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68"/>
          <w:sz w:val="32"/>
        </w:rPr>
        <w:t>BÁO CÁO BÀI THỰC HÀNH SỐ 2</w:t>
      </w:r>
    </w:p>
    <w:p>
      <w:pPr>
        <w:spacing w:after="80"/>
        <w:jc w:val="center"/>
      </w:pPr>
      <w:r>
        <w:rPr>
          <w:b/>
          <w:i w:val="0"/>
          <w:sz w:val="27"/>
        </w:rPr>
        <w:t>THU THẬP, LƯU TRỮ VÀ TIỀN XỬ LÝ DỮ LIỆU IoT</w:t>
      </w:r>
    </w:p>
    <w:p>
      <w:pPr>
        <w:spacing w:after="0"/>
        <w:jc w:val="center"/>
      </w:pPr>
      <w:r>
        <w:rPr>
          <w:i w:val="0"/>
          <w:sz w:val="21"/>
        </w:rPr>
        <w:t>Học phần: IoT và Ứng dụng (INT14149)   ·   Sinh viên: Phạm Trung Huy   ·   MSSV: B23DCAT132</w:t>
      </w:r>
    </w:p>
    <w:p>
      <w:pPr>
        <w:spacing w:after="120"/>
        <w:jc w:val="center"/>
      </w:pPr>
      <w:r>
        <w:rPr>
          <w:i w:val="0"/>
          <w:sz w:val="21"/>
        </w:rPr>
        <w:t xml:space="preserve">Ngày thực nghiệm: 29/09/2026   ·   Mã nguồn (GitHub): </w:t>
      </w:r>
      <w:hyperlink r:id="rId9">
        <w:r>
          <w:rPr>
            <w:color w:val="0563C1"/>
            <w:u w:val="single"/>
            <w:sz w:val="21"/>
          </w:rPr>
          <w:t>https://github.com/kareal0907/bai-thuc-hanh-2-IOT</w:t>
        </w:r>
      </w:hyperlink>
    </w:p>
    <w:p>
      <w:pPr>
        <w:pStyle w:val="Heading1"/>
      </w:pPr>
      <w:r>
        <w:t>1. Kiến trúc hệ thống</w:t>
      </w:r>
    </w:p>
    <w:p>
      <w:pPr>
        <w:jc w:val="both"/>
      </w:pPr>
      <w:r>
        <w:rPr>
          <w:i w:val="0"/>
        </w:rPr>
        <w:t>Hệ thống gồm 4 lớp: thiết bị, truyền tải, gateway và lưu trữ/hiển thị (Hình 1). ESP32 mô phỏng trên Wokwi đọc DHT22 (nhiệt độ, độ ẩm), quang trở LDR (ánh sáng) và HC-SR04 (khoảng cách). Cứ 5 giây, thiết bị gửi một bản tin JSON gắn thời gian NTP và số thứ tự seq lên MQTT broker. Một thiết bị mô phỏng bằng Python (device_sim.py) dùng cùng định dạng và chủ động chèn lỗi để kiểm thử pipeline. Gateway Python (collector.py) subscribe, kiểm tra hợp lệ, loại trùng, phát hiện mất gói rồi ghi vào InfluxDB 2.7. Script preprocess.py tiền xử lý và ghi kết quả vào bucket riêng; dashboard Streamlit đọc cả ba bucket để giám sát.</w:t>
      </w:r>
    </w:p>
    <w:p>
      <w:pPr>
        <w:keepNext/>
        <w:spacing w:after="0"/>
        <w:jc w:val="center"/>
      </w:pPr>
      <w:r>
        <w:drawing>
          <wp:inline xmlns:a="http://schemas.openxmlformats.org/drawingml/2006/main" xmlns:pic="http://schemas.openxmlformats.org/drawingml/2006/picture">
            <wp:extent cx="5400000" cy="29076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00000" cy="2907692"/>
                    </a:xfrm>
                    <a:prstGeom prst="rect"/>
                  </pic:spPr>
                </pic:pic>
              </a:graphicData>
            </a:graphic>
          </wp:inline>
        </w:drawing>
      </w:r>
    </w:p>
    <w:p>
      <w:pPr>
        <w:spacing w:after="80"/>
        <w:jc w:val="center"/>
      </w:pPr>
      <w:r>
        <w:rPr>
          <w:i/>
          <w:sz w:val="19"/>
        </w:rPr>
        <w:t>Hình 1. Sơ đồ kiến trúc pipeline thu thập – lưu trữ – tiền xử lý – giám sát</w:t>
      </w:r>
    </w:p>
    <w:p>
      <w:pPr>
        <w:keepNext/>
        <w:spacing w:after="20"/>
        <w:jc w:val="left"/>
      </w:pPr>
      <w:r>
        <w:rPr>
          <w:b/>
          <w:i w:val="0"/>
          <w:sz w:val="20"/>
        </w:rPr>
        <w:t>Bảng 1. Công nghệ sử dụng</w:t>
      </w:r>
    </w:p>
    <w:tbl>
      <w:tblPr>
        <w:tblStyle w:val="TableGrid"/>
        <w:tblW w:type="auto" w:w="0"/>
        <w:jc w:val="center"/>
        <w:tblLook w:firstColumn="1" w:firstRow="1" w:lastColumn="0" w:lastRow="0" w:noHBand="0" w:noVBand="1" w:val="04A0"/>
      </w:tblPr>
      <w:tblGrid>
        <w:gridCol w:w="3213"/>
        <w:gridCol w:w="3213"/>
        <w:gridCol w:w="3213"/>
      </w:tblGrid>
      <w:tr>
        <w:trPr>
          <w:cantSplit/>
          <w:tblHeader/>
        </w:trPr>
        <w:tc>
          <w:tcPr>
            <w:tcW w:type="dxa" w:w="1361"/>
            <w:shd w:val="clear" w:color="auto" w:fill="DCE6F2"/>
          </w:tcPr>
          <w:p>
            <w:pPr>
              <w:keepNext/>
              <w:spacing w:after="0" w:line="240" w:lineRule="auto"/>
            </w:pPr>
            <w:r/>
            <w:r>
              <w:rPr>
                <w:b/>
                <w:sz w:val="19"/>
              </w:rPr>
              <w:t>Thành phần</w:t>
            </w:r>
          </w:p>
        </w:tc>
        <w:tc>
          <w:tcPr>
            <w:tcW w:type="dxa" w:w="3742"/>
            <w:shd w:val="clear" w:color="auto" w:fill="DCE6F2"/>
          </w:tcPr>
          <w:p>
            <w:pPr>
              <w:keepNext/>
              <w:spacing w:after="0" w:line="240" w:lineRule="auto"/>
            </w:pPr>
            <w:r/>
            <w:r>
              <w:rPr>
                <w:b/>
                <w:sz w:val="19"/>
              </w:rPr>
              <w:t>Công nghệ</w:t>
            </w:r>
          </w:p>
        </w:tc>
        <w:tc>
          <w:tcPr>
            <w:tcW w:type="dxa" w:w="4535"/>
            <w:shd w:val="clear" w:color="auto" w:fill="DCE6F2"/>
          </w:tcPr>
          <w:p>
            <w:pPr>
              <w:keepNext/>
              <w:spacing w:after="0" w:line="240" w:lineRule="auto"/>
            </w:pPr>
            <w:r/>
            <w:r>
              <w:rPr>
                <w:b/>
                <w:sz w:val="19"/>
              </w:rPr>
              <w:t>Vai trò</w:t>
            </w:r>
          </w:p>
        </w:tc>
      </w:tr>
      <w:tr>
        <w:trPr>
          <w:cantSplit/>
        </w:trPr>
        <w:tc>
          <w:tcPr>
            <w:tcW w:type="dxa" w:w="1361"/>
          </w:tcPr>
          <w:p>
            <w:pPr>
              <w:keepNext/>
              <w:spacing w:after="0" w:line="240" w:lineRule="auto"/>
            </w:pPr>
            <w:r/>
            <w:r>
              <w:rPr>
                <w:sz w:val="19"/>
              </w:rPr>
              <w:t>Thiết bị</w:t>
            </w:r>
          </w:p>
        </w:tc>
        <w:tc>
          <w:tcPr>
            <w:tcW w:type="dxa" w:w="3742"/>
          </w:tcPr>
          <w:p>
            <w:pPr>
              <w:keepNext/>
              <w:spacing w:after="0" w:line="240" w:lineRule="auto"/>
            </w:pPr>
            <w:r/>
            <w:r>
              <w:rPr>
                <w:sz w:val="19"/>
              </w:rPr>
              <w:t>ESP32 DevKit v1 (Wokwi), Arduino, PubSubClient, DHTesp</w:t>
            </w:r>
          </w:p>
        </w:tc>
        <w:tc>
          <w:tcPr>
            <w:tcW w:type="dxa" w:w="4535"/>
          </w:tcPr>
          <w:p>
            <w:pPr>
              <w:keepNext/>
              <w:spacing w:after="0" w:line="240" w:lineRule="auto"/>
            </w:pPr>
            <w:r/>
            <w:r>
              <w:rPr>
                <w:sz w:val="19"/>
              </w:rPr>
              <w:t>Đo và publish JSON; NTP; bộ đệm store-and-forward 120 mẫu; LWT</w:t>
            </w:r>
          </w:p>
        </w:tc>
      </w:tr>
      <w:tr>
        <w:trPr>
          <w:cantSplit/>
        </w:trPr>
        <w:tc>
          <w:tcPr>
            <w:tcW w:type="dxa" w:w="1361"/>
          </w:tcPr>
          <w:p>
            <w:pPr>
              <w:keepNext/>
              <w:spacing w:after="0" w:line="240" w:lineRule="auto"/>
            </w:pPr>
            <w:r/>
            <w:r>
              <w:rPr>
                <w:sz w:val="19"/>
              </w:rPr>
              <w:t>Broker</w:t>
            </w:r>
          </w:p>
        </w:tc>
        <w:tc>
          <w:tcPr>
            <w:tcW w:type="dxa" w:w="3742"/>
          </w:tcPr>
          <w:p>
            <w:pPr>
              <w:keepNext/>
              <w:spacing w:after="0" w:line="240" w:lineRule="auto"/>
            </w:pPr>
            <w:r/>
            <w:r>
              <w:rPr>
                <w:sz w:val="19"/>
              </w:rPr>
              <w:t>EMQX public broker (MQTT 3.1.1, cổng 1883)</w:t>
            </w:r>
          </w:p>
        </w:tc>
        <w:tc>
          <w:tcPr>
            <w:tcW w:type="dxa" w:w="4535"/>
          </w:tcPr>
          <w:p>
            <w:pPr>
              <w:keepNext/>
              <w:spacing w:after="0" w:line="240" w:lineRule="auto"/>
            </w:pPr>
            <w:r/>
            <w:r>
              <w:rPr>
                <w:sz w:val="19"/>
              </w:rPr>
              <w:t>Trung chuyển publish/subscribe, giữ phiên QoS1</w:t>
            </w:r>
          </w:p>
        </w:tc>
      </w:tr>
      <w:tr>
        <w:trPr>
          <w:cantSplit/>
        </w:trPr>
        <w:tc>
          <w:tcPr>
            <w:tcW w:type="dxa" w:w="1361"/>
          </w:tcPr>
          <w:p>
            <w:pPr>
              <w:keepNext/>
              <w:spacing w:after="0" w:line="240" w:lineRule="auto"/>
            </w:pPr>
            <w:r/>
            <w:r>
              <w:rPr>
                <w:sz w:val="19"/>
              </w:rPr>
              <w:t>Gateway</w:t>
            </w:r>
          </w:p>
        </w:tc>
        <w:tc>
          <w:tcPr>
            <w:tcW w:type="dxa" w:w="3742"/>
          </w:tcPr>
          <w:p>
            <w:pPr>
              <w:keepNext/>
              <w:spacing w:after="0" w:line="240" w:lineRule="auto"/>
            </w:pPr>
            <w:r/>
            <w:r>
              <w:rPr>
                <w:sz w:val="19"/>
              </w:rPr>
              <w:t>Python 3.14, paho-mqtt 2.1, influxdb-client 1.50</w:t>
            </w:r>
          </w:p>
        </w:tc>
        <w:tc>
          <w:tcPr>
            <w:tcW w:type="dxa" w:w="4535"/>
          </w:tcPr>
          <w:p>
            <w:pPr>
              <w:keepNext/>
              <w:spacing w:after="0" w:line="240" w:lineRule="auto"/>
            </w:pPr>
            <w:r/>
            <w:r>
              <w:rPr>
                <w:sz w:val="19"/>
              </w:rPr>
              <w:t>Validate, dedup, đo độ trễ, spool khi DB lỗi</w:t>
            </w:r>
          </w:p>
        </w:tc>
      </w:tr>
      <w:tr>
        <w:trPr>
          <w:cantSplit/>
        </w:trPr>
        <w:tc>
          <w:tcPr>
            <w:tcW w:type="dxa" w:w="1361"/>
          </w:tcPr>
          <w:p>
            <w:pPr>
              <w:keepNext/>
              <w:spacing w:after="0" w:line="240" w:lineRule="auto"/>
            </w:pPr>
            <w:r/>
            <w:r>
              <w:rPr>
                <w:sz w:val="19"/>
              </w:rPr>
              <w:t>Lưu trữ</w:t>
            </w:r>
          </w:p>
        </w:tc>
        <w:tc>
          <w:tcPr>
            <w:tcW w:type="dxa" w:w="3742"/>
          </w:tcPr>
          <w:p>
            <w:pPr>
              <w:keepNext/>
              <w:spacing w:after="0" w:line="240" w:lineRule="auto"/>
            </w:pPr>
            <w:r/>
            <w:r>
              <w:rPr>
                <w:sz w:val="19"/>
              </w:rPr>
              <w:t>InfluxDB OSS 2.7.11 (time-series)</w:t>
            </w:r>
          </w:p>
        </w:tc>
        <w:tc>
          <w:tcPr>
            <w:tcW w:type="dxa" w:w="4535"/>
          </w:tcPr>
          <w:p>
            <w:pPr>
              <w:keepNext/>
              <w:spacing w:after="0" w:line="240" w:lineRule="auto"/>
            </w:pPr>
            <w:r/>
            <w:r>
              <w:rPr>
                <w:sz w:val="19"/>
              </w:rPr>
              <w:t>3 bucket với retention khác nhau</w:t>
            </w:r>
          </w:p>
        </w:tc>
      </w:tr>
      <w:tr>
        <w:trPr>
          <w:cantSplit/>
        </w:trPr>
        <w:tc>
          <w:tcPr>
            <w:tcW w:type="dxa" w:w="1361"/>
          </w:tcPr>
          <w:p>
            <w:pPr>
              <w:keepNext/>
              <w:spacing w:after="0" w:line="240" w:lineRule="auto"/>
            </w:pPr>
            <w:r/>
            <w:r>
              <w:rPr>
                <w:sz w:val="19"/>
              </w:rPr>
              <w:t>Tiền xử lý</w:t>
            </w:r>
          </w:p>
        </w:tc>
        <w:tc>
          <w:tcPr>
            <w:tcW w:type="dxa" w:w="3742"/>
          </w:tcPr>
          <w:p>
            <w:pPr>
              <w:keepNext/>
              <w:spacing w:after="0" w:line="240" w:lineRule="auto"/>
            </w:pPr>
            <w:r/>
            <w:r>
              <w:rPr>
                <w:sz w:val="19"/>
              </w:rPr>
              <w:t>pandas 3.0, numpy, scikit-learn 1.9</w:t>
            </w:r>
          </w:p>
        </w:tc>
        <w:tc>
          <w:tcPr>
            <w:tcW w:type="dxa" w:w="4535"/>
          </w:tcPr>
          <w:p>
            <w:pPr>
              <w:keepNext/>
              <w:spacing w:after="0" w:line="240" w:lineRule="auto"/>
            </w:pPr>
            <w:r/>
            <w:r>
              <w:rPr>
                <w:sz w:val="19"/>
              </w:rPr>
              <w:t>Làm sạch, outlier, resample, đặc trưng, chuẩn hóa</w:t>
            </w:r>
          </w:p>
        </w:tc>
      </w:tr>
      <w:tr>
        <w:trPr>
          <w:cantSplit/>
        </w:trPr>
        <w:tc>
          <w:tcPr>
            <w:tcW w:type="dxa" w:w="1361"/>
          </w:tcPr>
          <w:p>
            <w:pPr>
              <w:keepNext w:val="0"/>
              <w:spacing w:after="0" w:line="240" w:lineRule="auto"/>
            </w:pPr>
            <w:r/>
            <w:r>
              <w:rPr>
                <w:sz w:val="19"/>
              </w:rPr>
              <w:t>Giám sát</w:t>
            </w:r>
          </w:p>
        </w:tc>
        <w:tc>
          <w:tcPr>
            <w:tcW w:type="dxa" w:w="3742"/>
          </w:tcPr>
          <w:p>
            <w:pPr>
              <w:keepNext w:val="0"/>
              <w:spacing w:after="0" w:line="240" w:lineRule="auto"/>
            </w:pPr>
            <w:r/>
            <w:r>
              <w:rPr>
                <w:sz w:val="19"/>
              </w:rPr>
              <w:t>Streamlit 1.64 + Plotly</w:t>
            </w:r>
          </w:p>
        </w:tc>
        <w:tc>
          <w:tcPr>
            <w:tcW w:type="dxa" w:w="4535"/>
          </w:tcPr>
          <w:p>
            <w:pPr>
              <w:keepNext w:val="0"/>
              <w:spacing w:after="0" w:line="240" w:lineRule="auto"/>
            </w:pPr>
            <w:r/>
            <w:r>
              <w:rPr>
                <w:sz w:val="19"/>
              </w:rPr>
              <w:t>Dashboard/app real-time, độ trễ, chất lượng, lưu trữ</w:t>
            </w:r>
          </w:p>
        </w:tc>
      </w:tr>
    </w:tbl>
    <w:p>
      <w:pPr>
        <w:spacing w:after="40"/>
      </w:pPr>
    </w:p>
    <w:p>
      <w:pPr>
        <w:pStyle w:val="Heading1"/>
      </w:pPr>
      <w:r>
        <w:t>2. Thu thập dữ liệu</w:t>
      </w:r>
    </w:p>
    <w:p>
      <w:pPr>
        <w:jc w:val="both"/>
      </w:pPr>
      <w:r>
        <w:rPr>
          <w:i w:val="0"/>
        </w:rPr>
        <w:t>Topic được đặt theo cấu trúc phân cấp &lt;root&gt;/&lt;site&gt;/&lt;device_id&gt;/&lt;loại&gt;, ví dụ int14149/lab2/lab/esp32-01/telemetry. Nhờ vậy gateway có thể dùng wildcard int14149/lab2/+/+/telemetry để nhận dữ liệu từ nhiều thiết bị. Topic .../status mang trạng thái online/offline, gửi kèm cờ retained và làm Last Will. Payload mẫu:</w:t>
      </w:r>
    </w:p>
    <w:p>
      <w:pPr>
        <w:jc w:val="left"/>
      </w:pPr>
      <w:r>
        <w:rPr>
          <w:rFonts w:ascii="Consolas" w:hAnsi="Consolas"/>
          <w:i w:val="0"/>
          <w:sz w:val="19"/>
        </w:rPr>
        <w:t>{"device_id":"esp32-01","ts":1790666221574,"seq":18,"temperature":25.00,"humidity":50.00,"light_lux":208.8,"distance_cm":100.86,"rssi":-81,"uptime_s":90}</w:t>
      </w:r>
    </w:p>
    <w:p>
      <w:pPr>
        <w:jc w:val="both"/>
      </w:pPr>
      <w:r>
        <w:rPr>
          <w:i w:val="0"/>
        </w:rPr>
        <w:t>Gateway kiểm tra theo hai mức:</w:t>
      </w:r>
    </w:p>
    <w:p>
      <w:pPr>
        <w:pStyle w:val="ListBullet"/>
        <w:spacing w:after="20"/>
      </w:pPr>
      <w:r>
        <w:rPr>
          <w:b/>
        </w:rPr>
        <w:t>Mức cấu trúc:</w:t>
      </w:r>
      <w:r>
        <w:t xml:space="preserve"> JSON hỏng, device_id không khớp topic, seq thiếu/không hợp lệ, hoặc không còn giá trị cảm biến nào hợp lệ → loại cả bản tin.</w:t>
      </w:r>
    </w:p>
    <w:p>
      <w:pPr>
        <w:pStyle w:val="ListBullet"/>
        <w:spacing w:after="20"/>
      </w:pPr>
      <w:r>
        <w:rPr>
          <w:b/>
        </w:rPr>
        <w:t>Mức trường:</w:t>
      </w:r>
      <w:r>
        <w:t xml:space="preserve"> giá trị null, sai kiểu hoặc ngoài dải đo vật lý (DHT22: −40…80 °C, 0…100 %RH; HC-SR04: 2…400 cm) → chỉ bỏ trường đó, vẫn giữ mẫu.</w:t>
      </w:r>
    </w:p>
    <w:p>
      <w:pPr>
        <w:jc w:val="both"/>
      </w:pPr>
      <w:r>
        <w:rPr>
          <w:i w:val="0"/>
        </w:rPr>
        <w:t>Nếu ts bằng 0 hoặc lệch giờ quá ngưỡng (hơn 60 s ở tương lai, hoặc cũ hơn 15 phút), gateway dùng giờ của mình và gắn tag ts_source=gateway. Mọi sự cố đều được ghi vào iot_ops/data_quality để giám sát.</w:t>
      </w:r>
    </w:p>
    <w:p>
      <w:pPr>
        <w:pStyle w:val="Heading1"/>
      </w:pPr>
      <w:r>
        <w:t>3. Thiết kế lưu trữ (InfluxDB)</w:t>
      </w:r>
    </w:p>
    <w:p>
      <w:pPr>
        <w:keepNext/>
        <w:spacing w:after="20"/>
        <w:jc w:val="left"/>
      </w:pPr>
      <w:r>
        <w:rPr>
          <w:b/>
          <w:i w:val="0"/>
          <w:sz w:val="20"/>
        </w:rPr>
        <w:t>Bảng 2. Schema lưu trữ</w:t>
      </w:r>
    </w:p>
    <w:tbl>
      <w:tblPr>
        <w:tblStyle w:val="TableGrid"/>
        <w:tblW w:type="auto" w:w="0"/>
        <w:jc w:val="center"/>
        <w:tblLook w:firstColumn="1" w:firstRow="1" w:lastColumn="0" w:lastRow="0" w:noHBand="0" w:noVBand="1" w:val="04A0"/>
      </w:tblPr>
      <w:tblGrid>
        <w:gridCol w:w="2409"/>
        <w:gridCol w:w="2409"/>
        <w:gridCol w:w="2409"/>
        <w:gridCol w:w="2409"/>
      </w:tblGrid>
      <w:tr>
        <w:trPr>
          <w:cantSplit/>
          <w:tblHeader/>
        </w:trPr>
        <w:tc>
          <w:tcPr>
            <w:tcW w:type="dxa" w:w="1871"/>
            <w:shd w:val="clear" w:color="auto" w:fill="DCE6F2"/>
          </w:tcPr>
          <w:p>
            <w:pPr>
              <w:keepNext/>
              <w:spacing w:after="0" w:line="240" w:lineRule="auto"/>
            </w:pPr>
            <w:r/>
            <w:r>
              <w:rPr>
                <w:b/>
                <w:sz w:val="18"/>
              </w:rPr>
              <w:t>Bucket (retention)</w:t>
            </w:r>
          </w:p>
        </w:tc>
        <w:tc>
          <w:tcPr>
            <w:tcW w:type="dxa" w:w="1757"/>
            <w:shd w:val="clear" w:color="auto" w:fill="DCE6F2"/>
          </w:tcPr>
          <w:p>
            <w:pPr>
              <w:keepNext/>
              <w:spacing w:after="0" w:line="240" w:lineRule="auto"/>
            </w:pPr>
            <w:r/>
            <w:r>
              <w:rPr>
                <w:b/>
                <w:sz w:val="18"/>
              </w:rPr>
              <w:t>Measurement</w:t>
            </w:r>
          </w:p>
        </w:tc>
        <w:tc>
          <w:tcPr>
            <w:tcW w:type="dxa" w:w="2211"/>
            <w:shd w:val="clear" w:color="auto" w:fill="DCE6F2"/>
          </w:tcPr>
          <w:p>
            <w:pPr>
              <w:keepNext/>
              <w:spacing w:after="0" w:line="240" w:lineRule="auto"/>
            </w:pPr>
            <w:r/>
            <w:r>
              <w:rPr>
                <w:b/>
                <w:sz w:val="18"/>
              </w:rPr>
              <w:t>Tags</w:t>
            </w:r>
          </w:p>
        </w:tc>
        <w:tc>
          <w:tcPr>
            <w:tcW w:type="dxa" w:w="3798"/>
            <w:shd w:val="clear" w:color="auto" w:fill="DCE6F2"/>
          </w:tcPr>
          <w:p>
            <w:pPr>
              <w:keepNext/>
              <w:spacing w:after="0" w:line="240" w:lineRule="auto"/>
            </w:pPr>
            <w:r/>
            <w:r>
              <w:rPr>
                <w:b/>
                <w:sz w:val="18"/>
              </w:rPr>
              <w:t>Fields</w:t>
            </w:r>
          </w:p>
        </w:tc>
      </w:tr>
      <w:tr>
        <w:trPr>
          <w:cantSplit/>
        </w:trPr>
        <w:tc>
          <w:tcPr>
            <w:tcW w:type="dxa" w:w="1871"/>
          </w:tcPr>
          <w:p>
            <w:pPr>
              <w:keepNext/>
              <w:spacing w:after="0" w:line="240" w:lineRule="auto"/>
            </w:pPr>
            <w:r/>
            <w:r>
              <w:rPr>
                <w:sz w:val="18"/>
              </w:rPr>
              <w:t>iot_raw (30 ngày)</w:t>
            </w:r>
          </w:p>
        </w:tc>
        <w:tc>
          <w:tcPr>
            <w:tcW w:type="dxa" w:w="1757"/>
          </w:tcPr>
          <w:p>
            <w:pPr>
              <w:keepNext/>
              <w:spacing w:after="0" w:line="240" w:lineRule="auto"/>
            </w:pPr>
            <w:r/>
            <w:r>
              <w:rPr>
                <w:sz w:val="18"/>
              </w:rPr>
              <w:t>sensor_raw</w:t>
            </w:r>
          </w:p>
        </w:tc>
        <w:tc>
          <w:tcPr>
            <w:tcW w:type="dxa" w:w="2211"/>
          </w:tcPr>
          <w:p>
            <w:pPr>
              <w:keepNext/>
              <w:spacing w:after="0" w:line="240" w:lineRule="auto"/>
            </w:pPr>
            <w:r/>
            <w:r>
              <w:rPr>
                <w:sz w:val="18"/>
              </w:rPr>
              <w:t>device_id, site, ts_source</w:t>
            </w:r>
          </w:p>
        </w:tc>
        <w:tc>
          <w:tcPr>
            <w:tcW w:type="dxa" w:w="3798"/>
          </w:tcPr>
          <w:p>
            <w:pPr>
              <w:keepNext/>
              <w:spacing w:after="0" w:line="240" w:lineRule="auto"/>
            </w:pPr>
            <w:r/>
            <w:r>
              <w:rPr>
                <w:sz w:val="18"/>
              </w:rPr>
              <w:t>temperature, humidity, light_lux, distance_cm (float); seq, rssi, uptime_s (int)</w:t>
            </w:r>
          </w:p>
        </w:tc>
      </w:tr>
      <w:tr>
        <w:trPr>
          <w:cantSplit/>
        </w:trPr>
        <w:tc>
          <w:tcPr>
            <w:tcW w:type="dxa" w:w="1871"/>
          </w:tcPr>
          <w:p>
            <w:pPr>
              <w:keepNext/>
              <w:spacing w:after="0" w:line="240" w:lineRule="auto"/>
            </w:pPr>
            <w:r/>
            <w:r>
              <w:rPr>
                <w:sz w:val="18"/>
              </w:rPr>
              <w:t>iot_processed (365 ngày)</w:t>
            </w:r>
          </w:p>
        </w:tc>
        <w:tc>
          <w:tcPr>
            <w:tcW w:type="dxa" w:w="1757"/>
          </w:tcPr>
          <w:p>
            <w:pPr>
              <w:keepNext/>
              <w:spacing w:after="0" w:line="240" w:lineRule="auto"/>
            </w:pPr>
            <w:r/>
            <w:r>
              <w:rPr>
                <w:sz w:val="18"/>
              </w:rPr>
              <w:t>sensor_processed</w:t>
            </w:r>
          </w:p>
        </w:tc>
        <w:tc>
          <w:tcPr>
            <w:tcW w:type="dxa" w:w="2211"/>
          </w:tcPr>
          <w:p>
            <w:pPr>
              <w:keepNext/>
              <w:spacing w:after="0" w:line="240" w:lineRule="auto"/>
            </w:pPr>
            <w:r/>
            <w:r>
              <w:rPr>
                <w:sz w:val="18"/>
              </w:rPr>
              <w:t>device_id, site, window, method</w:t>
            </w:r>
          </w:p>
        </w:tc>
        <w:tc>
          <w:tcPr>
            <w:tcW w:type="dxa" w:w="3798"/>
          </w:tcPr>
          <w:p>
            <w:pPr>
              <w:keepNext/>
              <w:spacing w:after="0" w:line="240" w:lineRule="auto"/>
            </w:pPr>
            <w:r/>
            <w:r>
              <w:rPr>
                <w:sz w:val="18"/>
              </w:rPr>
              <w:t>&lt;x&gt;, &lt;x&gt;_rm, &lt;x&gt;_delta, &lt;x&gt;_z, &lt;x&gt;_mm; n_raw, n_imputed, n_outliers, completeness</w:t>
            </w:r>
          </w:p>
        </w:tc>
      </w:tr>
      <w:tr>
        <w:trPr>
          <w:cantSplit/>
        </w:trPr>
        <w:tc>
          <w:tcPr>
            <w:tcW w:type="dxa" w:w="1871"/>
          </w:tcPr>
          <w:p>
            <w:pPr>
              <w:keepNext/>
              <w:spacing w:after="0" w:line="240" w:lineRule="auto"/>
            </w:pPr>
            <w:r/>
            <w:r>
              <w:rPr>
                <w:sz w:val="18"/>
              </w:rPr>
            </w:r>
          </w:p>
        </w:tc>
        <w:tc>
          <w:tcPr>
            <w:tcW w:type="dxa" w:w="1757"/>
          </w:tcPr>
          <w:p>
            <w:pPr>
              <w:keepNext/>
              <w:spacing w:after="0" w:line="240" w:lineRule="auto"/>
            </w:pPr>
            <w:r/>
            <w:r>
              <w:rPr>
                <w:sz w:val="18"/>
              </w:rPr>
              <w:t>outlier_events</w:t>
            </w:r>
          </w:p>
        </w:tc>
        <w:tc>
          <w:tcPr>
            <w:tcW w:type="dxa" w:w="2211"/>
          </w:tcPr>
          <w:p>
            <w:pPr>
              <w:keepNext/>
              <w:spacing w:after="0" w:line="240" w:lineRule="auto"/>
            </w:pPr>
            <w:r/>
            <w:r>
              <w:rPr>
                <w:sz w:val="18"/>
              </w:rPr>
              <w:t>device_id, field, method</w:t>
            </w:r>
          </w:p>
        </w:tc>
        <w:tc>
          <w:tcPr>
            <w:tcW w:type="dxa" w:w="3798"/>
          </w:tcPr>
          <w:p>
            <w:pPr>
              <w:keepNext/>
              <w:spacing w:after="0" w:line="240" w:lineRule="auto"/>
            </w:pPr>
            <w:r/>
            <w:r>
              <w:rPr>
                <w:sz w:val="18"/>
              </w:rPr>
              <w:t>value</w:t>
            </w:r>
          </w:p>
        </w:tc>
      </w:tr>
      <w:tr>
        <w:trPr>
          <w:cantSplit/>
        </w:trPr>
        <w:tc>
          <w:tcPr>
            <w:tcW w:type="dxa" w:w="1871"/>
          </w:tcPr>
          <w:p>
            <w:pPr>
              <w:keepNext/>
              <w:spacing w:after="0" w:line="240" w:lineRule="auto"/>
            </w:pPr>
            <w:r/>
            <w:r>
              <w:rPr>
                <w:sz w:val="18"/>
              </w:rPr>
              <w:t>iot_ops (7 ngày)</w:t>
            </w:r>
          </w:p>
        </w:tc>
        <w:tc>
          <w:tcPr>
            <w:tcW w:type="dxa" w:w="1757"/>
          </w:tcPr>
          <w:p>
            <w:pPr>
              <w:keepNext/>
              <w:spacing w:after="0" w:line="240" w:lineRule="auto"/>
            </w:pPr>
            <w:r/>
            <w:r>
              <w:rPr>
                <w:sz w:val="18"/>
              </w:rPr>
              <w:t>pipeline_latency</w:t>
            </w:r>
          </w:p>
        </w:tc>
        <w:tc>
          <w:tcPr>
            <w:tcW w:type="dxa" w:w="2211"/>
          </w:tcPr>
          <w:p>
            <w:pPr>
              <w:keepNext/>
              <w:spacing w:after="0" w:line="240" w:lineRule="auto"/>
            </w:pPr>
            <w:r/>
            <w:r>
              <w:rPr>
                <w:sz w:val="18"/>
              </w:rPr>
              <w:t>device_id, delivery</w:t>
            </w:r>
          </w:p>
        </w:tc>
        <w:tc>
          <w:tcPr>
            <w:tcW w:type="dxa" w:w="3798"/>
          </w:tcPr>
          <w:p>
            <w:pPr>
              <w:keepNext/>
              <w:spacing w:after="0" w:line="240" w:lineRule="auto"/>
            </w:pPr>
            <w:r/>
            <w:r>
              <w:rPr>
                <w:sz w:val="18"/>
              </w:rPr>
              <w:t>ingest_ms, process_ms, write_ms, e2e_ms, seq</w:t>
            </w:r>
          </w:p>
        </w:tc>
      </w:tr>
      <w:tr>
        <w:trPr>
          <w:cantSplit/>
        </w:trPr>
        <w:tc>
          <w:tcPr>
            <w:tcW w:type="dxa" w:w="1871"/>
          </w:tcPr>
          <w:p>
            <w:pPr>
              <w:keepNext/>
              <w:spacing w:after="0" w:line="240" w:lineRule="auto"/>
            </w:pPr>
            <w:r/>
            <w:r>
              <w:rPr>
                <w:sz w:val="18"/>
              </w:rPr>
            </w:r>
          </w:p>
        </w:tc>
        <w:tc>
          <w:tcPr>
            <w:tcW w:type="dxa" w:w="1757"/>
          </w:tcPr>
          <w:p>
            <w:pPr>
              <w:keepNext/>
              <w:spacing w:after="0" w:line="240" w:lineRule="auto"/>
            </w:pPr>
            <w:r/>
            <w:r>
              <w:rPr>
                <w:sz w:val="18"/>
              </w:rPr>
              <w:t>data_quality</w:t>
            </w:r>
          </w:p>
        </w:tc>
        <w:tc>
          <w:tcPr>
            <w:tcW w:type="dxa" w:w="2211"/>
          </w:tcPr>
          <w:p>
            <w:pPr>
              <w:keepNext/>
              <w:spacing w:after="0" w:line="240" w:lineRule="auto"/>
            </w:pPr>
            <w:r/>
            <w:r>
              <w:rPr>
                <w:sz w:val="18"/>
              </w:rPr>
              <w:t>device_id, kind</w:t>
            </w:r>
          </w:p>
        </w:tc>
        <w:tc>
          <w:tcPr>
            <w:tcW w:type="dxa" w:w="3798"/>
          </w:tcPr>
          <w:p>
            <w:pPr>
              <w:keepNext/>
              <w:spacing w:after="0" w:line="240" w:lineRule="auto"/>
            </w:pPr>
            <w:r/>
            <w:r>
              <w:rPr>
                <w:sz w:val="18"/>
              </w:rPr>
              <w:t>count, seq</w:t>
            </w:r>
          </w:p>
        </w:tc>
      </w:tr>
      <w:tr>
        <w:trPr>
          <w:cantSplit/>
        </w:trPr>
        <w:tc>
          <w:tcPr>
            <w:tcW w:type="dxa" w:w="1871"/>
          </w:tcPr>
          <w:p>
            <w:pPr>
              <w:keepNext w:val="0"/>
              <w:spacing w:after="0" w:line="240" w:lineRule="auto"/>
            </w:pPr>
            <w:r/>
            <w:r>
              <w:rPr>
                <w:sz w:val="18"/>
              </w:rPr>
            </w:r>
          </w:p>
        </w:tc>
        <w:tc>
          <w:tcPr>
            <w:tcW w:type="dxa" w:w="1757"/>
          </w:tcPr>
          <w:p>
            <w:pPr>
              <w:keepNext w:val="0"/>
              <w:spacing w:after="0" w:line="240" w:lineRule="auto"/>
            </w:pPr>
            <w:r/>
            <w:r>
              <w:rPr>
                <w:sz w:val="18"/>
              </w:rPr>
              <w:t>device_status</w:t>
            </w:r>
          </w:p>
        </w:tc>
        <w:tc>
          <w:tcPr>
            <w:tcW w:type="dxa" w:w="2211"/>
          </w:tcPr>
          <w:p>
            <w:pPr>
              <w:keepNext w:val="0"/>
              <w:spacing w:after="0" w:line="240" w:lineRule="auto"/>
            </w:pPr>
            <w:r/>
            <w:r>
              <w:rPr>
                <w:sz w:val="18"/>
              </w:rPr>
              <w:t>device_id</w:t>
            </w:r>
          </w:p>
        </w:tc>
        <w:tc>
          <w:tcPr>
            <w:tcW w:type="dxa" w:w="3798"/>
          </w:tcPr>
          <w:p>
            <w:pPr>
              <w:keepNext w:val="0"/>
              <w:spacing w:after="0" w:line="240" w:lineRule="auto"/>
            </w:pPr>
            <w:r/>
            <w:r>
              <w:rPr>
                <w:sz w:val="18"/>
              </w:rPr>
              <w:t>status, online</w:t>
            </w:r>
          </w:p>
        </w:tc>
      </w:tr>
    </w:tbl>
    <w:p>
      <w:pPr>
        <w:spacing w:after="40"/>
      </w:pPr>
    </w:p>
    <w:p>
      <w:pPr>
        <w:jc w:val="both"/>
      </w:pPr>
      <w:r>
        <w:rPr>
          <w:i w:val="0"/>
        </w:rPr>
        <w:t>Tag chỉ dùng cho thuộc tính ít giá trị, dùng để lọc (thiết bị, site). Giá trị đo và seq là field, vì đặt seq làm tag sẽ làm số series (cardinality) tăng không giới hạn. Timestamp là thời điểm đo tại thiết bị, độ chính xác ms. Retention được chia theo giá trị sử dụng của dữ liệu:</w:t>
      </w:r>
    </w:p>
    <w:p>
      <w:pPr>
        <w:pStyle w:val="ListBullet"/>
        <w:spacing w:after="20"/>
      </w:pPr>
      <w:r>
        <w:rPr>
          <w:b/>
        </w:rPr>
        <w:t>iot_raw:</w:t>
      </w:r>
      <w:r>
        <w:t xml:space="preserve"> dữ liệu thô lớn, chỉ cần để truy vết ngắn hạn → 30 ngày;</w:t>
      </w:r>
    </w:p>
    <w:p>
      <w:pPr>
        <w:pStyle w:val="ListBullet"/>
        <w:spacing w:after="20"/>
      </w:pPr>
      <w:r>
        <w:rPr>
          <w:b/>
        </w:rPr>
        <w:t>iot_processed:</w:t>
      </w:r>
      <w:r>
        <w:t xml:space="preserve"> dữ liệu 1 phút đã làm sạch, nhỏ hơn khoảng 12 lần → 1 năm;</w:t>
      </w:r>
    </w:p>
    <w:p>
      <w:pPr>
        <w:pStyle w:val="ListBullet"/>
        <w:spacing w:after="20"/>
      </w:pPr>
      <w:r>
        <w:rPr>
          <w:b/>
        </w:rPr>
        <w:t>iot_ops:</w:t>
      </w:r>
      <w:r>
        <w:t xml:space="preserve"> số liệu vận hành (độ trễ, sự cố) → 7 ngày.</w:t>
      </w:r>
    </w:p>
    <w:p>
      <w:pPr>
        <w:jc w:val="both"/>
      </w:pPr>
      <w:r>
        <w:rPr>
          <w:i w:val="0"/>
        </w:rPr>
        <w:t>Token của gateway chỉ có quyền đọc/ghi 3 bucket này (nguyên tắc quyền tối thiểu).</w:t>
      </w:r>
    </w:p>
    <w:p>
      <w:pPr>
        <w:keepNext/>
        <w:spacing w:after="20"/>
        <w:jc w:val="left"/>
      </w:pPr>
      <w:r>
        <w:rPr>
          <w:b/>
          <w:i w:val="0"/>
          <w:sz w:val="20"/>
        </w:rPr>
        <w:t>Bảng 3. Xử lý trùng lặp và mất mát dữ liệu</w:t>
      </w:r>
    </w:p>
    <w:tbl>
      <w:tblPr>
        <w:tblStyle w:val="TableGrid"/>
        <w:tblW w:type="auto" w:w="0"/>
        <w:jc w:val="center"/>
        <w:tblLook w:firstColumn="1" w:firstRow="1" w:lastColumn="0" w:lastRow="0" w:noHBand="0" w:noVBand="1" w:val="04A0"/>
      </w:tblPr>
      <w:tblGrid>
        <w:gridCol w:w="4819"/>
        <w:gridCol w:w="4819"/>
      </w:tblGrid>
      <w:tr>
        <w:trPr>
          <w:cantSplit/>
          <w:tblHeader/>
        </w:trPr>
        <w:tc>
          <w:tcPr>
            <w:tcW w:type="dxa" w:w="2608"/>
            <w:shd w:val="clear" w:color="auto" w:fill="DCE6F2"/>
          </w:tcPr>
          <w:p>
            <w:pPr>
              <w:keepNext/>
              <w:spacing w:after="0" w:line="240" w:lineRule="auto"/>
            </w:pPr>
            <w:r/>
            <w:r>
              <w:rPr>
                <w:b/>
                <w:sz w:val="18"/>
              </w:rPr>
              <w:t>Tình huống</w:t>
            </w:r>
          </w:p>
        </w:tc>
        <w:tc>
          <w:tcPr>
            <w:tcW w:type="dxa" w:w="7030"/>
            <w:shd w:val="clear" w:color="auto" w:fill="DCE6F2"/>
          </w:tcPr>
          <w:p>
            <w:pPr>
              <w:keepNext/>
              <w:spacing w:after="0" w:line="240" w:lineRule="auto"/>
            </w:pPr>
            <w:r/>
            <w:r>
              <w:rPr>
                <w:b/>
                <w:sz w:val="18"/>
              </w:rPr>
              <w:t>Cơ chế xử lý</w:t>
            </w:r>
          </w:p>
        </w:tc>
      </w:tr>
      <w:tr>
        <w:trPr>
          <w:cantSplit/>
        </w:trPr>
        <w:tc>
          <w:tcPr>
            <w:tcW w:type="dxa" w:w="2608"/>
          </w:tcPr>
          <w:p>
            <w:pPr>
              <w:keepNext/>
              <w:spacing w:after="0" w:line="240" w:lineRule="auto"/>
            </w:pPr>
            <w:r/>
            <w:r>
              <w:rPr>
                <w:sz w:val="18"/>
              </w:rPr>
              <w:t>Trùng lặp (gửi lại, QoS1 redelivery)</w:t>
            </w:r>
          </w:p>
        </w:tc>
        <w:tc>
          <w:tcPr>
            <w:tcW w:type="dxa" w:w="7030"/>
          </w:tcPr>
          <w:p>
            <w:pPr>
              <w:keepNext/>
              <w:spacing w:after="0" w:line="240" w:lineRule="auto"/>
            </w:pPr>
            <w:r/>
            <w:r>
              <w:rPr>
                <w:sz w:val="18"/>
              </w:rPr>
              <w:t>Cache LRU 5000 khóa (device_id, seq, ts). Nếu vẫn lọt, điểm cùng series + timestamp bị ghi đè, nên việc ghi là idempotent (lặp lại không tạo bản ghi mới)</w:t>
            </w:r>
          </w:p>
        </w:tc>
      </w:tr>
      <w:tr>
        <w:trPr>
          <w:cantSplit/>
        </w:trPr>
        <w:tc>
          <w:tcPr>
            <w:tcW w:type="dxa" w:w="2608"/>
          </w:tcPr>
          <w:p>
            <w:pPr>
              <w:keepNext/>
              <w:spacing w:after="0" w:line="240" w:lineRule="auto"/>
            </w:pPr>
            <w:r/>
            <w:r>
              <w:rPr>
                <w:sz w:val="18"/>
              </w:rPr>
              <w:t>Mất gói / đến trễ / khởi động lại</w:t>
            </w:r>
          </w:p>
        </w:tc>
        <w:tc>
          <w:tcPr>
            <w:tcW w:type="dxa" w:w="7030"/>
          </w:tcPr>
          <w:p>
            <w:pPr>
              <w:keepNext/>
              <w:spacing w:after="0" w:line="240" w:lineRule="auto"/>
            </w:pPr>
            <w:r/>
            <w:r>
              <w:rPr>
                <w:sz w:val="18"/>
              </w:rPr>
              <w:t>seq nhảy → gap (số gói mất). seq lùi và ts cũ hơn → out_of_order. seq lùi nhưng ts mới hơn → reset</w:t>
            </w:r>
          </w:p>
        </w:tc>
      </w:tr>
      <w:tr>
        <w:trPr>
          <w:cantSplit/>
        </w:trPr>
        <w:tc>
          <w:tcPr>
            <w:tcW w:type="dxa" w:w="2608"/>
          </w:tcPr>
          <w:p>
            <w:pPr>
              <w:keepNext/>
              <w:spacing w:after="0" w:line="240" w:lineRule="auto"/>
            </w:pPr>
            <w:r/>
            <w:r>
              <w:rPr>
                <w:sz w:val="18"/>
              </w:rPr>
              <w:t>Thiết bị mất mạng</w:t>
            </w:r>
          </w:p>
        </w:tc>
        <w:tc>
          <w:tcPr>
            <w:tcW w:type="dxa" w:w="7030"/>
          </w:tcPr>
          <w:p>
            <w:pPr>
              <w:keepNext/>
              <w:spacing w:after="0" w:line="240" w:lineRule="auto"/>
            </w:pPr>
            <w:r/>
            <w:r>
              <w:rPr>
                <w:sz w:val="18"/>
              </w:rPr>
              <w:t>Ring buffer 120 mẫu trên ESP32, gửi bù theo thứ tự (delivery=backfill)</w:t>
            </w:r>
          </w:p>
        </w:tc>
      </w:tr>
      <w:tr>
        <w:trPr>
          <w:cantSplit/>
        </w:trPr>
        <w:tc>
          <w:tcPr>
            <w:tcW w:type="dxa" w:w="2608"/>
          </w:tcPr>
          <w:p>
            <w:pPr>
              <w:keepNext/>
              <w:spacing w:after="0" w:line="240" w:lineRule="auto"/>
            </w:pPr>
            <w:r/>
            <w:r>
              <w:rPr>
                <w:sz w:val="18"/>
              </w:rPr>
              <w:t>Gateway tạm dừng</w:t>
            </w:r>
          </w:p>
        </w:tc>
        <w:tc>
          <w:tcPr>
            <w:tcW w:type="dxa" w:w="7030"/>
          </w:tcPr>
          <w:p>
            <w:pPr>
              <w:keepNext/>
              <w:spacing w:after="0" w:line="240" w:lineRule="auto"/>
            </w:pPr>
            <w:r/>
            <w:r>
              <w:rPr>
                <w:sz w:val="18"/>
              </w:rPr>
              <w:t>Client id cố định, clean_session=False, subscribe QoS1: broker giữ tin</w:t>
            </w:r>
          </w:p>
        </w:tc>
      </w:tr>
      <w:tr>
        <w:trPr>
          <w:cantSplit/>
        </w:trPr>
        <w:tc>
          <w:tcPr>
            <w:tcW w:type="dxa" w:w="2608"/>
          </w:tcPr>
          <w:p>
            <w:pPr>
              <w:keepNext w:val="0"/>
              <w:spacing w:after="0" w:line="240" w:lineRule="auto"/>
            </w:pPr>
            <w:r/>
            <w:r>
              <w:rPr>
                <w:sz w:val="18"/>
              </w:rPr>
              <w:t>InfluxDB lỗi</w:t>
            </w:r>
          </w:p>
        </w:tc>
        <w:tc>
          <w:tcPr>
            <w:tcW w:type="dxa" w:w="7030"/>
          </w:tcPr>
          <w:p>
            <w:pPr>
              <w:keepNext w:val="0"/>
              <w:spacing w:after="0" w:line="240" w:lineRule="auto"/>
            </w:pPr>
            <w:r/>
            <w:r>
              <w:rPr>
                <w:sz w:val="18"/>
              </w:rPr>
              <w:t>Ghi tạm vào spool.jsonl; kiểm tra lại DB mỗi 10 s và tự ghi bù</w:t>
            </w:r>
          </w:p>
        </w:tc>
      </w:tr>
    </w:tbl>
    <w:p>
      <w:pPr>
        <w:spacing w:after="40"/>
      </w:pPr>
    </w:p>
    <w:p>
      <w:pPr>
        <w:pStyle w:val="Heading1"/>
      </w:pPr>
      <w:r>
        <w:t>4. Tiền xử lý dữ liệu</w:t>
      </w:r>
    </w:p>
    <w:p>
      <w:pPr>
        <w:jc w:val="both"/>
      </w:pPr>
      <w:r>
        <w:rPr>
          <w:i w:val="0"/>
        </w:rPr>
        <w:t>preprocess.py đọc sensor_raw theo khoảng thời gian (Flux + pivot) và xử lý riêng từng thiết bị theo các bước:</w:t>
      </w:r>
    </w:p>
    <w:p>
      <w:pPr>
        <w:pStyle w:val="ListBullet"/>
        <w:spacing w:after="20"/>
      </w:pPr>
      <w:r>
        <w:rPr>
          <w:b/>
        </w:rPr>
        <w:t>(1) Làm sạch:</w:t>
      </w:r>
      <w:r>
        <w:t xml:space="preserve"> loại timestamp trùng; đưa dữ liệu về lưới đều 5 s để các mẫu thiếu hiện ra dưới dạng NaN.</w:t>
      </w:r>
    </w:p>
    <w:p>
      <w:pPr>
        <w:pStyle w:val="ListBullet"/>
        <w:spacing w:after="20"/>
      </w:pPr>
      <w:r>
        <w:rPr>
          <w:b/>
        </w:rPr>
        <w:t>(2) Outlier:</w:t>
      </w:r>
      <w:r>
        <w:t xml:space="preserve"> Z-score trên cửa sổ trượt 60 mẫu (|z| &gt; 3, mặc định) hoặc IQR (k = 1,5). Cả hai đều có ngưỡng phân tán tối thiểu (min_spread) để tránh chia cho 0 khi tín hiệu gần như không đổi. distance_cm không bị lọc, vì vật cản xuất hiện là sự kiện thật dạng bậc thang.</w:t>
      </w:r>
    </w:p>
    <w:p>
      <w:pPr>
        <w:pStyle w:val="ListBullet"/>
        <w:spacing w:after="20"/>
      </w:pPr>
      <w:r>
        <w:rPr>
          <w:b/>
        </w:rPr>
        <w:t>(3) Giá trị thiếu:</w:t>
      </w:r>
      <w:r>
        <w:t xml:space="preserve"> nội suy theo thời gian chỉ với khoảng trống ≤ 6 mẫu (30 s). Khoảng trống dài hơn giữ nguyên NaN để không tạo ra dữ liệu giả và được phản ánh qua chỉ số completeness.</w:t>
      </w:r>
    </w:p>
    <w:p>
      <w:pPr>
        <w:pStyle w:val="ListBullet"/>
        <w:spacing w:after="20"/>
      </w:pPr>
      <w:r>
        <w:rPr>
          <w:b/>
        </w:rPr>
        <w:t>(4) Resample, đặc trưng, chuẩn hóa:</w:t>
      </w:r>
      <w:r>
        <w:t xml:space="preserve"> trung bình theo cửa sổ 1 phút; rolling mean 5 cửa sổ; delta giữa hai cửa sổ; chuẩn hóa Z-score (StandardScaler) và Min-Max (MinMaxScaler). Kết quả ghi vào iot_processed và xuất CSV.</w:t>
      </w:r>
    </w:p>
    <w:p>
      <w:pPr>
        <w:keepNext/>
        <w:spacing w:after="20"/>
        <w:jc w:val="left"/>
      </w:pPr>
      <w:r>
        <w:rPr>
          <w:b/>
          <w:i w:val="0"/>
          <w:sz w:val="20"/>
        </w:rPr>
        <w:t>Bảng 4. Kết quả tiền xử lý (toàn bộ buổi thực nghiệm, 06:47–07:34 UTC)</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304"/>
            <w:shd w:val="clear" w:color="auto" w:fill="DCE6F2"/>
          </w:tcPr>
          <w:p>
            <w:pPr>
              <w:keepNext/>
              <w:spacing w:after="0" w:line="240" w:lineRule="auto"/>
            </w:pPr>
            <w:r/>
            <w:r>
              <w:rPr>
                <w:b/>
                <w:sz w:val="18"/>
              </w:rPr>
              <w:t>Thiết bị</w:t>
            </w:r>
          </w:p>
        </w:tc>
        <w:tc>
          <w:tcPr>
            <w:tcW w:type="dxa" w:w="907"/>
            <w:shd w:val="clear" w:color="auto" w:fill="DCE6F2"/>
          </w:tcPr>
          <w:p>
            <w:pPr>
              <w:keepNext/>
              <w:spacing w:after="0" w:line="240" w:lineRule="auto"/>
            </w:pPr>
            <w:r/>
            <w:r>
              <w:rPr>
                <w:b/>
                <w:sz w:val="18"/>
              </w:rPr>
              <w:t>Mẫu thô</w:t>
            </w:r>
          </w:p>
        </w:tc>
        <w:tc>
          <w:tcPr>
            <w:tcW w:type="dxa" w:w="1077"/>
            <w:shd w:val="clear" w:color="auto" w:fill="DCE6F2"/>
          </w:tcPr>
          <w:p>
            <w:pPr>
              <w:keepNext/>
              <w:spacing w:after="0" w:line="240" w:lineRule="auto"/>
            </w:pPr>
            <w:r/>
            <w:r>
              <w:rPr>
                <w:b/>
                <w:sz w:val="18"/>
              </w:rPr>
              <w:t>Ô lưới 5 s</w:t>
            </w:r>
          </w:p>
        </w:tc>
        <w:tc>
          <w:tcPr>
            <w:tcW w:type="dxa" w:w="1304"/>
            <w:shd w:val="clear" w:color="auto" w:fill="DCE6F2"/>
          </w:tcPr>
          <w:p>
            <w:pPr>
              <w:keepNext/>
              <w:spacing w:after="0" w:line="240" w:lineRule="auto"/>
            </w:pPr>
            <w:r/>
            <w:r>
              <w:rPr>
                <w:b/>
                <w:sz w:val="18"/>
              </w:rPr>
              <w:t>Thiếu (nhiệt độ)</w:t>
            </w:r>
          </w:p>
        </w:tc>
        <w:tc>
          <w:tcPr>
            <w:tcW w:type="dxa" w:w="1417"/>
            <w:shd w:val="clear" w:color="auto" w:fill="DCE6F2"/>
          </w:tcPr>
          <w:p>
            <w:pPr>
              <w:keepNext/>
              <w:spacing w:after="0" w:line="240" w:lineRule="auto"/>
            </w:pPr>
            <w:r/>
            <w:r>
              <w:rPr>
                <w:b/>
                <w:sz w:val="18"/>
              </w:rPr>
              <w:t>Outlier Z / IQR</w:t>
            </w:r>
          </w:p>
        </w:tc>
        <w:tc>
          <w:tcPr>
            <w:tcW w:type="dxa" w:w="1077"/>
            <w:shd w:val="clear" w:color="auto" w:fill="DCE6F2"/>
          </w:tcPr>
          <w:p>
            <w:pPr>
              <w:keepNext/>
              <w:spacing w:after="0" w:line="240" w:lineRule="auto"/>
            </w:pPr>
            <w:r/>
            <w:r>
              <w:rPr>
                <w:b/>
                <w:sz w:val="18"/>
              </w:rPr>
              <w:t>Đã nội suy</w:t>
            </w:r>
          </w:p>
        </w:tc>
        <w:tc>
          <w:tcPr>
            <w:tcW w:type="dxa" w:w="964"/>
            <w:shd w:val="clear" w:color="auto" w:fill="DCE6F2"/>
          </w:tcPr>
          <w:p>
            <w:pPr>
              <w:keepNext/>
              <w:spacing w:after="0" w:line="240" w:lineRule="auto"/>
            </w:pPr>
            <w:r/>
            <w:r>
              <w:rPr>
                <w:b/>
                <w:sz w:val="18"/>
              </w:rPr>
              <w:t>Còn thiếu</w:t>
            </w:r>
          </w:p>
        </w:tc>
        <w:tc>
          <w:tcPr>
            <w:tcW w:type="dxa" w:w="1304"/>
            <w:shd w:val="clear" w:color="auto" w:fill="DCE6F2"/>
          </w:tcPr>
          <w:p>
            <w:pPr>
              <w:keepNext/>
              <w:spacing w:after="0" w:line="240" w:lineRule="auto"/>
            </w:pPr>
            <w:r/>
            <w:r>
              <w:rPr>
                <w:b/>
                <w:sz w:val="18"/>
              </w:rPr>
              <w:t>Cửa sổ 1 phút</w:t>
            </w:r>
          </w:p>
        </w:tc>
      </w:tr>
      <w:tr>
        <w:trPr>
          <w:cantSplit/>
        </w:trPr>
        <w:tc>
          <w:tcPr>
            <w:tcW w:type="dxa" w:w="1304"/>
          </w:tcPr>
          <w:p>
            <w:pPr>
              <w:keepNext/>
              <w:spacing w:after="0" w:line="240" w:lineRule="auto"/>
            </w:pPr>
            <w:r/>
            <w:r>
              <w:rPr>
                <w:sz w:val="18"/>
              </w:rPr>
              <w:t>esp32-01</w:t>
            </w:r>
          </w:p>
        </w:tc>
        <w:tc>
          <w:tcPr>
            <w:tcW w:type="dxa" w:w="907"/>
          </w:tcPr>
          <w:p>
            <w:pPr>
              <w:keepNext/>
              <w:spacing w:after="0" w:line="240" w:lineRule="auto"/>
            </w:pPr>
            <w:r/>
            <w:r>
              <w:rPr>
                <w:sz w:val="18"/>
              </w:rPr>
              <w:t>392</w:t>
            </w:r>
          </w:p>
        </w:tc>
        <w:tc>
          <w:tcPr>
            <w:tcW w:type="dxa" w:w="1077"/>
          </w:tcPr>
          <w:p>
            <w:pPr>
              <w:keepNext/>
              <w:spacing w:after="0" w:line="240" w:lineRule="auto"/>
            </w:pPr>
            <w:r/>
            <w:r>
              <w:rPr>
                <w:sz w:val="18"/>
              </w:rPr>
              <w:t>478</w:t>
            </w:r>
          </w:p>
        </w:tc>
        <w:tc>
          <w:tcPr>
            <w:tcW w:type="dxa" w:w="1304"/>
          </w:tcPr>
          <w:p>
            <w:pPr>
              <w:keepNext/>
              <w:spacing w:after="0" w:line="240" w:lineRule="auto"/>
            </w:pPr>
            <w:r/>
            <w:r>
              <w:rPr>
                <w:sz w:val="18"/>
              </w:rPr>
              <w:t>86</w:t>
            </w:r>
          </w:p>
        </w:tc>
        <w:tc>
          <w:tcPr>
            <w:tcW w:type="dxa" w:w="1417"/>
          </w:tcPr>
          <w:p>
            <w:pPr>
              <w:keepNext/>
              <w:spacing w:after="0" w:line="240" w:lineRule="auto"/>
            </w:pPr>
            <w:r/>
            <w:r>
              <w:rPr>
                <w:sz w:val="18"/>
              </w:rPr>
              <w:t>0 / 85</w:t>
            </w:r>
          </w:p>
        </w:tc>
        <w:tc>
          <w:tcPr>
            <w:tcW w:type="dxa" w:w="1077"/>
          </w:tcPr>
          <w:p>
            <w:pPr>
              <w:keepNext/>
              <w:spacing w:after="0" w:line="240" w:lineRule="auto"/>
            </w:pPr>
            <w:r/>
            <w:r>
              <w:rPr>
                <w:sz w:val="18"/>
              </w:rPr>
              <w:t>2</w:t>
            </w:r>
          </w:p>
        </w:tc>
        <w:tc>
          <w:tcPr>
            <w:tcW w:type="dxa" w:w="964"/>
          </w:tcPr>
          <w:p>
            <w:pPr>
              <w:keepNext/>
              <w:spacing w:after="0" w:line="240" w:lineRule="auto"/>
            </w:pPr>
            <w:r/>
            <w:r>
              <w:rPr>
                <w:sz w:val="18"/>
              </w:rPr>
              <w:t>84</w:t>
            </w:r>
          </w:p>
        </w:tc>
        <w:tc>
          <w:tcPr>
            <w:tcW w:type="dxa" w:w="1304"/>
          </w:tcPr>
          <w:p>
            <w:pPr>
              <w:keepNext/>
              <w:spacing w:after="0" w:line="240" w:lineRule="auto"/>
            </w:pPr>
            <w:r/>
            <w:r>
              <w:rPr>
                <w:sz w:val="18"/>
              </w:rPr>
              <w:t>38</w:t>
            </w:r>
          </w:p>
        </w:tc>
      </w:tr>
      <w:tr>
        <w:trPr>
          <w:cantSplit/>
        </w:trPr>
        <w:tc>
          <w:tcPr>
            <w:tcW w:type="dxa" w:w="1304"/>
          </w:tcPr>
          <w:p>
            <w:pPr>
              <w:keepNext w:val="0"/>
              <w:spacing w:after="0" w:line="240" w:lineRule="auto"/>
            </w:pPr>
            <w:r/>
            <w:r>
              <w:rPr>
                <w:sz w:val="18"/>
              </w:rPr>
              <w:t>sim-01</w:t>
            </w:r>
          </w:p>
        </w:tc>
        <w:tc>
          <w:tcPr>
            <w:tcW w:type="dxa" w:w="907"/>
          </w:tcPr>
          <w:p>
            <w:pPr>
              <w:keepNext w:val="0"/>
              <w:spacing w:after="0" w:line="240" w:lineRule="auto"/>
            </w:pPr>
            <w:r/>
            <w:r>
              <w:rPr>
                <w:sz w:val="18"/>
              </w:rPr>
              <w:t>545</w:t>
            </w:r>
          </w:p>
        </w:tc>
        <w:tc>
          <w:tcPr>
            <w:tcW w:type="dxa" w:w="1077"/>
          </w:tcPr>
          <w:p>
            <w:pPr>
              <w:keepNext w:val="0"/>
              <w:spacing w:after="0" w:line="240" w:lineRule="auto"/>
            </w:pPr>
            <w:r/>
            <w:r>
              <w:rPr>
                <w:sz w:val="18"/>
              </w:rPr>
              <w:t>560</w:t>
            </w:r>
          </w:p>
        </w:tc>
        <w:tc>
          <w:tcPr>
            <w:tcW w:type="dxa" w:w="1304"/>
          </w:tcPr>
          <w:p>
            <w:pPr>
              <w:keepNext w:val="0"/>
              <w:spacing w:after="0" w:line="240" w:lineRule="auto"/>
            </w:pPr>
            <w:r/>
            <w:r>
              <w:rPr>
                <w:sz w:val="18"/>
              </w:rPr>
              <w:t>22</w:t>
            </w:r>
          </w:p>
        </w:tc>
        <w:tc>
          <w:tcPr>
            <w:tcW w:type="dxa" w:w="1417"/>
          </w:tcPr>
          <w:p>
            <w:pPr>
              <w:keepNext w:val="0"/>
              <w:spacing w:after="0" w:line="240" w:lineRule="auto"/>
            </w:pPr>
            <w:r/>
            <w:r>
              <w:rPr>
                <w:sz w:val="18"/>
              </w:rPr>
              <w:t>5 / 4</w:t>
            </w:r>
          </w:p>
        </w:tc>
        <w:tc>
          <w:tcPr>
            <w:tcW w:type="dxa" w:w="1077"/>
          </w:tcPr>
          <w:p>
            <w:pPr>
              <w:keepNext w:val="0"/>
              <w:spacing w:after="0" w:line="240" w:lineRule="auto"/>
            </w:pPr>
            <w:r/>
            <w:r>
              <w:rPr>
                <w:sz w:val="18"/>
              </w:rPr>
              <w:t>25</w:t>
            </w:r>
          </w:p>
        </w:tc>
        <w:tc>
          <w:tcPr>
            <w:tcW w:type="dxa" w:w="964"/>
          </w:tcPr>
          <w:p>
            <w:pPr>
              <w:keepNext w:val="0"/>
              <w:spacing w:after="0" w:line="240" w:lineRule="auto"/>
            </w:pPr>
            <w:r/>
            <w:r>
              <w:rPr>
                <w:sz w:val="18"/>
              </w:rPr>
              <w:t>0</w:t>
            </w:r>
          </w:p>
        </w:tc>
        <w:tc>
          <w:tcPr>
            <w:tcW w:type="dxa" w:w="1304"/>
          </w:tcPr>
          <w:p>
            <w:pPr>
              <w:keepNext w:val="0"/>
              <w:spacing w:after="0" w:line="240" w:lineRule="auto"/>
            </w:pPr>
            <w:r/>
            <w:r>
              <w:rPr>
                <w:sz w:val="18"/>
              </w:rPr>
              <w:t>48</w:t>
            </w:r>
          </w:p>
        </w:tc>
      </w:tr>
    </w:tbl>
    <w:p>
      <w:pPr>
        <w:spacing w:after="40"/>
      </w:pPr>
    </w:p>
    <w:p>
      <w:pPr>
        <w:jc w:val="both"/>
      </w:pPr>
      <w:r>
        <w:rPr>
          <w:i w:val="0"/>
        </w:rPr>
        <w:t>Với sim-01, lưới 5 s có 560 ô, trong đó 22 ô thiếu nhiệt độ; các ô này tương ứng với gói bị mất, bản tin hỏng bị loại và giá trị null. Phương pháp Z-score trượt phát hiện 5 outlier, còn IQR phát hiện 4. Cả hai đều bắt được các spike nhiệt độ (bị nhân 1,6 hoặc 0,4 lần). Sau khi nội suy các khoảng trống ngắn, dữ liệu sim-01 không còn giá trị thiếu và được gom thành 48 cửa sổ 1 phút. Với esp32-01, 84/478 ô vẫn thiếu sau xử lý. Đó là các lần mô phỏng khởi động lại hoặc tạm dừng khi tab Wokwi bị ẩn, kéo dài hơn 30 s, nên cố ý không nội suy; completeness của các cửa sổ này thấp. Khi độ ẩm trên Wokwi được chỉnh từ 50 lên 71,5 %, IQR toàn khoảng đánh dấu nhầm 85 mẫu mức mới là outlier, vì IQR của tín hiệu gần như hằng số xấp xỉ 0. Z-score trượt không đánh dấu mẫu nào: độ lệch chuẩn cục bộ tăng ngay tại bước nhảy. Đây là lý do chọn Z-score trượt làm mặc định. Z-score chuẩn hóa cũng khuếch đại nhiễu lượng tử 0,02 cm của khoảng cách thành ±2σ, nên cần thận trọng khi chuẩn hóa tín hiệu gần như không đổi.</w:t>
      </w:r>
    </w:p>
    <w:p>
      <w:pPr>
        <w:keepNext/>
        <w:spacing w:after="0"/>
        <w:jc w:val="center"/>
      </w:pPr>
      <w:r>
        <w:drawing>
          <wp:inline xmlns:a="http://schemas.openxmlformats.org/drawingml/2006/main" xmlns:pic="http://schemas.openxmlformats.org/drawingml/2006/picture">
            <wp:extent cx="5220000" cy="3986182"/>
            <wp:docPr id="2" name="Picture 2"/>
            <wp:cNvGraphicFramePr>
              <a:graphicFrameLocks noChangeAspect="1"/>
            </wp:cNvGraphicFramePr>
            <a:graphic>
              <a:graphicData uri="http://schemas.openxmlformats.org/drawingml/2006/picture">
                <pic:pic>
                  <pic:nvPicPr>
                    <pic:cNvPr id="0" name="raw_vs_processed_sim-01.png"/>
                    <pic:cNvPicPr/>
                  </pic:nvPicPr>
                  <pic:blipFill>
                    <a:blip r:embed="rId11"/>
                    <a:stretch>
                      <a:fillRect/>
                    </a:stretch>
                  </pic:blipFill>
                  <pic:spPr>
                    <a:xfrm>
                      <a:off x="0" y="0"/>
                      <a:ext cx="5220000" cy="3986182"/>
                    </a:xfrm>
                    <a:prstGeom prst="rect"/>
                  </pic:spPr>
                </pic:pic>
              </a:graphicData>
            </a:graphic>
          </wp:inline>
        </w:drawing>
      </w:r>
    </w:p>
    <w:p>
      <w:pPr>
        <w:spacing w:after="80"/>
        <w:jc w:val="center"/>
      </w:pPr>
      <w:r>
        <w:rPr>
          <w:i/>
          <w:sz w:val="19"/>
        </w:rPr>
        <w:t>Hình 2. sim-01: dữ liệu thô (điểm xám), dữ liệu đã làm sạch trung bình 1 phút và rolling mean</w:t>
      </w:r>
    </w:p>
    <w:p>
      <w:pPr>
        <w:pStyle w:val="Heading1"/>
      </w:pPr>
      <w:r>
        <w:t>5. Dashboard giám sát</w:t>
      </w:r>
    </w:p>
    <w:p>
      <w:pPr>
        <w:jc w:val="both"/>
      </w:pPr>
      <w:r>
        <w:rPr>
          <w:i w:val="0"/>
        </w:rPr>
        <w:t>Dashboard Streamlit (python -m streamlit run gateway/dashboard.py) có 4 tab:</w:t>
      </w:r>
    </w:p>
    <w:p>
      <w:pPr>
        <w:pStyle w:val="ListBullet"/>
        <w:spacing w:after="20"/>
      </w:pPr>
      <w:r>
        <w:rPr>
          <w:b/>
        </w:rPr>
        <w:t>Real-time:</w:t>
      </w:r>
      <w:r>
        <w:t xml:space="preserve"> giá trị mới nhất, trạng thái online, tốc độ mẫu; tự làm mới 5 s; outlier đánh dấu ✕.</w:t>
      </w:r>
    </w:p>
    <w:p>
      <w:pPr>
        <w:pStyle w:val="ListBullet"/>
        <w:spacing w:after="20"/>
      </w:pPr>
      <w:r>
        <w:rPr>
          <w:b/>
        </w:rPr>
        <w:t>Dữ liệu đã xử lý:</w:t>
      </w:r>
      <w:r>
        <w:t xml:space="preserve"> so sánh dữ liệu thô, dữ liệu sạch và rolling mean; biểu đồ Z-score, delta, completeness.</w:t>
      </w:r>
    </w:p>
    <w:p>
      <w:pPr>
        <w:pStyle w:val="ListBullet"/>
        <w:spacing w:after="20"/>
      </w:pPr>
      <w:r>
        <w:rPr>
          <w:b/>
        </w:rPr>
        <w:t>Độ trễ &amp; chất lượng:</w:t>
      </w:r>
      <w:r>
        <w:t xml:space="preserve"> p50/p95/p99, histogram, phân rã độ trễ theo chặng, thống kê sự cố.</w:t>
      </w:r>
    </w:p>
    <w:p>
      <w:pPr>
        <w:pStyle w:val="ListBullet"/>
        <w:spacing w:after="20"/>
      </w:pPr>
      <w:r>
        <w:rPr>
          <w:b/>
        </w:rPr>
        <w:t>Lưu trữ:</w:t>
      </w:r>
      <w:r>
        <w:t xml:space="preserve"> retention, số điểm, dung lượng; nút chạy tiền xử lý.</w:t>
      </w:r>
    </w:p>
    <w:tbl>
      <w:tblPr>
        <w:tblW w:type="auto" w:w="0"/>
        <w:jc w:val="center"/>
        <w:tblLook w:firstColumn="1" w:firstRow="1" w:lastColumn="0" w:lastRow="0" w:noHBand="0" w:noVBand="1" w:val="04A0"/>
      </w:tblPr>
      <w:tblGrid>
        <w:gridCol w:w="4819"/>
        <w:gridCol w:w="4819"/>
      </w:tblGrid>
      <w:tr>
        <w:tc>
          <w:tcPr>
            <w:tcW w:type="dxa" w:w="4819"/>
          </w:tcPr>
          <w:p>
            <w:pPr>
              <w:keepNext/>
              <w:jc w:val="center"/>
            </w:pPr>
            <w:r>
              <w:drawing>
                <wp:inline xmlns:a="http://schemas.openxmlformats.org/drawingml/2006/main" xmlns:pic="http://schemas.openxmlformats.org/drawingml/2006/picture">
                  <wp:extent cx="3024000" cy="2862372"/>
                  <wp:docPr id="3" name="Picture 3"/>
                  <wp:cNvGraphicFramePr>
                    <a:graphicFrameLocks noChangeAspect="1"/>
                  </wp:cNvGraphicFramePr>
                  <a:graphic>
                    <a:graphicData uri="http://schemas.openxmlformats.org/drawingml/2006/picture">
                      <pic:pic>
                        <pic:nvPicPr>
                          <pic:cNvPr id="0" name="_crop_dashboard_realtime_esp32-01.png"/>
                          <pic:cNvPicPr/>
                        </pic:nvPicPr>
                        <pic:blipFill>
                          <a:blip r:embed="rId12"/>
                          <a:stretch>
                            <a:fillRect/>
                          </a:stretch>
                        </pic:blipFill>
                        <pic:spPr>
                          <a:xfrm>
                            <a:off x="0" y="0"/>
                            <a:ext cx="3024000" cy="2862372"/>
                          </a:xfrm>
                          <a:prstGeom prst="rect"/>
                        </pic:spPr>
                      </pic:pic>
                    </a:graphicData>
                  </a:graphic>
                </wp:inline>
              </w:drawing>
            </w:r>
          </w:p>
          <w:p>
            <w:pPr>
              <w:jc w:val="center"/>
            </w:pPr>
            <w:r>
              <w:rPr>
                <w:i/>
                <w:sz w:val="18"/>
              </w:rPr>
              <w:t>(a) Real-time – esp32-01 (Wokwi)</w:t>
            </w:r>
          </w:p>
        </w:tc>
        <w:tc>
          <w:tcPr>
            <w:tcW w:type="dxa" w:w="4819"/>
          </w:tcPr>
          <w:p>
            <w:pPr>
              <w:keepNext/>
              <w:jc w:val="center"/>
            </w:pPr>
            <w:r>
              <w:drawing>
                <wp:inline xmlns:a="http://schemas.openxmlformats.org/drawingml/2006/main" xmlns:pic="http://schemas.openxmlformats.org/drawingml/2006/picture">
                  <wp:extent cx="3024000" cy="3154345"/>
                  <wp:docPr id="4" name="Picture 4"/>
                  <wp:cNvGraphicFramePr>
                    <a:graphicFrameLocks noChangeAspect="1"/>
                  </wp:cNvGraphicFramePr>
                  <a:graphic>
                    <a:graphicData uri="http://schemas.openxmlformats.org/drawingml/2006/picture">
                      <pic:pic>
                        <pic:nvPicPr>
                          <pic:cNvPr id="0" name="_crop_dashboard_latency_sim-01.png"/>
                          <pic:cNvPicPr/>
                        </pic:nvPicPr>
                        <pic:blipFill>
                          <a:blip r:embed="rId13"/>
                          <a:stretch>
                            <a:fillRect/>
                          </a:stretch>
                        </pic:blipFill>
                        <pic:spPr>
                          <a:xfrm>
                            <a:off x="0" y="0"/>
                            <a:ext cx="3024000" cy="3154345"/>
                          </a:xfrm>
                          <a:prstGeom prst="rect"/>
                        </pic:spPr>
                      </pic:pic>
                    </a:graphicData>
                  </a:graphic>
                </wp:inline>
              </w:drawing>
            </w:r>
          </w:p>
          <w:p>
            <w:pPr>
              <w:jc w:val="center"/>
            </w:pPr>
            <w:r>
              <w:rPr>
                <w:i/>
                <w:sz w:val="18"/>
              </w:rPr>
              <w:t>(b) Độ trễ &amp; chất lượng – sim-01</w:t>
            </w:r>
          </w:p>
        </w:tc>
      </w:tr>
    </w:tbl>
    <w:p>
      <w:pPr>
        <w:spacing w:after="80"/>
        <w:jc w:val="center"/>
      </w:pPr>
      <w:r>
        <w:rPr>
          <w:i/>
          <w:sz w:val="19"/>
        </w:rPr>
        <w:t>Hình 3. Dashboard Streamlit. Ở (a), bước nhảy độ ẩm 50 → 71,5 % là lúc chỉnh thanh trượt DHT22 trên Wokwi</w:t>
      </w:r>
    </w:p>
    <w:p>
      <w:pPr>
        <w:pStyle w:val="Heading1"/>
      </w:pPr>
      <w:r>
        <w:t>6. Kết quả thực nghiệm</w:t>
      </w:r>
    </w:p>
    <w:p>
      <w:pPr>
        <w:jc w:val="both"/>
      </w:pPr>
      <w:r>
        <w:rPr>
          <w:i w:val="0"/>
        </w:rPr>
        <w:t>Pipeline chạy liên tục khoảng 47 phút trên một máy tính cá nhân (Windows 11, InfluxDB chạy cục bộ), qua broker công cộng broker.emqx.io; RTT TCP tới broker có p50 = 256 ms. Có 2 nguồn dữ liệu chạy đồng thời. Thứ nhất là esp32-01, firmware thật chạy trên Wokwi (VS Code); các thanh trượt cảm biến được chỉnh tay nên dữ liệu gần như là hằng số. Thứ hai là sim-01, thiết bị Python chu kỳ 5 s với tín hiệu hình sin cộng nhiễu, chèn lỗi có chủ đích: mất 2 % số gói, trùng 2 %, null 2 %, spike 1,5 %, payload hỏng 1 %, đến trễ 1 %. Độ trễ chỉ thống kê trên mẫu live, bỏ qua mẫu gửi bù hoặc đến sai thứ tự.</w:t>
      </w:r>
    </w:p>
    <w:p>
      <w:pPr>
        <w:keepNext/>
        <w:spacing w:after="20"/>
        <w:jc w:val="left"/>
      </w:pPr>
      <w:r>
        <w:rPr>
          <w:b/>
          <w:i w:val="0"/>
          <w:sz w:val="20"/>
        </w:rPr>
        <w:t>Bảng 5. Độ trễ end-to-end (ms)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2608"/>
            <w:shd w:val="clear" w:color="auto" w:fill="DCE6F2"/>
          </w:tcPr>
          <w:p>
            <w:pPr>
              <w:keepNext/>
              <w:spacing w:after="0" w:line="240" w:lineRule="auto"/>
            </w:pPr>
            <w:r/>
            <w:r>
              <w:rPr>
                <w:b/>
                <w:sz w:val="18"/>
              </w:rPr>
              <w:t>Nguồn (mẫu live)</w:t>
            </w:r>
          </w:p>
        </w:tc>
        <w:tc>
          <w:tcPr>
            <w:tcW w:type="dxa" w:w="680"/>
            <w:shd w:val="clear" w:color="auto" w:fill="DCE6F2"/>
          </w:tcPr>
          <w:p>
            <w:pPr>
              <w:keepNext/>
              <w:spacing w:after="0" w:line="240" w:lineRule="auto"/>
            </w:pPr>
            <w:r/>
            <w:r>
              <w:rPr>
                <w:b/>
                <w:sz w:val="18"/>
              </w:rPr>
              <w:t>n</w:t>
            </w:r>
          </w:p>
        </w:tc>
        <w:tc>
          <w:tcPr>
            <w:tcW w:type="dxa" w:w="1077"/>
            <w:shd w:val="clear" w:color="auto" w:fill="DCE6F2"/>
          </w:tcPr>
          <w:p>
            <w:pPr>
              <w:keepNext/>
              <w:spacing w:after="0" w:line="240" w:lineRule="auto"/>
            </w:pPr>
            <w:r/>
            <w:r>
              <w:rPr>
                <w:b/>
                <w:sz w:val="18"/>
              </w:rPr>
              <w:t>Ingest p50</w:t>
            </w:r>
          </w:p>
        </w:tc>
        <w:tc>
          <w:tcPr>
            <w:tcW w:type="dxa" w:w="1077"/>
            <w:shd w:val="clear" w:color="auto" w:fill="DCE6F2"/>
          </w:tcPr>
          <w:p>
            <w:pPr>
              <w:keepNext/>
              <w:spacing w:after="0" w:line="240" w:lineRule="auto"/>
            </w:pPr>
            <w:r/>
            <w:r>
              <w:rPr>
                <w:b/>
                <w:sz w:val="18"/>
              </w:rPr>
              <w:t>Ghi DB TB</w:t>
            </w:r>
          </w:p>
        </w:tc>
        <w:tc>
          <w:tcPr>
            <w:tcW w:type="dxa" w:w="1077"/>
            <w:shd w:val="clear" w:color="auto" w:fill="DCE6F2"/>
          </w:tcPr>
          <w:p>
            <w:pPr>
              <w:keepNext/>
              <w:spacing w:after="0" w:line="240" w:lineRule="auto"/>
            </w:pPr>
            <w:r/>
            <w:r>
              <w:rPr>
                <w:b/>
                <w:sz w:val="18"/>
              </w:rPr>
              <w:t>E2E p50</w:t>
            </w:r>
          </w:p>
        </w:tc>
        <w:tc>
          <w:tcPr>
            <w:tcW w:type="dxa" w:w="1077"/>
            <w:shd w:val="clear" w:color="auto" w:fill="DCE6F2"/>
          </w:tcPr>
          <w:p>
            <w:pPr>
              <w:keepNext/>
              <w:spacing w:after="0" w:line="240" w:lineRule="auto"/>
            </w:pPr>
            <w:r/>
            <w:r>
              <w:rPr>
                <w:b/>
                <w:sz w:val="18"/>
              </w:rPr>
              <w:t>E2E p95</w:t>
            </w:r>
          </w:p>
        </w:tc>
        <w:tc>
          <w:tcPr>
            <w:tcW w:type="dxa" w:w="1077"/>
            <w:shd w:val="clear" w:color="auto" w:fill="DCE6F2"/>
          </w:tcPr>
          <w:p>
            <w:pPr>
              <w:keepNext/>
              <w:spacing w:after="0" w:line="240" w:lineRule="auto"/>
            </w:pPr>
            <w:r/>
            <w:r>
              <w:rPr>
                <w:b/>
                <w:sz w:val="18"/>
              </w:rPr>
              <w:t>E2E p99</w:t>
            </w:r>
          </w:p>
        </w:tc>
        <w:tc>
          <w:tcPr>
            <w:tcW w:type="dxa" w:w="964"/>
            <w:shd w:val="clear" w:color="auto" w:fill="DCE6F2"/>
          </w:tcPr>
          <w:p>
            <w:pPr>
              <w:keepNext/>
              <w:spacing w:after="0" w:line="240" w:lineRule="auto"/>
            </w:pPr>
            <w:r/>
            <w:r>
              <w:rPr>
                <w:b/>
                <w:sz w:val="18"/>
              </w:rPr>
              <w:t>E2E max</w:t>
            </w:r>
          </w:p>
        </w:tc>
      </w:tr>
      <w:tr>
        <w:trPr>
          <w:cantSplit/>
        </w:trPr>
        <w:tc>
          <w:tcPr>
            <w:tcW w:type="dxa" w:w="2608"/>
          </w:tcPr>
          <w:p>
            <w:pPr>
              <w:keepNext/>
              <w:spacing w:after="0" w:line="240" w:lineRule="auto"/>
            </w:pPr>
            <w:r/>
            <w:r>
              <w:rPr>
                <w:sz w:val="18"/>
              </w:rPr>
              <w:t>sim-01 (thiết bị Python, cùng đồng hồ)</w:t>
            </w:r>
          </w:p>
        </w:tc>
        <w:tc>
          <w:tcPr>
            <w:tcW w:type="dxa" w:w="680"/>
          </w:tcPr>
          <w:p>
            <w:pPr>
              <w:keepNext/>
              <w:spacing w:after="0" w:line="240" w:lineRule="auto"/>
            </w:pPr>
            <w:r/>
            <w:r>
              <w:rPr>
                <w:sz w:val="18"/>
              </w:rPr>
              <w:t>519</w:t>
            </w:r>
          </w:p>
        </w:tc>
        <w:tc>
          <w:tcPr>
            <w:tcW w:type="dxa" w:w="1077"/>
          </w:tcPr>
          <w:p>
            <w:pPr>
              <w:keepNext/>
              <w:spacing w:after="0" w:line="240" w:lineRule="auto"/>
            </w:pPr>
            <w:r/>
            <w:r>
              <w:rPr>
                <w:sz w:val="18"/>
              </w:rPr>
              <w:t>462</w:t>
            </w:r>
          </w:p>
        </w:tc>
        <w:tc>
          <w:tcPr>
            <w:tcW w:type="dxa" w:w="1077"/>
          </w:tcPr>
          <w:p>
            <w:pPr>
              <w:keepNext/>
              <w:spacing w:after="0" w:line="240" w:lineRule="auto"/>
            </w:pPr>
            <w:r/>
            <w:r>
              <w:rPr>
                <w:sz w:val="18"/>
              </w:rPr>
              <w:t>8</w:t>
            </w:r>
          </w:p>
        </w:tc>
        <w:tc>
          <w:tcPr>
            <w:tcW w:type="dxa" w:w="1077"/>
          </w:tcPr>
          <w:p>
            <w:pPr>
              <w:keepNext/>
              <w:spacing w:after="0" w:line="240" w:lineRule="auto"/>
            </w:pPr>
            <w:r/>
            <w:r>
              <w:rPr>
                <w:sz w:val="18"/>
              </w:rPr>
              <w:t>469</w:t>
            </w:r>
          </w:p>
        </w:tc>
        <w:tc>
          <w:tcPr>
            <w:tcW w:type="dxa" w:w="1077"/>
          </w:tcPr>
          <w:p>
            <w:pPr>
              <w:keepNext/>
              <w:spacing w:after="0" w:line="240" w:lineRule="auto"/>
            </w:pPr>
            <w:r/>
            <w:r>
              <w:rPr>
                <w:sz w:val="18"/>
              </w:rPr>
              <w:t>1.758</w:t>
            </w:r>
          </w:p>
        </w:tc>
        <w:tc>
          <w:tcPr>
            <w:tcW w:type="dxa" w:w="1077"/>
          </w:tcPr>
          <w:p>
            <w:pPr>
              <w:keepNext/>
              <w:spacing w:after="0" w:line="240" w:lineRule="auto"/>
            </w:pPr>
            <w:r/>
            <w:r>
              <w:rPr>
                <w:sz w:val="18"/>
              </w:rPr>
              <w:t>3.620</w:t>
            </w:r>
          </w:p>
        </w:tc>
        <w:tc>
          <w:tcPr>
            <w:tcW w:type="dxa" w:w="964"/>
          </w:tcPr>
          <w:p>
            <w:pPr>
              <w:keepNext/>
              <w:spacing w:after="0" w:line="240" w:lineRule="auto"/>
            </w:pPr>
            <w:r/>
            <w:r>
              <w:rPr>
                <w:sz w:val="18"/>
              </w:rPr>
              <w:t>9.708</w:t>
            </w:r>
          </w:p>
        </w:tc>
      </w:tr>
      <w:tr>
        <w:trPr>
          <w:cantSplit/>
        </w:trPr>
        <w:tc>
          <w:tcPr>
            <w:tcW w:type="dxa" w:w="2608"/>
          </w:tcPr>
          <w:p>
            <w:pPr>
              <w:keepNext/>
              <w:spacing w:after="0" w:line="240" w:lineRule="auto"/>
            </w:pPr>
            <w:r/>
            <w:r>
              <w:rPr>
                <w:sz w:val="18"/>
              </w:rPr>
              <w:t>esp32-01 – NTP chỉ 1 lần</w:t>
            </w:r>
          </w:p>
        </w:tc>
        <w:tc>
          <w:tcPr>
            <w:tcW w:type="dxa" w:w="680"/>
          </w:tcPr>
          <w:p>
            <w:pPr>
              <w:keepNext/>
              <w:spacing w:after="0" w:line="240" w:lineRule="auto"/>
            </w:pPr>
            <w:r/>
            <w:r>
              <w:rPr>
                <w:sz w:val="18"/>
              </w:rPr>
              <w:t>93</w:t>
            </w:r>
          </w:p>
        </w:tc>
        <w:tc>
          <w:tcPr>
            <w:tcW w:type="dxa" w:w="1077"/>
          </w:tcPr>
          <w:p>
            <w:pPr>
              <w:keepNext/>
              <w:spacing w:after="0" w:line="240" w:lineRule="auto"/>
            </w:pPr>
            <w:r/>
            <w:r>
              <w:rPr>
                <w:sz w:val="18"/>
              </w:rPr>
              <w:t>3.062</w:t>
            </w:r>
          </w:p>
        </w:tc>
        <w:tc>
          <w:tcPr>
            <w:tcW w:type="dxa" w:w="1077"/>
          </w:tcPr>
          <w:p>
            <w:pPr>
              <w:keepNext/>
              <w:spacing w:after="0" w:line="240" w:lineRule="auto"/>
            </w:pPr>
            <w:r/>
            <w:r>
              <w:rPr>
                <w:sz w:val="18"/>
              </w:rPr>
              <w:t>9</w:t>
            </w:r>
          </w:p>
        </w:tc>
        <w:tc>
          <w:tcPr>
            <w:tcW w:type="dxa" w:w="1077"/>
          </w:tcPr>
          <w:p>
            <w:pPr>
              <w:keepNext/>
              <w:spacing w:after="0" w:line="240" w:lineRule="auto"/>
            </w:pPr>
            <w:r/>
            <w:r>
              <w:rPr>
                <w:sz w:val="18"/>
              </w:rPr>
              <w:t>3.073</w:t>
            </w:r>
          </w:p>
        </w:tc>
        <w:tc>
          <w:tcPr>
            <w:tcW w:type="dxa" w:w="1077"/>
          </w:tcPr>
          <w:p>
            <w:pPr>
              <w:keepNext/>
              <w:spacing w:after="0" w:line="240" w:lineRule="auto"/>
            </w:pPr>
            <w:r/>
            <w:r>
              <w:rPr>
                <w:sz w:val="18"/>
              </w:rPr>
              <w:t>5.582</w:t>
            </w:r>
          </w:p>
        </w:tc>
        <w:tc>
          <w:tcPr>
            <w:tcW w:type="dxa" w:w="1077"/>
          </w:tcPr>
          <w:p>
            <w:pPr>
              <w:keepNext/>
              <w:spacing w:after="0" w:line="240" w:lineRule="auto"/>
            </w:pPr>
            <w:r/>
            <w:r>
              <w:rPr>
                <w:sz w:val="18"/>
              </w:rPr>
              <w:t>8.364</w:t>
            </w:r>
          </w:p>
        </w:tc>
        <w:tc>
          <w:tcPr>
            <w:tcW w:type="dxa" w:w="964"/>
          </w:tcPr>
          <w:p>
            <w:pPr>
              <w:keepNext/>
              <w:spacing w:after="0" w:line="240" w:lineRule="auto"/>
            </w:pPr>
            <w:r/>
            <w:r>
              <w:rPr>
                <w:sz w:val="18"/>
              </w:rPr>
              <w:t>9.177</w:t>
            </w:r>
          </w:p>
        </w:tc>
      </w:tr>
      <w:tr>
        <w:trPr>
          <w:cantSplit/>
        </w:trPr>
        <w:tc>
          <w:tcPr>
            <w:tcW w:type="dxa" w:w="2608"/>
          </w:tcPr>
          <w:p>
            <w:pPr>
              <w:keepNext w:val="0"/>
              <w:spacing w:after="0" w:line="240" w:lineRule="auto"/>
            </w:pPr>
            <w:r/>
            <w:r>
              <w:rPr>
                <w:sz w:val="18"/>
              </w:rPr>
              <w:t>esp32-01 – NTP mỗi 60 s</w:t>
            </w:r>
          </w:p>
        </w:tc>
        <w:tc>
          <w:tcPr>
            <w:tcW w:type="dxa" w:w="680"/>
          </w:tcPr>
          <w:p>
            <w:pPr>
              <w:keepNext w:val="0"/>
              <w:spacing w:after="0" w:line="240" w:lineRule="auto"/>
            </w:pPr>
            <w:r/>
            <w:r>
              <w:rPr>
                <w:sz w:val="18"/>
              </w:rPr>
              <w:t>219</w:t>
            </w:r>
          </w:p>
        </w:tc>
        <w:tc>
          <w:tcPr>
            <w:tcW w:type="dxa" w:w="1077"/>
          </w:tcPr>
          <w:p>
            <w:pPr>
              <w:keepNext w:val="0"/>
              <w:spacing w:after="0" w:line="240" w:lineRule="auto"/>
            </w:pPr>
            <w:r/>
            <w:r>
              <w:rPr>
                <w:sz w:val="18"/>
              </w:rPr>
              <w:t>2.609</w:t>
            </w:r>
          </w:p>
        </w:tc>
        <w:tc>
          <w:tcPr>
            <w:tcW w:type="dxa" w:w="1077"/>
          </w:tcPr>
          <w:p>
            <w:pPr>
              <w:keepNext w:val="0"/>
              <w:spacing w:after="0" w:line="240" w:lineRule="auto"/>
            </w:pPr>
            <w:r/>
            <w:r>
              <w:rPr>
                <w:sz w:val="18"/>
              </w:rPr>
              <w:t>5</w:t>
            </w:r>
          </w:p>
        </w:tc>
        <w:tc>
          <w:tcPr>
            <w:tcW w:type="dxa" w:w="1077"/>
          </w:tcPr>
          <w:p>
            <w:pPr>
              <w:keepNext w:val="0"/>
              <w:spacing w:after="0" w:line="240" w:lineRule="auto"/>
            </w:pPr>
            <w:r/>
            <w:r>
              <w:rPr>
                <w:sz w:val="18"/>
              </w:rPr>
              <w:t>2.614</w:t>
            </w:r>
          </w:p>
        </w:tc>
        <w:tc>
          <w:tcPr>
            <w:tcW w:type="dxa" w:w="1077"/>
          </w:tcPr>
          <w:p>
            <w:pPr>
              <w:keepNext w:val="0"/>
              <w:spacing w:after="0" w:line="240" w:lineRule="auto"/>
            </w:pPr>
            <w:r/>
            <w:r>
              <w:rPr>
                <w:sz w:val="18"/>
              </w:rPr>
              <w:t>3.573</w:t>
            </w:r>
          </w:p>
        </w:tc>
        <w:tc>
          <w:tcPr>
            <w:tcW w:type="dxa" w:w="1077"/>
          </w:tcPr>
          <w:p>
            <w:pPr>
              <w:keepNext w:val="0"/>
              <w:spacing w:after="0" w:line="240" w:lineRule="auto"/>
            </w:pPr>
            <w:r/>
            <w:r>
              <w:rPr>
                <w:sz w:val="18"/>
              </w:rPr>
              <w:t>4.551</w:t>
            </w:r>
          </w:p>
        </w:tc>
        <w:tc>
          <w:tcPr>
            <w:tcW w:type="dxa" w:w="964"/>
          </w:tcPr>
          <w:p>
            <w:pPr>
              <w:keepNext w:val="0"/>
              <w:spacing w:after="0" w:line="240" w:lineRule="auto"/>
            </w:pPr>
            <w:r/>
            <w:r>
              <w:rPr>
                <w:sz w:val="18"/>
              </w:rPr>
              <w:t>5.214</w:t>
            </w:r>
          </w:p>
        </w:tc>
      </w:tr>
    </w:tbl>
    <w:p>
      <w:pPr>
        <w:spacing w:after="40"/>
      </w:pPr>
    </w:p>
    <w:p>
      <w:pPr>
        <w:keepNext/>
        <w:spacing w:after="0"/>
        <w:jc w:val="center"/>
      </w:pPr>
      <w:r>
        <w:drawing>
          <wp:inline xmlns:a="http://schemas.openxmlformats.org/drawingml/2006/main" xmlns:pic="http://schemas.openxmlformats.org/drawingml/2006/picture">
            <wp:extent cx="5220000" cy="1803273"/>
            <wp:docPr id="5" name="Picture 5"/>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5220000" cy="1803273"/>
                    </a:xfrm>
                    <a:prstGeom prst="rect"/>
                  </pic:spPr>
                </pic:pic>
              </a:graphicData>
            </a:graphic>
          </wp:inline>
        </w:drawing>
      </w:r>
    </w:p>
    <w:p>
      <w:pPr>
        <w:spacing w:after="80"/>
        <w:jc w:val="center"/>
      </w:pPr>
      <w:r>
        <w:rPr>
          <w:i/>
          <w:sz w:val="19"/>
        </w:rPr>
        <w:t>Hình 4. Phân bố và diễn biến độ trễ end-to-end</w:t>
      </w:r>
    </w:p>
    <w:p>
      <w:pPr>
        <w:keepNext/>
        <w:spacing w:after="20"/>
        <w:jc w:val="left"/>
      </w:pPr>
      <w:r>
        <w:rPr>
          <w:b/>
          <w:i w:val="0"/>
          <w:sz w:val="20"/>
        </w:rPr>
        <w:t>Bảng 6. Chất lượng dữ liệu ghi nhận tại gateway</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blHeader/>
        </w:trPr>
        <w:tc>
          <w:tcPr>
            <w:tcW w:type="dxa" w:w="1191"/>
            <w:shd w:val="clear" w:color="auto" w:fill="DCE6F2"/>
          </w:tcPr>
          <w:p>
            <w:pPr>
              <w:keepNext/>
              <w:spacing w:after="0" w:line="240" w:lineRule="auto"/>
            </w:pPr>
            <w:r/>
            <w:r>
              <w:rPr>
                <w:b/>
                <w:sz w:val="18"/>
              </w:rPr>
              <w:t>Thiết bị</w:t>
            </w:r>
          </w:p>
        </w:tc>
        <w:tc>
          <w:tcPr>
            <w:tcW w:type="dxa" w:w="907"/>
            <w:shd w:val="clear" w:color="auto" w:fill="DCE6F2"/>
          </w:tcPr>
          <w:p>
            <w:pPr>
              <w:keepNext/>
              <w:spacing w:after="0" w:line="240" w:lineRule="auto"/>
            </w:pPr>
            <w:r/>
            <w:r>
              <w:rPr>
                <w:b/>
                <w:sz w:val="18"/>
              </w:rPr>
              <w:t>Mẫu lưu</w:t>
            </w:r>
          </w:p>
        </w:tc>
        <w:tc>
          <w:tcPr>
            <w:tcW w:type="dxa" w:w="1247"/>
            <w:shd w:val="clear" w:color="auto" w:fill="DCE6F2"/>
          </w:tcPr>
          <w:p>
            <w:pPr>
              <w:keepNext/>
              <w:spacing w:after="0" w:line="240" w:lineRule="auto"/>
            </w:pPr>
            <w:r/>
            <w:r>
              <w:rPr>
                <w:b/>
                <w:sz w:val="18"/>
              </w:rPr>
              <w:t>Kỳ vọng (seq)</w:t>
            </w:r>
          </w:p>
        </w:tc>
        <w:tc>
          <w:tcPr>
            <w:tcW w:type="dxa" w:w="1020"/>
            <w:shd w:val="clear" w:color="auto" w:fill="DCE6F2"/>
          </w:tcPr>
          <w:p>
            <w:pPr>
              <w:keepNext/>
              <w:spacing w:after="0" w:line="240" w:lineRule="auto"/>
            </w:pPr>
            <w:r/>
            <w:r>
              <w:rPr>
                <w:b/>
                <w:sz w:val="18"/>
              </w:rPr>
              <w:t>Tỉ lệ nhận</w:t>
            </w:r>
          </w:p>
        </w:tc>
        <w:tc>
          <w:tcPr>
            <w:tcW w:type="dxa" w:w="680"/>
            <w:shd w:val="clear" w:color="auto" w:fill="DCE6F2"/>
          </w:tcPr>
          <w:p>
            <w:pPr>
              <w:keepNext/>
              <w:spacing w:after="0" w:line="240" w:lineRule="auto"/>
            </w:pPr>
            <w:r/>
            <w:r>
              <w:rPr>
                <w:b/>
                <w:sz w:val="18"/>
              </w:rPr>
              <w:t>Gap</w:t>
            </w:r>
          </w:p>
        </w:tc>
        <w:tc>
          <w:tcPr>
            <w:tcW w:type="dxa" w:w="737"/>
            <w:shd w:val="clear" w:color="auto" w:fill="DCE6F2"/>
          </w:tcPr>
          <w:p>
            <w:pPr>
              <w:keepNext/>
              <w:spacing w:after="0" w:line="240" w:lineRule="auto"/>
            </w:pPr>
            <w:r/>
            <w:r>
              <w:rPr>
                <w:b/>
                <w:sz w:val="18"/>
              </w:rPr>
              <w:t>Trùng</w:t>
            </w:r>
          </w:p>
        </w:tc>
        <w:tc>
          <w:tcPr>
            <w:tcW w:type="dxa" w:w="680"/>
            <w:shd w:val="clear" w:color="auto" w:fill="DCE6F2"/>
          </w:tcPr>
          <w:p>
            <w:pPr>
              <w:keepNext/>
              <w:spacing w:after="0" w:line="240" w:lineRule="auto"/>
            </w:pPr>
            <w:r/>
            <w:r>
              <w:rPr>
                <w:b/>
                <w:sz w:val="18"/>
              </w:rPr>
              <w:t>Trễ</w:t>
            </w:r>
          </w:p>
        </w:tc>
        <w:tc>
          <w:tcPr>
            <w:tcW w:type="dxa" w:w="794"/>
            <w:shd w:val="clear" w:color="auto" w:fill="DCE6F2"/>
          </w:tcPr>
          <w:p>
            <w:pPr>
              <w:keepNext/>
              <w:spacing w:after="0" w:line="240" w:lineRule="auto"/>
            </w:pPr>
            <w:r/>
            <w:r>
              <w:rPr>
                <w:b/>
                <w:sz w:val="18"/>
              </w:rPr>
              <w:t>Reset</w:t>
            </w:r>
          </w:p>
        </w:tc>
        <w:tc>
          <w:tcPr>
            <w:tcW w:type="dxa" w:w="907"/>
            <w:shd w:val="clear" w:color="auto" w:fill="DCE6F2"/>
          </w:tcPr>
          <w:p>
            <w:pPr>
              <w:keepNext/>
              <w:spacing w:after="0" w:line="240" w:lineRule="auto"/>
            </w:pPr>
            <w:r/>
            <w:r>
              <w:rPr>
                <w:b/>
                <w:sz w:val="18"/>
              </w:rPr>
              <w:t>Bị loại</w:t>
            </w:r>
          </w:p>
        </w:tc>
        <w:tc>
          <w:tcPr>
            <w:tcW w:type="dxa" w:w="1020"/>
            <w:shd w:val="clear" w:color="auto" w:fill="DCE6F2"/>
          </w:tcPr>
          <w:p>
            <w:pPr>
              <w:keepNext/>
              <w:spacing w:after="0" w:line="240" w:lineRule="auto"/>
            </w:pPr>
            <w:r/>
            <w:r>
              <w:rPr>
                <w:b/>
                <w:sz w:val="18"/>
              </w:rPr>
              <w:t>Trường lỗi</w:t>
            </w:r>
          </w:p>
        </w:tc>
      </w:tr>
      <w:tr>
        <w:trPr>
          <w:cantSplit/>
        </w:trPr>
        <w:tc>
          <w:tcPr>
            <w:tcW w:type="dxa" w:w="1191"/>
          </w:tcPr>
          <w:p>
            <w:pPr>
              <w:keepNext/>
              <w:spacing w:after="0" w:line="240" w:lineRule="auto"/>
            </w:pPr>
            <w:r/>
            <w:r>
              <w:rPr>
                <w:sz w:val="18"/>
              </w:rPr>
              <w:t>esp32-01</w:t>
            </w:r>
          </w:p>
        </w:tc>
        <w:tc>
          <w:tcPr>
            <w:tcW w:type="dxa" w:w="907"/>
          </w:tcPr>
          <w:p>
            <w:pPr>
              <w:keepNext/>
              <w:spacing w:after="0" w:line="240" w:lineRule="auto"/>
            </w:pPr>
            <w:r/>
            <w:r>
              <w:rPr>
                <w:sz w:val="18"/>
              </w:rPr>
              <w:t>392</w:t>
            </w:r>
          </w:p>
        </w:tc>
        <w:tc>
          <w:tcPr>
            <w:tcW w:type="dxa" w:w="1247"/>
          </w:tcPr>
          <w:p>
            <w:pPr>
              <w:keepNext/>
              <w:spacing w:after="0" w:line="240" w:lineRule="auto"/>
            </w:pPr>
            <w:r/>
            <w:r>
              <w:rPr>
                <w:sz w:val="18"/>
              </w:rPr>
              <w:t>– (có reset)</w:t>
            </w:r>
          </w:p>
        </w:tc>
        <w:tc>
          <w:tcPr>
            <w:tcW w:type="dxa" w:w="1020"/>
          </w:tcPr>
          <w:p>
            <w:pPr>
              <w:keepNext/>
              <w:spacing w:after="0" w:line="240" w:lineRule="auto"/>
            </w:pPr>
            <w:r/>
            <w:r>
              <w:rPr>
                <w:sz w:val="18"/>
              </w:rPr>
              <w:t>–</w:t>
            </w:r>
          </w:p>
        </w:tc>
        <w:tc>
          <w:tcPr>
            <w:tcW w:type="dxa" w:w="680"/>
          </w:tcPr>
          <w:p>
            <w:pPr>
              <w:keepNext/>
              <w:spacing w:after="0" w:line="240" w:lineRule="auto"/>
            </w:pPr>
            <w:r/>
            <w:r>
              <w:rPr>
                <w:sz w:val="18"/>
              </w:rPr>
              <w:t>0</w:t>
            </w:r>
          </w:p>
        </w:tc>
        <w:tc>
          <w:tcPr>
            <w:tcW w:type="dxa" w:w="737"/>
          </w:tcPr>
          <w:p>
            <w:pPr>
              <w:keepNext/>
              <w:spacing w:after="0" w:line="240" w:lineRule="auto"/>
            </w:pPr>
            <w:r/>
            <w:r>
              <w:rPr>
                <w:sz w:val="18"/>
              </w:rPr>
              <w:t>0</w:t>
            </w:r>
          </w:p>
        </w:tc>
        <w:tc>
          <w:tcPr>
            <w:tcW w:type="dxa" w:w="680"/>
          </w:tcPr>
          <w:p>
            <w:pPr>
              <w:keepNext/>
              <w:spacing w:after="0" w:line="240" w:lineRule="auto"/>
            </w:pPr>
            <w:r/>
            <w:r>
              <w:rPr>
                <w:sz w:val="18"/>
              </w:rPr>
              <w:t>0</w:t>
            </w:r>
          </w:p>
        </w:tc>
        <w:tc>
          <w:tcPr>
            <w:tcW w:type="dxa" w:w="794"/>
          </w:tcPr>
          <w:p>
            <w:pPr>
              <w:keepNext/>
              <w:spacing w:after="0" w:line="240" w:lineRule="auto"/>
            </w:pPr>
            <w:r/>
            <w:r>
              <w:rPr>
                <w:sz w:val="18"/>
              </w:rPr>
              <w:t>4</w:t>
            </w:r>
          </w:p>
        </w:tc>
        <w:tc>
          <w:tcPr>
            <w:tcW w:type="dxa" w:w="907"/>
          </w:tcPr>
          <w:p>
            <w:pPr>
              <w:keepNext/>
              <w:spacing w:after="0" w:line="240" w:lineRule="auto"/>
            </w:pPr>
            <w:r/>
            <w:r>
              <w:rPr>
                <w:sz w:val="18"/>
              </w:rPr>
              <w:t>0</w:t>
            </w:r>
          </w:p>
        </w:tc>
        <w:tc>
          <w:tcPr>
            <w:tcW w:type="dxa" w:w="1020"/>
          </w:tcPr>
          <w:p>
            <w:pPr>
              <w:keepNext/>
              <w:spacing w:after="0" w:line="240" w:lineRule="auto"/>
            </w:pPr>
            <w:r/>
            <w:r>
              <w:rPr>
                <w:sz w:val="18"/>
              </w:rPr>
              <w:t>0</w:t>
            </w:r>
          </w:p>
        </w:tc>
      </w:tr>
      <w:tr>
        <w:trPr>
          <w:cantSplit/>
        </w:trPr>
        <w:tc>
          <w:tcPr>
            <w:tcW w:type="dxa" w:w="1191"/>
          </w:tcPr>
          <w:p>
            <w:pPr>
              <w:keepNext w:val="0"/>
              <w:spacing w:after="0" w:line="240" w:lineRule="auto"/>
            </w:pPr>
            <w:r/>
            <w:r>
              <w:rPr>
                <w:sz w:val="18"/>
              </w:rPr>
              <w:t>sim-01</w:t>
            </w:r>
          </w:p>
        </w:tc>
        <w:tc>
          <w:tcPr>
            <w:tcW w:type="dxa" w:w="907"/>
          </w:tcPr>
          <w:p>
            <w:pPr>
              <w:keepNext w:val="0"/>
              <w:spacing w:after="0" w:line="240" w:lineRule="auto"/>
            </w:pPr>
            <w:r/>
            <w:r>
              <w:rPr>
                <w:sz w:val="18"/>
              </w:rPr>
              <w:t>545</w:t>
            </w:r>
          </w:p>
        </w:tc>
        <w:tc>
          <w:tcPr>
            <w:tcW w:type="dxa" w:w="1247"/>
          </w:tcPr>
          <w:p>
            <w:pPr>
              <w:keepNext w:val="0"/>
              <w:spacing w:after="0" w:line="240" w:lineRule="auto"/>
            </w:pPr>
            <w:r/>
            <w:r>
              <w:rPr>
                <w:sz w:val="18"/>
              </w:rPr>
              <w:t>560</w:t>
            </w:r>
          </w:p>
        </w:tc>
        <w:tc>
          <w:tcPr>
            <w:tcW w:type="dxa" w:w="1020"/>
          </w:tcPr>
          <w:p>
            <w:pPr>
              <w:keepNext w:val="0"/>
              <w:spacing w:after="0" w:line="240" w:lineRule="auto"/>
            </w:pPr>
            <w:r/>
            <w:r>
              <w:rPr>
                <w:sz w:val="18"/>
              </w:rPr>
              <w:t>97,3 %</w:t>
            </w:r>
          </w:p>
        </w:tc>
        <w:tc>
          <w:tcPr>
            <w:tcW w:type="dxa" w:w="680"/>
          </w:tcPr>
          <w:p>
            <w:pPr>
              <w:keepNext w:val="0"/>
              <w:spacing w:after="0" w:line="240" w:lineRule="auto"/>
            </w:pPr>
            <w:r/>
            <w:r>
              <w:rPr>
                <w:sz w:val="18"/>
              </w:rPr>
              <w:t>17</w:t>
            </w:r>
          </w:p>
        </w:tc>
        <w:tc>
          <w:tcPr>
            <w:tcW w:type="dxa" w:w="737"/>
          </w:tcPr>
          <w:p>
            <w:pPr>
              <w:keepNext w:val="0"/>
              <w:spacing w:after="0" w:line="240" w:lineRule="auto"/>
            </w:pPr>
            <w:r/>
            <w:r>
              <w:rPr>
                <w:sz w:val="18"/>
              </w:rPr>
              <w:t>12</w:t>
            </w:r>
          </w:p>
        </w:tc>
        <w:tc>
          <w:tcPr>
            <w:tcW w:type="dxa" w:w="680"/>
          </w:tcPr>
          <w:p>
            <w:pPr>
              <w:keepNext w:val="0"/>
              <w:spacing w:after="0" w:line="240" w:lineRule="auto"/>
            </w:pPr>
            <w:r/>
            <w:r>
              <w:rPr>
                <w:sz w:val="18"/>
              </w:rPr>
              <w:t>4</w:t>
            </w:r>
          </w:p>
        </w:tc>
        <w:tc>
          <w:tcPr>
            <w:tcW w:type="dxa" w:w="794"/>
          </w:tcPr>
          <w:p>
            <w:pPr>
              <w:keepNext w:val="0"/>
              <w:spacing w:after="0" w:line="240" w:lineRule="auto"/>
            </w:pPr>
            <w:r/>
            <w:r>
              <w:rPr>
                <w:sz w:val="18"/>
              </w:rPr>
              <w:t>0</w:t>
            </w:r>
          </w:p>
        </w:tc>
        <w:tc>
          <w:tcPr>
            <w:tcW w:type="dxa" w:w="907"/>
          </w:tcPr>
          <w:p>
            <w:pPr>
              <w:keepNext w:val="0"/>
              <w:spacing w:after="0" w:line="240" w:lineRule="auto"/>
            </w:pPr>
            <w:r/>
            <w:r>
              <w:rPr>
                <w:sz w:val="18"/>
              </w:rPr>
              <w:t>3</w:t>
            </w:r>
          </w:p>
        </w:tc>
        <w:tc>
          <w:tcPr>
            <w:tcW w:type="dxa" w:w="1020"/>
          </w:tcPr>
          <w:p>
            <w:pPr>
              <w:keepNext w:val="0"/>
              <w:spacing w:after="0" w:line="240" w:lineRule="auto"/>
            </w:pPr>
            <w:r/>
            <w:r>
              <w:rPr>
                <w:sz w:val="18"/>
              </w:rPr>
              <w:t>19</w:t>
            </w:r>
          </w:p>
        </w:tc>
      </w:tr>
    </w:tbl>
    <w:p>
      <w:pPr>
        <w:spacing w:after="40"/>
      </w:pPr>
    </w:p>
    <w:p>
      <w:pPr>
        <w:keepNext/>
        <w:spacing w:after="20"/>
        <w:jc w:val="left"/>
      </w:pPr>
      <w:r>
        <w:rPr>
          <w:b/>
          <w:i w:val="0"/>
          <w:sz w:val="20"/>
        </w:rPr>
        <w:t>Bảng 7. Kiểm thử khả năng chịu lỗi</w:t>
      </w:r>
    </w:p>
    <w:tbl>
      <w:tblPr>
        <w:tblStyle w:val="TableGrid"/>
        <w:tblW w:type="auto" w:w="0"/>
        <w:jc w:val="center"/>
        <w:tblLook w:firstColumn="1" w:firstRow="1" w:lastColumn="0" w:lastRow="0" w:noHBand="0" w:noVBand="1" w:val="04A0"/>
      </w:tblPr>
      <w:tblGrid>
        <w:gridCol w:w="4819"/>
        <w:gridCol w:w="4819"/>
      </w:tblGrid>
      <w:tr>
        <w:trPr>
          <w:cantSplit/>
          <w:tblHeader/>
        </w:trPr>
        <w:tc>
          <w:tcPr>
            <w:tcW w:type="dxa" w:w="2551"/>
            <w:shd w:val="clear" w:color="auto" w:fill="DCE6F2"/>
          </w:tcPr>
          <w:p>
            <w:pPr>
              <w:keepNext/>
              <w:spacing w:after="0" w:line="240" w:lineRule="auto"/>
            </w:pPr>
            <w:r/>
            <w:r>
              <w:rPr>
                <w:b/>
                <w:sz w:val="18"/>
              </w:rPr>
              <w:t>Kịch bản lỗi</w:t>
            </w:r>
          </w:p>
        </w:tc>
        <w:tc>
          <w:tcPr>
            <w:tcW w:type="dxa" w:w="7087"/>
            <w:shd w:val="clear" w:color="auto" w:fill="DCE6F2"/>
          </w:tcPr>
          <w:p>
            <w:pPr>
              <w:keepNext/>
              <w:spacing w:after="0" w:line="240" w:lineRule="auto"/>
            </w:pPr>
            <w:r/>
            <w:r>
              <w:rPr>
                <w:b/>
                <w:sz w:val="18"/>
              </w:rPr>
              <w:t>Kết quả quan sát</w:t>
            </w:r>
          </w:p>
        </w:tc>
      </w:tr>
      <w:tr>
        <w:trPr>
          <w:cantSplit/>
        </w:trPr>
        <w:tc>
          <w:tcPr>
            <w:tcW w:type="dxa" w:w="2551"/>
          </w:tcPr>
          <w:p>
            <w:pPr>
              <w:keepNext/>
              <w:spacing w:after="0" w:line="240" w:lineRule="auto"/>
            </w:pPr>
            <w:r/>
            <w:r>
              <w:rPr>
                <w:sz w:val="18"/>
              </w:rPr>
              <w:t>Gateway (collector) dừng 60 s</w:t>
            </w:r>
          </w:p>
        </w:tc>
        <w:tc>
          <w:tcPr>
            <w:tcW w:type="dxa" w:w="7087"/>
          </w:tcPr>
          <w:p>
            <w:pPr>
              <w:keepNext/>
              <w:spacing w:after="0" w:line="240" w:lineRule="auto"/>
            </w:pPr>
            <w:r/>
            <w:r>
              <w:rPr>
                <w:sz w:val="18"/>
              </w:rPr>
              <w:t>Khi kết nối lại, broker báo session_present=True và giao lại 12 bản tin QoS1 đã giữ trong lúc gateway tắt (độ trễ tối đa 52.849 ms). Trong khoảng 60 s đó, sim-01 lưu 9 mẫu (seq 104–113). Seq thiếu [108] đã được ghi nhận là sự kiện gap; nhiều khả năng đó là gói bị chèn lỗi mất (2 %), vì mọi bản tin publish trong lúc gateway dừng đều được giao lại.</w:t>
            </w:r>
          </w:p>
        </w:tc>
      </w:tr>
      <w:tr>
        <w:trPr>
          <w:cantSplit/>
        </w:trPr>
        <w:tc>
          <w:tcPr>
            <w:tcW w:type="dxa" w:w="2551"/>
          </w:tcPr>
          <w:p>
            <w:pPr>
              <w:keepNext/>
              <w:spacing w:after="0" w:line="240" w:lineRule="auto"/>
            </w:pPr>
            <w:r/>
            <w:r>
              <w:rPr>
                <w:sz w:val="18"/>
              </w:rPr>
              <w:t>InfluxDB dừng 60 s</w:t>
            </w:r>
          </w:p>
        </w:tc>
        <w:tc>
          <w:tcPr>
            <w:tcW w:type="dxa" w:w="7087"/>
          </w:tcPr>
          <w:p>
            <w:pPr>
              <w:keepNext/>
              <w:spacing w:after="0" w:line="240" w:lineRule="auto"/>
            </w:pPr>
            <w:r/>
            <w:r>
              <w:rPr>
                <w:sz w:val="18"/>
              </w:rPr>
              <w:t>Lần ghi đầu tiên lỗi (connection refused) → chuyển sang spool.jsonl. Collector ghi tạm 27 bản ghi. Sau khi DB khởi động lại, lần kiểm tra kế tiếp tự ghi bù cả 27 bản ghi. Trong cửa sổ này sim-01 có 13 mẫu (seq 129–142). Seq thiếu [130] là gap phát sinh trước khi tới gateway, nên không có mẫu nào bị mất do DB lỗi.</w:t>
            </w:r>
          </w:p>
        </w:tc>
      </w:tr>
      <w:tr>
        <w:trPr>
          <w:cantSplit/>
        </w:trPr>
        <w:tc>
          <w:tcPr>
            <w:tcW w:type="dxa" w:w="2551"/>
          </w:tcPr>
          <w:p>
            <w:pPr>
              <w:keepNext/>
              <w:spacing w:after="0" w:line="240" w:lineRule="auto"/>
            </w:pPr>
            <w:r/>
            <w:r>
              <w:rPr>
                <w:sz w:val="18"/>
              </w:rPr>
              <w:t>ESP32 khởi động lại (4 lần ghi nhận, do nạp firmware mới hoặc chỉnh mô phỏng)</w:t>
            </w:r>
          </w:p>
        </w:tc>
        <w:tc>
          <w:tcPr>
            <w:tcW w:type="dxa" w:w="7087"/>
          </w:tcPr>
          <w:p>
            <w:pPr>
              <w:keepNext/>
              <w:spacing w:after="0" w:line="240" w:lineRule="auto"/>
            </w:pPr>
            <w:r/>
            <w:r>
              <w:rPr>
                <w:sz w:val="18"/>
              </w:rPr>
              <w:t>seq quay về 1 nhưng ts mới hơn → gateway ghi sự kiện reset, không nhầm với dữ liệu trùng hay đến trễ. LWT phát status=offline cho phiên cũ.</w:t>
            </w:r>
          </w:p>
        </w:tc>
      </w:tr>
      <w:tr>
        <w:trPr>
          <w:cantSplit/>
        </w:trPr>
        <w:tc>
          <w:tcPr>
            <w:tcW w:type="dxa" w:w="2551"/>
          </w:tcPr>
          <w:p>
            <w:pPr>
              <w:keepNext w:val="0"/>
              <w:spacing w:after="0" w:line="240" w:lineRule="auto"/>
            </w:pPr>
            <w:r/>
            <w:r>
              <w:rPr>
                <w:sz w:val="18"/>
              </w:rPr>
              <w:t>Payload hỏng, trùng lặp, đến trễ (sim-01)</w:t>
            </w:r>
          </w:p>
        </w:tc>
        <w:tc>
          <w:tcPr>
            <w:tcW w:type="dxa" w:w="7087"/>
          </w:tcPr>
          <w:p>
            <w:pPr>
              <w:keepNext w:val="0"/>
              <w:spacing w:after="0" w:line="240" w:lineRule="auto"/>
            </w:pPr>
            <w:r/>
            <w:r>
              <w:rPr>
                <w:sz w:val="18"/>
              </w:rPr>
              <w:t>Bản tin hỏng bị loại (bad_json, device_id_mismatch). Bản trùng bị cache LRU chặn. Gói đến trễ được ghi đúng timestamp gốc và gắn delivery=late. Mọi sự kiện đều có trong iot_ops/data_quality (Bảng 6).</w:t>
            </w:r>
          </w:p>
        </w:tc>
      </w:tr>
    </w:tbl>
    <w:p>
      <w:pPr>
        <w:spacing w:after="40"/>
      </w:pPr>
    </w:p>
    <w:p>
      <w:pPr>
        <w:keepNext/>
        <w:spacing w:after="20"/>
        <w:jc w:val="left"/>
      </w:pPr>
      <w:r>
        <w:rPr>
          <w:b/>
          <w:i w:val="0"/>
          <w:sz w:val="20"/>
        </w:rPr>
        <w:t>Bảng 8. Hiệu năng ghi/đọc InfluxDB (bucket tạm, máy tính cá nhân)</w:t>
      </w:r>
    </w:p>
    <w:tbl>
      <w:tblPr>
        <w:tblStyle w:val="TableGrid"/>
        <w:tblW w:type="auto" w:w="0"/>
        <w:jc w:val="center"/>
        <w:tblLook w:firstColumn="1" w:firstRow="1" w:lastColumn="0" w:lastRow="0" w:noHBand="0" w:noVBand="1" w:val="04A0"/>
      </w:tblPr>
      <w:tblGrid>
        <w:gridCol w:w="4819"/>
        <w:gridCol w:w="4819"/>
      </w:tblGrid>
      <w:tr>
        <w:trPr>
          <w:cantSplit/>
          <w:tblHeader/>
        </w:trPr>
        <w:tc>
          <w:tcPr>
            <w:tcW w:type="dxa" w:w="3969"/>
            <w:shd w:val="clear" w:color="auto" w:fill="DCE6F2"/>
          </w:tcPr>
          <w:p>
            <w:pPr>
              <w:keepNext/>
              <w:spacing w:after="0" w:line="240" w:lineRule="auto"/>
            </w:pPr>
            <w:r/>
            <w:r>
              <w:rPr>
                <w:b/>
                <w:sz w:val="18"/>
              </w:rPr>
              <w:t>Phép đo</w:t>
            </w:r>
          </w:p>
        </w:tc>
        <w:tc>
          <w:tcPr>
            <w:tcW w:type="dxa" w:w="5669"/>
            <w:shd w:val="clear" w:color="auto" w:fill="DCE6F2"/>
          </w:tcPr>
          <w:p>
            <w:pPr>
              <w:keepNext/>
              <w:spacing w:after="0" w:line="240" w:lineRule="auto"/>
            </w:pPr>
            <w:r/>
            <w:r>
              <w:rPr>
                <w:b/>
                <w:sz w:val="18"/>
              </w:rPr>
              <w:t>Kết quả</w:t>
            </w:r>
          </w:p>
        </w:tc>
      </w:tr>
      <w:tr>
        <w:trPr>
          <w:cantSplit/>
        </w:trPr>
        <w:tc>
          <w:tcPr>
            <w:tcW w:type="dxa" w:w="3969"/>
          </w:tcPr>
          <w:p>
            <w:pPr>
              <w:keepNext/>
              <w:spacing w:after="0" w:line="240" w:lineRule="auto"/>
            </w:pPr>
            <w:r/>
            <w:r>
              <w:rPr>
                <w:sz w:val="18"/>
              </w:rPr>
              <w:t>Ghi đồng bộ từng điểm (300 điểm)</w:t>
            </w:r>
          </w:p>
        </w:tc>
        <w:tc>
          <w:tcPr>
            <w:tcW w:type="dxa" w:w="5669"/>
          </w:tcPr>
          <w:p>
            <w:pPr>
              <w:keepNext/>
              <w:spacing w:after="0" w:line="240" w:lineRule="auto"/>
            </w:pPr>
            <w:r/>
            <w:r>
              <w:rPr>
                <w:sz w:val="18"/>
              </w:rPr>
              <w:t>460 điểm/s (2,17 ms/lần ghi)</w:t>
            </w:r>
          </w:p>
        </w:tc>
      </w:tr>
      <w:tr>
        <w:trPr>
          <w:cantSplit/>
        </w:trPr>
        <w:tc>
          <w:tcPr>
            <w:tcW w:type="dxa" w:w="3969"/>
          </w:tcPr>
          <w:p>
            <w:pPr>
              <w:keepNext/>
              <w:spacing w:after="0" w:line="240" w:lineRule="auto"/>
            </w:pPr>
            <w:r/>
            <w:r>
              <w:rPr>
                <w:sz w:val="18"/>
              </w:rPr>
              <w:t>Ghi theo lô 100 / 1.000 / 5.000 điểm (50.000 điểm)</w:t>
            </w:r>
          </w:p>
        </w:tc>
        <w:tc>
          <w:tcPr>
            <w:tcW w:type="dxa" w:w="5669"/>
          </w:tcPr>
          <w:p>
            <w:pPr>
              <w:keepNext/>
              <w:spacing w:after="0" w:line="240" w:lineRule="auto"/>
            </w:pPr>
            <w:r/>
            <w:r>
              <w:rPr>
                <w:sz w:val="18"/>
              </w:rPr>
              <w:t>20.060 / 34.786 / 38.146 điểm/s</w:t>
            </w:r>
          </w:p>
        </w:tc>
      </w:tr>
      <w:tr>
        <w:trPr>
          <w:cantSplit/>
        </w:trPr>
        <w:tc>
          <w:tcPr>
            <w:tcW w:type="dxa" w:w="3969"/>
          </w:tcPr>
          <w:p>
            <w:pPr>
              <w:keepNext/>
              <w:spacing w:after="0" w:line="240" w:lineRule="auto"/>
            </w:pPr>
            <w:r/>
            <w:r>
              <w:rPr>
                <w:sz w:val="18"/>
              </w:rPr>
              <w:t>Truy vấn 50.000 giá trị thô của 1 field</w:t>
            </w:r>
          </w:p>
        </w:tc>
        <w:tc>
          <w:tcPr>
            <w:tcW w:type="dxa" w:w="5669"/>
          </w:tcPr>
          <w:p>
            <w:pPr>
              <w:keepNext/>
              <w:spacing w:after="0" w:line="240" w:lineRule="auto"/>
            </w:pPr>
            <w:r/>
            <w:r>
              <w:rPr>
                <w:sz w:val="18"/>
              </w:rPr>
              <w:t>715 ms</w:t>
            </w:r>
          </w:p>
        </w:tc>
      </w:tr>
      <w:tr>
        <w:trPr>
          <w:cantSplit/>
        </w:trPr>
        <w:tc>
          <w:tcPr>
            <w:tcW w:type="dxa" w:w="3969"/>
          </w:tcPr>
          <w:p>
            <w:pPr>
              <w:keepNext/>
              <w:spacing w:after="0" w:line="240" w:lineRule="auto"/>
            </w:pPr>
            <w:r/>
            <w:r>
              <w:rPr>
                <w:sz w:val="18"/>
              </w:rPr>
              <w:t>aggregateWindow 1 phút (5 field)</w:t>
            </w:r>
          </w:p>
        </w:tc>
        <w:tc>
          <w:tcPr>
            <w:tcW w:type="dxa" w:w="5669"/>
          </w:tcPr>
          <w:p>
            <w:pPr>
              <w:keepNext/>
              <w:spacing w:after="0" w:line="240" w:lineRule="auto"/>
            </w:pPr>
            <w:r/>
            <w:r>
              <w:rPr>
                <w:sz w:val="18"/>
              </w:rPr>
              <w:t>13 ms</w:t>
            </w:r>
          </w:p>
        </w:tc>
      </w:tr>
      <w:tr>
        <w:trPr>
          <w:cantSplit/>
        </w:trPr>
        <w:tc>
          <w:tcPr>
            <w:tcW w:type="dxa" w:w="3969"/>
          </w:tcPr>
          <w:p>
            <w:pPr>
              <w:keepNext/>
              <w:spacing w:after="0" w:line="240" w:lineRule="auto"/>
            </w:pPr>
            <w:r/>
            <w:r>
              <w:rPr>
                <w:sz w:val="18"/>
              </w:rPr>
              <w:t>Pivot 5 field (50.000 dòng)</w:t>
            </w:r>
          </w:p>
        </w:tc>
        <w:tc>
          <w:tcPr>
            <w:tcW w:type="dxa" w:w="5669"/>
          </w:tcPr>
          <w:p>
            <w:pPr>
              <w:keepNext/>
              <w:spacing w:after="0" w:line="240" w:lineRule="auto"/>
            </w:pPr>
            <w:r/>
            <w:r>
              <w:rPr>
                <w:sz w:val="18"/>
              </w:rPr>
              <w:t>1.245 ms</w:t>
            </w:r>
          </w:p>
        </w:tc>
      </w:tr>
      <w:tr>
        <w:trPr>
          <w:cantSplit/>
        </w:trPr>
        <w:tc>
          <w:tcPr>
            <w:tcW w:type="dxa" w:w="3969"/>
          </w:tcPr>
          <w:p>
            <w:pPr>
              <w:keepNext/>
              <w:spacing w:after="0" w:line="240" w:lineRule="auto"/>
            </w:pPr>
            <w:r/>
            <w:r>
              <w:rPr>
                <w:sz w:val="18"/>
              </w:rPr>
              <w:t>RTT TCP tới broker (p50 / p95)</w:t>
            </w:r>
          </w:p>
        </w:tc>
        <w:tc>
          <w:tcPr>
            <w:tcW w:type="dxa" w:w="5669"/>
          </w:tcPr>
          <w:p>
            <w:pPr>
              <w:keepNext/>
              <w:spacing w:after="0" w:line="240" w:lineRule="auto"/>
            </w:pPr>
            <w:r/>
            <w:r>
              <w:rPr>
                <w:sz w:val="18"/>
              </w:rPr>
              <w:t>256 / 317 ms</w:t>
            </w:r>
          </w:p>
        </w:tc>
      </w:tr>
      <w:tr>
        <w:trPr>
          <w:cantSplit/>
        </w:trPr>
        <w:tc>
          <w:tcPr>
            <w:tcW w:type="dxa" w:w="3969"/>
          </w:tcPr>
          <w:p>
            <w:pPr>
              <w:keepNext/>
              <w:spacing w:after="0" w:line="240" w:lineRule="auto"/>
            </w:pPr>
            <w:r/>
            <w:r>
              <w:rPr>
                <w:sz w:val="18"/>
              </w:rPr>
              <w:t>Dung lượng iot_raw (sau khi snapshot sang TSM)</w:t>
            </w:r>
          </w:p>
        </w:tc>
        <w:tc>
          <w:tcPr>
            <w:tcW w:type="dxa" w:w="5669"/>
          </w:tcPr>
          <w:p>
            <w:pPr>
              <w:keepNext/>
              <w:spacing w:after="0" w:line="240" w:lineRule="auto"/>
            </w:pPr>
            <w:r/>
            <w:r>
              <w:rPr>
                <w:sz w:val="18"/>
              </w:rPr>
              <w:t>6.541 giá trị field → TSM 31,1 KB (≈ 4,86 B/giá trị sau nén); file series/index cấp phát trước ≈ 32 MB/bucket</w:t>
            </w:r>
          </w:p>
        </w:tc>
      </w:tr>
      <w:tr>
        <w:trPr>
          <w:cantSplit/>
        </w:trPr>
        <w:tc>
          <w:tcPr>
            <w:tcW w:type="dxa" w:w="3969"/>
          </w:tcPr>
          <w:p>
            <w:pPr>
              <w:keepNext w:val="0"/>
              <w:spacing w:after="0" w:line="240" w:lineRule="auto"/>
            </w:pPr>
            <w:r/>
            <w:r>
              <w:rPr>
                <w:sz w:val="18"/>
              </w:rPr>
              <w:t>Benchmark 150.300 điểm × 5 field (bucket tạm)</w:t>
            </w:r>
          </w:p>
        </w:tc>
        <w:tc>
          <w:tcPr>
            <w:tcW w:type="dxa" w:w="5669"/>
          </w:tcPr>
          <w:p>
            <w:pPr>
              <w:keepNext w:val="0"/>
              <w:spacing w:after="0" w:line="240" w:lineRule="auto"/>
            </w:pPr>
            <w:r/>
            <w:r>
              <w:rPr>
                <w:sz w:val="18"/>
              </w:rPr>
              <w:t>TSM 2.252 KB ≈ 3,07 B/giá trị</w:t>
            </w:r>
          </w:p>
        </w:tc>
      </w:tr>
    </w:tbl>
    <w:p>
      <w:pPr>
        <w:spacing w:after="40"/>
      </w:pPr>
    </w:p>
    <w:p>
      <w:pPr>
        <w:pStyle w:val="Heading1"/>
      </w:pPr>
      <w:r>
        <w:t>7. Phân tích độ trễ, lưu trữ và đề xuất cải tiến</w:t>
      </w:r>
    </w:p>
    <w:p>
      <w:pPr>
        <w:jc w:val="both"/>
      </w:pPr>
      <w:r>
        <w:rPr>
          <w:b/>
        </w:rPr>
        <w:t xml:space="preserve">Độ trễ end-to-end. </w:t>
      </w:r>
      <w:r>
        <w:rPr>
          <w:i w:val="0"/>
        </w:rPr>
        <w:t>Với sim-01 (cùng đồng hồ với gateway), E2E p50 = 469 ms, trong đó chặng thiết bị → broker → gateway chiếm gần hết (ingest p50 = 462 ms). Xử lý tại gateway dưới 1 ms và ghi InfluxDB trung bình 7,5 ms. Như vậy nút cổ chai là mạng: mỗi bản tin đi hai chặng tới broker công cộng ở xa (broker.emqx.io phân giải tới máy chủ AWS ở Mỹ/châu Âu, RTT p50 = 256 ms), cộng thời gian broker chuyển tiếp. Đuôi phân bố (p95 = 1.758 ms, max = 9.708 ms) xuất hiện quanh thời điểm gateway kết nối lại và vào các lúc broker công cộng chậm.</w:t>
      </w:r>
    </w:p>
    <w:p>
      <w:pPr>
        <w:jc w:val="both"/>
      </w:pPr>
      <w:r>
        <w:rPr>
          <w:b/>
        </w:rPr>
        <w:t xml:space="preserve">Đồng bộ thời gian là điều kiện để đo đúng. </w:t>
      </w:r>
      <w:r>
        <w:rPr>
          <w:i w:val="0"/>
        </w:rPr>
        <w:t>Khi chạy liên tục, Wokwi đạt khoảng 98% tốc độ thực. Tuy nhiên mô phỏng tạm dừng khi tab bị ẩn, nên tính trên cả phiên thì đồng hồ ESP32 chỉ chạy được 95% thời gian thực. Với firmware ban đầu (chỉ đồng bộ NTP khi khởi động), độ lệch này tích lũy: "độ trễ" đo được tăng tới hàng chục giây, 97 mẫu bị phân loại nhầm là gửi bù, và timestamp trong DB bị lệch theo. Sau khi đồng bộ lại NTP mỗi 60 s, E2E p50 của ESP32 còn 2.614 ms (p95 = 3.573 ms). So sánh thời điểm dòng Serial tới máy tính với ts của thiết bị cho thấy đồng hồ ESP32 vẫn chậm hơn máy tính khoảng 2.029 ms (sai số NTP qua mạng ảo của Wokwi). Trừ phần này, độ trễ mạng thực của ESP32 còn khoảng 585 ms, cùng cỡ với sim-01. Kết luận: phép đo E2E giữa hai đồng hồ khác nhau chỉ chính xác tới mức sai số đồng bộ. Thiết bị thật dùng NTP có sai số vài chục ms; khi cần chính xác hơn, nên dùng PTP hoặc so sánh bằng timestamp tại gateway.</w:t>
      </w:r>
    </w:p>
    <w:p>
      <w:pPr>
        <w:jc w:val="both"/>
      </w:pPr>
      <w:r>
        <w:rPr>
          <w:b/>
        </w:rPr>
        <w:t xml:space="preserve">Lưu trữ. </w:t>
      </w:r>
      <w:r>
        <w:rPr>
          <w:i w:val="0"/>
        </w:rPr>
        <w:t>Ghi đồng bộ từng điểm chỉ đạt khoảng 460 điểm/s vì mỗi lần ghi là một HTTP request. Ghi theo lô 5.000 điểm đạt khoảng 38.146 điểm/s. Với tải hiện tại (0,2–0,4 bản tin/s) ghi đồng bộ là đủ và cho độ trễ thấp nhất; khi số thiết bị tăng, nên dùng batching (ví dụ 500 điểm hoặc 1 s mỗi lô). Sau khi nén TSM, mỗi giá trị field của iot_raw chiếm khoảng 4,9 B (benchmark: 3,1 B), tức khoảng 34 B cho mỗi mẫu 7 field. Một thiết bị gửi mỗi 5 s tạo khoảng 17.280 mẫu/ngày, tức chưa tới 1 MB/ngày, nên raw 30 ngày của hàng trăm thiết bị vẫn nhỏ. Chi phí cố định đáng kể lại là các file series/index cấp phát trước, khoảng 32 MB mỗi bucket. Dữ liệu 1 phút đã xử lý có số điểm ít hơn khoảng 12 lần, nên việc giữ raw 30 ngày và processed 1 năm là cân đối. Rủi ro cần tránh là cardinality: không đưa seq, ts hay giá trị liên tục vào tag.</w:t>
      </w:r>
    </w:p>
    <w:p>
      <w:pPr>
        <w:jc w:val="both"/>
      </w:pPr>
      <w:r>
        <w:rPr>
          <w:b/>
        </w:rPr>
        <w:t xml:space="preserve">Tính toàn vẹn. </w:t>
      </w:r>
      <w:r>
        <w:rPr>
          <w:i w:val="0"/>
        </w:rPr>
        <w:t>Chuỗi seq giúp đo chính xác tỉ lệ nhận và phân biệt 4 loại sự cố: mất gói, trùng, đến trễ, khởi động lại. Timestamp của thiết bị kết hợp với series (device_id, site) làm cho việc ghi lại (spool, QoS1 redelivery, chạy lại tiền xử lý) là idempotent. Điểm yếu còn lại là PubSubClient chỉ publish QoS0: gói mất giữa ESP32 và broker không được gửi lại, mà chỉ được phát hiện qua gap.</w:t>
      </w:r>
    </w:p>
    <w:p>
      <w:pPr>
        <w:pStyle w:val="Heading2"/>
      </w:pPr>
      <w:r>
        <w:t>Đề xuất cải tiến</w:t>
      </w:r>
    </w:p>
    <w:p>
      <w:pPr>
        <w:pStyle w:val="ListBullet"/>
        <w:spacing w:after="20"/>
      </w:pPr>
      <w:r>
        <w:rPr>
          <w:b/>
        </w:rPr>
        <w:t>Bảo mật:</w:t>
      </w:r>
      <w:r>
        <w:t xml:space="preserve"> dùng broker riêng (Mosquitto/EMQX) với TLS 8883, username/password hoặc chứng chỉ client, ACL theo topic; broker công cộng chỉ phù hợp để thực hành.</w:t>
      </w:r>
    </w:p>
    <w:p>
      <w:pPr>
        <w:pStyle w:val="ListBullet"/>
        <w:spacing w:after="20"/>
      </w:pPr>
      <w:r>
        <w:rPr>
          <w:b/>
        </w:rPr>
        <w:t>QoS1 ở thiết bị:</w:t>
      </w:r>
      <w:r>
        <w:t xml:space="preserve"> dùng thư viện hỗ trợ QoS1 (ví dụ esp-mqtt/AsyncMqttClient) và lưu bộ đệm vào flash/LittleFS để không mất dữ liệu khi mất điện.</w:t>
      </w:r>
    </w:p>
    <w:p>
      <w:pPr>
        <w:pStyle w:val="ListBullet"/>
        <w:spacing w:after="20"/>
      </w:pPr>
      <w:r>
        <w:rPr>
          <w:b/>
        </w:rPr>
        <w:t>Hiệu năng ghi:</w:t>
      </w:r>
      <w:r>
        <w:t xml:space="preserve"> batching bất đồng bộ theo kích thước hoặc thời gian; đặt broker và gateway gần nhau (LAN/edge) để giảm độ trễ vài trăm ms xuống vài ms.</w:t>
      </w:r>
    </w:p>
    <w:p>
      <w:pPr>
        <w:pStyle w:val="ListBullet"/>
        <w:spacing w:after="20"/>
      </w:pPr>
      <w:r>
        <w:rPr>
          <w:b/>
        </w:rPr>
        <w:t>Tiền xử lý:</w:t>
      </w:r>
      <w:r>
        <w:t xml:space="preserve"> chuyển phần downsampling đơn giản sang Flux task (aggregateWindow) chạy ngay trong InfluxDB; cập nhật scaler theo cửa sổ trượt để phục vụ phát hiện bất thường real-time.</w:t>
      </w:r>
    </w:p>
    <w:p>
      <w:pPr>
        <w:pStyle w:val="ListBullet"/>
        <w:spacing w:after="20"/>
      </w:pPr>
      <w:r>
        <w:rPr>
          <w:b/>
        </w:rPr>
        <w:t>Vận hành:</w:t>
      </w:r>
      <w:r>
        <w:t xml:space="preserve"> chạy các thành phần bằng docker compose hoặc dịch vụ Windows, thêm cảnh báo khi completeness thấp hoặc thiết bị offline.</w:t>
      </w:r>
    </w:p>
    <w:p>
      <w:pPr>
        <w:pStyle w:val="Heading1"/>
      </w:pPr>
      <w:r>
        <w:t>8. Khó khăn và cách giải quyết</w:t>
      </w:r>
    </w:p>
    <w:tbl>
      <w:tblPr>
        <w:tblStyle w:val="TableGrid"/>
        <w:tblW w:type="auto" w:w="0"/>
        <w:jc w:val="center"/>
        <w:tblLook w:firstColumn="1" w:firstRow="1" w:lastColumn="0" w:lastRow="0" w:noHBand="0" w:noVBand="1" w:val="04A0"/>
      </w:tblPr>
      <w:tblGrid>
        <w:gridCol w:w="4819"/>
        <w:gridCol w:w="4819"/>
      </w:tblGrid>
      <w:tr>
        <w:trPr>
          <w:cantSplit/>
          <w:tblHeader/>
        </w:trPr>
        <w:tc>
          <w:tcPr>
            <w:tcW w:type="dxa" w:w="3402"/>
            <w:shd w:val="clear" w:color="auto" w:fill="DCE6F2"/>
          </w:tcPr>
          <w:p>
            <w:pPr>
              <w:keepNext w:val="0"/>
              <w:spacing w:after="0" w:line="240" w:lineRule="auto"/>
            </w:pPr>
            <w:r/>
            <w:r>
              <w:rPr>
                <w:b/>
                <w:sz w:val="18"/>
              </w:rPr>
              <w:t>Khó khăn</w:t>
            </w:r>
          </w:p>
        </w:tc>
        <w:tc>
          <w:tcPr>
            <w:tcW w:type="dxa" w:w="6236"/>
            <w:shd w:val="clear" w:color="auto" w:fill="DCE6F2"/>
          </w:tcPr>
          <w:p>
            <w:pPr>
              <w:keepNext w:val="0"/>
              <w:spacing w:after="0" w:line="240" w:lineRule="auto"/>
            </w:pPr>
            <w:r/>
            <w:r>
              <w:rPr>
                <w:b/>
                <w:sz w:val="18"/>
              </w:rPr>
              <w:t>Cách giải quyết</w:t>
            </w:r>
          </w:p>
        </w:tc>
      </w:tr>
      <w:tr>
        <w:trPr>
          <w:cantSplit/>
        </w:trPr>
        <w:tc>
          <w:tcPr>
            <w:tcW w:type="dxa" w:w="3402"/>
          </w:tcPr>
          <w:p>
            <w:pPr>
              <w:keepNext w:val="0"/>
              <w:spacing w:after="0" w:line="240" w:lineRule="auto"/>
            </w:pPr>
            <w:r/>
            <w:r>
              <w:rPr>
                <w:sz w:val="18"/>
              </w:rPr>
              <w:t>Tải thư viện từ PyPI rất chậm (~20–30 KB/s), pip bị treo</w:t>
            </w:r>
          </w:p>
        </w:tc>
        <w:tc>
          <w:tcPr>
            <w:tcW w:type="dxa" w:w="6236"/>
          </w:tcPr>
          <w:p>
            <w:pPr>
              <w:keepNext w:val="0"/>
              <w:spacing w:after="0" w:line="240" w:lineRule="auto"/>
            </w:pPr>
            <w:r/>
            <w:r>
              <w:rPr>
                <w:sz w:val="18"/>
              </w:rPr>
              <w:t>Tải wheel từ mirror (khoảng 0,5 MB/s), đối chiếu SHA-256 từng file với metadata chính thức trên pypi.org, rồi cài offline từ thư mục wheelhouse</w:t>
            </w:r>
          </w:p>
        </w:tc>
      </w:tr>
      <w:tr>
        <w:trPr>
          <w:cantSplit/>
        </w:trPr>
        <w:tc>
          <w:tcPr>
            <w:tcW w:type="dxa" w:w="3402"/>
          </w:tcPr>
          <w:p>
            <w:pPr>
              <w:keepNext w:val="0"/>
              <w:spacing w:after="0" w:line="240" w:lineRule="auto"/>
            </w:pPr>
            <w:r/>
            <w:r>
              <w:rPr>
                <w:sz w:val="18"/>
              </w:rPr>
              <w:t>Máy không có Docker</w:t>
            </w:r>
          </w:p>
        </w:tc>
        <w:tc>
          <w:tcPr>
            <w:tcW w:type="dxa" w:w="6236"/>
          </w:tcPr>
          <w:p>
            <w:pPr>
              <w:keepNext w:val="0"/>
              <w:spacing w:after="0" w:line="240" w:lineRule="auto"/>
            </w:pPr>
            <w:r/>
            <w:r>
              <w:rPr>
                <w:sz w:val="18"/>
              </w:rPr>
              <w:t>Dùng bản InfluxDB 2.7.11 cho Windows (file zip) cùng script start/setup; vẫn cung cấp docker-compose.yml cho máy có Docker</w:t>
            </w:r>
          </w:p>
        </w:tc>
      </w:tr>
      <w:tr>
        <w:trPr>
          <w:cantSplit/>
        </w:trPr>
        <w:tc>
          <w:tcPr>
            <w:tcW w:type="dxa" w:w="3402"/>
          </w:tcPr>
          <w:p>
            <w:pPr>
              <w:keepNext w:val="0"/>
              <w:spacing w:after="0" w:line="240" w:lineRule="auto"/>
            </w:pPr>
            <w:r/>
            <w:r>
              <w:rPr>
                <w:sz w:val="18"/>
              </w:rPr>
              <w:t>Lux đọc sai (500 lux → khoảng 900 lux)</w:t>
            </w:r>
          </w:p>
        </w:tc>
        <w:tc>
          <w:tcPr>
            <w:tcW w:type="dxa" w:w="6236"/>
          </w:tcPr>
          <w:p>
            <w:pPr>
              <w:keepNext w:val="0"/>
              <w:spacing w:after="0" w:line="240" w:lineRule="auto"/>
            </w:pPr>
            <w:r/>
            <w:r>
              <w:rPr>
                <w:sz w:val="18"/>
              </w:rPr>
              <w:t>Tính ngược từ số đo cho thấy module Wokwi dùng điện trở 10 kΩ (mã ví dụ trong tài liệu dùng 2 kΩ, cho 5 V). Đã sửa công thức và lấy trung bình 16 lần đọc ADC; dữ liệu sai trước đó đã bị xóa</w:t>
            </w:r>
          </w:p>
        </w:tc>
      </w:tr>
      <w:tr>
        <w:trPr>
          <w:cantSplit/>
        </w:trPr>
        <w:tc>
          <w:tcPr>
            <w:tcW w:type="dxa" w:w="3402"/>
          </w:tcPr>
          <w:p>
            <w:pPr>
              <w:keepNext w:val="0"/>
              <w:spacing w:after="0" w:line="240" w:lineRule="auto"/>
            </w:pPr>
            <w:r/>
            <w:r>
              <w:rPr>
                <w:sz w:val="18"/>
              </w:rPr>
              <w:t>Độ trễ ESP32 tăng dần tới khoảng 50 s</w:t>
            </w:r>
          </w:p>
        </w:tc>
        <w:tc>
          <w:tcPr>
            <w:tcW w:type="dxa" w:w="6236"/>
          </w:tcPr>
          <w:p>
            <w:pPr>
              <w:keepNext w:val="0"/>
              <w:spacing w:after="0" w:line="240" w:lineRule="auto"/>
            </w:pPr>
            <w:r/>
            <w:r>
              <w:rPr>
                <w:sz w:val="18"/>
              </w:rPr>
              <w:t>Đối chiếu uptime với giờ thực cho thấy đồng hồ mô phỏng bị trễ do Wokwi tạm dừng hoặc chạy chậm. Đã thêm sntp_set_sync_interval(60 s) và đo riêng độ lệch đồng hồ qua log Serial</w:t>
            </w:r>
          </w:p>
        </w:tc>
      </w:tr>
      <w:tr>
        <w:trPr>
          <w:cantSplit/>
        </w:trPr>
        <w:tc>
          <w:tcPr>
            <w:tcW w:type="dxa" w:w="3402"/>
          </w:tcPr>
          <w:p>
            <w:pPr>
              <w:keepNext w:val="0"/>
              <w:spacing w:after="0" w:line="240" w:lineRule="auto"/>
            </w:pPr>
            <w:r/>
            <w:r>
              <w:rPr>
                <w:sz w:val="18"/>
              </w:rPr>
              <w:t>Gói đến trễ bị nhận nhầm là thiết bị khởi động lại</w:t>
            </w:r>
          </w:p>
        </w:tc>
        <w:tc>
          <w:tcPr>
            <w:tcW w:type="dxa" w:w="6236"/>
          </w:tcPr>
          <w:p>
            <w:pPr>
              <w:keepNext w:val="0"/>
              <w:spacing w:after="0" w:line="240" w:lineRule="auto"/>
            </w:pPr>
            <w:r/>
            <w:r>
              <w:rPr>
                <w:sz w:val="18"/>
              </w:rPr>
              <w:t>Chuyển tiêu chí từ uptime sang ts: seq lùi mà ts mới hơn mới là reset; bổ sung unit test</w:t>
            </w:r>
          </w:p>
        </w:tc>
      </w:tr>
      <w:tr>
        <w:trPr>
          <w:cantSplit/>
        </w:trPr>
        <w:tc>
          <w:tcPr>
            <w:tcW w:type="dxa" w:w="3402"/>
          </w:tcPr>
          <w:p>
            <w:pPr>
              <w:keepNext w:val="0"/>
              <w:spacing w:after="0" w:line="240" w:lineRule="auto"/>
            </w:pPr>
            <w:r/>
            <w:r>
              <w:rPr>
                <w:sz w:val="18"/>
              </w:rPr>
              <w:t>pandas interpolate(limit=6) vẫn điền 6 ô đầu của khoảng trống dài</w:t>
            </w:r>
          </w:p>
        </w:tc>
        <w:tc>
          <w:tcPr>
            <w:tcW w:type="dxa" w:w="6236"/>
          </w:tcPr>
          <w:p>
            <w:pPr>
              <w:keepNext w:val="0"/>
              <w:spacing w:after="0" w:line="240" w:lineRule="auto"/>
            </w:pPr>
            <w:r/>
            <w:r>
              <w:rPr>
                <w:sz w:val="18"/>
              </w:rPr>
              <w:t>Tự tính độ dài từng chuỗi NaN, chỉ nội suy chuỗi ≤ 6 mẫu (có unit test)</w:t>
            </w:r>
          </w:p>
        </w:tc>
      </w:tr>
      <w:tr>
        <w:trPr>
          <w:cantSplit/>
        </w:trPr>
        <w:tc>
          <w:tcPr>
            <w:tcW w:type="dxa" w:w="3402"/>
          </w:tcPr>
          <w:p>
            <w:pPr>
              <w:keepNext w:val="0"/>
              <w:spacing w:after="0" w:line="240" w:lineRule="auto"/>
            </w:pPr>
            <w:r/>
            <w:r>
              <w:rPr>
                <w:sz w:val="18"/>
              </w:rPr>
              <w:t>IQR xóa nhầm bước nhảy thật (vật cản, đổi thanh trượt Wokwi)</w:t>
            </w:r>
          </w:p>
        </w:tc>
        <w:tc>
          <w:tcPr>
            <w:tcW w:type="dxa" w:w="6236"/>
          </w:tcPr>
          <w:p>
            <w:pPr>
              <w:keepNext w:val="0"/>
              <w:spacing w:after="0" w:line="240" w:lineRule="auto"/>
            </w:pPr>
            <w:r/>
            <w:r>
              <w:rPr>
                <w:sz w:val="18"/>
              </w:rPr>
              <w:t>Dùng Z-score cửa sổ trượt làm mặc định, thêm min_spread và loại distance_cm khỏi lọc outlier</w:t>
            </w:r>
          </w:p>
        </w:tc>
      </w:tr>
      <w:tr>
        <w:trPr>
          <w:cantSplit/>
        </w:trPr>
        <w:tc>
          <w:tcPr>
            <w:tcW w:type="dxa" w:w="3402"/>
          </w:tcPr>
          <w:p>
            <w:pPr>
              <w:keepNext w:val="0"/>
              <w:spacing w:after="0" w:line="240" w:lineRule="auto"/>
            </w:pPr>
            <w:r/>
            <w:r>
              <w:rPr>
                <w:sz w:val="18"/>
              </w:rPr>
              <w:t>Bản tin LWT offline của phiên cũ đến sau bản tin online của phiên mới</w:t>
            </w:r>
          </w:p>
        </w:tc>
        <w:tc>
          <w:tcPr>
            <w:tcW w:type="dxa" w:w="6236"/>
          </w:tcPr>
          <w:p>
            <w:pPr>
              <w:keepNext w:val="0"/>
              <w:spacing w:after="0" w:line="240" w:lineRule="auto"/>
            </w:pPr>
            <w:r/>
            <w:r>
              <w:rPr>
                <w:sz w:val="18"/>
              </w:rPr>
              <w:t>Dashboard xác định trạng thái theo độ mới của dữ liệu, không chỉ theo bản tin status</w:t>
            </w:r>
          </w:p>
        </w:tc>
      </w:tr>
      <w:tr>
        <w:trPr>
          <w:cantSplit/>
        </w:trPr>
        <w:tc>
          <w:tcPr>
            <w:tcW w:type="dxa" w:w="3402"/>
          </w:tcPr>
          <w:p>
            <w:pPr>
              <w:keepNext w:val="0"/>
              <w:spacing w:after="0" w:line="240" w:lineRule="auto"/>
            </w:pPr>
            <w:r/>
            <w:r>
              <w:rPr>
                <w:sz w:val="18"/>
              </w:rPr>
              <w:t>Wokwi tạm dừng khi tab mô phỏng bị ẩn</w:t>
            </w:r>
          </w:p>
        </w:tc>
        <w:tc>
          <w:tcPr>
            <w:tcW w:type="dxa" w:w="6236"/>
          </w:tcPr>
          <w:p>
            <w:pPr>
              <w:keepNext w:val="0"/>
              <w:spacing w:after="0" w:line="240" w:lineRule="auto"/>
            </w:pPr>
            <w:r/>
            <w:r>
              <w:rPr>
                <w:sz w:val="18"/>
              </w:rPr>
              <w:t>Ghi chú trong README; khoảng trống được phản ánh qua completeness</w:t>
            </w:r>
          </w:p>
        </w:tc>
      </w:tr>
    </w:tbl>
    <w:p>
      <w:pPr>
        <w:spacing w:after="40"/>
      </w:pPr>
    </w:p>
    <w:p>
      <w:pPr>
        <w:pStyle w:val="Heading1"/>
      </w:pPr>
      <w:r>
        <w:t>9. Kết luận</w:t>
      </w:r>
    </w:p>
    <w:p>
      <w:pPr>
        <w:jc w:val="left"/>
      </w:pPr>
      <w:r>
        <w:rPr>
          <w:i w:val="0"/>
        </w:rPr>
        <w:t xml:space="preserve">Pipeline ESP32 → MQTT → gateway Python → InfluxDB → tiền xử lý → dashboard đã chạy ổn định trong buổi thực nghiệm. Hệ thống qua được các kịch bản gateway dừng và database dừng mà không mất dữ liệu, đồng thời phát hiện và ghi nhận đầy đủ các loại sự cố chất lượng. Kết quả đo cho thấy độ trễ chủ yếu do mạng tới broker công cộng. Muốn đo độ trễ chính xác thì đồng bộ thời gian là bắt buộc. Mã nguồn, cấu hình, unit test (9 test) và README hướng dẫn chạy được lưu tại repo GitHub công khai: </w:t>
      </w:r>
      <w:hyperlink r:id="rId9">
        <w:r>
          <w:rPr>
            <w:color w:val="0563C1"/>
            <w:u w:val="single"/>
          </w:rPr>
          <w:t>https://github.com/kareal0907/bai-thuc-hanh-2-IOT</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imes New Roman" w:hAnsi="Times New Roman" w:eastAsia="Times New Roman" w:cs="Times New Roman"/>
      <w:b/>
      <w:bCs/>
      <w:color w:val="1F3A68"/>
      <w:sz w:val="27"/>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imes New Roman" w:hAnsi="Times New Roman" w:eastAsia="Times New Roman" w:cs="Times New Roman"/>
      <w:b/>
      <w:bCs/>
      <w:color w:val="1F3A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areal0907/bai-thuc-hanh-2-IO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