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E4" w:rsidRDefault="003A554F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31"/>
          <w:szCs w:val="31"/>
        </w:rPr>
      </w:pPr>
      <w:r>
        <w:rPr>
          <w:rFonts w:ascii="Arial" w:hAnsi="Arial"/>
          <w:b/>
          <w:bCs/>
          <w:noProof/>
          <w:color w:val="000000"/>
          <w:sz w:val="31"/>
          <w:szCs w:val="31"/>
          <w:lang w:eastAsia="fr-FR"/>
        </w:rPr>
        <w:pict>
          <v:rect id="1026" o:spid="_x0000_s1026" style="position:absolute;margin-left:370.15pt;margin-top:-12.35pt;width:81pt;height:99pt;z-index:2;visibility:visible;mso-wrap-distance-left:0;mso-wrap-distance-right:0;mso-width-relative:margin;mso-height-relative:margin" strokecolor="white" strokeweight=".5pt">
            <v:textbox>
              <w:txbxContent>
                <w:p w:rsidR="00815CE4" w:rsidRDefault="0050264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66775" cy="1123950"/>
                        <wp:effectExtent l="0" t="0" r="9525" b="0"/>
                        <wp:docPr id="2049" name="Imag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/>
                              </pic:nvPicPr>
                              <pic:blipFill>
                                <a:blip r:embed="rId5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866775" cy="1123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0264B">
        <w:rPr>
          <w:rFonts w:ascii="Arial" w:hAnsi="Arial"/>
          <w:b/>
          <w:bCs/>
          <w:color w:val="000000"/>
          <w:sz w:val="31"/>
          <w:szCs w:val="31"/>
        </w:rPr>
        <w:t>Mr. Ghazem Mounir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Date et lieu de naissance : </w:t>
      </w:r>
      <w:r>
        <w:rPr>
          <w:rFonts w:ascii="Arial" w:hAnsi="Arial"/>
          <w:color w:val="000000"/>
        </w:rPr>
        <w:t xml:space="preserve">12/06/1986 </w:t>
      </w:r>
      <w:r>
        <w:rPr>
          <w:rFonts w:ascii="Arial" w:hAnsi="Arial"/>
          <w:bCs/>
          <w:color w:val="000000"/>
        </w:rPr>
        <w:t>à El Mouradia, ALGER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Adresse :</w:t>
      </w:r>
      <w:r>
        <w:rPr>
          <w:rFonts w:ascii="Arial" w:hAnsi="Arial"/>
          <w:color w:val="000000"/>
        </w:rPr>
        <w:t xml:space="preserve"> Cité 52 logt bt 4 N°9 Oued alleug, Blida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Mobile : </w:t>
      </w:r>
      <w:r>
        <w:rPr>
          <w:rFonts w:ascii="Arial" w:hAnsi="Arial"/>
          <w:color w:val="000000"/>
        </w:rPr>
        <w:t>+213553434225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Email : </w:t>
      </w:r>
      <w:hyperlink r:id="rId6" w:history="1">
        <w:r>
          <w:rPr>
            <w:rStyle w:val="Lienhypertexte"/>
            <w:rFonts w:ascii="Arial" w:hAnsi="Arial"/>
          </w:rPr>
          <w:t>ghazem.mounir@gmail.com</w:t>
        </w:r>
      </w:hyperlink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Dégagé du service national.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bCs/>
          <w:color w:val="242424"/>
          <w:sz w:val="31"/>
          <w:szCs w:val="31"/>
        </w:rPr>
      </w:pPr>
      <w:r>
        <w:rPr>
          <w:rFonts w:ascii="Arial" w:hAnsi="Arial"/>
          <w:b/>
          <w:bCs/>
          <w:color w:val="242424"/>
          <w:sz w:val="31"/>
          <w:szCs w:val="31"/>
        </w:rPr>
        <w:t>Visiteur Médical</w:t>
      </w:r>
    </w:p>
    <w:p w:rsidR="00815CE4" w:rsidRDefault="005F2FE0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DIPLO</w:t>
      </w:r>
      <w:r w:rsidR="0050264B">
        <w:rPr>
          <w:rFonts w:ascii="Arial" w:hAnsi="Arial"/>
          <w:b/>
          <w:bCs/>
          <w:color w:val="FF6600"/>
          <w:sz w:val="27"/>
          <w:szCs w:val="27"/>
        </w:rPr>
        <w:t>MES</w:t>
      </w:r>
    </w:p>
    <w:p w:rsidR="00826011" w:rsidRDefault="00826011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color w:val="000000"/>
          <w:sz w:val="24"/>
          <w:szCs w:val="24"/>
        </w:rPr>
        <w:t>2011</w:t>
      </w:r>
      <w:r>
        <w:rPr>
          <w:rFonts w:ascii="Arial" w:hAnsi="Arial"/>
          <w:color w:val="000000"/>
          <w:sz w:val="20"/>
          <w:szCs w:val="20"/>
        </w:rPr>
        <w:t xml:space="preserve"> : </w:t>
      </w:r>
      <w:r>
        <w:rPr>
          <w:rFonts w:ascii="Arial" w:hAnsi="Arial"/>
          <w:b/>
          <w:bCs/>
          <w:color w:val="000000"/>
          <w:sz w:val="26"/>
          <w:szCs w:val="26"/>
        </w:rPr>
        <w:t>Ingéniorat en Biologie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</w:rPr>
        <w:t>Spécialité : Biotechnologie végétale, Développement scientifique, Bio-valorisation des plantes et phytothérapie</w:t>
      </w:r>
      <w:r>
        <w:rPr>
          <w:rFonts w:ascii="Arial" w:hAnsi="Arial"/>
          <w:color w:val="000000"/>
          <w:sz w:val="20"/>
          <w:szCs w:val="20"/>
        </w:rPr>
        <w:t>.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 xml:space="preserve">2005 : </w:t>
      </w:r>
      <w:r>
        <w:rPr>
          <w:rFonts w:ascii="Arial" w:hAnsi="Arial"/>
          <w:color w:val="000000"/>
          <w:sz w:val="24"/>
          <w:szCs w:val="24"/>
        </w:rPr>
        <w:t>Baccalauréat option sciences de la nature et de la vie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bCs/>
          <w:color w:val="FF6600"/>
          <w:sz w:val="27"/>
          <w:szCs w:val="27"/>
        </w:rPr>
      </w:pP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EXPERIENCES PROFESSIONNELLES</w:t>
      </w:r>
    </w:p>
    <w:p w:rsidR="00826011" w:rsidRDefault="00826011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02/2018 –  en cours : </w:t>
      </w:r>
      <w:r>
        <w:rPr>
          <w:rFonts w:ascii="Arial" w:hAnsi="Arial"/>
          <w:b/>
          <w:bCs/>
          <w:color w:val="000000"/>
          <w:sz w:val="26"/>
          <w:szCs w:val="26"/>
        </w:rPr>
        <w:t>Représentant  Médical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Nom de l'entreprise : Bayer </w:t>
      </w:r>
      <w:proofErr w:type="spellStart"/>
      <w:r w:rsidRPr="00BC3EA6">
        <w:rPr>
          <w:rFonts w:ascii="Arial" w:hAnsi="Arial"/>
          <w:color w:val="000000"/>
        </w:rPr>
        <w:t>Health</w:t>
      </w:r>
      <w:proofErr w:type="spellEnd"/>
      <w:r w:rsidRPr="00BC3EA6">
        <w:rPr>
          <w:rFonts w:ascii="Arial" w:hAnsi="Arial"/>
          <w:color w:val="000000"/>
        </w:rPr>
        <w:t xml:space="preserve"> Care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Assurer la promotion médicale chez les gynécologues, pédiatres et médecins généralistes 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Assurer la disponibilité des produits au niveau des pharmacies 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12/2016 – 02/2018 : </w:t>
      </w:r>
      <w:r>
        <w:rPr>
          <w:rFonts w:ascii="Arial" w:hAnsi="Arial"/>
          <w:b/>
          <w:bCs/>
          <w:color w:val="000000"/>
          <w:sz w:val="26"/>
          <w:szCs w:val="26"/>
        </w:rPr>
        <w:t>Représentant  Médical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Nom de l'entreprise : LDM groupe/ Fumouze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Assurer la promotion médicale chez les pédiatres, ORL et médecins généralistes 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Assurer la disponibilité du produit au niveau des pharmacies 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Organiser et participer au séminaires et congrès médicaux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</w:p>
    <w:p w:rsidR="00815CE4" w:rsidRDefault="00826011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000000"/>
          <w:sz w:val="26"/>
          <w:szCs w:val="26"/>
        </w:rPr>
      </w:pPr>
      <w:r>
        <w:rPr>
          <w:rFonts w:ascii="Arial" w:hAnsi="Arial"/>
          <w:b/>
          <w:color w:val="000000"/>
          <w:sz w:val="20"/>
          <w:szCs w:val="20"/>
        </w:rPr>
        <w:t>06/2013 – 11</w:t>
      </w:r>
      <w:r w:rsidR="0050264B">
        <w:rPr>
          <w:rFonts w:ascii="Arial" w:hAnsi="Arial"/>
          <w:b/>
          <w:color w:val="000000"/>
          <w:sz w:val="20"/>
          <w:szCs w:val="20"/>
        </w:rPr>
        <w:t>/2016 </w:t>
      </w:r>
      <w:r w:rsidR="0050264B">
        <w:rPr>
          <w:rFonts w:ascii="Arial" w:hAnsi="Arial"/>
          <w:color w:val="000000"/>
          <w:sz w:val="20"/>
          <w:szCs w:val="20"/>
        </w:rPr>
        <w:t xml:space="preserve">: </w:t>
      </w:r>
      <w:r w:rsidR="0050264B">
        <w:rPr>
          <w:rFonts w:ascii="Arial" w:hAnsi="Arial"/>
          <w:b/>
          <w:bCs/>
          <w:color w:val="000000"/>
          <w:sz w:val="26"/>
          <w:szCs w:val="26"/>
        </w:rPr>
        <w:t>Représentant  Médical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Nom de l'entreprise : LDM groupe/ GSK santé grand public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Assurer la visite médicale chez les professionnels de la santé dentaire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</w:rPr>
      </w:pPr>
    </w:p>
    <w:p w:rsidR="00815CE4" w:rsidRDefault="00C53370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sz w:val="20"/>
          <w:szCs w:val="20"/>
        </w:rPr>
        <w:t>03/2012 - 05</w:t>
      </w:r>
      <w:r w:rsidR="0050264B">
        <w:rPr>
          <w:rFonts w:ascii="Arial" w:hAnsi="Arial"/>
          <w:b/>
          <w:sz w:val="20"/>
          <w:szCs w:val="20"/>
        </w:rPr>
        <w:t>/2013 </w:t>
      </w:r>
      <w:r w:rsidR="0050264B">
        <w:rPr>
          <w:rFonts w:ascii="Arial" w:hAnsi="Arial"/>
          <w:sz w:val="20"/>
          <w:szCs w:val="20"/>
        </w:rPr>
        <w:t xml:space="preserve">: </w:t>
      </w:r>
      <w:r w:rsidR="0050264B">
        <w:rPr>
          <w:rFonts w:ascii="Arial" w:hAnsi="Arial"/>
          <w:b/>
          <w:bCs/>
          <w:sz w:val="26"/>
          <w:szCs w:val="26"/>
        </w:rPr>
        <w:t>Représentant  Médical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Nom de l'entreprise : Acon Laboratoires</w:t>
      </w:r>
    </w:p>
    <w:p w:rsidR="00815CE4" w:rsidRDefault="00826011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Assurer la visite médicale chez les Diabétologues, Endocrinologues, MI et MG</w:t>
      </w:r>
      <w:r w:rsidR="0050264B">
        <w:rPr>
          <w:rFonts w:ascii="Arial" w:hAnsi="Arial"/>
        </w:rPr>
        <w:t>.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L’organisation et coordination d’opérations de dépistage sur le territoire national.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</w:rPr>
        <w:t>L'organisation et la participation à des journées, séminaires et congrès médicaux nationaux.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  <w:szCs w:val="20"/>
        </w:rPr>
      </w:pPr>
    </w:p>
    <w:p w:rsidR="00815CE4" w:rsidRDefault="00C53370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sz w:val="20"/>
          <w:szCs w:val="20"/>
        </w:rPr>
        <w:t>12</w:t>
      </w:r>
      <w:r w:rsidR="00826011">
        <w:rPr>
          <w:rFonts w:ascii="Arial" w:hAnsi="Arial"/>
          <w:b/>
          <w:sz w:val="20"/>
          <w:szCs w:val="20"/>
        </w:rPr>
        <w:t>/2009 - 05</w:t>
      </w:r>
      <w:r w:rsidR="0050264B">
        <w:rPr>
          <w:rFonts w:ascii="Arial" w:hAnsi="Arial"/>
          <w:b/>
          <w:sz w:val="20"/>
          <w:szCs w:val="20"/>
        </w:rPr>
        <w:t>/2012 </w:t>
      </w:r>
      <w:r w:rsidR="0050264B">
        <w:rPr>
          <w:rFonts w:ascii="Arial" w:hAnsi="Arial"/>
          <w:sz w:val="20"/>
          <w:szCs w:val="20"/>
        </w:rPr>
        <w:t xml:space="preserve">: </w:t>
      </w:r>
      <w:r w:rsidR="0050264B">
        <w:rPr>
          <w:rFonts w:ascii="Arial" w:hAnsi="Arial"/>
          <w:b/>
          <w:bCs/>
          <w:sz w:val="26"/>
          <w:szCs w:val="26"/>
        </w:rPr>
        <w:t>Vendeur Polyvalent</w:t>
      </w:r>
    </w:p>
    <w:p w:rsidR="00815CE4" w:rsidRDefault="0050264B">
      <w:pPr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Nom de l'officine : Pharmacie Ghozlane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0"/>
          <w:szCs w:val="20"/>
        </w:rPr>
      </w:pPr>
    </w:p>
    <w:p w:rsidR="00815CE4" w:rsidRDefault="00BC3EA6" w:rsidP="00826011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  <w:r>
        <w:rPr>
          <w:rFonts w:ascii="Arial" w:hAnsi="Arial"/>
          <w:b/>
          <w:bCs/>
          <w:color w:val="FF6600"/>
          <w:sz w:val="27"/>
          <w:szCs w:val="27"/>
        </w:rPr>
        <w:t>FORMATIONS</w:t>
      </w:r>
    </w:p>
    <w:p w:rsidR="00826011" w:rsidRDefault="00826011" w:rsidP="00826011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color w:val="FF6600"/>
          <w:sz w:val="27"/>
          <w:szCs w:val="27"/>
        </w:rPr>
      </w:pPr>
    </w:p>
    <w:p w:rsidR="00BC3EA6" w:rsidRPr="00BC3EA6" w:rsidRDefault="00BC3EA6" w:rsidP="00826011">
      <w:pPr>
        <w:autoSpaceDE w:val="0"/>
        <w:autoSpaceDN w:val="0"/>
        <w:adjustRightInd w:val="0"/>
        <w:spacing w:after="0"/>
        <w:rPr>
          <w:rFonts w:ascii="Arial" w:hAnsi="Arial"/>
        </w:rPr>
      </w:pPr>
      <w:r>
        <w:rPr>
          <w:rFonts w:ascii="Arial" w:hAnsi="Arial"/>
          <w:b/>
          <w:bCs/>
        </w:rPr>
        <w:t xml:space="preserve">02/2017 : </w:t>
      </w:r>
      <w:r w:rsidR="00FD303A">
        <w:rPr>
          <w:rFonts w:ascii="Arial" w:hAnsi="Arial"/>
        </w:rPr>
        <w:t>Bonne pratique de la visite pharmaceutique.</w:t>
      </w:r>
    </w:p>
    <w:p w:rsidR="00815CE4" w:rsidRDefault="0050264B" w:rsidP="00826011">
      <w:pPr>
        <w:autoSpaceDE w:val="0"/>
        <w:autoSpaceDN w:val="0"/>
        <w:adjustRightInd w:val="0"/>
        <w:spacing w:after="0"/>
        <w:rPr>
          <w:rFonts w:ascii="Arial" w:hAnsi="Arial"/>
        </w:rPr>
      </w:pPr>
      <w:r>
        <w:rPr>
          <w:rFonts w:ascii="Arial" w:hAnsi="Arial"/>
          <w:b/>
          <w:bCs/>
        </w:rPr>
        <w:t>04/2016</w:t>
      </w:r>
      <w:r>
        <w:rPr>
          <w:rFonts w:ascii="Arial" w:hAnsi="Arial"/>
          <w:bCs/>
        </w:rPr>
        <w:t> : R</w:t>
      </w:r>
      <w:r>
        <w:rPr>
          <w:rFonts w:ascii="Arial" w:hAnsi="Arial"/>
        </w:rPr>
        <w:t>appel de techniques de vente et de communication.</w:t>
      </w:r>
    </w:p>
    <w:p w:rsidR="00FD303A" w:rsidRPr="00FD303A" w:rsidRDefault="00FD303A" w:rsidP="00826011">
      <w:pPr>
        <w:spacing w:after="0"/>
        <w:rPr>
          <w:rFonts w:ascii="Arial" w:hAnsi="Arial"/>
          <w:bCs/>
        </w:rPr>
      </w:pPr>
      <w:r>
        <w:rPr>
          <w:rFonts w:ascii="Arial" w:hAnsi="Arial"/>
          <w:b/>
        </w:rPr>
        <w:t xml:space="preserve">05/2015 : </w:t>
      </w:r>
      <w:r>
        <w:rPr>
          <w:rFonts w:ascii="Arial" w:hAnsi="Arial"/>
          <w:bCs/>
        </w:rPr>
        <w:t xml:space="preserve">Techniques </w:t>
      </w:r>
      <w:r>
        <w:rPr>
          <w:rFonts w:ascii="Arial" w:hAnsi="Arial"/>
        </w:rPr>
        <w:t>de vente et de communication axées pharmacie.</w:t>
      </w:r>
    </w:p>
    <w:p w:rsidR="00815CE4" w:rsidRDefault="0050264B" w:rsidP="00826011">
      <w:pPr>
        <w:spacing w:after="0"/>
        <w:rPr>
          <w:rFonts w:ascii="Arial" w:hAnsi="Arial"/>
        </w:rPr>
      </w:pPr>
      <w:r>
        <w:rPr>
          <w:rFonts w:ascii="Arial" w:hAnsi="Arial"/>
          <w:b/>
        </w:rPr>
        <w:t>06/2013</w:t>
      </w:r>
      <w:r>
        <w:rPr>
          <w:rFonts w:ascii="Arial" w:hAnsi="Arial"/>
        </w:rPr>
        <w:t> : Bonne pratique de la visi</w:t>
      </w:r>
      <w:r w:rsidR="00FD303A">
        <w:rPr>
          <w:rFonts w:ascii="Arial" w:hAnsi="Arial"/>
        </w:rPr>
        <w:t>te médicale, visite médicale ax</w:t>
      </w:r>
      <w:r>
        <w:rPr>
          <w:rFonts w:ascii="Arial" w:hAnsi="Arial"/>
        </w:rPr>
        <w:t>è</w:t>
      </w:r>
      <w:r w:rsidR="00FD303A">
        <w:rPr>
          <w:rFonts w:ascii="Arial" w:hAnsi="Arial"/>
        </w:rPr>
        <w:t>e</w:t>
      </w:r>
      <w:r>
        <w:rPr>
          <w:rFonts w:ascii="Arial" w:hAnsi="Arial"/>
        </w:rPr>
        <w:t xml:space="preserve"> patient.</w:t>
      </w:r>
    </w:p>
    <w:p w:rsidR="00815CE4" w:rsidRDefault="0050264B" w:rsidP="00826011">
      <w:pPr>
        <w:spacing w:after="0"/>
        <w:rPr>
          <w:rFonts w:ascii="Arial" w:hAnsi="Arial"/>
        </w:rPr>
      </w:pPr>
      <w:r>
        <w:rPr>
          <w:rFonts w:ascii="Arial" w:hAnsi="Arial"/>
          <w:b/>
        </w:rPr>
        <w:t>11/2011- 01/2012</w:t>
      </w:r>
      <w:r>
        <w:rPr>
          <w:rFonts w:ascii="Arial" w:hAnsi="Arial"/>
        </w:rPr>
        <w:t> : Technique de vente et de communication, pharmacologie, système de santé, organisation du travail.</w:t>
      </w:r>
    </w:p>
    <w:p w:rsidR="00815CE4" w:rsidRDefault="00815CE4">
      <w:pPr>
        <w:autoSpaceDE w:val="0"/>
        <w:autoSpaceDN w:val="0"/>
        <w:adjustRightInd w:val="0"/>
        <w:spacing w:after="0" w:line="240" w:lineRule="auto"/>
        <w:rPr>
          <w:rFonts w:ascii="Arial" w:hAnsi="Arial"/>
          <w:bCs/>
        </w:rPr>
      </w:pPr>
      <w:bookmarkStart w:id="0" w:name="_GoBack"/>
      <w:bookmarkEnd w:id="0"/>
    </w:p>
    <w:sectPr w:rsidR="00815CE4" w:rsidSect="00815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6C9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60E04"/>
    <w:multiLevelType w:val="hybridMultilevel"/>
    <w:tmpl w:val="5B9CF4C2"/>
    <w:lvl w:ilvl="0" w:tplc="040C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15CE4"/>
    <w:rsid w:val="003A554F"/>
    <w:rsid w:val="0050264B"/>
    <w:rsid w:val="005966A5"/>
    <w:rsid w:val="005E76C9"/>
    <w:rsid w:val="005F2FE0"/>
    <w:rsid w:val="00815CE4"/>
    <w:rsid w:val="00826011"/>
    <w:rsid w:val="00BC3EA6"/>
    <w:rsid w:val="00C53370"/>
    <w:rsid w:val="00F033B6"/>
    <w:rsid w:val="00F37610"/>
    <w:rsid w:val="00FD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rsid w:val="0081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815C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5CE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Lienhypertexte">
    <w:name w:val="Hyperlink"/>
    <w:basedOn w:val="Policepardfaut"/>
    <w:uiPriority w:val="99"/>
    <w:rsid w:val="00815CE4"/>
    <w:rPr>
      <w:color w:val="0000FF"/>
      <w:u w:val="single"/>
    </w:rPr>
  </w:style>
  <w:style w:type="character" w:customStyle="1" w:styleId="Mention">
    <w:name w:val="Mention"/>
    <w:basedOn w:val="Policepardfaut"/>
    <w:uiPriority w:val="99"/>
    <w:rsid w:val="00815CE4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azem.mouni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Administrateur</cp:lastModifiedBy>
  <cp:revision>49</cp:revision>
  <dcterms:created xsi:type="dcterms:W3CDTF">2014-12-23T18:47:00Z</dcterms:created>
  <dcterms:modified xsi:type="dcterms:W3CDTF">2019-07-31T17:53:00Z</dcterms:modified>
</cp:coreProperties>
</file>