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08" w:rsidRDefault="0036070C">
      <w:r>
        <w:rPr>
          <w:noProof/>
          <w:lang w:eastAsia="fr-FR"/>
        </w:rPr>
        <w:pict>
          <v:rect id="_x0000_s1045" style="position:absolute;margin-left:0;margin-top:0;width:231pt;height:840.75pt;z-index:-251626496" fillcolor="#f2f2f2 [3052]" stroked="f"/>
        </w:pict>
      </w:r>
    </w:p>
    <w:p w:rsidR="00217A8E" w:rsidRPr="00840932" w:rsidRDefault="00C43571">
      <w:pPr>
        <w:rPr>
          <w:b/>
          <w:bCs/>
          <w:color w:val="595959" w:themeColor="text1" w:themeTint="A6"/>
          <w:sz w:val="40"/>
          <w:szCs w:val="40"/>
        </w:rPr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57785</wp:posOffset>
            </wp:positionV>
            <wp:extent cx="180975" cy="180975"/>
            <wp:effectExtent l="19050" t="0" r="9525" b="0"/>
            <wp:wrapThrough wrapText="bothSides">
              <wp:wrapPolygon edited="0">
                <wp:start x="2274" y="0"/>
                <wp:lineTo x="-2274" y="20463"/>
                <wp:lineTo x="22737" y="20463"/>
                <wp:lineTo x="22737" y="4547"/>
                <wp:lineTo x="18189" y="0"/>
                <wp:lineTo x="2274" y="0"/>
              </wp:wrapPolygon>
            </wp:wrapThrough>
            <wp:docPr id="49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70C" w:rsidRPr="0036070C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54.95pt;margin-top:.8pt;width:123.75pt;height:24pt;z-index:251693056;mso-position-horizontal-relative:text;mso-position-vertical-relative:text" filled="f" stroked="f">
            <v:textbox style="mso-next-textbox:#_x0000_s1046">
              <w:txbxContent>
                <w:p w:rsidR="00C43571" w:rsidRPr="00217A8E" w:rsidRDefault="00C43571" w:rsidP="00C43571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EXP</w:t>
                  </w:r>
                  <w:r>
                    <w:rPr>
                      <w:rFonts w:cstheme="minorHAnsi"/>
                      <w:b/>
                      <w:bCs/>
                      <w:sz w:val="26"/>
                      <w:szCs w:val="26"/>
                    </w:rPr>
                    <w:t>É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RIENCES</w:t>
                  </w:r>
                </w:p>
              </w:txbxContent>
            </v:textbox>
          </v:shape>
        </w:pict>
      </w:r>
      <w:r w:rsidR="0036070C" w:rsidRPr="0036070C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58.3pt;margin-top:35.3pt;width:.05pt;height:742.5pt;z-index:251699200;mso-position-horizontal-relative:text;mso-position-vertical-relative:text" o:connectortype="straight" strokecolor="gray [1629]" strokeweight="1pt"/>
        </w:pict>
      </w:r>
      <w:r w:rsidR="0036070C" w:rsidRPr="0036070C">
        <w:rPr>
          <w:noProof/>
          <w:lang w:eastAsia="fr-FR"/>
        </w:rPr>
        <w:pict>
          <v:oval id="_x0000_s1048" style="position:absolute;margin-left:255.3pt;margin-top:31.55pt;width:7.15pt;height:9pt;z-index:251695104;mso-position-horizontal-relative:text;mso-position-vertical-relative:text" fillcolor="gray [1629]" stroked="f"/>
        </w:pict>
      </w:r>
      <w:r w:rsidR="0036070C" w:rsidRPr="0036070C">
        <w:rPr>
          <w:noProof/>
          <w:lang w:eastAsia="fr-FR"/>
        </w:rPr>
        <w:pict>
          <v:shape id="_x0000_s1047" type="#_x0000_t202" style="position:absolute;margin-left:260.95pt;margin-top:25.5pt;width:330.05pt;height:768.8pt;z-index:251694080;mso-position-horizontal-relative:text;mso-position-vertical-relative:text" filled="f" stroked="f" strokecolor="#c0504d [3205]">
            <v:textbox style="mso-next-textbox:#_x0000_s1047">
              <w:txbxContent>
                <w:p w:rsidR="00C43571" w:rsidRPr="00FF23B5" w:rsidRDefault="00C43571" w:rsidP="00C43571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05.07.2017</w:t>
                  </w:r>
                  <w:r w:rsidRPr="00FF23B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0"/>
                      <w:szCs w:val="20"/>
                    </w:rPr>
                    <w:t>À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ce jour </w:t>
                  </w:r>
                  <w:proofErr w:type="gramStart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( 07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mois )</w:t>
                  </w:r>
                </w:p>
                <w:p w:rsidR="00C43571" w:rsidRPr="00EA6C8C" w:rsidRDefault="00C43571" w:rsidP="00C43571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Commercial (Itinérant)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EURL HAUTE CLASSE COSMETIQUE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 xml:space="preserve">Bordj El </w:t>
                  </w:r>
                  <w:proofErr w:type="spellStart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Kiffan</w:t>
                  </w:r>
                  <w:proofErr w:type="spellEnd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, Alger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Gestion d’un portefeuille de 150 clients </w:t>
                  </w:r>
                  <w:proofErr w:type="gramStart"/>
                  <w:r w:rsidRPr="00C43571">
                    <w:rPr>
                      <w:i/>
                      <w:iCs/>
                      <w:sz w:val="19"/>
                      <w:szCs w:val="19"/>
                    </w:rPr>
                    <w:t>( Parfumeries</w:t>
                  </w:r>
                  <w:proofErr w:type="gramEnd"/>
                  <w:r w:rsidRPr="00C43571">
                    <w:rPr>
                      <w:i/>
                      <w:iCs/>
                      <w:sz w:val="19"/>
                      <w:szCs w:val="19"/>
                    </w:rPr>
                    <w:t xml:space="preserve"> ; Parapharmacies ; Magasins de cosmétiques ; Supermarchés ) 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Proposition et argumentation d’un plan de tournée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Gestion de la relation client à travers </w:t>
                  </w:r>
                  <w:proofErr w:type="gramStart"/>
                  <w:r w:rsidRPr="00C43571">
                    <w:rPr>
                      <w:sz w:val="19"/>
                      <w:szCs w:val="19"/>
                    </w:rPr>
                    <w:t>le</w:t>
                  </w:r>
                  <w:proofErr w:type="gramEnd"/>
                  <w:r w:rsidRPr="00C43571">
                    <w:rPr>
                      <w:sz w:val="19"/>
                      <w:szCs w:val="19"/>
                    </w:rPr>
                    <w:t xml:space="preserve"> face to face et le phoning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Elaboration de bons de commande en adéquation avec la stratégie de vente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</w:t>
                  </w:r>
                  <w:r w:rsidR="00A845C2" w:rsidRPr="00C43571">
                    <w:rPr>
                      <w:sz w:val="19"/>
                      <w:szCs w:val="19"/>
                    </w:rPr>
                    <w:t>Exécution</w:t>
                  </w:r>
                  <w:r w:rsidRPr="00C43571">
                    <w:rPr>
                      <w:sz w:val="19"/>
                      <w:szCs w:val="19"/>
                    </w:rPr>
                    <w:t xml:space="preserve"> des plan</w:t>
                  </w:r>
                  <w:r w:rsidR="00A845C2">
                    <w:rPr>
                      <w:sz w:val="19"/>
                      <w:szCs w:val="19"/>
                    </w:rPr>
                    <w:t>s</w:t>
                  </w:r>
                  <w:r w:rsidRPr="00C43571">
                    <w:rPr>
                      <w:sz w:val="19"/>
                      <w:szCs w:val="19"/>
                    </w:rPr>
                    <w:t xml:space="preserve"> d’actions spéciaux et opérations commerciales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</w:t>
                  </w:r>
                  <w:r w:rsidR="00A845C2" w:rsidRPr="00C43571">
                    <w:rPr>
                      <w:sz w:val="19"/>
                      <w:szCs w:val="19"/>
                    </w:rPr>
                    <w:t>Exécution</w:t>
                  </w:r>
                  <w:r w:rsidRPr="00C43571">
                    <w:rPr>
                      <w:sz w:val="19"/>
                      <w:szCs w:val="19"/>
                    </w:rPr>
                    <w:t xml:space="preserve"> des plan</w:t>
                  </w:r>
                  <w:r w:rsidR="00A845C2">
                    <w:rPr>
                      <w:sz w:val="19"/>
                      <w:szCs w:val="19"/>
                    </w:rPr>
                    <w:t>s</w:t>
                  </w:r>
                  <w:r w:rsidRPr="00C43571">
                    <w:rPr>
                      <w:sz w:val="19"/>
                      <w:szCs w:val="19"/>
                    </w:rPr>
                    <w:t xml:space="preserve"> de </w:t>
                  </w:r>
                  <w:r w:rsidR="00A845C2" w:rsidRPr="00C43571">
                    <w:rPr>
                      <w:sz w:val="19"/>
                      <w:szCs w:val="19"/>
                    </w:rPr>
                    <w:t>marchandising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Gestion du matériel promotionnel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Prospection de nouveau</w:t>
                  </w:r>
                  <w:r w:rsidR="00A845C2">
                    <w:rPr>
                      <w:sz w:val="19"/>
                      <w:szCs w:val="19"/>
                    </w:rPr>
                    <w:t>x</w:t>
                  </w:r>
                  <w:r w:rsidRPr="00C43571">
                    <w:rPr>
                      <w:sz w:val="19"/>
                      <w:szCs w:val="19"/>
                    </w:rPr>
                    <w:t xml:space="preserve"> clients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Collaboration transverse </w:t>
                  </w:r>
                  <w:proofErr w:type="gramStart"/>
                  <w:r w:rsidRPr="00C43571">
                    <w:rPr>
                      <w:i/>
                      <w:iCs/>
                      <w:sz w:val="19"/>
                      <w:szCs w:val="19"/>
                    </w:rPr>
                    <w:t>( Recouvrement</w:t>
                  </w:r>
                  <w:proofErr w:type="gramEnd"/>
                  <w:r w:rsidRPr="00C43571">
                    <w:rPr>
                      <w:i/>
                      <w:iCs/>
                      <w:sz w:val="19"/>
                      <w:szCs w:val="19"/>
                    </w:rPr>
                    <w:t> ; Logistique )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</w:t>
                  </w:r>
                  <w:proofErr w:type="spellStart"/>
                  <w:r w:rsidRPr="00C43571">
                    <w:rPr>
                      <w:sz w:val="19"/>
                      <w:szCs w:val="19"/>
                    </w:rPr>
                    <w:t>Reporting</w:t>
                  </w:r>
                  <w:proofErr w:type="spellEnd"/>
                  <w:r w:rsidRPr="00C43571">
                    <w:rPr>
                      <w:sz w:val="19"/>
                      <w:szCs w:val="19"/>
                    </w:rPr>
                    <w:t xml:space="preserve"> d’activité </w:t>
                  </w:r>
                  <w:proofErr w:type="gramStart"/>
                  <w:r w:rsidRPr="00C43571">
                    <w:rPr>
                      <w:i/>
                      <w:iCs/>
                      <w:sz w:val="19"/>
                      <w:szCs w:val="19"/>
                    </w:rPr>
                    <w:t>( Utilisation</w:t>
                  </w:r>
                  <w:proofErr w:type="gramEnd"/>
                  <w:r w:rsidRPr="00C43571">
                    <w:rPr>
                      <w:i/>
                      <w:iCs/>
                      <w:sz w:val="19"/>
                      <w:szCs w:val="19"/>
                    </w:rPr>
                    <w:t xml:space="preserve"> d’un CRM sur tablette )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0"/>
                      <w:szCs w:val="10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</w:p>
                <w:p w:rsidR="00C43571" w:rsidRPr="00FF23B5" w:rsidRDefault="00C43571" w:rsidP="00C43571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22.03.2016</w:t>
                  </w:r>
                  <w:r w:rsidRPr="00FF23B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06.10.2016 </w:t>
                  </w:r>
                  <w:proofErr w:type="gramStart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( 07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mois ) </w:t>
                  </w:r>
                </w:p>
                <w:p w:rsidR="00C43571" w:rsidRPr="00EA6C8C" w:rsidRDefault="00C43571" w:rsidP="00C43571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Responsable boutique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SARL FLORMAR COSMETICS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 xml:space="preserve">Centre Commercial </w:t>
                  </w:r>
                  <w:proofErr w:type="spellStart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Bab</w:t>
                  </w:r>
                  <w:proofErr w:type="spellEnd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Ezzouar</w:t>
                  </w:r>
                  <w:proofErr w:type="spellEnd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, Alger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Mise en place de l’organisation du travail sur le point de vente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Management d’une équipe </w:t>
                  </w:r>
                  <w:proofErr w:type="gramStart"/>
                  <w:r w:rsidRPr="00C43571">
                    <w:rPr>
                      <w:i/>
                      <w:iCs/>
                      <w:sz w:val="19"/>
                      <w:szCs w:val="19"/>
                    </w:rPr>
                    <w:t>( 7</w:t>
                  </w:r>
                  <w:proofErr w:type="gramEnd"/>
                  <w:r w:rsidRPr="00C43571">
                    <w:rPr>
                      <w:i/>
                      <w:iCs/>
                      <w:sz w:val="19"/>
                      <w:szCs w:val="19"/>
                    </w:rPr>
                    <w:t xml:space="preserve"> vendeurs, 1 Adjoint manager )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Animation de l’espace de vente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Gestion de la relation client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Gestion de la caisse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Gestion des approvisionnements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Gestion des stocks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>-  Gestion administrative du point de vente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Collaboration avec les différents départements </w:t>
                  </w:r>
                  <w:proofErr w:type="gramStart"/>
                  <w:r w:rsidRPr="00C43571">
                    <w:rPr>
                      <w:i/>
                      <w:iCs/>
                      <w:sz w:val="19"/>
                      <w:szCs w:val="19"/>
                    </w:rPr>
                    <w:t>( RH</w:t>
                  </w:r>
                  <w:proofErr w:type="gramEnd"/>
                  <w:r w:rsidRPr="00C43571">
                    <w:rPr>
                      <w:i/>
                      <w:iCs/>
                      <w:sz w:val="19"/>
                      <w:szCs w:val="19"/>
                    </w:rPr>
                    <w:t>, logistique, Marketing )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 w:rsidRPr="00C43571">
                    <w:rPr>
                      <w:sz w:val="19"/>
                      <w:szCs w:val="19"/>
                    </w:rPr>
                    <w:t xml:space="preserve">-  </w:t>
                  </w:r>
                  <w:proofErr w:type="spellStart"/>
                  <w:r w:rsidRPr="00C43571">
                    <w:rPr>
                      <w:sz w:val="19"/>
                      <w:szCs w:val="19"/>
                    </w:rPr>
                    <w:t>Reporting</w:t>
                  </w:r>
                  <w:proofErr w:type="spellEnd"/>
                  <w:r w:rsidRPr="00C43571">
                    <w:rPr>
                      <w:sz w:val="19"/>
                      <w:szCs w:val="19"/>
                    </w:rPr>
                    <w:t xml:space="preserve"> à la direction générale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0"/>
                      <w:szCs w:val="10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</w:p>
                <w:p w:rsidR="00C43571" w:rsidRPr="00FF23B5" w:rsidRDefault="00C43571" w:rsidP="00C43571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02.12.2012</w:t>
                  </w:r>
                  <w:r w:rsidRPr="00FF23B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28.02.2016 </w:t>
                  </w:r>
                  <w:proofErr w:type="gramStart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( 02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ans et 03 mois</w:t>
                  </w:r>
                  <w:r w:rsidR="005839C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</w:p>
                <w:p w:rsidR="00C43571" w:rsidRPr="00EA6C8C" w:rsidRDefault="00C43571" w:rsidP="00C43571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Assistant Commercial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EURL HAUTE CLASSE COSMETIQUE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 xml:space="preserve">Bordj El </w:t>
                  </w:r>
                  <w:proofErr w:type="spellStart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Kiffan</w:t>
                  </w:r>
                  <w:proofErr w:type="spellEnd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, Alger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>Gestion des approvisionnements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>Elaboration des bons de commande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="00A845C2" w:rsidRPr="00C43571">
                    <w:rPr>
                      <w:sz w:val="19"/>
                      <w:szCs w:val="19"/>
                    </w:rPr>
                    <w:t>Réception</w:t>
                  </w:r>
                  <w:r w:rsidRPr="00C43571">
                    <w:rPr>
                      <w:sz w:val="19"/>
                      <w:szCs w:val="19"/>
                    </w:rPr>
                    <w:t xml:space="preserve"> des produits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 xml:space="preserve">Répartition des stocks </w:t>
                  </w:r>
                  <w:r w:rsidRPr="00C43571">
                    <w:rPr>
                      <w:i/>
                      <w:iCs/>
                      <w:sz w:val="19"/>
                      <w:szCs w:val="19"/>
                    </w:rPr>
                    <w:t>(Gros &amp; Détail)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 xml:space="preserve">Saisie des commandes clients </w:t>
                  </w:r>
                  <w:r w:rsidRPr="00C43571">
                    <w:rPr>
                      <w:i/>
                      <w:iCs/>
                      <w:sz w:val="19"/>
                      <w:szCs w:val="19"/>
                    </w:rPr>
                    <w:t>(Gros et Détail)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-  Saisie des factures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>Saisie des bons de livraison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Management d’une équipe </w:t>
                  </w:r>
                  <w:proofErr w:type="gramStart"/>
                  <w:r w:rsidRPr="00C43571">
                    <w:rPr>
                      <w:i/>
                      <w:iCs/>
                      <w:sz w:val="19"/>
                      <w:szCs w:val="19"/>
                    </w:rPr>
                    <w:t>(</w:t>
                  </w:r>
                  <w:r>
                    <w:rPr>
                      <w:i/>
                      <w:iCs/>
                      <w:sz w:val="19"/>
                      <w:szCs w:val="19"/>
                    </w:rPr>
                    <w:t xml:space="preserve"> </w:t>
                  </w:r>
                  <w:r w:rsidRPr="00C43571">
                    <w:rPr>
                      <w:i/>
                      <w:iCs/>
                      <w:sz w:val="19"/>
                      <w:szCs w:val="19"/>
                    </w:rPr>
                    <w:t>4</w:t>
                  </w:r>
                  <w:proofErr w:type="gramEnd"/>
                  <w:r w:rsidRPr="00C43571">
                    <w:rPr>
                      <w:i/>
                      <w:iCs/>
                      <w:sz w:val="19"/>
                      <w:szCs w:val="19"/>
                    </w:rPr>
                    <w:t xml:space="preserve"> manutentionnaires, 2 livreurs</w:t>
                  </w:r>
                  <w:r>
                    <w:rPr>
                      <w:i/>
                      <w:iCs/>
                      <w:sz w:val="19"/>
                      <w:szCs w:val="19"/>
                    </w:rPr>
                    <w:t xml:space="preserve"> </w:t>
                  </w:r>
                  <w:r w:rsidRPr="00C43571">
                    <w:rPr>
                      <w:i/>
                      <w:iCs/>
                      <w:sz w:val="19"/>
                      <w:szCs w:val="19"/>
                    </w:rPr>
                    <w:t>)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-  Utilisation d’un logiciel de gestion SAGE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0"/>
                      <w:szCs w:val="10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</w:p>
                <w:p w:rsidR="00C43571" w:rsidRPr="00FF23B5" w:rsidRDefault="00C43571" w:rsidP="00C43571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20.10.2011</w:t>
                  </w:r>
                  <w:r w:rsidRPr="00FF23B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31.10.2012 ( 01 an</w:t>
                  </w:r>
                  <w:r w:rsidR="005839C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</w:p>
                <w:p w:rsidR="00C43571" w:rsidRPr="00EA6C8C" w:rsidRDefault="00C43571" w:rsidP="00C43571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Acheteur Démarcheur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  <w:r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AMEYAR WALID </w:t>
                  </w:r>
                  <w:proofErr w:type="gramStart"/>
                  <w:r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;Vente</w:t>
                  </w:r>
                  <w:proofErr w:type="gramEnd"/>
                  <w:r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 xml:space="preserve"> Produits Cosmétiques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7F7F7F" w:themeColor="text1" w:themeTint="80"/>
                      <w:sz w:val="19"/>
                      <w:szCs w:val="19"/>
                    </w:rPr>
                    <w:t>Bab</w:t>
                  </w:r>
                  <w:proofErr w:type="spellEnd"/>
                  <w:r>
                    <w:rPr>
                      <w:color w:val="7F7F7F" w:themeColor="text1" w:themeTint="8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7F7F7F" w:themeColor="text1" w:themeTint="80"/>
                      <w:sz w:val="19"/>
                      <w:szCs w:val="19"/>
                    </w:rPr>
                    <w:t>Ezzouar</w:t>
                  </w:r>
                  <w:proofErr w:type="spellEnd"/>
                  <w:r w:rsidRPr="00C43571">
                    <w:rPr>
                      <w:color w:val="7F7F7F" w:themeColor="text1" w:themeTint="80"/>
                      <w:sz w:val="19"/>
                      <w:szCs w:val="19"/>
                    </w:rPr>
                    <w:t>, Alger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color w:val="7F7F7F" w:themeColor="text1" w:themeTint="80"/>
                      <w:sz w:val="19"/>
                      <w:szCs w:val="19"/>
                    </w:rPr>
                  </w:pP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-</w:t>
                  </w:r>
                  <w:r w:rsidRPr="00C43571"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r w:rsidR="00A845C2" w:rsidRPr="00C43571">
                    <w:rPr>
                      <w:sz w:val="19"/>
                      <w:szCs w:val="19"/>
                    </w:rPr>
                    <w:t>Sélection</w:t>
                  </w:r>
                  <w:r w:rsidRPr="00C43571">
                    <w:rPr>
                      <w:sz w:val="19"/>
                      <w:szCs w:val="19"/>
                    </w:rPr>
                    <w:t xml:space="preserve"> des fournisseurs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>Validation des conventions et des offres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 xml:space="preserve">Gestion </w:t>
                  </w:r>
                  <w:r>
                    <w:rPr>
                      <w:sz w:val="19"/>
                      <w:szCs w:val="19"/>
                    </w:rPr>
                    <w:t xml:space="preserve">des </w:t>
                  </w:r>
                  <w:r w:rsidRPr="00C43571">
                    <w:rPr>
                      <w:sz w:val="19"/>
                      <w:szCs w:val="19"/>
                    </w:rPr>
                    <w:t>approvisionnements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>Analyse des rotations des produits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Pr="00C43571">
                    <w:rPr>
                      <w:sz w:val="19"/>
                      <w:szCs w:val="19"/>
                    </w:rPr>
                    <w:t>Analyse des niveaux des stocks des produits</w:t>
                  </w:r>
                </w:p>
                <w:p w:rsid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-  </w:t>
                  </w:r>
                  <w:r w:rsidR="00A845C2">
                    <w:rPr>
                      <w:sz w:val="19"/>
                      <w:szCs w:val="19"/>
                    </w:rPr>
                    <w:t>Conseils stratégiques</w:t>
                  </w:r>
                  <w:r w:rsidRPr="00C43571">
                    <w:rPr>
                      <w:sz w:val="19"/>
                      <w:szCs w:val="19"/>
                    </w:rPr>
                    <w:t xml:space="preserve"> pour les équipe</w:t>
                  </w:r>
                  <w:r w:rsidR="00A845C2">
                    <w:rPr>
                      <w:sz w:val="19"/>
                      <w:szCs w:val="19"/>
                    </w:rPr>
                    <w:t>s</w:t>
                  </w:r>
                  <w:r w:rsidRPr="00C43571">
                    <w:rPr>
                      <w:sz w:val="19"/>
                      <w:szCs w:val="19"/>
                    </w:rPr>
                    <w:t xml:space="preserve"> de vente</w:t>
                  </w:r>
                </w:p>
                <w:p w:rsidR="00C43571" w:rsidRPr="00C43571" w:rsidRDefault="00C43571" w:rsidP="00C43571">
                  <w:pPr>
                    <w:spacing w:after="0" w:line="240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-  Utilisation d’un logiciel de gestion d’un point de vente</w:t>
                  </w:r>
                </w:p>
              </w:txbxContent>
            </v:textbox>
          </v:shape>
        </w:pict>
      </w:r>
      <w:r w:rsidR="00217A8E" w:rsidRPr="00840932">
        <w:rPr>
          <w:b/>
          <w:bCs/>
          <w:color w:val="595959" w:themeColor="text1" w:themeTint="A6"/>
          <w:sz w:val="40"/>
          <w:szCs w:val="40"/>
        </w:rPr>
        <w:t xml:space="preserve">     </w:t>
      </w:r>
      <w:r w:rsidR="00CF1392">
        <w:rPr>
          <w:b/>
          <w:bCs/>
          <w:color w:val="595959" w:themeColor="text1" w:themeTint="A6"/>
          <w:sz w:val="40"/>
          <w:szCs w:val="40"/>
        </w:rPr>
        <w:t xml:space="preserve">   </w:t>
      </w:r>
      <w:r w:rsidR="00217A8E" w:rsidRPr="00840932">
        <w:rPr>
          <w:b/>
          <w:bCs/>
          <w:color w:val="595959" w:themeColor="text1" w:themeTint="A6"/>
          <w:sz w:val="40"/>
          <w:szCs w:val="40"/>
        </w:rPr>
        <w:t xml:space="preserve">  Mounir GUELLIL</w:t>
      </w:r>
    </w:p>
    <w:p w:rsidR="00217A8E" w:rsidRPr="00217A8E" w:rsidRDefault="00217A8E" w:rsidP="00C43571">
      <w:pPr>
        <w:rPr>
          <w:b/>
          <w:bCs/>
          <w:sz w:val="36"/>
          <w:szCs w:val="36"/>
        </w:rPr>
      </w:pPr>
      <w:r w:rsidRPr="00217A8E">
        <w:rPr>
          <w:b/>
          <w:bCs/>
          <w:sz w:val="36"/>
          <w:szCs w:val="36"/>
        </w:rPr>
        <w:t xml:space="preserve">    </w:t>
      </w:r>
      <w:r w:rsidR="00CF1392">
        <w:rPr>
          <w:b/>
          <w:bCs/>
          <w:sz w:val="36"/>
          <w:szCs w:val="36"/>
        </w:rPr>
        <w:t xml:space="preserve">   </w:t>
      </w:r>
      <w:r w:rsidRPr="00217A8E">
        <w:rPr>
          <w:b/>
          <w:bCs/>
          <w:sz w:val="36"/>
          <w:szCs w:val="36"/>
        </w:rPr>
        <w:t xml:space="preserve">   </w:t>
      </w:r>
      <w:r w:rsidR="00C43571">
        <w:rPr>
          <w:b/>
          <w:bCs/>
          <w:sz w:val="36"/>
          <w:szCs w:val="36"/>
        </w:rPr>
        <w:t xml:space="preserve">     </w:t>
      </w:r>
      <w:r w:rsidR="00C43571" w:rsidRPr="00C43571">
        <w:rPr>
          <w:b/>
          <w:bCs/>
          <w:sz w:val="28"/>
          <w:szCs w:val="28"/>
        </w:rPr>
        <w:t xml:space="preserve"> </w:t>
      </w:r>
      <w:r w:rsidRPr="00217A8E">
        <w:rPr>
          <w:b/>
          <w:bCs/>
          <w:sz w:val="36"/>
          <w:szCs w:val="36"/>
        </w:rPr>
        <w:t>Commercial</w:t>
      </w:r>
    </w:p>
    <w:p w:rsidR="00217A8E" w:rsidRDefault="0036070C">
      <w:r>
        <w:rPr>
          <w:noProof/>
          <w:lang w:eastAsia="fr-FR"/>
        </w:rPr>
        <w:pict>
          <v:shape id="_x0000_s1028" type="#_x0000_t202" style="position:absolute;margin-left:27.65pt;margin-top:21.2pt;width:123.75pt;height:24pt;z-index:251660288" filled="f" stroked="f">
            <v:textbox style="mso-next-textbox:#_x0000_s1028">
              <w:txbxContent>
                <w:p w:rsidR="00217A8E" w:rsidRPr="00217A8E" w:rsidRDefault="00217A8E">
                  <w:pPr>
                    <w:rPr>
                      <w:sz w:val="26"/>
                      <w:szCs w:val="26"/>
                    </w:rPr>
                  </w:pPr>
                  <w:r w:rsidRPr="00217A8E">
                    <w:rPr>
                      <w:b/>
                      <w:bCs/>
                      <w:sz w:val="26"/>
                      <w:szCs w:val="26"/>
                    </w:rPr>
                    <w:t>CONTACT</w:t>
                  </w:r>
                </w:p>
              </w:txbxContent>
            </v:textbox>
          </v:shape>
        </w:pict>
      </w:r>
    </w:p>
    <w:p w:rsidR="00217A8E" w:rsidRDefault="0036070C">
      <w:r>
        <w:rPr>
          <w:noProof/>
          <w:lang w:eastAsia="fr-FR"/>
        </w:rPr>
        <w:pict>
          <v:shape id="_x0000_s1027" type="#_x0000_t202" style="position:absolute;margin-left:-12.75pt;margin-top:17.45pt;width:33pt;height:75.75pt;z-index:251659264" filled="f" stroked="f">
            <v:textbox style="mso-next-textbox:#_x0000_s1027">
              <w:txbxContent>
                <w:p w:rsidR="00217A8E" w:rsidRDefault="00217A8E" w:rsidP="00FF23B5">
                  <w:pPr>
                    <w:spacing w:after="80" w:line="240" w:lineRule="auto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4000" cy="142879"/>
                        <wp:effectExtent l="19050" t="0" r="8400" b="0"/>
                        <wp:docPr id="5" name="Image 4" descr="telephon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lephone (1)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2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7A8E" w:rsidRDefault="00217A8E" w:rsidP="00FF23B5">
                  <w:pPr>
                    <w:spacing w:after="80" w:line="240" w:lineRule="auto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4000" cy="144000"/>
                        <wp:effectExtent l="19050" t="0" r="8400" b="0"/>
                        <wp:docPr id="4" name="Image 3" descr="send-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d-mail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7A8E" w:rsidRDefault="00217A8E" w:rsidP="00FF23B5">
                  <w:pPr>
                    <w:spacing w:after="80" w:line="240" w:lineRule="auto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4000" cy="138947"/>
                        <wp:effectExtent l="19050" t="0" r="8400" b="0"/>
                        <wp:docPr id="3" name="Image 2" descr="placehold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laceholde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38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5.25pt;margin-top:17.45pt;width:129.75pt;height:75.75pt;z-index:251658240" filled="f" stroked="f" strokecolor="#c0504d [3205]">
            <v:textbox style="mso-next-textbox:#_x0000_s1026">
              <w:txbxContent>
                <w:p w:rsidR="00217A8E" w:rsidRPr="00FF23B5" w:rsidRDefault="00217A8E" w:rsidP="00217A8E">
                  <w:pPr>
                    <w:spacing w:after="120" w:line="240" w:lineRule="auto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r w:rsidRPr="00FF23B5"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  <w:t>+213 551 497 100</w:t>
                  </w:r>
                </w:p>
                <w:p w:rsidR="00217A8E" w:rsidRPr="00FF23B5" w:rsidRDefault="0036070C" w:rsidP="00217A8E">
                  <w:pPr>
                    <w:spacing w:after="120" w:line="240" w:lineRule="auto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hyperlink r:id="rId9" w:history="1">
                    <w:r w:rsidR="00217A8E" w:rsidRPr="00FF23B5">
                      <w:rPr>
                        <w:rStyle w:val="Lienhypertexte"/>
                        <w:b/>
                        <w:bCs/>
                        <w:color w:val="595959" w:themeColor="text1" w:themeTint="A6"/>
                        <w:sz w:val="20"/>
                        <w:szCs w:val="20"/>
                        <w:u w:val="none"/>
                      </w:rPr>
                      <w:t>guellil.ml@gmail.com</w:t>
                    </w:r>
                  </w:hyperlink>
                </w:p>
                <w:p w:rsidR="00217A8E" w:rsidRPr="00FF23B5" w:rsidRDefault="00217A8E" w:rsidP="00217A8E">
                  <w:pPr>
                    <w:spacing w:after="120" w:line="240" w:lineRule="auto"/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</w:pPr>
                  <w:proofErr w:type="spellStart"/>
                  <w:r w:rsidRPr="00FF23B5"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  <w:t>Bab</w:t>
                  </w:r>
                  <w:proofErr w:type="spellEnd"/>
                  <w:r w:rsidRPr="00FF23B5"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F23B5"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  <w:t>Ezzouar</w:t>
                  </w:r>
                  <w:proofErr w:type="spellEnd"/>
                  <w:r w:rsidRPr="00FF23B5">
                    <w:rPr>
                      <w:b/>
                      <w:bCs/>
                      <w:color w:val="595959" w:themeColor="text1" w:themeTint="A6"/>
                      <w:sz w:val="20"/>
                      <w:szCs w:val="20"/>
                    </w:rPr>
                    <w:t>, Alger</w:t>
                  </w:r>
                </w:p>
              </w:txbxContent>
            </v:textbox>
          </v:shape>
        </w:pict>
      </w:r>
      <w:r w:rsidR="00217A8E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12700</wp:posOffset>
            </wp:positionV>
            <wp:extent cx="180975" cy="180975"/>
            <wp:effectExtent l="19050" t="0" r="9525" b="0"/>
            <wp:wrapThrough wrapText="bothSides">
              <wp:wrapPolygon edited="0">
                <wp:start x="-2274" y="0"/>
                <wp:lineTo x="0" y="20463"/>
                <wp:lineTo x="4547" y="20463"/>
                <wp:lineTo x="22737" y="20463"/>
                <wp:lineTo x="22737" y="9095"/>
                <wp:lineTo x="15916" y="0"/>
                <wp:lineTo x="-2274" y="0"/>
              </wp:wrapPolygon>
            </wp:wrapThrough>
            <wp:docPr id="7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A8E" w:rsidRDefault="0036070C">
      <w:r>
        <w:rPr>
          <w:noProof/>
          <w:lang w:eastAsia="fr-FR"/>
        </w:rPr>
        <w:pict>
          <v:oval id="_x0000_s1051" style="position:absolute;margin-left:255.3pt;margin-top:518.6pt;width:7.15pt;height:9pt;z-index:251698176" fillcolor="gray [1629]" stroked="f"/>
        </w:pict>
      </w:r>
      <w:r>
        <w:rPr>
          <w:noProof/>
          <w:lang w:eastAsia="fr-FR"/>
        </w:rPr>
        <w:pict>
          <v:oval id="_x0000_s1050" style="position:absolute;margin-left:255.3pt;margin-top:326.6pt;width:7.15pt;height:9pt;z-index:251697152" fillcolor="gray [1629]" stroked="f"/>
        </w:pict>
      </w:r>
      <w:r>
        <w:rPr>
          <w:noProof/>
          <w:lang w:eastAsia="fr-FR"/>
        </w:rPr>
        <w:pict>
          <v:oval id="_x0000_s1049" style="position:absolute;margin-left:255.3pt;margin-top:122.6pt;width:7.15pt;height:9pt;z-index:251696128" fillcolor="gray [1629]" stroked="f"/>
        </w:pict>
      </w:r>
      <w:r>
        <w:rPr>
          <w:noProof/>
          <w:lang w:eastAsia="fr-FR"/>
        </w:rPr>
        <w:pict>
          <v:shape id="_x0000_s1044" type="#_x0000_t202" style="position:absolute;margin-left:29.25pt;margin-top:631.85pt;width:100.1pt;height:1in;z-index:251688960" filled="f" stroked="f">
            <v:textbox>
              <w:txbxContent>
                <w:p w:rsidR="00C21A96" w:rsidRPr="00C21A96" w:rsidRDefault="00C21A96">
                  <w:pPr>
                    <w:rPr>
                      <w:rFonts w:ascii="Segoe Script" w:hAnsi="Segoe Script"/>
                      <w:b/>
                      <w:bCs/>
                      <w:i/>
                      <w:iCs/>
                      <w:color w:val="4F81BD" w:themeColor="accent1"/>
                    </w:rPr>
                  </w:pPr>
                  <w:r w:rsidRPr="00C21A96">
                    <w:rPr>
                      <w:rFonts w:ascii="Segoe Script" w:hAnsi="Segoe Script"/>
                      <w:b/>
                      <w:bCs/>
                      <w:i/>
                      <w:iCs/>
                      <w:color w:val="4F81BD" w:themeColor="accent1"/>
                    </w:rPr>
                    <w:t>M. L. GUELLIL</w:t>
                  </w:r>
                </w:p>
              </w:txbxContent>
            </v:textbox>
          </v:shape>
        </w:pict>
      </w:r>
      <w:r w:rsidR="00C21A96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7757795</wp:posOffset>
            </wp:positionV>
            <wp:extent cx="180975" cy="180975"/>
            <wp:effectExtent l="19050" t="0" r="9525" b="0"/>
            <wp:wrapThrough wrapText="bothSides">
              <wp:wrapPolygon edited="0">
                <wp:start x="9095" y="0"/>
                <wp:lineTo x="0" y="11368"/>
                <wp:lineTo x="-2274" y="20463"/>
                <wp:lineTo x="9095" y="20463"/>
                <wp:lineTo x="13642" y="20463"/>
                <wp:lineTo x="22737" y="6821"/>
                <wp:lineTo x="22737" y="0"/>
                <wp:lineTo x="9095" y="0"/>
              </wp:wrapPolygon>
            </wp:wrapThrough>
            <wp:docPr id="44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3" type="#_x0000_t202" style="position:absolute;margin-left:29.2pt;margin-top:605.6pt;width:165.8pt;height:24pt;z-index:251687936;mso-position-horizontal-relative:text;mso-position-vertical-relative:text" filled="f" stroked="f">
            <v:textbox style="mso-next-textbox:#_x0000_s1043">
              <w:txbxContent>
                <w:p w:rsidR="00C21A96" w:rsidRPr="00217A8E" w:rsidRDefault="00CF1392" w:rsidP="00C21A96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CORDIALEMENT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202" style="position:absolute;margin-left:29.25pt;margin-top:559.05pt;width:206.25pt;height:57.8pt;z-index:251684864;mso-position-horizontal-relative:text;mso-position-vertical-relative:text" filled="f" stroked="f" strokecolor="#c0504d [3205]">
            <v:textbox style="mso-next-textbox:#_x0000_s1042">
              <w:txbxContent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color w:val="595959" w:themeColor="text1" w:themeTint="A6"/>
                      <w:sz w:val="19"/>
                      <w:szCs w:val="19"/>
                    </w:rPr>
                    <w:t>Orienté résultat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color w:val="595959" w:themeColor="text1" w:themeTint="A6"/>
                      <w:sz w:val="19"/>
                      <w:szCs w:val="19"/>
                    </w:rPr>
                    <w:t>Organisé et sérieux</w:t>
                  </w:r>
                </w:p>
                <w:p w:rsid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color w:val="595959" w:themeColor="text1" w:themeTint="A6"/>
                      <w:sz w:val="19"/>
                      <w:szCs w:val="19"/>
                    </w:rPr>
                    <w:t>Collabore efficacement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</w:p>
              </w:txbxContent>
            </v:textbox>
          </v:shape>
        </w:pict>
      </w:r>
      <w:r w:rsidR="00C21A96"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6852920</wp:posOffset>
            </wp:positionV>
            <wp:extent cx="180975" cy="180975"/>
            <wp:effectExtent l="0" t="0" r="9525" b="0"/>
            <wp:wrapThrough wrapText="bothSides">
              <wp:wrapPolygon edited="0">
                <wp:start x="0" y="0"/>
                <wp:lineTo x="0" y="20463"/>
                <wp:lineTo x="18189" y="20463"/>
                <wp:lineTo x="22737" y="15916"/>
                <wp:lineTo x="22737" y="2274"/>
                <wp:lineTo x="15916" y="0"/>
                <wp:lineTo x="0" y="0"/>
              </wp:wrapPolygon>
            </wp:wrapThrough>
            <wp:docPr id="40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1" type="#_x0000_t202" style="position:absolute;margin-left:29.2pt;margin-top:534.35pt;width:165.8pt;height:24pt;z-index:251681792;mso-position-horizontal-relative:text;mso-position-vertical-relative:text" filled="f" stroked="f">
            <v:textbox style="mso-next-textbox:#_x0000_s1041">
              <w:txbxContent>
                <w:p w:rsidR="00C21A96" w:rsidRPr="00217A8E" w:rsidRDefault="00C21A96" w:rsidP="00C21A96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ATOUTS PROFESSIONNELS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0" type="#_x0000_t202" style="position:absolute;margin-left:29.25pt;margin-top:403.8pt;width:206.25pt;height:126.8pt;z-index:251680768;mso-position-horizontal-relative:text;mso-position-vertical-relative:text" filled="f" stroked="f" strokecolor="#c0504d [3205]">
            <v:textbox style="mso-next-textbox:#_x0000_s1040">
              <w:txbxContent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Techniques de ventes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Techniques de communication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Lancement de produits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Gestion d’un portefeuille clients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Gestion de la relation clients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Veille concurrentielle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Gestion du temps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proofErr w:type="spellStart"/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Reporting</w:t>
                  </w:r>
                  <w:proofErr w:type="spellEnd"/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 xml:space="preserve"> d’activités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Gestion des stocks</w:t>
                  </w:r>
                </w:p>
                <w:p w:rsidR="00C21A96" w:rsidRPr="00C21A96" w:rsidRDefault="00C21A96" w:rsidP="00C21A96">
                  <w:pPr>
                    <w:spacing w:after="0" w:line="240" w:lineRule="auto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C21A96">
                    <w:rPr>
                      <w:color w:val="595959" w:themeColor="text1" w:themeTint="A6"/>
                      <w:sz w:val="19"/>
                      <w:szCs w:val="19"/>
                    </w:rPr>
                    <w:t>Technologie mobile et informatique</w:t>
                  </w:r>
                </w:p>
              </w:txbxContent>
            </v:textbox>
          </v:shape>
        </w:pict>
      </w:r>
      <w:r w:rsidR="00C21A96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4852670</wp:posOffset>
            </wp:positionV>
            <wp:extent cx="180975" cy="180975"/>
            <wp:effectExtent l="19050" t="0" r="9525" b="0"/>
            <wp:wrapThrough wrapText="bothSides">
              <wp:wrapPolygon edited="0">
                <wp:start x="0" y="0"/>
                <wp:lineTo x="-2274" y="20463"/>
                <wp:lineTo x="22737" y="20463"/>
                <wp:lineTo x="22737" y="15916"/>
                <wp:lineTo x="18189" y="0"/>
                <wp:lineTo x="0" y="0"/>
              </wp:wrapPolygon>
            </wp:wrapThrough>
            <wp:docPr id="30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39" type="#_x0000_t202" style="position:absolute;margin-left:29.2pt;margin-top:378.35pt;width:123.75pt;height:24pt;z-index:251679744;mso-position-horizontal-relative:text;mso-position-vertical-relative:text" filled="f" stroked="f">
            <v:textbox style="mso-next-textbox:#_x0000_s1039">
              <w:txbxContent>
                <w:p w:rsidR="00C21A96" w:rsidRPr="00217A8E" w:rsidRDefault="00C21A96" w:rsidP="00C21A96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COMPETENCES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202" style="position:absolute;margin-left:29.25pt;margin-top:315.3pt;width:206.25pt;height:87.05pt;z-index:251676672;mso-position-horizontal-relative:text;mso-position-vertical-relative:text" filled="f" stroked="f" strokecolor="#c0504d [3205]">
            <v:textbox style="mso-next-textbox:#_x0000_s1038">
              <w:txbxContent>
                <w:p w:rsidR="00EA6C8C" w:rsidRPr="00EA6C8C" w:rsidRDefault="00EA6C8C" w:rsidP="00EA6C8C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Arabe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     : </w:t>
                  </w:r>
                  <w:r>
                    <w:rPr>
                      <w:color w:val="595959" w:themeColor="text1" w:themeTint="A6"/>
                      <w:sz w:val="19"/>
                      <w:szCs w:val="19"/>
                    </w:rPr>
                    <w:t>Langue maternelle</w:t>
                  </w:r>
                </w:p>
                <w:p w:rsidR="00EA6C8C" w:rsidRPr="00EA6C8C" w:rsidRDefault="00EA6C8C" w:rsidP="00EA6C8C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proofErr w:type="gramStart"/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Français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:</w:t>
                  </w:r>
                  <w:proofErr w:type="gramEnd"/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19"/>
                      <w:szCs w:val="19"/>
                    </w:rPr>
                    <w:t>Compétences professionnelles</w:t>
                  </w:r>
                </w:p>
                <w:p w:rsidR="00EA6C8C" w:rsidRPr="00EA6C8C" w:rsidRDefault="00EA6C8C" w:rsidP="00EA6C8C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Anglais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0"/>
                      <w:szCs w:val="10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 </w:t>
                  </w:r>
                  <w:r w:rsidRPr="00EA6C8C">
                    <w:rPr>
                      <w:b/>
                      <w:bCs/>
                      <w:color w:val="595959" w:themeColor="text1" w:themeTint="A6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: </w:t>
                  </w:r>
                  <w:r>
                    <w:rPr>
                      <w:color w:val="595959" w:themeColor="text1" w:themeTint="A6"/>
                      <w:sz w:val="19"/>
                      <w:szCs w:val="19"/>
                    </w:rPr>
                    <w:t>Communication basique</w:t>
                  </w:r>
                </w:p>
                <w:p w:rsidR="00EA6C8C" w:rsidRPr="00EA6C8C" w:rsidRDefault="00EA6C8C" w:rsidP="00EA6C8C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Autres 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6"/>
                      <w:szCs w:val="6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 : </w:t>
                  </w:r>
                  <w:r>
                    <w:rPr>
                      <w:color w:val="595959" w:themeColor="text1" w:themeTint="A6"/>
                      <w:sz w:val="19"/>
                      <w:szCs w:val="19"/>
                    </w:rPr>
                    <w:t>Le silence ; Le sourire ; La gestuelle</w:t>
                  </w:r>
                </w:p>
              </w:txbxContent>
            </v:textbox>
          </v:shape>
        </w:pict>
      </w:r>
      <w:r w:rsidR="00C21A96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3738245</wp:posOffset>
            </wp:positionV>
            <wp:extent cx="200025" cy="200025"/>
            <wp:effectExtent l="19050" t="0" r="9525" b="0"/>
            <wp:wrapThrough wrapText="bothSides">
              <wp:wrapPolygon edited="0">
                <wp:start x="8229" y="0"/>
                <wp:lineTo x="-2057" y="12343"/>
                <wp:lineTo x="-2057" y="20571"/>
                <wp:lineTo x="20571" y="20571"/>
                <wp:lineTo x="22629" y="2057"/>
                <wp:lineTo x="22629" y="0"/>
                <wp:lineTo x="8229" y="0"/>
              </wp:wrapPolygon>
            </wp:wrapThrough>
            <wp:docPr id="23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37" type="#_x0000_t202" style="position:absolute;margin-left:28.45pt;margin-top:291.35pt;width:123.75pt;height:24pt;z-index:251675648;mso-position-horizontal-relative:text;mso-position-vertical-relative:text" filled="f" stroked="f">
            <v:textbox style="mso-next-textbox:#_x0000_s1037">
              <w:txbxContent>
                <w:p w:rsidR="00EA6C8C" w:rsidRPr="00217A8E" w:rsidRDefault="00EA6C8C" w:rsidP="00EA6C8C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LANGUES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35" style="position:absolute;margin-left:36.75pt;margin-top:241.85pt;width:7.15pt;height:9pt;z-index:251671552;mso-position-horizontal-relative:text;mso-position-vertical-relative:text" fillcolor="gray [1629]" stroked="f"/>
        </w:pict>
      </w:r>
      <w:r>
        <w:rPr>
          <w:noProof/>
          <w:lang w:eastAsia="fr-FR"/>
        </w:rPr>
        <w:pict>
          <v:shape id="_x0000_s1036" type="#_x0000_t32" style="position:absolute;margin-left:39.75pt;margin-top:199.1pt;width:0;height:74.25pt;z-index:251672576;mso-position-horizontal-relative:text;mso-position-vertical-relative:text" o:connectortype="straight" strokecolor="gray [1629]" strokeweight="1pt"/>
        </w:pict>
      </w:r>
      <w:r>
        <w:rPr>
          <w:noProof/>
          <w:lang w:eastAsia="fr-FR"/>
        </w:rPr>
        <w:pict>
          <v:oval id="_x0000_s1034" style="position:absolute;margin-left:36.75pt;margin-top:195.35pt;width:7.15pt;height:9pt;z-index:251670528;mso-position-horizontal-relative:text;mso-position-vertical-relative:text" fillcolor="gray [1629]" stroked="f"/>
        </w:pict>
      </w:r>
      <w:r>
        <w:rPr>
          <w:noProof/>
          <w:lang w:eastAsia="fr-FR"/>
        </w:rPr>
        <w:pict>
          <v:shape id="_x0000_s1033" type="#_x0000_t202" style="position:absolute;margin-left:39.75pt;margin-top:188.55pt;width:206.25pt;height:143.3pt;z-index:251669504;mso-position-horizontal-relative:text;mso-position-vertical-relative:text" filled="f" stroked="f" strokecolor="#c0504d [3205]">
            <v:textbox style="mso-next-textbox:#_x0000_s1033">
              <w:txbxContent>
                <w:p w:rsidR="00EA6C8C" w:rsidRPr="00FF23B5" w:rsidRDefault="00EA6C8C" w:rsidP="00EA6C8C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2010</w:t>
                  </w:r>
                  <w:r w:rsidRPr="00FF23B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201</w:t>
                  </w: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  <w:p w:rsidR="00EA6C8C" w:rsidRPr="00EA6C8C" w:rsidRDefault="00EA6C8C" w:rsidP="00EA6C8C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Ingénieur d’Affaires</w:t>
                  </w:r>
                </w:p>
                <w:p w:rsidR="00EA6C8C" w:rsidRPr="00EA6C8C" w:rsidRDefault="00EA6C8C" w:rsidP="00EA6C8C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  <w:r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 xml:space="preserve">Paris </w:t>
                  </w:r>
                  <w:proofErr w:type="spellStart"/>
                  <w:r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Graduate</w:t>
                  </w:r>
                  <w:proofErr w:type="spellEnd"/>
                  <w:r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School</w:t>
                  </w:r>
                  <w:proofErr w:type="spellEnd"/>
                  <w:r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 xml:space="preserve"> of Management</w:t>
                  </w:r>
                </w:p>
                <w:p w:rsidR="00EA6C8C" w:rsidRDefault="00EA6C8C" w:rsidP="00FF23B5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:rsidR="00FF23B5" w:rsidRPr="00FF23B5" w:rsidRDefault="00FF23B5" w:rsidP="00FF23B5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F23B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2008 – 2010</w:t>
                  </w:r>
                </w:p>
                <w:p w:rsidR="00FF23B5" w:rsidRPr="00EA6C8C" w:rsidRDefault="00FF23B5" w:rsidP="00FF23B5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Technicien </w:t>
                  </w:r>
                  <w:r w:rsidR="00A845C2"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supérieur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en sciences de gestion</w:t>
                  </w:r>
                </w:p>
                <w:p w:rsidR="00FF23B5" w:rsidRPr="00EA6C8C" w:rsidRDefault="00FF23B5" w:rsidP="00EA6C8C">
                  <w:pPr>
                    <w:spacing w:after="0" w:line="240" w:lineRule="auto"/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</w:pPr>
                  <w:r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Institut International de M</w:t>
                  </w:r>
                  <w:r w:rsidR="00EA6C8C" w:rsidRPr="00EA6C8C">
                    <w:rPr>
                      <w:i/>
                      <w:iCs/>
                      <w:color w:val="000000" w:themeColor="text1"/>
                      <w:sz w:val="19"/>
                      <w:szCs w:val="19"/>
                    </w:rPr>
                    <w:t>anagement</w:t>
                  </w:r>
                </w:p>
              </w:txbxContent>
            </v:textbox>
          </v:shape>
        </w:pict>
      </w:r>
      <w:r w:rsidR="00C21A96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2166620</wp:posOffset>
            </wp:positionV>
            <wp:extent cx="180975" cy="180975"/>
            <wp:effectExtent l="19050" t="0" r="9525" b="0"/>
            <wp:wrapThrough wrapText="bothSides">
              <wp:wrapPolygon edited="0">
                <wp:start x="-2274" y="0"/>
                <wp:lineTo x="-2274" y="20463"/>
                <wp:lineTo x="22737" y="20463"/>
                <wp:lineTo x="22737" y="0"/>
                <wp:lineTo x="-2274" y="0"/>
              </wp:wrapPolygon>
            </wp:wrapThrough>
            <wp:docPr id="16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32" type="#_x0000_t202" style="position:absolute;margin-left:28.45pt;margin-top:165.35pt;width:123.75pt;height:24pt;z-index:251668480;mso-position-horizontal-relative:text;mso-position-vertical-relative:text" filled="f" stroked="f">
            <v:textbox style="mso-next-textbox:#_x0000_s1032">
              <w:txbxContent>
                <w:p w:rsidR="00FF23B5" w:rsidRPr="00217A8E" w:rsidRDefault="00FF23B5" w:rsidP="00FF23B5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29.25pt;margin-top:80.55pt;width:206.25pt;height:87.05pt;z-index:251665408;mso-position-horizontal-relative:text;mso-position-vertical-relative:text" filled="f" stroked="f" strokecolor="#c0504d [3205]">
            <v:textbox style="mso-next-textbox:#_x0000_s1031">
              <w:txbxContent>
                <w:p w:rsidR="00840932" w:rsidRPr="00EA6C8C" w:rsidRDefault="00840932" w:rsidP="00840932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Nom et prénom      : </w:t>
                  </w:r>
                  <w:r w:rsidRPr="00EA6C8C">
                    <w:rPr>
                      <w:color w:val="595959" w:themeColor="text1" w:themeTint="A6"/>
                      <w:sz w:val="19"/>
                      <w:szCs w:val="19"/>
                    </w:rPr>
                    <w:t>GUELLIL Mounir Lotfi</w:t>
                  </w:r>
                </w:p>
                <w:p w:rsidR="00840932" w:rsidRPr="00EA6C8C" w:rsidRDefault="00840932" w:rsidP="00840932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Sexe                           : </w:t>
                  </w:r>
                  <w:r w:rsidRPr="00EA6C8C">
                    <w:rPr>
                      <w:color w:val="595959" w:themeColor="text1" w:themeTint="A6"/>
                      <w:sz w:val="19"/>
                      <w:szCs w:val="19"/>
                    </w:rPr>
                    <w:t>Masculin</w:t>
                  </w:r>
                </w:p>
                <w:p w:rsidR="00840932" w:rsidRPr="00EA6C8C" w:rsidRDefault="00840932" w:rsidP="00840932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Date de naissance</w:t>
                  </w:r>
                  <w:r w:rsid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0"/>
                      <w:szCs w:val="10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 : </w:t>
                  </w:r>
                  <w:r w:rsidRPr="00EA6C8C">
                    <w:rPr>
                      <w:color w:val="595959" w:themeColor="text1" w:themeTint="A6"/>
                      <w:sz w:val="19"/>
                      <w:szCs w:val="19"/>
                    </w:rPr>
                    <w:t>01.09.1989</w:t>
                  </w:r>
                </w:p>
                <w:p w:rsidR="00840932" w:rsidRPr="00EA6C8C" w:rsidRDefault="00840932" w:rsidP="00840932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Age                       </w:t>
                  </w:r>
                  <w:r w:rsid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    : </w:t>
                  </w:r>
                  <w:r w:rsidRPr="00EA6C8C">
                    <w:rPr>
                      <w:color w:val="595959" w:themeColor="text1" w:themeTint="A6"/>
                      <w:sz w:val="19"/>
                      <w:szCs w:val="19"/>
                    </w:rPr>
                    <w:t>29 ans</w:t>
                  </w:r>
                </w:p>
                <w:p w:rsidR="00840932" w:rsidRPr="00EA6C8C" w:rsidRDefault="00840932" w:rsidP="00840932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Situation </w:t>
                  </w:r>
                  <w:proofErr w:type="gramStart"/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familiale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4"/>
                      <w:szCs w:val="14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> :</w:t>
                  </w:r>
                  <w:proofErr w:type="gramEnd"/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</w:t>
                  </w:r>
                  <w:r w:rsidRPr="00EA6C8C">
                    <w:rPr>
                      <w:color w:val="595959" w:themeColor="text1" w:themeTint="A6"/>
                      <w:sz w:val="19"/>
                      <w:szCs w:val="19"/>
                    </w:rPr>
                    <w:t>Célibataire</w:t>
                  </w:r>
                </w:p>
                <w:p w:rsidR="00840932" w:rsidRPr="00EA6C8C" w:rsidRDefault="00840932" w:rsidP="00840932">
                  <w:pPr>
                    <w:spacing w:after="0" w:line="240" w:lineRule="auto"/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</w:pP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Nationalité         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0"/>
                      <w:szCs w:val="10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</w:t>
                  </w:r>
                  <w:r w:rsid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</w:t>
                  </w:r>
                  <w:r w:rsidRPr="00EA6C8C">
                    <w:rPr>
                      <w:b/>
                      <w:bCs/>
                      <w:color w:val="595959" w:themeColor="text1" w:themeTint="A6"/>
                      <w:sz w:val="19"/>
                      <w:szCs w:val="19"/>
                    </w:rPr>
                    <w:t xml:space="preserve">   : </w:t>
                  </w:r>
                  <w:r w:rsidRPr="00EA6C8C">
                    <w:rPr>
                      <w:color w:val="595959" w:themeColor="text1" w:themeTint="A6"/>
                      <w:sz w:val="19"/>
                      <w:szCs w:val="19"/>
                    </w:rPr>
                    <w:t>Algérienne</w:t>
                  </w:r>
                </w:p>
              </w:txbxContent>
            </v:textbox>
          </v:shape>
        </w:pict>
      </w:r>
      <w:r w:rsidR="00C21A96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795020</wp:posOffset>
            </wp:positionV>
            <wp:extent cx="180975" cy="180975"/>
            <wp:effectExtent l="19050" t="0" r="9525" b="0"/>
            <wp:wrapThrough wrapText="bothSides">
              <wp:wrapPolygon edited="0">
                <wp:start x="2274" y="0"/>
                <wp:lineTo x="-2274" y="20463"/>
                <wp:lineTo x="22737" y="20463"/>
                <wp:lineTo x="22737" y="15916"/>
                <wp:lineTo x="18189" y="0"/>
                <wp:lineTo x="2274" y="0"/>
              </wp:wrapPolygon>
            </wp:wrapThrough>
            <wp:docPr id="12" name="Image 6" descr="info-round-butt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-round-button 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30" type="#_x0000_t202" style="position:absolute;margin-left:28.45pt;margin-top:59.6pt;width:123.75pt;height:24pt;z-index:251662336;mso-position-horizontal-relative:text;mso-position-vertical-relative:text" filled="f" stroked="f">
            <v:textbox style="mso-next-textbox:#_x0000_s1030">
              <w:txbxContent>
                <w:p w:rsidR="00840932" w:rsidRPr="00217A8E" w:rsidRDefault="00840932" w:rsidP="00840932">
                  <w:pPr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ETAT CIVIL</w:t>
                  </w:r>
                </w:p>
              </w:txbxContent>
            </v:textbox>
          </v:shape>
        </w:pict>
      </w:r>
    </w:p>
    <w:sectPr w:rsidR="00217A8E" w:rsidSect="00217A8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telephone (1).png" style="width:12.75pt;height:12.75pt;visibility:visible;mso-wrap-style:square" o:bullet="t">
        <v:imagedata r:id="rId1" o:title="telephone (1)"/>
      </v:shape>
    </w:pict>
  </w:numPicBullet>
  <w:numPicBullet w:numPicBulletId="1">
    <w:pict>
      <v:shape id="_x0000_i1031" type="#_x0000_t75" alt="black-back-closed-envelope-shape.png" style="width:12.75pt;height:12.75pt;visibility:visible;mso-wrap-style:square" o:bullet="t">
        <v:imagedata r:id="rId2" o:title="black-back-closed-envelope-shape"/>
      </v:shape>
    </w:pict>
  </w:numPicBullet>
  <w:abstractNum w:abstractNumId="0">
    <w:nsid w:val="1BE673B1"/>
    <w:multiLevelType w:val="hybridMultilevel"/>
    <w:tmpl w:val="38BA82C4"/>
    <w:lvl w:ilvl="0" w:tplc="ADE836F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A2B98"/>
    <w:multiLevelType w:val="hybridMultilevel"/>
    <w:tmpl w:val="7C764CA8"/>
    <w:lvl w:ilvl="0" w:tplc="0D04D04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90ECB"/>
    <w:multiLevelType w:val="hybridMultilevel"/>
    <w:tmpl w:val="774653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0F62"/>
    <w:multiLevelType w:val="hybridMultilevel"/>
    <w:tmpl w:val="8626E9D6"/>
    <w:lvl w:ilvl="0" w:tplc="94F021B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7A8E"/>
    <w:rsid w:val="00045A02"/>
    <w:rsid w:val="000E0608"/>
    <w:rsid w:val="00217A8E"/>
    <w:rsid w:val="00345CBA"/>
    <w:rsid w:val="0036070C"/>
    <w:rsid w:val="00545190"/>
    <w:rsid w:val="00571922"/>
    <w:rsid w:val="005839C5"/>
    <w:rsid w:val="00840932"/>
    <w:rsid w:val="00A845C2"/>
    <w:rsid w:val="00BA4E0A"/>
    <w:rsid w:val="00C21A96"/>
    <w:rsid w:val="00C43571"/>
    <w:rsid w:val="00CF1392"/>
    <w:rsid w:val="00EA6C8C"/>
    <w:rsid w:val="00FF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 strokecolor="none"/>
    </o:shapedefaults>
    <o:shapelayout v:ext="edit">
      <o:idmap v:ext="edit" data="1"/>
      <o:rules v:ext="edit">
        <o:r id="V:Rule3" type="connector" idref="#_x0000_s1052"/>
        <o:r id="V:Rule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7A8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7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A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43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guellil.ml@gmail.com" TargetMode="External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 info</dc:creator>
  <cp:lastModifiedBy>ziad info</cp:lastModifiedBy>
  <cp:revision>2</cp:revision>
  <dcterms:created xsi:type="dcterms:W3CDTF">2018-02-10T00:33:00Z</dcterms:created>
  <dcterms:modified xsi:type="dcterms:W3CDTF">2018-02-10T00:33:00Z</dcterms:modified>
</cp:coreProperties>
</file>