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39" w:type="dxa"/>
        <w:tblCellMar>
          <w:left w:w="113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103"/>
      </w:tblGrid>
      <w:tr w:rsidR="009D6D94" w:rsidTr="008D4104">
        <w:trPr>
          <w:trHeight w:val="567"/>
        </w:trPr>
        <w:tc>
          <w:tcPr>
            <w:tcW w:w="4536" w:type="dxa"/>
            <w:shd w:val="clear" w:color="auto" w:fill="auto"/>
            <w:vAlign w:val="center"/>
          </w:tcPr>
          <w:p w:rsidR="009D6D94" w:rsidRDefault="00D96429">
            <w:pPr>
              <w:widowControl w:val="0"/>
              <w:spacing w:after="0"/>
              <w:rPr>
                <w:rFonts w:ascii="Tahoma" w:hAnsi="Tahoma" w:cs="Tahoma"/>
                <w:color w:val="000000"/>
                <w:sz w:val="20"/>
                <w:szCs w:val="20"/>
                <w:rtl/>
              </w:rPr>
            </w:pPr>
            <w:r>
              <w:rPr>
                <w:rFonts w:ascii="Tahoma" w:hAnsi="Tahoma" w:cs="Tahoma"/>
                <w:b/>
                <w:bCs/>
                <w:color w:val="000000"/>
              </w:rPr>
              <w:t>Douaa Halima SIAHOUI</w:t>
            </w:r>
            <w: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94 Boulevard Mohamed 5</w:t>
            </w:r>
            <w:r>
              <w:br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Tél : 0559 84 22 78</w:t>
            </w:r>
            <w:r>
              <w:br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Email : douaaselena60@gmail.com</w:t>
            </w:r>
            <w: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10/02/1996</w:t>
            </w:r>
            <w:r>
              <w:br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Célibataire</w:t>
            </w:r>
          </w:p>
          <w:p w:rsidR="00B23307" w:rsidRDefault="00B23307">
            <w:pPr>
              <w:widowControl w:val="0"/>
              <w:spacing w:after="0"/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Non véhiculée </w:t>
            </w:r>
          </w:p>
        </w:tc>
        <w:tc>
          <w:tcPr>
            <w:tcW w:w="5103" w:type="dxa"/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D6D94" w:rsidRDefault="00D96429">
            <w:pPr>
              <w:widowControl w:val="0"/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243330" cy="1546860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3330" cy="1546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4104" w:rsidRPr="00E70B7D" w:rsidRDefault="004E227F" w:rsidP="00E70B7D">
      <w:pPr>
        <w:widowControl w:val="0"/>
        <w:spacing w:after="0"/>
        <w:jc w:val="center"/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Biologiste  </w:t>
      </w:r>
    </w:p>
    <w:tbl>
      <w:tblPr>
        <w:tblW w:w="963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639"/>
      </w:tblGrid>
      <w:tr w:rsidR="009D6D94" w:rsidTr="00165B91">
        <w:trPr>
          <w:trHeight w:val="405"/>
        </w:trPr>
        <w:tc>
          <w:tcPr>
            <w:tcW w:w="9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D6D94" w:rsidRDefault="00D96429">
            <w:pPr>
              <w:widowControl w:val="0"/>
              <w:spacing w:after="0"/>
            </w:pPr>
            <w:r>
              <w:rPr>
                <w:rFonts w:ascii="Tahoma" w:hAnsi="Tahoma" w:cs="Tahoma"/>
                <w:b/>
                <w:bCs/>
                <w:color w:val="000000"/>
              </w:rPr>
              <w:t>FORMATION</w:t>
            </w:r>
          </w:p>
        </w:tc>
      </w:tr>
    </w:tbl>
    <w:p w:rsidR="009D6D94" w:rsidRDefault="009D6D94" w:rsidP="00D333B5">
      <w:pPr>
        <w:widowControl w:val="0"/>
        <w:spacing w:after="0"/>
        <w:jc w:val="both"/>
        <w:rPr>
          <w:rFonts w:ascii="Tahoma" w:hAnsi="Tahoma" w:cs="Tahoma"/>
        </w:rPr>
      </w:pPr>
    </w:p>
    <w:tbl>
      <w:tblPr>
        <w:tblW w:w="9185" w:type="dxa"/>
        <w:tblCellMar>
          <w:left w:w="113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7768"/>
      </w:tblGrid>
      <w:tr w:rsidR="009D6D94" w:rsidTr="00165B91">
        <w:trPr>
          <w:trHeight w:val="567"/>
        </w:trPr>
        <w:tc>
          <w:tcPr>
            <w:tcW w:w="1417" w:type="dxa"/>
            <w:shd w:val="clear" w:color="auto" w:fill="auto"/>
          </w:tcPr>
          <w:p w:rsidR="009D6D94" w:rsidRDefault="00D96429" w:rsidP="00D333B5">
            <w:pPr>
              <w:widowControl w:val="0"/>
              <w:spacing w:after="0"/>
              <w:jc w:val="both"/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2015 - 2018</w:t>
            </w:r>
          </w:p>
        </w:tc>
        <w:tc>
          <w:tcPr>
            <w:tcW w:w="7768" w:type="dxa"/>
            <w:shd w:val="clear" w:color="auto" w:fill="auto"/>
          </w:tcPr>
          <w:p w:rsidR="0051679C" w:rsidRDefault="00D96429" w:rsidP="00D333B5">
            <w:pPr>
              <w:widowControl w:val="0"/>
              <w:spacing w:after="0"/>
              <w:ind w:left="1" w:right="312" w:hanging="1"/>
              <w:jc w:val="both"/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Licence en Microbiologie appliquée – Université d’Alger 1</w:t>
            </w:r>
          </w:p>
          <w:p w:rsidR="009D6D94" w:rsidRDefault="00D96429" w:rsidP="00D333B5">
            <w:pPr>
              <w:widowControl w:val="0"/>
              <w:spacing w:after="0"/>
              <w:ind w:left="1" w:right="312" w:hanging="1"/>
              <w:jc w:val="both"/>
            </w:pPr>
            <w:r w:rsidRPr="00165B9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M</w: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t>aîtriser la systématique, le métabolisme et la génomique des microorganismes,</w:t>
            </w:r>
          </w:p>
          <w:p w:rsidR="0051679C" w:rsidRDefault="00D96429" w:rsidP="00D333B5">
            <w:pPr>
              <w:jc w:val="both"/>
            </w:pPr>
            <w:r w:rsidRPr="00165B91">
              <w:rPr>
                <w:rFonts w:ascii="Tahoma" w:hAnsi="Tahoma" w:cs="Tahoma"/>
                <w:b/>
                <w:bCs/>
                <w:sz w:val="20"/>
                <w:szCs w:val="20"/>
              </w:rPr>
              <w:t>M</w:t>
            </w:r>
            <w:r>
              <w:rPr>
                <w:rFonts w:ascii="Tahoma" w:hAnsi="Tahoma" w:cs="Tahoma"/>
                <w:sz w:val="20"/>
                <w:szCs w:val="20"/>
              </w:rPr>
              <w:t>aîtriser les manipulations en conditions stériles de microorganismes.</w:t>
            </w:r>
          </w:p>
          <w:p w:rsidR="009D6D94" w:rsidRDefault="00D96429" w:rsidP="00D333B5">
            <w:pPr>
              <w:jc w:val="both"/>
            </w:pPr>
            <w:r w:rsidRPr="00165B91">
              <w:rPr>
                <w:rFonts w:ascii="Tahoma" w:hAnsi="Tahoma" w:cs="Tahoma"/>
                <w:b/>
                <w:bCs/>
                <w:sz w:val="20"/>
                <w:szCs w:val="20"/>
              </w:rPr>
              <w:t>I</w:t>
            </w:r>
            <w:r>
              <w:rPr>
                <w:rFonts w:ascii="Tahoma" w:hAnsi="Tahoma" w:cs="Tahoma"/>
                <w:sz w:val="20"/>
                <w:szCs w:val="20"/>
              </w:rPr>
              <w:t>dentification de microorganismes au microscope.</w:t>
            </w:r>
          </w:p>
          <w:p w:rsidR="009D6D94" w:rsidRDefault="00D96429" w:rsidP="00D333B5">
            <w:pPr>
              <w:jc w:val="both"/>
            </w:pPr>
            <w:r w:rsidRPr="00165B91">
              <w:rPr>
                <w:rFonts w:ascii="Tahoma" w:hAnsi="Tahoma" w:cs="Tahoma"/>
                <w:b/>
                <w:bCs/>
                <w:sz w:val="20"/>
                <w:szCs w:val="20"/>
              </w:rPr>
              <w:t>A</w:t>
            </w:r>
            <w:r>
              <w:rPr>
                <w:rFonts w:ascii="Tahoma" w:hAnsi="Tahoma" w:cs="Tahoma"/>
                <w:sz w:val="20"/>
                <w:szCs w:val="20"/>
              </w:rPr>
              <w:t>nalyser les génotypes/phénotypes de microorganismes.</w:t>
            </w:r>
          </w:p>
          <w:p w:rsidR="009D6D94" w:rsidRDefault="00D96429" w:rsidP="00D333B5">
            <w:pPr>
              <w:widowControl w:val="0"/>
              <w:spacing w:after="0"/>
              <w:jc w:val="both"/>
            </w:pPr>
            <w:r w:rsidRPr="00165B91">
              <w:rPr>
                <w:rFonts w:ascii="Tahoma" w:hAnsi="Tahoma" w:cs="Tahoma"/>
                <w:b/>
                <w:bCs/>
                <w:sz w:val="20"/>
                <w:szCs w:val="20"/>
              </w:rPr>
              <w:t>M</w:t>
            </w:r>
            <w:r>
              <w:rPr>
                <w:rFonts w:ascii="Tahoma" w:hAnsi="Tahoma" w:cs="Tahoma"/>
                <w:sz w:val="20"/>
                <w:szCs w:val="20"/>
              </w:rPr>
              <w:t>aîtriser les techniques courantes de laboratoire et d'analyse médicale.</w:t>
            </w:r>
          </w:p>
        </w:tc>
      </w:tr>
    </w:tbl>
    <w:p w:rsidR="009D6D94" w:rsidRDefault="009D6D94">
      <w:pPr>
        <w:widowControl w:val="0"/>
        <w:spacing w:after="0"/>
        <w:rPr>
          <w:rFonts w:ascii="Tahoma" w:hAnsi="Tahoma" w:cs="Tahoma"/>
          <w:sz w:val="20"/>
          <w:szCs w:val="20"/>
        </w:rPr>
      </w:pPr>
    </w:p>
    <w:tbl>
      <w:tblPr>
        <w:tblW w:w="963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103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9D6D94" w:rsidTr="00165B91">
        <w:trPr>
          <w:trHeight w:val="379"/>
        </w:trPr>
        <w:tc>
          <w:tcPr>
            <w:tcW w:w="9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D6D94" w:rsidRDefault="00D96429">
            <w:pPr>
              <w:widowControl w:val="0"/>
              <w:spacing w:after="0"/>
            </w:pPr>
            <w:r>
              <w:rPr>
                <w:rFonts w:ascii="Tahoma" w:hAnsi="Tahoma" w:cs="Tahoma"/>
                <w:b/>
                <w:bCs/>
                <w:color w:val="000000"/>
              </w:rPr>
              <w:t>EXPERIENCE PROFESSIONNELLE</w:t>
            </w:r>
          </w:p>
        </w:tc>
      </w:tr>
    </w:tbl>
    <w:p w:rsidR="009D6D94" w:rsidRDefault="009D6D94">
      <w:pPr>
        <w:widowControl w:val="0"/>
        <w:spacing w:after="0"/>
        <w:rPr>
          <w:rFonts w:ascii="Tahoma" w:hAnsi="Tahoma" w:cs="Tahoma"/>
        </w:rPr>
      </w:pPr>
    </w:p>
    <w:tbl>
      <w:tblPr>
        <w:tblW w:w="10065" w:type="dxa"/>
        <w:tblCellMar>
          <w:top w:w="227" w:type="dxa"/>
          <w:left w:w="113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8647"/>
      </w:tblGrid>
      <w:tr w:rsidR="009D6D94" w:rsidTr="00D333B5">
        <w:trPr>
          <w:trHeight w:val="2360"/>
        </w:trPr>
        <w:tc>
          <w:tcPr>
            <w:tcW w:w="1418" w:type="dxa"/>
            <w:shd w:val="clear" w:color="auto" w:fill="auto"/>
          </w:tcPr>
          <w:p w:rsidR="00B23307" w:rsidRDefault="00D96429" w:rsidP="00D333B5">
            <w:pPr>
              <w:widowControl w:val="0"/>
              <w:spacing w:after="0"/>
              <w:jc w:val="both"/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Septembre 2017</w:t>
            </w:r>
          </w:p>
          <w:p w:rsidR="00B23307" w:rsidRPr="00B23307" w:rsidRDefault="00B23307" w:rsidP="00D333B5">
            <w:pPr>
              <w:jc w:val="both"/>
            </w:pPr>
          </w:p>
          <w:p w:rsidR="00B23307" w:rsidRDefault="00B23307" w:rsidP="00D333B5">
            <w:pPr>
              <w:jc w:val="both"/>
            </w:pPr>
          </w:p>
          <w:p w:rsidR="009D6D94" w:rsidRPr="00B23307" w:rsidRDefault="00B23307" w:rsidP="00D333B5">
            <w:pPr>
              <w:jc w:val="both"/>
              <w:rPr>
                <w:rFonts w:ascii="Tahoma" w:hAnsi="Tahoma" w:cs="Tahoma"/>
                <w:b/>
                <w:bCs/>
              </w:rPr>
            </w:pPr>
            <w:r w:rsidRPr="00B2330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Juillet – Novembre </w:t>
            </w: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 </w:t>
            </w:r>
            <w:r w:rsidRPr="00B23307">
              <w:rPr>
                <w:rFonts w:ascii="Tahoma" w:hAnsi="Tahoma" w:cs="Tahoma"/>
                <w:b/>
                <w:bCs/>
                <w:sz w:val="20"/>
                <w:szCs w:val="20"/>
              </w:rPr>
              <w:t>2018</w:t>
            </w:r>
          </w:p>
        </w:tc>
        <w:tc>
          <w:tcPr>
            <w:tcW w:w="8647" w:type="dxa"/>
            <w:shd w:val="clear" w:color="auto" w:fill="auto"/>
            <w:tcMar>
              <w:top w:w="0" w:type="dxa"/>
            </w:tcMar>
          </w:tcPr>
          <w:p w:rsidR="009D6D94" w:rsidRDefault="00D96429" w:rsidP="00D333B5">
            <w:pPr>
              <w:widowControl w:val="0"/>
              <w:spacing w:after="0"/>
              <w:jc w:val="both"/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Centre Pierre et Marie Curie –</w:t>
            </w:r>
            <w:r w:rsidR="00B23307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Stagiaire</w:t>
            </w: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 Biologiste</w:t>
            </w:r>
          </w:p>
          <w:p w:rsidR="009D6D94" w:rsidRDefault="009D6D94" w:rsidP="00D333B5">
            <w:pPr>
              <w:widowControl w:val="0"/>
              <w:spacing w:after="0"/>
              <w:jc w:val="both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</w:p>
          <w:p w:rsidR="009D6D94" w:rsidRDefault="00165B91" w:rsidP="00D333B5">
            <w:pPr>
              <w:widowControl w:val="0"/>
              <w:spacing w:after="0"/>
              <w:jc w:val="both"/>
            </w:pPr>
            <w:r w:rsidRPr="00165B91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L</w:t>
            </w:r>
            <w:r w:rsidR="00D96429">
              <w:rPr>
                <w:rFonts w:ascii="Tahoma" w:hAnsi="Tahoma" w:cs="Tahoma"/>
                <w:color w:val="000000"/>
                <w:sz w:val="20"/>
                <w:szCs w:val="20"/>
              </w:rPr>
              <w:t>a réalisation des analyses et des synthèses (chimiques, biochimiques et biologiques), rédaction de rapports et l'interprétation des résultats</w:t>
            </w:r>
          </w:p>
          <w:p w:rsidR="009D6D94" w:rsidRDefault="00165B91" w:rsidP="00D333B5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65B91">
              <w:rPr>
                <w:rFonts w:ascii="Tahoma" w:hAnsi="Tahoma" w:cs="Tahoma"/>
                <w:b/>
                <w:bCs/>
                <w:sz w:val="20"/>
                <w:szCs w:val="20"/>
              </w:rPr>
              <w:t>L</w:t>
            </w:r>
            <w:r w:rsidR="00D96429">
              <w:rPr>
                <w:rFonts w:ascii="Tahoma" w:hAnsi="Tahoma" w:cs="Tahoma"/>
                <w:sz w:val="20"/>
                <w:szCs w:val="20"/>
              </w:rPr>
              <w:t>'intégration des règles d'hygiène et sécurité, d'environnement et de qualité.</w:t>
            </w:r>
          </w:p>
          <w:p w:rsidR="00B23307" w:rsidRPr="00810F20" w:rsidRDefault="00B23307" w:rsidP="00810F20">
            <w:pPr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B2330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AL FAIZA (Complément alimentaire) – Animatrice en pharmacie  </w:t>
            </w:r>
          </w:p>
        </w:tc>
      </w:tr>
    </w:tbl>
    <w:p w:rsidR="00E70B7D" w:rsidRDefault="00E70B7D" w:rsidP="00810F20">
      <w:pPr>
        <w:widowControl w:val="0"/>
        <w:spacing w:after="0"/>
        <w:jc w:val="both"/>
        <w:rPr>
          <w:rStyle w:val="Lienhypertexte"/>
        </w:rPr>
      </w:pPr>
    </w:p>
    <w:p w:rsidR="001E4DE8" w:rsidRDefault="002667B2" w:rsidP="00D333B5">
      <w:pPr>
        <w:widowControl w:val="0"/>
        <w:spacing w:after="0"/>
        <w:jc w:val="both"/>
        <w:rPr>
          <w:rFonts w:ascii="Tahoma" w:hAnsi="Tahoma" w:cs="Tahoma"/>
          <w:b/>
          <w:bCs/>
          <w:sz w:val="20"/>
          <w:szCs w:val="20"/>
        </w:rPr>
      </w:pPr>
      <w:bookmarkStart w:id="0" w:name="_GoBack"/>
      <w:bookmarkEnd w:id="0"/>
      <w:r>
        <w:rPr>
          <w:rFonts w:ascii="Tahoma" w:hAnsi="Tahoma" w:cs="Tahoma"/>
          <w:b/>
          <w:bCs/>
          <w:sz w:val="20"/>
          <w:szCs w:val="20"/>
        </w:rPr>
        <w:t>Juin 2019  Stagiaire : Vendeuses en pharmacie (15 jours )</w:t>
      </w:r>
    </w:p>
    <w:p w:rsidR="00A55171" w:rsidRPr="001E4DE8" w:rsidRDefault="00A55171">
      <w:pPr>
        <w:widowControl w:val="0"/>
        <w:spacing w:after="0"/>
        <w:rPr>
          <w:rFonts w:ascii="Tahoma" w:hAnsi="Tahoma" w:cs="Tahoma"/>
          <w:b/>
          <w:bCs/>
          <w:sz w:val="20"/>
          <w:szCs w:val="20"/>
        </w:rPr>
      </w:pPr>
    </w:p>
    <w:tbl>
      <w:tblPr>
        <w:tblW w:w="963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103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9D6D94">
        <w:trPr>
          <w:trHeight w:val="397"/>
        </w:trPr>
        <w:tc>
          <w:tcPr>
            <w:tcW w:w="9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D6D94" w:rsidRDefault="00D96429">
            <w:pPr>
              <w:widowControl w:val="0"/>
              <w:spacing w:after="0"/>
            </w:pPr>
            <w:r>
              <w:rPr>
                <w:rFonts w:ascii="Tahoma" w:hAnsi="Tahoma" w:cs="Tahoma"/>
                <w:b/>
                <w:bCs/>
                <w:color w:val="000000"/>
              </w:rPr>
              <w:t>LANGUES ET INFORMATIQUE</w:t>
            </w:r>
          </w:p>
        </w:tc>
      </w:tr>
    </w:tbl>
    <w:p w:rsidR="009D6D94" w:rsidRDefault="009D6D94">
      <w:pPr>
        <w:widowControl w:val="0"/>
        <w:spacing w:after="0"/>
        <w:rPr>
          <w:rFonts w:ascii="Tahoma" w:hAnsi="Tahoma" w:cs="Tahoma"/>
        </w:rPr>
      </w:pPr>
    </w:p>
    <w:tbl>
      <w:tblPr>
        <w:tblW w:w="9639" w:type="dxa"/>
        <w:tblCellMar>
          <w:left w:w="113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9D6D94">
        <w:tc>
          <w:tcPr>
            <w:tcW w:w="2268" w:type="dxa"/>
            <w:shd w:val="clear" w:color="auto" w:fill="auto"/>
          </w:tcPr>
          <w:p w:rsidR="009D6D94" w:rsidRDefault="00D96429">
            <w:pPr>
              <w:widowControl w:val="0"/>
              <w:spacing w:after="0"/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Anglais</w:t>
            </w:r>
          </w:p>
        </w:tc>
        <w:tc>
          <w:tcPr>
            <w:tcW w:w="7370" w:type="dxa"/>
            <w:shd w:val="clear" w:color="auto" w:fill="auto"/>
          </w:tcPr>
          <w:p w:rsidR="009D6D94" w:rsidRDefault="00D96429">
            <w:pPr>
              <w:widowControl w:val="0"/>
              <w:spacing w:after="0"/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Courant </w:t>
            </w:r>
          </w:p>
        </w:tc>
      </w:tr>
    </w:tbl>
    <w:p w:rsidR="009D6D94" w:rsidRDefault="009D6D94">
      <w:pPr>
        <w:widowControl w:val="0"/>
        <w:spacing w:after="0"/>
        <w:rPr>
          <w:rFonts w:ascii="Tahoma" w:hAnsi="Tahoma" w:cs="Tahoma"/>
          <w:sz w:val="20"/>
          <w:szCs w:val="20"/>
        </w:rPr>
      </w:pPr>
    </w:p>
    <w:tbl>
      <w:tblPr>
        <w:tblW w:w="9639" w:type="dxa"/>
        <w:tblCellMar>
          <w:left w:w="113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7371"/>
      </w:tblGrid>
      <w:tr w:rsidR="009D6D94" w:rsidRPr="00810F20">
        <w:tc>
          <w:tcPr>
            <w:tcW w:w="2268" w:type="dxa"/>
            <w:shd w:val="clear" w:color="auto" w:fill="auto"/>
          </w:tcPr>
          <w:p w:rsidR="009D6D94" w:rsidRDefault="00D96429">
            <w:pPr>
              <w:widowControl w:val="0"/>
              <w:spacing w:after="0"/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Informatique</w:t>
            </w:r>
          </w:p>
        </w:tc>
        <w:tc>
          <w:tcPr>
            <w:tcW w:w="7370" w:type="dxa"/>
            <w:shd w:val="clear" w:color="auto" w:fill="auto"/>
          </w:tcPr>
          <w:p w:rsidR="009D6D94" w:rsidRDefault="00D96429">
            <w:pPr>
              <w:widowControl w:val="0"/>
              <w:spacing w:after="0"/>
              <w:rPr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  <w:lang w:val="en-US"/>
              </w:rPr>
              <w:t>Word, Excel, Internet, Access, PowerPoint</w:t>
            </w:r>
          </w:p>
        </w:tc>
      </w:tr>
    </w:tbl>
    <w:p w:rsidR="009D6D94" w:rsidRDefault="009D6D94">
      <w:pPr>
        <w:widowControl w:val="0"/>
        <w:spacing w:after="0"/>
        <w:rPr>
          <w:rFonts w:ascii="Tahoma" w:hAnsi="Tahoma" w:cs="Tahoma"/>
          <w:sz w:val="20"/>
          <w:szCs w:val="20"/>
          <w:lang w:val="en-US"/>
        </w:rPr>
      </w:pPr>
    </w:p>
    <w:tbl>
      <w:tblPr>
        <w:tblW w:w="9639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103" w:type="dxa"/>
          <w:right w:w="0" w:type="dxa"/>
        </w:tblCellMar>
        <w:tblLook w:val="0000" w:firstRow="0" w:lastRow="0" w:firstColumn="0" w:lastColumn="0" w:noHBand="0" w:noVBand="0"/>
      </w:tblPr>
      <w:tblGrid>
        <w:gridCol w:w="9639"/>
      </w:tblGrid>
      <w:tr w:rsidR="009D6D94">
        <w:trPr>
          <w:trHeight w:val="397"/>
        </w:trPr>
        <w:tc>
          <w:tcPr>
            <w:tcW w:w="96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9D6D94" w:rsidRDefault="00D96429">
            <w:pPr>
              <w:widowControl w:val="0"/>
              <w:spacing w:after="0"/>
            </w:pPr>
            <w:r>
              <w:rPr>
                <w:rFonts w:ascii="Tahoma" w:hAnsi="Tahoma" w:cs="Tahoma"/>
                <w:b/>
                <w:bCs/>
                <w:color w:val="000000"/>
              </w:rPr>
              <w:t xml:space="preserve">COMPETENCES </w:t>
            </w:r>
          </w:p>
        </w:tc>
      </w:tr>
    </w:tbl>
    <w:p w:rsidR="00844F14" w:rsidRPr="00844F14" w:rsidRDefault="00844F14" w:rsidP="00844F14">
      <w:pPr>
        <w:pStyle w:val="Paragraphedeliste"/>
        <w:numPr>
          <w:ilvl w:val="0"/>
          <w:numId w:val="1"/>
        </w:numPr>
        <w:jc w:val="both"/>
      </w:pPr>
      <w:r w:rsidRPr="00844F14">
        <w:rPr>
          <w:rFonts w:ascii="Tahoma" w:hAnsi="Tahoma" w:cs="Tahoma"/>
          <w:sz w:val="20"/>
          <w:szCs w:val="20"/>
        </w:rPr>
        <w:t>Excellentes capacités de communication verbale et écrite</w:t>
      </w:r>
    </w:p>
    <w:p w:rsidR="00D01D58" w:rsidRPr="00D01D58" w:rsidRDefault="00844F14" w:rsidP="00844F14">
      <w:pPr>
        <w:pStyle w:val="Paragraphedeliste"/>
        <w:numPr>
          <w:ilvl w:val="0"/>
          <w:numId w:val="1"/>
        </w:numPr>
        <w:jc w:val="both"/>
      </w:pPr>
      <w:r w:rsidRPr="00844F14">
        <w:t>Créativité et diverses méthodologies pour transmettre des idées et des connaissances</w:t>
      </w:r>
    </w:p>
    <w:p w:rsidR="00844F14" w:rsidRDefault="00844F14" w:rsidP="00844F14">
      <w:pPr>
        <w:pStyle w:val="Paragraphedeliste"/>
        <w:numPr>
          <w:ilvl w:val="0"/>
          <w:numId w:val="1"/>
        </w:numPr>
        <w:jc w:val="both"/>
      </w:pPr>
      <w:r w:rsidRPr="00844F14">
        <w:t>Compétences de base en informatique, y compris logiciels pédagogiques, programmes d'enregistrement, de notation et d'évaluation du travail et des progrès des élèves, et compétences techniques avec des rétroprojecteurs et autres dispositifs de partage de contenu multimédia</w:t>
      </w:r>
    </w:p>
    <w:p w:rsidR="004A1AAF" w:rsidRDefault="00844F14" w:rsidP="00844F14">
      <w:pPr>
        <w:ind w:left="720"/>
        <w:jc w:val="both"/>
      </w:pPr>
      <w:r w:rsidRPr="00844F14">
        <w:t>Maîtrise des équipements de biologie et d'expérimentation en laboratoire, tels que les microscopes et les lames.</w:t>
      </w:r>
    </w:p>
    <w:sectPr w:rsidR="004A1AAF" w:rsidSect="00165B91">
      <w:pgSz w:w="11906" w:h="16443"/>
      <w:pgMar w:top="142" w:right="283" w:bottom="142" w:left="1134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 Mono">
    <w:panose1 w:val="00000000000000000000"/>
    <w:charset w:val="00"/>
    <w:family w:val="roman"/>
    <w:notTrueType/>
    <w:pitch w:val="default"/>
  </w:font>
  <w:font w:name="Noto Sans Devanagari U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B13A7"/>
    <w:multiLevelType w:val="multilevel"/>
    <w:tmpl w:val="1EAC0CD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792D160A"/>
    <w:multiLevelType w:val="multilevel"/>
    <w:tmpl w:val="83781656"/>
    <w:lvl w:ilvl="0">
      <w:start w:val="2015"/>
      <w:numFmt w:val="bullet"/>
      <w:lvlText w:val="-"/>
      <w:lvlJc w:val="left"/>
      <w:pPr>
        <w:ind w:left="720" w:hanging="360"/>
      </w:pPr>
      <w:rPr>
        <w:rFonts w:ascii="Tahoma" w:hAnsi="Tahoma" w:cs="Tahoma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8"/>
  <w:hyphenationZone w:val="425"/>
  <w:characterSpacingControl w:val="doNotCompress"/>
  <w:compat>
    <w:compatSetting w:name="compatibilityMode" w:uri="http://schemas.microsoft.com/office/word" w:val="12"/>
  </w:compat>
  <w:rsids>
    <w:rsidRoot w:val="009D6D94"/>
    <w:rsid w:val="000549EE"/>
    <w:rsid w:val="0010758A"/>
    <w:rsid w:val="00165B91"/>
    <w:rsid w:val="001E4DE8"/>
    <w:rsid w:val="00233ED2"/>
    <w:rsid w:val="002667B2"/>
    <w:rsid w:val="00270CB5"/>
    <w:rsid w:val="003434EB"/>
    <w:rsid w:val="00402A9E"/>
    <w:rsid w:val="004659BA"/>
    <w:rsid w:val="004A1AAF"/>
    <w:rsid w:val="004E227F"/>
    <w:rsid w:val="004F2B5D"/>
    <w:rsid w:val="0051679C"/>
    <w:rsid w:val="00592B8F"/>
    <w:rsid w:val="0060671E"/>
    <w:rsid w:val="006660BE"/>
    <w:rsid w:val="00691A53"/>
    <w:rsid w:val="006E0BB1"/>
    <w:rsid w:val="007758BD"/>
    <w:rsid w:val="00794EF9"/>
    <w:rsid w:val="00795435"/>
    <w:rsid w:val="007D3E00"/>
    <w:rsid w:val="00804ECE"/>
    <w:rsid w:val="00810F20"/>
    <w:rsid w:val="00844F14"/>
    <w:rsid w:val="0085252C"/>
    <w:rsid w:val="008D4104"/>
    <w:rsid w:val="009D6D94"/>
    <w:rsid w:val="00A16623"/>
    <w:rsid w:val="00A431B3"/>
    <w:rsid w:val="00A55171"/>
    <w:rsid w:val="00A84C7A"/>
    <w:rsid w:val="00B23307"/>
    <w:rsid w:val="00D01D58"/>
    <w:rsid w:val="00D333B5"/>
    <w:rsid w:val="00D96429"/>
    <w:rsid w:val="00DD06D9"/>
    <w:rsid w:val="00E70B7D"/>
    <w:rsid w:val="00F6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356418-DCAB-4F69-8F73-007759B0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 Mono" w:hAnsi="Liberation Serif" w:cs="Noto Sans Devanagari U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Calibri"/>
      <w:sz w:val="22"/>
      <w:szCs w:val="22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Calibri" w:eastAsia="Times New Roman" w:hAnsi="Calibri" w:cs="Tahoma"/>
      <w:sz w:val="22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DejaVu Sans Mono" w:hAnsi="Liberation Sans" w:cs="Noto Sans Devanagari UI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Noto Sans Devanagari U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 UI"/>
    </w:rPr>
  </w:style>
  <w:style w:type="paragraph" w:customStyle="1" w:styleId="DocumentMap">
    <w:name w:val="DocumentMap"/>
    <w:qFormat/>
    <w:pPr>
      <w:spacing w:after="200" w:line="276" w:lineRule="auto"/>
    </w:pPr>
    <w:rPr>
      <w:rFonts w:ascii="Calibri" w:eastAsia="Times New Roman" w:hAnsi="Calibri" w:cs="Calibri"/>
      <w:sz w:val="22"/>
      <w:szCs w:val="22"/>
      <w:lang w:val="fr-FR" w:eastAsia="fr-FR" w:bidi="ar-SA"/>
    </w:rPr>
  </w:style>
  <w:style w:type="character" w:styleId="Lienhypertexte">
    <w:name w:val="Hyperlink"/>
    <w:basedOn w:val="Policepardfaut"/>
    <w:uiPriority w:val="99"/>
    <w:unhideWhenUsed/>
    <w:rsid w:val="001E4DE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43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4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Reotine Commercial Corp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Modele-Cv-Lettre.com</dc:creator>
  <dc:description/>
  <cp:lastModifiedBy>dtech</cp:lastModifiedBy>
  <cp:revision>35</cp:revision>
  <dcterms:created xsi:type="dcterms:W3CDTF">2019-01-25T20:13:00Z</dcterms:created>
  <dcterms:modified xsi:type="dcterms:W3CDTF">2019-08-26T00:33:00Z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Reotine Commercial Corp</vt:lpwstr>
  </property>
  <property fmtid="{D5CDD505-2E9C-101B-9397-08002B2CF9AE}" pid="3" name="Operator">
    <vt:lpwstr>dtech</vt:lpwstr>
  </property>
</Properties>
</file>