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ED" w:rsidRDefault="00733478">
      <w:pPr>
        <w:spacing w:after="200" w:line="276" w:lineRule="auto"/>
        <w:jc w:val="center"/>
        <w:rPr>
          <w:rFonts w:ascii="Calibri" w:eastAsia="Tahoma" w:hAnsi="Tahom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-685800</wp:posOffset>
                </wp:positionV>
                <wp:extent cx="637540" cy="10052050"/>
                <wp:effectExtent l="12700" t="9525" r="6985" b="635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10052050"/>
                        </a:xfrm>
                        <a:custGeom>
                          <a:avLst/>
                          <a:gdLst>
                            <a:gd name="T0" fmla="*/ 737 w 1720"/>
                            <a:gd name="T1" fmla="*/ 0 h 16140"/>
                            <a:gd name="T2" fmla="*/ 1597 w 1720"/>
                            <a:gd name="T3" fmla="*/ 8640 h 16140"/>
                            <a:gd name="T4" fmla="*/ 0 w 1720"/>
                            <a:gd name="T5" fmla="*/ 16140 h 16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720" h="16140">
                              <a:moveTo>
                                <a:pt x="737" y="0"/>
                              </a:moveTo>
                              <a:cubicBezTo>
                                <a:pt x="1228" y="2975"/>
                                <a:pt x="1720" y="5950"/>
                                <a:pt x="1597" y="8640"/>
                              </a:cubicBezTo>
                              <a:cubicBezTo>
                                <a:pt x="1474" y="11330"/>
                                <a:pt x="737" y="13735"/>
                                <a:pt x="0" y="1614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6C6BC" id="Freeform 3" o:spid="_x0000_s1026" style="position:absolute;margin-left:-62pt;margin-top:-54pt;width:50.2pt;height:791.5pt;z-index:251624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" path="m737,v491,2975,983,5950,860,8640c1474,11330,737,13735,,16140e" filled="f" strokecolor="#17365d" strokeweight=".25pt">
                <v:path o:connecttype="custom" o:connectlocs="273178,0;591948,5381023;0,10052050" o:connectangles="0,0,0"/>
              </v:shape>
            </w:pict>
          </mc:Fallback>
        </mc:AlternateContent>
      </w:r>
      <w:r w:rsidR="00E04743">
        <w:rPr>
          <w:rFonts w:ascii="Calibri" w:eastAsia="Calibri" w:hAnsi="Calibri"/>
          <w:b/>
          <w:i/>
          <w:color w:val="365F91" w:themeColor="accent1" w:themeShade="BF"/>
          <w:sz w:val="44"/>
          <w:szCs w:val="44"/>
          <w:u w:val="single"/>
        </w:rPr>
        <w:t>Responsable des Ressources Humaines</w:t>
      </w:r>
    </w:p>
    <w:p w:rsidR="00C751ED" w:rsidRDefault="00C751ED">
      <w:pPr>
        <w:ind w:right="-426"/>
        <w:rPr>
          <w:rFonts w:ascii="Calibri" w:eastAsia="Tahoma" w:hAnsi="Tahoma"/>
          <w:b/>
          <w:color w:val="000000"/>
          <w:sz w:val="24"/>
          <w:szCs w:val="24"/>
        </w:rPr>
      </w:pPr>
    </w:p>
    <w:p w:rsidR="00C751ED" w:rsidRDefault="00733478">
      <w:pPr>
        <w:ind w:right="-426"/>
        <w:rPr>
          <w:rFonts w:ascii="Calibri" w:eastAsia="Calibri" w:hAnsi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4129410</wp:posOffset>
            </wp:positionH>
            <wp:positionV relativeFrom="paragraph">
              <wp:posOffset>60330</wp:posOffset>
            </wp:positionV>
            <wp:extent cx="1536065" cy="1459865"/>
            <wp:effectExtent l="19050" t="0" r="9525" b="0"/>
            <wp:wrapSquare wrapText="bothSides"/>
            <wp:docPr id="10" name="Image 2" descr="C:\Users\rabah\Desktop\rabah\DSCF1782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4605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/>
          <w:b/>
          <w:color w:val="000000"/>
          <w:sz w:val="24"/>
          <w:szCs w:val="24"/>
        </w:rPr>
        <w:t xml:space="preserve">  </w:t>
      </w:r>
      <w:r>
        <w:rPr>
          <w:rFonts w:ascii="Calibri" w:eastAsia="Calibri" w:hAnsi="Calibri"/>
          <w:b/>
          <w:color w:val="000000"/>
          <w:sz w:val="28"/>
          <w:szCs w:val="28"/>
        </w:rPr>
        <w:t>MANSOURI Rabah</w:t>
      </w:r>
      <w:r>
        <w:rPr>
          <w:rFonts w:ascii="Calibri" w:eastAsia="Calibri" w:hAnsi="Calibri"/>
          <w:sz w:val="24"/>
          <w:szCs w:val="24"/>
        </w:rPr>
        <w:br/>
        <w:t xml:space="preserve">  51 rue </w:t>
      </w:r>
      <w:proofErr w:type="spellStart"/>
      <w:r>
        <w:rPr>
          <w:rFonts w:ascii="Calibri" w:eastAsia="Calibri" w:hAnsi="Calibri"/>
          <w:sz w:val="24"/>
          <w:szCs w:val="24"/>
        </w:rPr>
        <w:t>Bouamama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sz w:val="24"/>
          <w:szCs w:val="24"/>
        </w:rPr>
        <w:t>Hacen</w:t>
      </w:r>
      <w:proofErr w:type="spellEnd"/>
      <w:r>
        <w:rPr>
          <w:rFonts w:ascii="Calibri" w:eastAsia="Calibri" w:hAnsi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000000"/>
          <w:sz w:val="24"/>
          <w:szCs w:val="24"/>
        </w:rPr>
        <w:t>Badi</w:t>
      </w:r>
      <w:proofErr w:type="spellEnd"/>
      <w:r>
        <w:rPr>
          <w:rFonts w:ascii="Calibri" w:eastAsia="Calibri" w:hAnsi="Calibri"/>
          <w:color w:val="000000"/>
          <w:sz w:val="24"/>
          <w:szCs w:val="24"/>
        </w:rPr>
        <w:t xml:space="preserve"> El Harrach Alger</w:t>
      </w:r>
      <w:r>
        <w:rPr>
          <w:rFonts w:ascii="Calibri" w:eastAsia="Calibri" w:hAnsi="Calibri"/>
          <w:sz w:val="24"/>
          <w:szCs w:val="24"/>
        </w:rPr>
        <w:br/>
      </w:r>
      <w:r>
        <w:rPr>
          <w:rFonts w:ascii="Calibri" w:eastAsia="Calibri" w:hAnsi="Calibri"/>
          <w:color w:val="000000"/>
          <w:sz w:val="24"/>
          <w:szCs w:val="24"/>
        </w:rPr>
        <w:t xml:space="preserve">  Tél : +213.549.896.305</w:t>
      </w:r>
      <w:r>
        <w:rPr>
          <w:rFonts w:ascii="Calibri" w:eastAsia="Calibri" w:hAnsi="Calibri"/>
          <w:sz w:val="24"/>
          <w:szCs w:val="24"/>
        </w:rPr>
        <w:br/>
      </w:r>
      <w:r>
        <w:rPr>
          <w:rFonts w:ascii="Calibri" w:eastAsia="Calibri" w:hAnsi="Calibri"/>
          <w:color w:val="000000"/>
          <w:sz w:val="24"/>
          <w:szCs w:val="24"/>
        </w:rPr>
        <w:t xml:space="preserve">  Email : rabahmansourirh@gmail.com</w:t>
      </w:r>
      <w:r>
        <w:rPr>
          <w:rFonts w:ascii="Calibri" w:eastAsia="Calibri" w:hAnsi="Calibri"/>
          <w:sz w:val="24"/>
          <w:szCs w:val="24"/>
        </w:rPr>
        <w:br/>
        <w:t xml:space="preserve">  3</w:t>
      </w:r>
      <w:r w:rsidR="00E04743">
        <w:rPr>
          <w:rFonts w:ascii="Calibri" w:eastAsia="Calibri" w:hAnsi="Calibri"/>
          <w:sz w:val="24"/>
          <w:szCs w:val="24"/>
        </w:rPr>
        <w:t>5</w:t>
      </w:r>
      <w:r>
        <w:rPr>
          <w:rFonts w:ascii="Calibri" w:eastAsia="Calibri" w:hAnsi="Calibri"/>
          <w:sz w:val="24"/>
          <w:szCs w:val="24"/>
        </w:rPr>
        <w:t xml:space="preserve"> ans, marié, 01 enfant</w:t>
      </w:r>
    </w:p>
    <w:p w:rsidR="00C751ED" w:rsidRDefault="00733478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4"/>
          <w:szCs w:val="24"/>
        </w:rPr>
        <w:t xml:space="preserve">   Permis de conduire : catégorie B</w:t>
      </w:r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br w:type="textWrapping" w:clear="all"/>
      </w:r>
    </w:p>
    <w:tbl>
      <w:tblPr>
        <w:tblW w:w="9639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i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>FORMATION</w:t>
            </w:r>
          </w:p>
        </w:tc>
      </w:tr>
    </w:tbl>
    <w:p w:rsidR="00C751ED" w:rsidRDefault="00C751ED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C751ED" w:rsidRDefault="00733478">
      <w:pPr>
        <w:spacing w:after="200"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i/>
          <w:sz w:val="24"/>
          <w:szCs w:val="24"/>
          <w:u w:val="single"/>
        </w:rPr>
        <w:t>2016 </w:t>
      </w:r>
      <w:r>
        <w:rPr>
          <w:rFonts w:ascii="Calibri" w:eastAsia="Calibri" w:hAnsi="Calibri"/>
          <w:b/>
          <w:i/>
          <w:sz w:val="24"/>
          <w:szCs w:val="24"/>
        </w:rPr>
        <w:t xml:space="preserve">: </w:t>
      </w:r>
      <w:r>
        <w:rPr>
          <w:rFonts w:ascii="Calibri" w:eastAsia="Calibri" w:hAnsi="Calibri"/>
          <w:sz w:val="24"/>
          <w:szCs w:val="24"/>
        </w:rPr>
        <w:t>Post graduation spécialisée en ressources humaines et communication à la CACI   (en cours).</w:t>
      </w:r>
    </w:p>
    <w:p w:rsidR="00C751ED" w:rsidRDefault="00733478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b/>
          <w:i/>
          <w:sz w:val="24"/>
          <w:szCs w:val="24"/>
          <w:u w:val="single"/>
        </w:rPr>
        <w:t>2014</w:t>
      </w:r>
      <w:r>
        <w:rPr>
          <w:rFonts w:ascii="Calibri" w:eastAsia="Calibri" w:hAnsi="Calibri"/>
          <w:b/>
          <w:i/>
          <w:sz w:val="24"/>
          <w:szCs w:val="24"/>
        </w:rPr>
        <w:t xml:space="preserve"> : </w:t>
      </w:r>
      <w:r>
        <w:rPr>
          <w:rFonts w:ascii="Calibri" w:eastAsia="Calibri" w:hAnsi="Calibri"/>
          <w:sz w:val="24"/>
          <w:szCs w:val="24"/>
        </w:rPr>
        <w:t xml:space="preserve">CPGE en gestion des ressources humaines à l’Institut Supérieur de Gestion et de    Planification (ISGP Bordj El </w:t>
      </w:r>
      <w:proofErr w:type="spellStart"/>
      <w:r>
        <w:rPr>
          <w:rFonts w:ascii="Calibri" w:eastAsia="Calibri" w:hAnsi="Calibri"/>
          <w:sz w:val="24"/>
          <w:szCs w:val="24"/>
        </w:rPr>
        <w:t>Kiffan</w:t>
      </w:r>
      <w:proofErr w:type="spellEnd"/>
      <w:r>
        <w:rPr>
          <w:rFonts w:ascii="Calibri" w:eastAsia="Calibri" w:hAnsi="Calibri"/>
          <w:sz w:val="24"/>
          <w:szCs w:val="24"/>
        </w:rPr>
        <w:t>).</w:t>
      </w:r>
    </w:p>
    <w:p w:rsidR="00C751ED" w:rsidRDefault="00C751ED">
      <w:pPr>
        <w:rPr>
          <w:rFonts w:ascii="Calibri" w:eastAsia="Calibri" w:hAnsi="Calibri"/>
          <w:sz w:val="24"/>
          <w:szCs w:val="24"/>
        </w:rPr>
      </w:pPr>
    </w:p>
    <w:p w:rsidR="00C751ED" w:rsidRDefault="00733478">
      <w:pPr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b/>
          <w:i/>
          <w:color w:val="000000"/>
          <w:sz w:val="24"/>
          <w:szCs w:val="24"/>
          <w:u w:val="single"/>
        </w:rPr>
        <w:t>2010</w:t>
      </w:r>
      <w:r>
        <w:rPr>
          <w:rFonts w:ascii="Calibri" w:eastAsia="Calibri" w:hAnsi="Calibri"/>
          <w:b/>
          <w:i/>
          <w:color w:val="000000"/>
          <w:sz w:val="24"/>
          <w:szCs w:val="24"/>
        </w:rPr>
        <w:t xml:space="preserve"> : </w:t>
      </w:r>
      <w:r>
        <w:rPr>
          <w:rFonts w:ascii="Calibri" w:eastAsia="Calibri" w:hAnsi="Calibri"/>
          <w:color w:val="000000"/>
          <w:sz w:val="24"/>
          <w:szCs w:val="24"/>
        </w:rPr>
        <w:t>Licence en science économique option économie appliquée université d’Alger.</w:t>
      </w:r>
    </w:p>
    <w:p w:rsidR="00C751ED" w:rsidRDefault="00C751ED">
      <w:pPr>
        <w:rPr>
          <w:rFonts w:ascii="Calibri" w:eastAsia="Calibri" w:hAnsi="Calibri"/>
          <w:color w:val="000000"/>
          <w:sz w:val="24"/>
          <w:szCs w:val="24"/>
        </w:rPr>
      </w:pPr>
    </w:p>
    <w:p w:rsidR="00C751ED" w:rsidRDefault="00C751ED">
      <w:pPr>
        <w:rPr>
          <w:rFonts w:ascii="Calibri" w:eastAsia="Calibri" w:hAnsi="Calibri"/>
          <w:color w:val="000000"/>
          <w:sz w:val="24"/>
          <w:szCs w:val="24"/>
        </w:rPr>
      </w:pPr>
    </w:p>
    <w:tbl>
      <w:tblPr>
        <w:tblW w:w="9639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i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>EXPERIENCE PROFESSIONNELLE</w:t>
            </w:r>
          </w:p>
        </w:tc>
      </w:tr>
    </w:tbl>
    <w:p w:rsidR="00C751ED" w:rsidRDefault="00C751ED">
      <w:pPr>
        <w:rPr>
          <w:rFonts w:ascii="Calibri" w:eastAsia="Calibri" w:hAnsi="Calibri"/>
          <w:b/>
          <w:i/>
          <w:sz w:val="24"/>
          <w:szCs w:val="24"/>
          <w:u w:val="single"/>
        </w:rPr>
      </w:pPr>
    </w:p>
    <w:p w:rsidR="00E04743" w:rsidRDefault="00E04743" w:rsidP="00E04743">
      <w:pPr>
        <w:spacing w:after="200" w:line="276" w:lineRule="auto"/>
        <w:rPr>
          <w:rFonts w:ascii="Calibri" w:eastAsia="Calibri" w:hAnsi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>De Mai 2019 à ce jour</w:t>
      </w:r>
    </w:p>
    <w:p w:rsidR="00E04743" w:rsidRDefault="00E04743" w:rsidP="00E04743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Responsable des ressources Humaine à Réseau Poids Lourds Renault trucks RPL. </w:t>
      </w:r>
    </w:p>
    <w:p w:rsidR="00E04743" w:rsidRPr="00E04743" w:rsidRDefault="00E04743">
      <w:pPr>
        <w:spacing w:after="200" w:line="276" w:lineRule="auto"/>
        <w:rPr>
          <w:rFonts w:ascii="Calibri" w:eastAsia="Calibri" w:hAnsi="Calibri"/>
          <w:b/>
          <w:color w:val="000000"/>
          <w:szCs w:val="24"/>
          <w:u w:val="single"/>
        </w:rPr>
      </w:pPr>
    </w:p>
    <w:p w:rsidR="00C751ED" w:rsidRDefault="00733478">
      <w:pPr>
        <w:spacing w:after="200" w:line="276" w:lineRule="auto"/>
        <w:rPr>
          <w:rFonts w:ascii="Calibri" w:eastAsia="Calibri" w:hAnsi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>D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e 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Novembre 2016 à 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>Mai 2019</w:t>
      </w:r>
    </w:p>
    <w:p w:rsidR="00C751ED" w:rsidRDefault="00733478" w:rsidP="00784294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Chef de Département de l’Admini</w:t>
      </w:r>
      <w:r w:rsidR="00784294">
        <w:rPr>
          <w:rFonts w:ascii="Calibri" w:eastAsia="Calibri" w:hAnsi="Calibri"/>
          <w:sz w:val="24"/>
          <w:szCs w:val="24"/>
        </w:rPr>
        <w:t>s</w:t>
      </w:r>
      <w:bookmarkStart w:id="0" w:name="_GoBack"/>
      <w:bookmarkEnd w:id="0"/>
      <w:r>
        <w:rPr>
          <w:rFonts w:ascii="Calibri" w:eastAsia="Calibri" w:hAnsi="Calibri"/>
          <w:sz w:val="24"/>
          <w:szCs w:val="24"/>
        </w:rPr>
        <w:t xml:space="preserve">tration Générale à la Société Algérienne de Literie Moderne LITMOD. </w:t>
      </w:r>
    </w:p>
    <w:p w:rsidR="00C751ED" w:rsidRDefault="00C751ED">
      <w:pPr>
        <w:rPr>
          <w:rFonts w:ascii="Calibri" w:eastAsia="Calibri" w:hAnsi="Calibri"/>
          <w:b/>
          <w:i/>
          <w:color w:val="000000"/>
          <w:sz w:val="24"/>
          <w:szCs w:val="24"/>
          <w:u w:val="single"/>
        </w:rPr>
      </w:pPr>
    </w:p>
    <w:p w:rsidR="00C751ED" w:rsidRDefault="00733478">
      <w:pPr>
        <w:spacing w:after="200" w:line="276" w:lineRule="auto"/>
        <w:rPr>
          <w:rFonts w:ascii="Calibri" w:eastAsia="Calibri" w:hAnsi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>D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>’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Avril 2013 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>à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 Novembre 2016</w:t>
      </w:r>
    </w:p>
    <w:p w:rsidR="00C751ED" w:rsidRDefault="00733478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Cadre administratif </w:t>
      </w:r>
      <w:r>
        <w:rPr>
          <w:rFonts w:ascii="Calibri" w:eastAsia="Calibri" w:hAnsi="Calibri"/>
          <w:sz w:val="24"/>
          <w:szCs w:val="24"/>
        </w:rPr>
        <w:t>à la Société Algérienne de Literie Moderne  LITMOD.</w:t>
      </w:r>
    </w:p>
    <w:p w:rsidR="00C751ED" w:rsidRDefault="00C751ED">
      <w:pPr>
        <w:ind w:left="3544" w:hanging="3402"/>
        <w:rPr>
          <w:rFonts w:ascii="Calibri" w:eastAsia="Calibri" w:hAnsi="Calibri"/>
          <w:sz w:val="24"/>
          <w:szCs w:val="24"/>
        </w:rPr>
      </w:pPr>
    </w:p>
    <w:p w:rsidR="00C751ED" w:rsidRDefault="00733478">
      <w:pPr>
        <w:rPr>
          <w:rFonts w:ascii="Calibri" w:eastAsia="Calibri" w:hAnsi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>D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>e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 Novembre 2011 </w:t>
      </w:r>
      <w:r w:rsidR="00E04743">
        <w:rPr>
          <w:rFonts w:ascii="Calibri" w:eastAsia="Calibri" w:hAnsi="Calibri"/>
          <w:b/>
          <w:color w:val="000000"/>
          <w:sz w:val="24"/>
          <w:szCs w:val="24"/>
          <w:u w:val="single"/>
        </w:rPr>
        <w:t>à</w:t>
      </w: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 xml:space="preserve"> Mai 2012</w:t>
      </w:r>
    </w:p>
    <w:p w:rsidR="00C751ED" w:rsidRDefault="00C751ED">
      <w:pPr>
        <w:ind w:left="3544" w:hanging="3402"/>
        <w:rPr>
          <w:rFonts w:ascii="Calibri" w:eastAsia="Calibri" w:hAnsi="Calibri"/>
          <w:b/>
          <w:i/>
          <w:color w:val="000000"/>
          <w:sz w:val="24"/>
          <w:szCs w:val="24"/>
          <w:u w:val="single"/>
        </w:rPr>
      </w:pPr>
    </w:p>
    <w:p w:rsidR="00C751ED" w:rsidRDefault="00733478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Comptable Caissier à la Société Algérienne de Literie Moderne LITMOD.</w:t>
      </w:r>
    </w:p>
    <w:p w:rsidR="00C751ED" w:rsidRDefault="00C751ED">
      <w:pPr>
        <w:ind w:left="3544" w:hanging="3402"/>
        <w:rPr>
          <w:rFonts w:ascii="Calibri" w:eastAsia="Calibri" w:hAnsi="Calibri"/>
          <w:i/>
          <w:sz w:val="24"/>
          <w:szCs w:val="24"/>
          <w:u w:val="single"/>
        </w:rPr>
      </w:pPr>
    </w:p>
    <w:p w:rsidR="00C751ED" w:rsidRDefault="00733478">
      <w:pPr>
        <w:rPr>
          <w:rFonts w:ascii="Calibri" w:eastAsia="Calibri" w:hAnsi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/>
          <w:b/>
          <w:color w:val="000000"/>
          <w:sz w:val="24"/>
          <w:szCs w:val="24"/>
          <w:u w:val="single"/>
        </w:rPr>
        <w:t>Stages Professionnels (de Mars 2010 à Juin 2010)</w:t>
      </w:r>
    </w:p>
    <w:p w:rsidR="00C751ED" w:rsidRDefault="00C751ED">
      <w:pPr>
        <w:rPr>
          <w:rFonts w:ascii="Calibri" w:eastAsia="Calibri" w:hAnsi="Calibri"/>
          <w:b/>
          <w:i/>
          <w:color w:val="000000"/>
          <w:sz w:val="24"/>
          <w:szCs w:val="24"/>
          <w:u w:val="single"/>
        </w:rPr>
      </w:pPr>
    </w:p>
    <w:p w:rsidR="00C751ED" w:rsidRDefault="00733478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Stage pratique à SAIDAL pour thèse de fin d’étude.</w:t>
      </w:r>
    </w:p>
    <w:p w:rsidR="00C751ED" w:rsidRDefault="00C751ED">
      <w:pPr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jc w:val="center"/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jc w:val="center"/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jc w:val="center"/>
        <w:rPr>
          <w:rFonts w:ascii="Calibri" w:eastAsia="Calibri" w:hAnsi="Calibri"/>
          <w:sz w:val="24"/>
          <w:szCs w:val="24"/>
        </w:rPr>
      </w:pPr>
    </w:p>
    <w:tbl>
      <w:tblPr>
        <w:tblW w:w="9639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i/>
                <w:color w:val="365F91" w:themeColor="accent1" w:themeShade="BF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9" behindDoc="0" locked="0" layoutInCell="1" allowOverlap="1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-762000</wp:posOffset>
                      </wp:positionV>
                      <wp:extent cx="701040" cy="9756140"/>
                      <wp:effectExtent l="6350" t="9525" r="6985" b="6985"/>
                      <wp:wrapNone/>
                      <wp:docPr id="1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9756140"/>
                              </a:xfrm>
                              <a:custGeom>
                                <a:avLst/>
                                <a:gdLst>
                                  <a:gd name="T0" fmla="*/ 737 w 1720"/>
                                  <a:gd name="T1" fmla="*/ 0 h 16140"/>
                                  <a:gd name="T2" fmla="*/ 1597 w 1720"/>
                                  <a:gd name="T3" fmla="*/ 8640 h 16140"/>
                                  <a:gd name="T4" fmla="*/ 0 w 1720"/>
                                  <a:gd name="T5" fmla="*/ 16140 h 16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720" h="16140">
                                    <a:moveTo>
                                      <a:pt x="737" y="0"/>
                                    </a:moveTo>
                                    <a:cubicBezTo>
                                      <a:pt x="1228" y="2975"/>
                                      <a:pt x="1720" y="5950"/>
                                      <a:pt x="1597" y="8640"/>
                                    </a:cubicBezTo>
                                    <a:cubicBezTo>
                                      <a:pt x="1474" y="11330"/>
                                      <a:pt x="737" y="13735"/>
                                      <a:pt x="0" y="1614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17365D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0C900" id="Freeform 2" o:spid="_x0000_s1026" style="position:absolute;margin-left:-70pt;margin-top:-60pt;width:55.2pt;height:768.2pt;z-index:251624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" path="m737,v491,2975,983,5950,860,8640c1474,11330,737,13735,,16140e" filled="f" strokecolor="#17365d" strokeweight=".25pt">
                      <v:path o:connecttype="custom" o:connectlocs="300387,0;650907,5222618;0,9756140" o:connectangles="0,0,0"/>
                    </v:shape>
                  </w:pict>
                </mc:Fallback>
              </mc:AlternateContent>
            </w: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>COMPETENCES TECHNIQUES</w:t>
            </w:r>
          </w:p>
        </w:tc>
      </w:tr>
    </w:tbl>
    <w:p w:rsidR="00C751ED" w:rsidRDefault="00C751ED">
      <w:pPr>
        <w:ind w:left="3544" w:hanging="3402"/>
        <w:jc w:val="center"/>
        <w:rPr>
          <w:rFonts w:ascii="Calibri" w:eastAsia="Calibri" w:hAnsi="Calibri"/>
          <w:i/>
          <w:sz w:val="24"/>
          <w:szCs w:val="24"/>
          <w:u w:val="single"/>
        </w:rPr>
      </w:pPr>
    </w:p>
    <w:p w:rsidR="00C751ED" w:rsidRDefault="00733478">
      <w:pPr>
        <w:numPr>
          <w:ilvl w:val="0"/>
          <w:numId w:val="1"/>
        </w:numPr>
        <w:shd w:val="clear" w:color="000000" w:fill="FFFFFF"/>
        <w:spacing w:before="280" w:beforeAutospacing="1" w:after="280" w:afterAutospacing="1" w:line="300" w:lineRule="atLeast"/>
        <w:rPr>
          <w:rFonts w:ascii="Calibri" w:eastAsia="Times New Roman" w:hAnsi="Times New Roman"/>
          <w:sz w:val="24"/>
          <w:szCs w:val="24"/>
        </w:rPr>
      </w:pPr>
      <w:r>
        <w:rPr>
          <w:rFonts w:ascii="Calibri" w:eastAsia="Times New Roman" w:hAnsi="Times New Roman"/>
          <w:sz w:val="24"/>
          <w:szCs w:val="24"/>
        </w:rPr>
        <w:t>É</w:t>
      </w:r>
      <w:r>
        <w:rPr>
          <w:rFonts w:ascii="Calibri" w:eastAsia="Times New Roman" w:hAnsi="Times New Roman"/>
          <w:sz w:val="24"/>
          <w:szCs w:val="24"/>
        </w:rPr>
        <w:t>laboration des fiches de poste.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Mise en place des plans de formations.</w:t>
      </w:r>
    </w:p>
    <w:p w:rsidR="00C751ED" w:rsidRDefault="00733478">
      <w:pPr>
        <w:numPr>
          <w:ilvl w:val="0"/>
          <w:numId w:val="1"/>
        </w:numPr>
        <w:shd w:val="clear" w:color="000000" w:fill="FFFFFF"/>
        <w:spacing w:before="280" w:beforeAutospacing="1" w:after="280" w:afterAutospacing="1" w:line="300" w:lineRule="atLeast"/>
        <w:rPr>
          <w:rFonts w:ascii="Calibri" w:eastAsia="Times New Roman" w:hAnsi="Times New Roman"/>
          <w:sz w:val="24"/>
          <w:szCs w:val="24"/>
        </w:rPr>
      </w:pPr>
      <w:r>
        <w:rPr>
          <w:rFonts w:ascii="Calibri" w:eastAsia="Times New Roman" w:hAnsi="Times New Roman"/>
          <w:sz w:val="24"/>
          <w:szCs w:val="24"/>
        </w:rPr>
        <w:t xml:space="preserve">Elaboration et veille </w:t>
      </w:r>
      <w:r>
        <w:rPr>
          <w:rFonts w:ascii="Calibri" w:eastAsia="Times New Roman" w:hAnsi="Times New Roman"/>
          <w:sz w:val="24"/>
          <w:szCs w:val="24"/>
        </w:rPr>
        <w:t>à</w:t>
      </w:r>
      <w:r>
        <w:rPr>
          <w:rFonts w:ascii="Calibri" w:eastAsia="Times New Roman" w:hAnsi="Times New Roman"/>
          <w:sz w:val="24"/>
          <w:szCs w:val="24"/>
        </w:rPr>
        <w:t xml:space="preserve"> l</w:t>
      </w:r>
      <w:r>
        <w:rPr>
          <w:rFonts w:ascii="Calibri" w:eastAsia="Times New Roman" w:hAnsi="Times New Roman"/>
          <w:sz w:val="24"/>
          <w:szCs w:val="24"/>
        </w:rPr>
        <w:t>’</w:t>
      </w:r>
      <w:r>
        <w:rPr>
          <w:rFonts w:ascii="Calibri" w:eastAsia="Times New Roman" w:hAnsi="Times New Roman"/>
          <w:sz w:val="24"/>
          <w:szCs w:val="24"/>
        </w:rPr>
        <w:t>application du processus recrutement.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Gestion administrative du Personnel.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Gestion de la paie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Etablissement des déclarations fiscales et parafiscales.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Dépôt et suivi des relations inter-caisses (CNAS, CNR, Mutuelle du travail).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Suivi des contrats d’insertion auprès de l’ANEM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Élaboration de l'ensemble des tableaux de bord sociaux permettant de suivre l'activité de la ressource humaine.</w:t>
      </w:r>
    </w:p>
    <w:p w:rsidR="00C751ED" w:rsidRDefault="00733478">
      <w:pPr>
        <w:pStyle w:val="Paragraphedeliste"/>
        <w:numPr>
          <w:ilvl w:val="0"/>
          <w:numId w:val="1"/>
        </w:numPr>
        <w:contextualSpacing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Gestion des moyens généraux et parc roulant.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Maîtrise du pack MS </w:t>
      </w:r>
      <w:r>
        <w:rPr>
          <w:rFonts w:ascii="Calibri" w:eastAsia="Calibri" w:hAnsi="Calibri"/>
          <w:sz w:val="24"/>
          <w:szCs w:val="24"/>
        </w:rPr>
        <w:t>OFFICE</w:t>
      </w:r>
      <w:r>
        <w:rPr>
          <w:rFonts w:ascii="Calibri" w:eastAsia="Calibri" w:hAnsi="Calibri"/>
          <w:color w:val="000000"/>
          <w:sz w:val="24"/>
          <w:szCs w:val="24"/>
        </w:rPr>
        <w:t>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>Maîtrise de logiciel de paie (MEGAPAIE).</w:t>
      </w:r>
    </w:p>
    <w:p w:rsidR="00C751ED" w:rsidRDefault="00C751ED">
      <w:pPr>
        <w:pStyle w:val="Paragraphedeliste"/>
        <w:ind w:left="502"/>
        <w:contextualSpacing/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tabs>
          <w:tab w:val="left" w:pos="690"/>
        </w:tabs>
        <w:rPr>
          <w:rFonts w:ascii="Calibri" w:eastAsia="Calibri" w:hAnsi="Calibri"/>
          <w:sz w:val="24"/>
          <w:szCs w:val="24"/>
        </w:rPr>
      </w:pPr>
    </w:p>
    <w:tbl>
      <w:tblPr>
        <w:tblW w:w="9639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>APTITUDES PROFESSIONNELLES</w:t>
            </w:r>
          </w:p>
        </w:tc>
      </w:tr>
    </w:tbl>
    <w:p w:rsidR="00C751ED" w:rsidRDefault="00C751ED">
      <w:pPr>
        <w:rPr>
          <w:rFonts w:ascii="Calibri" w:eastAsia="Calibri" w:hAnsi="Calibri"/>
          <w:b/>
          <w:i/>
          <w:color w:val="000000"/>
          <w:sz w:val="28"/>
          <w:szCs w:val="28"/>
        </w:rPr>
      </w:pP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color w:val="000000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Bon sens de l’écoute, d’analyse et de synthèse</w:t>
      </w:r>
      <w:r>
        <w:rPr>
          <w:rFonts w:ascii="Calibri" w:eastAsia="Calibri" w:hAnsi="Calibri"/>
          <w:color w:val="000000"/>
          <w:sz w:val="24"/>
          <w:szCs w:val="24"/>
        </w:rPr>
        <w:t>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Disponible et dynamique.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Structuré et organisé dans le travail.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sz w:val="32"/>
          <w:szCs w:val="32"/>
        </w:rPr>
      </w:pPr>
      <w:r>
        <w:rPr>
          <w:rFonts w:ascii="Calibri" w:eastAsia="Calibri" w:hAnsi="Calibri"/>
          <w:sz w:val="24"/>
          <w:szCs w:val="24"/>
          <w:shd w:val="clear" w:color="000000" w:fill="FFFFFF"/>
        </w:rPr>
        <w:t>Bonne capacité d’adaptation.</w:t>
      </w:r>
    </w:p>
    <w:p w:rsidR="00C751ED" w:rsidRDefault="00733478">
      <w:pPr>
        <w:pStyle w:val="Paragraphedeliste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Bonne communication orale et écrite.</w:t>
      </w:r>
    </w:p>
    <w:p w:rsidR="00C751ED" w:rsidRDefault="00C751ED">
      <w:pPr>
        <w:pStyle w:val="Paragraphedeliste"/>
        <w:ind w:left="502"/>
        <w:rPr>
          <w:rFonts w:ascii="Calibri" w:eastAsia="Calibri" w:hAnsi="Calibri"/>
          <w:sz w:val="24"/>
          <w:szCs w:val="24"/>
        </w:rPr>
      </w:pPr>
    </w:p>
    <w:p w:rsidR="00C751ED" w:rsidRDefault="00C751ED">
      <w:pPr>
        <w:rPr>
          <w:rFonts w:ascii="Calibri" w:eastAsia="Calibri" w:hAnsi="Calibri"/>
          <w:b/>
          <w:i/>
          <w:color w:val="000000"/>
          <w:sz w:val="28"/>
          <w:szCs w:val="28"/>
        </w:rPr>
      </w:pPr>
    </w:p>
    <w:tbl>
      <w:tblPr>
        <w:tblW w:w="9639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 xml:space="preserve">LANGUES </w:t>
            </w:r>
          </w:p>
        </w:tc>
      </w:tr>
    </w:tbl>
    <w:p w:rsidR="00C751ED" w:rsidRDefault="00C751ED">
      <w:pPr>
        <w:ind w:left="3544" w:hanging="3402"/>
        <w:jc w:val="center"/>
        <w:rPr>
          <w:rFonts w:ascii="Calibri" w:eastAsia="Calibri" w:hAnsi="Calibri"/>
          <w:i/>
          <w:sz w:val="24"/>
          <w:szCs w:val="24"/>
          <w:u w:val="single"/>
        </w:rPr>
      </w:pPr>
    </w:p>
    <w:tbl>
      <w:tblPr>
        <w:tblpPr w:leftFromText="141" w:rightFromText="141" w:vertAnchor="text" w:horzAnchor="margin" w:tblpY="30"/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C751E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751ED" w:rsidRDefault="00733478">
            <w:pP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  <w:t>Arabe</w:t>
            </w:r>
          </w:p>
          <w:p w:rsidR="00C751ED" w:rsidRDefault="00733478">
            <w:pP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  <w:t>Français</w:t>
            </w:r>
          </w:p>
          <w:p w:rsidR="00C751ED" w:rsidRDefault="00733478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  <w:t>Anglais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751ED" w:rsidRDefault="00733478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Courant </w:t>
            </w:r>
          </w:p>
          <w:p w:rsidR="00C751ED" w:rsidRDefault="00733478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Courant</w:t>
            </w:r>
          </w:p>
          <w:p w:rsidR="00C751ED" w:rsidRDefault="00733478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Moyen</w:t>
            </w:r>
          </w:p>
        </w:tc>
      </w:tr>
      <w:tr w:rsidR="00C751E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751ED" w:rsidRDefault="00C751ED">
            <w:pPr>
              <w:rPr>
                <w:rFonts w:ascii="Calibri" w:eastAsia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751ED" w:rsidRDefault="00C751ED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</w:tbl>
    <w:p w:rsidR="00C751ED" w:rsidRDefault="00C751ED"/>
    <w:p w:rsidR="00C751ED" w:rsidRDefault="00C751ED">
      <w:pPr>
        <w:ind w:left="3544" w:hanging="3402"/>
        <w:jc w:val="center"/>
        <w:rPr>
          <w:rFonts w:ascii="Calibri" w:eastAsia="Calibri" w:hAnsi="Calibri"/>
          <w:i/>
          <w:sz w:val="24"/>
          <w:szCs w:val="24"/>
          <w:u w:val="single"/>
        </w:rPr>
      </w:pPr>
    </w:p>
    <w:tbl>
      <w:tblPr>
        <w:tblpPr w:leftFromText="141" w:rightFromText="141" w:vertAnchor="text" w:horzAnchor="margin" w:tblpY="-14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751ED">
        <w:trPr>
          <w:trHeight w:val="397"/>
        </w:trPr>
        <w:tc>
          <w:tcPr>
            <w:tcW w:w="9639" w:type="dxa"/>
            <w:shd w:val="clear" w:color="000000" w:fill="FBD4B4" w:themeFill="accent6" w:themeFillTint="66"/>
            <w:tcMar>
              <w:left w:w="113" w:type="dxa"/>
            </w:tcMar>
            <w:vAlign w:val="center"/>
          </w:tcPr>
          <w:p w:rsidR="00C751ED" w:rsidRDefault="00733478">
            <w:pPr>
              <w:rPr>
                <w:rFonts w:ascii="Calibri" w:eastAsia="Calibri" w:hAnsi="Calibri"/>
                <w:i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i/>
                <w:color w:val="365F91" w:themeColor="accent1" w:themeShade="BF"/>
                <w:sz w:val="28"/>
                <w:szCs w:val="28"/>
              </w:rPr>
              <w:t>CENTRES D'INTERET</w:t>
            </w:r>
          </w:p>
        </w:tc>
      </w:tr>
    </w:tbl>
    <w:p w:rsidR="00C751ED" w:rsidRDefault="00C751ED"/>
    <w:p w:rsidR="00C751ED" w:rsidRDefault="00733478">
      <w:pPr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b/>
          <w:color w:val="000000"/>
          <w:sz w:val="24"/>
          <w:szCs w:val="24"/>
        </w:rPr>
        <w:t>Sports:</w:t>
      </w:r>
      <w:r>
        <w:rPr>
          <w:rFonts w:ascii="Calibri" w:eastAsia="Calibri" w:hAnsi="Calibri"/>
          <w:sz w:val="24"/>
          <w:szCs w:val="24"/>
        </w:rPr>
        <w:t xml:space="preserve"> Football, Handball, Basketball.</w:t>
      </w:r>
    </w:p>
    <w:p w:rsidR="00C751ED" w:rsidRDefault="00733478">
      <w:pPr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Voyages</w:t>
      </w:r>
    </w:p>
    <w:p w:rsidR="00C751ED" w:rsidRDefault="00733478">
      <w:pPr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Lecture.</w:t>
      </w:r>
    </w:p>
    <w:p w:rsidR="00C751ED" w:rsidRDefault="00C751ED">
      <w:pPr>
        <w:spacing w:after="200" w:line="276" w:lineRule="auto"/>
        <w:jc w:val="center"/>
        <w:rPr>
          <w:rFonts w:ascii="Times New Roman" w:eastAsia="Calibri" w:hAnsi="Calibri"/>
          <w:b/>
          <w:i/>
          <w:sz w:val="24"/>
          <w:szCs w:val="24"/>
          <w:u w:val="single"/>
        </w:rPr>
      </w:pPr>
    </w:p>
    <w:sectPr w:rsidR="00C751ED">
      <w:pgSz w:w="11906" w:h="16838"/>
      <w:pgMar w:top="1417" w:right="1416" w:bottom="567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DE1BD5B"/>
    <w:lvl w:ilvl="0" w:tplc="9626B6A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748097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716CF7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1A8D06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66AB1F2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9DE844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6E5D2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2460306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3446F0D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295A9A68"/>
    <w:lvl w:ilvl="0" w:tplc="6492A9F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3A6D88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70235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1A2A08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B96E3D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BCBAB43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32AB6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FEBC351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1B086A0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7B7D5F6"/>
    <w:lvl w:ilvl="0" w:tplc="AAACF92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7A21BE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FC5FE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8049C5A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C92F76C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AF8AC64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82C90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DDCEF08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F6E931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48250218"/>
    <w:lvl w:ilvl="0" w:tplc="466CF822">
      <w:numFmt w:val="bullet"/>
      <w:lvlText w:val="-"/>
      <w:lvlJc w:val="left"/>
      <w:pPr>
        <w:ind w:left="1080" w:hanging="360"/>
      </w:pPr>
      <w:rPr>
        <w:rFonts w:ascii="NanumGothic" w:eastAsia="Calibri" w:hAnsi="NanumGothic"/>
        <w:w w:val="100"/>
        <w:sz w:val="20"/>
        <w:szCs w:val="20"/>
        <w:shd w:val="clear" w:color="auto" w:fill="auto"/>
      </w:rPr>
    </w:lvl>
    <w:lvl w:ilvl="1" w:tplc="B9B2555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732860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4681EC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424C6D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D4878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C9EEC9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7D45EF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D1A87E0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6A4A58D7"/>
    <w:multiLevelType w:val="hybridMultilevel"/>
    <w:tmpl w:val="7F2DE78D"/>
    <w:lvl w:ilvl="0" w:tplc="F50A26F0">
      <w:start w:val="1"/>
      <w:numFmt w:val="bullet"/>
      <w:lvlText w:val="Ø"/>
      <w:lvlJc w:val="left"/>
      <w:pPr>
        <w:ind w:left="502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 w:tplc="2B2CA9C8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9D66346">
      <w:start w:val="1"/>
      <w:numFmt w:val="bullet"/>
      <w:lvlText w:val="§"/>
      <w:lvlJc w:val="left"/>
      <w:pPr>
        <w:ind w:left="1942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053C0B60">
      <w:start w:val="1"/>
      <w:numFmt w:val="bullet"/>
      <w:lvlText w:val="·"/>
      <w:lvlJc w:val="left"/>
      <w:pPr>
        <w:ind w:left="2662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AB88A8C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CCAA14A">
      <w:start w:val="1"/>
      <w:numFmt w:val="bullet"/>
      <w:lvlText w:val="§"/>
      <w:lvlJc w:val="left"/>
      <w:pPr>
        <w:ind w:left="4102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0F0C7C6">
      <w:start w:val="1"/>
      <w:numFmt w:val="bullet"/>
      <w:lvlText w:val="·"/>
      <w:lvlJc w:val="left"/>
      <w:pPr>
        <w:ind w:left="4822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95CE9928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FE00CC36">
      <w:start w:val="1"/>
      <w:numFmt w:val="bullet"/>
      <w:lvlText w:val="§"/>
      <w:lvlJc w:val="left"/>
      <w:pPr>
        <w:ind w:left="6262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ED"/>
    <w:rsid w:val="00733478"/>
    <w:rsid w:val="00784294"/>
    <w:rsid w:val="00C751ED"/>
    <w:rsid w:val="00DF08A7"/>
    <w:rsid w:val="00E0474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57092F-C8C3-4127-A8CC-DE6D06B4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anumGothic" w:eastAsia="NanumGothic" w:hAnsi="NanumGothic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26"/>
    <w:qFormat/>
    <w:pPr>
      <w:ind w:left="720"/>
    </w:pPr>
  </w:style>
  <w:style w:type="paragraph" w:styleId="Textedebulles">
    <w:name w:val="Balloon Text"/>
    <w:basedOn w:val="Normal"/>
    <w:link w:val="TextedebullesCar"/>
    <w:semiHidden/>
    <w:unhideWhenUsed/>
    <w:rPr>
      <w:rFonts w:ascii="Tahoma" w:eastAsia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Pr>
      <w:rFonts w:ascii="Tahoma" w:eastAsia="Tahoma" w:hAnsi="Tahoma"/>
      <w:w w:val="100"/>
      <w:sz w:val="16"/>
      <w:szCs w:val="16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1778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rabah</dc:creator>
  <cp:lastModifiedBy>Rabah MANSOURI</cp:lastModifiedBy>
  <cp:revision>3</cp:revision>
  <cp:lastPrinted>2019-02-07T07:57:00Z</cp:lastPrinted>
  <dcterms:created xsi:type="dcterms:W3CDTF">2019-07-08T10:56:00Z</dcterms:created>
  <dcterms:modified xsi:type="dcterms:W3CDTF">2019-07-25T07:34:00Z</dcterms:modified>
</cp:coreProperties>
</file>