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Current approved revision B replaces A: area 120 m2, thickness 0.25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Slab revision B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