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Wall length 30 m; height 3 m. Two openings, each 1.5 m wide and 2 m high.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Wall schedule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