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Superseded revision A: area 100 m2, thickness 0.20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Slab revision A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