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20"/>
      </w:pPr>
      <w:r>
        <w:rPr>
          <w:rFonts w:ascii="Aptos Display" w:hAnsi="Aptos Display"/>
          <w:b/>
          <w:color w:val="18324B"/>
          <w:sz w:val="46"/>
        </w:rPr>
        <w:t>BlazeDemo Performance Test Requirements</w:t>
      </w:r>
    </w:p>
    <w:p>
      <w:pPr>
        <w:spacing w:after="160"/>
      </w:pPr>
      <w:r>
        <w:rPr>
          <w:color w:val="087E8B"/>
          <w:sz w:val="20"/>
        </w:rPr>
        <w:t>Flight search, booking, purchase, and controlled stress testing</w:t>
      </w:r>
    </w:p>
    <w:p>
      <w:r>
        <w:t>This document adapts the structure of the GitHub project’s performance test plan for the supplied BlazeDemo JMeter suite. It defines what the script should exercise, how results should be assessed, and which workload belongs in an authorized test environment. The public BlazeDemo service is shared: do not send high-volume stress traffic or repeated purchases to it without written permission.</w:t>
      </w:r>
    </w:p>
    <w:p>
      <w:pPr>
        <w:pStyle w:val="Heading1"/>
      </w:pPr>
      <w:r>
        <w:t>1. Executive summary</w:t>
      </w:r>
    </w:p>
    <w:p>
      <w:r>
        <w:t>The test evaluates response time and correctness across the complete flight-booking journey. It includes a functional purchase check, a baseline, a controlled load test, a stepped stress test, and a sustained soak test for an authorized environment. The plan separates ordinary traffic from purchase submissions so extended runs do not create unintended payment or booking records.</w:t>
      </w:r>
    </w:p>
    <w:p>
      <w:pPr>
        <w:pStyle w:val="Heading1"/>
      </w:pPr>
      <w:r>
        <w:t>2. Application flow</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648"/>
            <w:vAlign w:val="center"/>
            <w:shd w:fill="18324B"/>
          </w:tcPr>
          <w:p>
            <w:pPr>
              <w:spacing w:after="0" w:before="0" w:line="240" w:lineRule="auto"/>
            </w:pPr>
            <w:r/>
            <w:r>
              <w:rPr>
                <w:rFonts w:ascii="Aptos" w:hAnsi="Aptos"/>
                <w:b/>
                <w:color w:val="FFFFFF"/>
                <w:sz w:val="16"/>
              </w:rPr>
              <w:t>Step</w:t>
            </w:r>
          </w:p>
        </w:tc>
        <w:tc>
          <w:tcPr>
            <w:tcW w:type="dxa" w:w="2232"/>
            <w:vAlign w:val="center"/>
            <w:shd w:fill="18324B"/>
          </w:tcPr>
          <w:p>
            <w:pPr>
              <w:spacing w:after="0" w:before="0" w:line="240" w:lineRule="auto"/>
            </w:pPr>
            <w:r/>
            <w:r>
              <w:rPr>
                <w:rFonts w:ascii="Aptos" w:hAnsi="Aptos"/>
                <w:b/>
                <w:color w:val="FFFFFF"/>
                <w:sz w:val="16"/>
              </w:rPr>
              <w:t>JMeter transaction</w:t>
            </w:r>
          </w:p>
        </w:tc>
        <w:tc>
          <w:tcPr>
            <w:tcW w:type="dxa" w:w="7128"/>
            <w:vAlign w:val="center"/>
            <w:shd w:fill="18324B"/>
          </w:tcPr>
          <w:p>
            <w:pPr>
              <w:spacing w:after="0" w:before="0" w:line="240" w:lineRule="auto"/>
            </w:pPr>
            <w:r/>
            <w:r>
              <w:rPr>
                <w:rFonts w:ascii="Aptos" w:hAnsi="Aptos"/>
                <w:b/>
                <w:color w:val="FFFFFF"/>
                <w:sz w:val="16"/>
              </w:rPr>
              <w:t>Request and user action</w:t>
            </w:r>
          </w:p>
        </w:tc>
      </w:tr>
      <w:tr>
        <w:trPr>
          <w:cantSplit/>
        </w:trPr>
        <w:tc>
          <w:tcPr>
            <w:tcW w:type="dxa" w:w="648"/>
            <w:vAlign w:val="center"/>
          </w:tcPr>
          <w:p>
            <w:pPr>
              <w:spacing w:after="0" w:before="0" w:line="240" w:lineRule="auto"/>
            </w:pPr>
            <w:r/>
            <w:r>
              <w:rPr>
                <w:rFonts w:ascii="Aptos" w:hAnsi="Aptos"/>
                <w:b w:val="0"/>
                <w:color w:val="263746"/>
                <w:sz w:val="15"/>
              </w:rPr>
              <w:t>1</w:t>
            </w:r>
          </w:p>
        </w:tc>
        <w:tc>
          <w:tcPr>
            <w:tcW w:type="dxa" w:w="2232"/>
            <w:vAlign w:val="center"/>
          </w:tcPr>
          <w:p>
            <w:pPr>
              <w:spacing w:after="0" w:before="0" w:line="240" w:lineRule="auto"/>
            </w:pPr>
            <w:r/>
            <w:r>
              <w:rPr>
                <w:rFonts w:ascii="Aptos" w:hAnsi="Aptos"/>
                <w:b w:val="0"/>
                <w:color w:val="263746"/>
                <w:sz w:val="15"/>
              </w:rPr>
              <w:t>T01 Home Page</w:t>
            </w:r>
          </w:p>
        </w:tc>
        <w:tc>
          <w:tcPr>
            <w:tcW w:type="dxa" w:w="7128"/>
            <w:vAlign w:val="center"/>
          </w:tcPr>
          <w:p>
            <w:pPr>
              <w:spacing w:after="0" w:before="0" w:line="240" w:lineRule="auto"/>
            </w:pPr>
            <w:r/>
            <w:r>
              <w:rPr>
                <w:rFonts w:ascii="Aptos" w:hAnsi="Aptos"/>
                <w:b w:val="0"/>
                <w:color w:val="263746"/>
                <w:sz w:val="15"/>
              </w:rPr>
              <w:t>GET /; load the home page.</w:t>
            </w:r>
          </w:p>
        </w:tc>
      </w:tr>
      <w:tr>
        <w:trPr>
          <w:cantSplit/>
        </w:trPr>
        <w:tc>
          <w:tcPr>
            <w:tcW w:type="dxa" w:w="648"/>
            <w:vAlign w:val="center"/>
            <w:shd w:fill="EFF4F7"/>
          </w:tcPr>
          <w:p>
            <w:pPr>
              <w:spacing w:after="0" w:before="0" w:line="240" w:lineRule="auto"/>
            </w:pPr>
            <w:r/>
            <w:r>
              <w:rPr>
                <w:rFonts w:ascii="Aptos" w:hAnsi="Aptos"/>
                <w:b w:val="0"/>
                <w:color w:val="263746"/>
                <w:sz w:val="15"/>
              </w:rPr>
              <w:t>2</w:t>
            </w:r>
          </w:p>
        </w:tc>
        <w:tc>
          <w:tcPr>
            <w:tcW w:type="dxa" w:w="2232"/>
            <w:vAlign w:val="center"/>
            <w:shd w:fill="EFF4F7"/>
          </w:tcPr>
          <w:p>
            <w:pPr>
              <w:spacing w:after="0" w:before="0" w:line="240" w:lineRule="auto"/>
            </w:pPr>
            <w:r/>
            <w:r>
              <w:rPr>
                <w:rFonts w:ascii="Aptos" w:hAnsi="Aptos"/>
                <w:b w:val="0"/>
                <w:color w:val="263746"/>
                <w:sz w:val="15"/>
              </w:rPr>
              <w:t>T02 Search Flights</w:t>
            </w:r>
          </w:p>
        </w:tc>
        <w:tc>
          <w:tcPr>
            <w:tcW w:type="dxa" w:w="7128"/>
            <w:vAlign w:val="center"/>
            <w:shd w:fill="EFF4F7"/>
          </w:tcPr>
          <w:p>
            <w:pPr>
              <w:spacing w:after="0" w:before="0" w:line="240" w:lineRule="auto"/>
            </w:pPr>
            <w:r/>
            <w:r>
              <w:rPr>
                <w:rFonts w:ascii="Aptos" w:hAnsi="Aptos"/>
                <w:b w:val="0"/>
                <w:color w:val="263746"/>
                <w:sz w:val="15"/>
              </w:rPr>
              <w:t>POST /reserve.php with departure and destination; verify the flight list.</w:t>
            </w:r>
          </w:p>
        </w:tc>
      </w:tr>
      <w:tr>
        <w:trPr>
          <w:cantSplit/>
        </w:trPr>
        <w:tc>
          <w:tcPr>
            <w:tcW w:type="dxa" w:w="648"/>
            <w:vAlign w:val="center"/>
          </w:tcPr>
          <w:p>
            <w:pPr>
              <w:spacing w:after="0" w:before="0" w:line="240" w:lineRule="auto"/>
            </w:pPr>
            <w:r/>
            <w:r>
              <w:rPr>
                <w:rFonts w:ascii="Aptos" w:hAnsi="Aptos"/>
                <w:b w:val="0"/>
                <w:color w:val="263746"/>
                <w:sz w:val="15"/>
              </w:rPr>
              <w:t>3</w:t>
            </w:r>
          </w:p>
        </w:tc>
        <w:tc>
          <w:tcPr>
            <w:tcW w:type="dxa" w:w="2232"/>
            <w:vAlign w:val="center"/>
          </w:tcPr>
          <w:p>
            <w:pPr>
              <w:spacing w:after="0" w:before="0" w:line="240" w:lineRule="auto"/>
            </w:pPr>
            <w:r/>
            <w:r>
              <w:rPr>
                <w:rFonts w:ascii="Aptos" w:hAnsi="Aptos"/>
                <w:b w:val="0"/>
                <w:color w:val="263746"/>
                <w:sz w:val="15"/>
              </w:rPr>
              <w:t>T03 Select Flight</w:t>
            </w:r>
          </w:p>
        </w:tc>
        <w:tc>
          <w:tcPr>
            <w:tcW w:type="dxa" w:w="7128"/>
            <w:vAlign w:val="center"/>
          </w:tcPr>
          <w:p>
            <w:pPr>
              <w:spacing w:after="0" w:before="0" w:line="240" w:lineRule="auto"/>
            </w:pPr>
            <w:r/>
            <w:r>
              <w:rPr>
                <w:rFonts w:ascii="Aptos" w:hAnsi="Aptos"/>
                <w:b w:val="0"/>
                <w:color w:val="263746"/>
                <w:sz w:val="15"/>
              </w:rPr>
              <w:t>POST /purchase.php with a flight returned by the preceding search.</w:t>
            </w:r>
          </w:p>
        </w:tc>
      </w:tr>
      <w:tr>
        <w:trPr>
          <w:cantSplit/>
        </w:trPr>
        <w:tc>
          <w:tcPr>
            <w:tcW w:type="dxa" w:w="648"/>
            <w:vAlign w:val="center"/>
            <w:shd w:fill="EFF4F7"/>
          </w:tcPr>
          <w:p>
            <w:pPr>
              <w:spacing w:after="0" w:before="0" w:line="240" w:lineRule="auto"/>
            </w:pPr>
            <w:r/>
            <w:r>
              <w:rPr>
                <w:rFonts w:ascii="Aptos" w:hAnsi="Aptos"/>
                <w:b w:val="0"/>
                <w:color w:val="263746"/>
                <w:sz w:val="15"/>
              </w:rPr>
              <w:t>4</w:t>
            </w:r>
          </w:p>
        </w:tc>
        <w:tc>
          <w:tcPr>
            <w:tcW w:type="dxa" w:w="2232"/>
            <w:vAlign w:val="center"/>
            <w:shd w:fill="EFF4F7"/>
          </w:tcPr>
          <w:p>
            <w:pPr>
              <w:spacing w:after="0" w:before="0" w:line="240" w:lineRule="auto"/>
            </w:pPr>
            <w:r/>
            <w:r>
              <w:rPr>
                <w:rFonts w:ascii="Aptos" w:hAnsi="Aptos"/>
                <w:b w:val="0"/>
                <w:color w:val="263746"/>
                <w:sz w:val="15"/>
              </w:rPr>
              <w:t>T04 Complete Purchase</w:t>
            </w:r>
          </w:p>
        </w:tc>
        <w:tc>
          <w:tcPr>
            <w:tcW w:type="dxa" w:w="7128"/>
            <w:vAlign w:val="center"/>
            <w:shd w:fill="EFF4F7"/>
          </w:tcPr>
          <w:p>
            <w:pPr>
              <w:spacing w:after="0" w:before="0" w:line="240" w:lineRule="auto"/>
            </w:pPr>
            <w:r/>
            <w:r>
              <w:rPr>
                <w:rFonts w:ascii="Aptos" w:hAnsi="Aptos"/>
                <w:b w:val="0"/>
                <w:color w:val="263746"/>
                <w:sz w:val="15"/>
              </w:rPr>
              <w:t>POST /confirmation.php with fictional passenger data and approved sandbox payment data; verify the confirmation.</w:t>
            </w:r>
          </w:p>
        </w:tc>
      </w:tr>
    </w:tbl>
    <w:p>
      <w:pPr>
        <w:spacing w:after="0"/>
      </w:pPr>
    </w:p>
    <w:p>
      <w:pPr>
        <w:pStyle w:val="Heading1"/>
      </w:pPr>
      <w:r>
        <w:t>3. Scope and objectives</w:t>
      </w:r>
    </w:p>
    <w:p>
      <w:r>
        <w:t>In scope are the four web steps, their form submissions, client-observed response times, throughput, errors, and confirmation content. Server CPU, memory, disk, database, and connection-pool measurements are in scope only when the tester has access to monitoring for the target environment. Browser rendering and independent payment-provider performance are excluded.</w:t>
      </w:r>
    </w:p>
    <w:p>
      <w:r>
        <w:t>The objectives are to confirm the journey works, establish a baseline, observe behavior as approved load increases, and identify the highest stable stage within the authorized cap. The exercise does not claim the public service’s maximum capacity.</w:t>
      </w:r>
    </w:p>
    <w:p>
      <w:pPr>
        <w:pStyle w:val="Heading1"/>
      </w:pPr>
      <w:r>
        <w:t>4. Test profiles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512"/>
            <w:vAlign w:val="center"/>
            <w:shd w:fill="18324B"/>
          </w:tcPr>
          <w:p>
            <w:pPr>
              <w:spacing w:after="0" w:before="0" w:line="240" w:lineRule="auto"/>
            </w:pPr>
            <w:r/>
            <w:r>
              <w:rPr>
                <w:rFonts w:ascii="Aptos" w:hAnsi="Aptos"/>
                <w:b/>
                <w:color w:val="FFFFFF"/>
                <w:sz w:val="16"/>
              </w:rPr>
              <w:t>Profile</w:t>
            </w:r>
          </w:p>
        </w:tc>
        <w:tc>
          <w:tcPr>
            <w:tcW w:type="dxa" w:w="3096"/>
            <w:vAlign w:val="center"/>
            <w:shd w:fill="18324B"/>
          </w:tcPr>
          <w:p>
            <w:pPr>
              <w:spacing w:after="0" w:before="0" w:line="240" w:lineRule="auto"/>
            </w:pPr>
            <w:r/>
            <w:r>
              <w:rPr>
                <w:rFonts w:ascii="Aptos" w:hAnsi="Aptos"/>
                <w:b/>
                <w:color w:val="FFFFFF"/>
                <w:sz w:val="16"/>
              </w:rPr>
              <w:t>Workload</w:t>
            </w:r>
          </w:p>
        </w:tc>
        <w:tc>
          <w:tcPr>
            <w:tcW w:type="dxa" w:w="5400"/>
            <w:vAlign w:val="center"/>
            <w:shd w:fill="18324B"/>
          </w:tcPr>
          <w:p>
            <w:pPr>
              <w:spacing w:after="0" w:before="0" w:line="240" w:lineRule="auto"/>
            </w:pPr>
            <w:r/>
            <w:r>
              <w:rPr>
                <w:rFonts w:ascii="Aptos" w:hAnsi="Aptos"/>
                <w:b/>
                <w:color w:val="FFFFFF"/>
                <w:sz w:val="16"/>
              </w:rPr>
              <w:t>Where and why</w:t>
            </w:r>
          </w:p>
        </w:tc>
      </w:tr>
      <w:tr>
        <w:trPr>
          <w:cantSplit/>
        </w:trPr>
        <w:tc>
          <w:tcPr>
            <w:tcW w:type="dxa" w:w="1512"/>
            <w:vAlign w:val="center"/>
          </w:tcPr>
          <w:p>
            <w:pPr>
              <w:spacing w:after="0" w:before="0" w:line="240" w:lineRule="auto"/>
            </w:pPr>
            <w:r/>
            <w:r>
              <w:rPr>
                <w:rFonts w:ascii="Aptos" w:hAnsi="Aptos"/>
                <w:b w:val="0"/>
                <w:color w:val="263746"/>
                <w:sz w:val="15"/>
              </w:rPr>
              <w:t>Script validation</w:t>
            </w:r>
          </w:p>
        </w:tc>
        <w:tc>
          <w:tcPr>
            <w:tcW w:type="dxa" w:w="3096"/>
            <w:vAlign w:val="center"/>
          </w:tcPr>
          <w:p>
            <w:pPr>
              <w:spacing w:after="0" w:before="0" w:line="240" w:lineRule="auto"/>
            </w:pPr>
            <w:r/>
            <w:r>
              <w:rPr>
                <w:rFonts w:ascii="Aptos" w:hAnsi="Aptos"/>
                <w:b w:val="0"/>
                <w:color w:val="263746"/>
                <w:sz w:val="15"/>
              </w:rPr>
              <w:t>1 user; 1 journey</w:t>
            </w:r>
          </w:p>
        </w:tc>
        <w:tc>
          <w:tcPr>
            <w:tcW w:type="dxa" w:w="5400"/>
            <w:vAlign w:val="center"/>
          </w:tcPr>
          <w:p>
            <w:pPr>
              <w:spacing w:after="0" w:before="0" w:line="240" w:lineRule="auto"/>
            </w:pPr>
            <w:r/>
            <w:r>
              <w:rPr>
                <w:rFonts w:ascii="Aptos" w:hAnsi="Aptos"/>
                <w:b w:val="0"/>
                <w:color w:val="263746"/>
                <w:sz w:val="15"/>
              </w:rPr>
              <w:t>Run first. Verify CSV paths, assertions, correlation, and confirmation behavior.</w:t>
            </w:r>
          </w:p>
        </w:tc>
      </w:tr>
      <w:tr>
        <w:trPr>
          <w:cantSplit/>
        </w:trPr>
        <w:tc>
          <w:tcPr>
            <w:tcW w:type="dxa" w:w="1512"/>
            <w:vAlign w:val="center"/>
            <w:shd w:fill="EFF4F7"/>
          </w:tcPr>
          <w:p>
            <w:pPr>
              <w:spacing w:after="0" w:before="0" w:line="240" w:lineRule="auto"/>
            </w:pPr>
            <w:r/>
            <w:r>
              <w:rPr>
                <w:rFonts w:ascii="Aptos" w:hAnsi="Aptos"/>
                <w:b w:val="0"/>
                <w:color w:val="263746"/>
                <w:sz w:val="15"/>
              </w:rPr>
              <w:t>Purchase validation</w:t>
            </w:r>
          </w:p>
        </w:tc>
        <w:tc>
          <w:tcPr>
            <w:tcW w:type="dxa" w:w="3096"/>
            <w:vAlign w:val="center"/>
            <w:shd w:fill="EFF4F7"/>
          </w:tcPr>
          <w:p>
            <w:pPr>
              <w:spacing w:after="0" w:before="0" w:line="240" w:lineRule="auto"/>
            </w:pPr>
            <w:r/>
            <w:r>
              <w:rPr>
                <w:rFonts w:ascii="Aptos" w:hAnsi="Aptos"/>
                <w:b w:val="0"/>
                <w:color w:val="263746"/>
                <w:sz w:val="15"/>
              </w:rPr>
              <w:t>1 user; 1 purchase at a time</w:t>
            </w:r>
          </w:p>
        </w:tc>
        <w:tc>
          <w:tcPr>
            <w:tcW w:type="dxa" w:w="5400"/>
            <w:vAlign w:val="center"/>
            <w:shd w:fill="EFF4F7"/>
          </w:tcPr>
          <w:p>
            <w:pPr>
              <w:spacing w:after="0" w:before="0" w:line="240" w:lineRule="auto"/>
            </w:pPr>
            <w:r/>
            <w:r>
              <w:rPr>
                <w:rFonts w:ascii="Aptos" w:hAnsi="Aptos"/>
                <w:b w:val="0"/>
                <w:color w:val="263746"/>
                <w:sz w:val="15"/>
              </w:rPr>
              <w:t>Use only a designated payment sandbox/test values. Do not automatically retry a purchase.</w:t>
            </w:r>
          </w:p>
        </w:tc>
      </w:tr>
      <w:tr>
        <w:trPr>
          <w:cantSplit/>
        </w:trPr>
        <w:tc>
          <w:tcPr>
            <w:tcW w:type="dxa" w:w="1512"/>
            <w:vAlign w:val="center"/>
          </w:tcPr>
          <w:p>
            <w:pPr>
              <w:spacing w:after="0" w:before="0" w:line="240" w:lineRule="auto"/>
            </w:pPr>
            <w:r/>
            <w:r>
              <w:rPr>
                <w:rFonts w:ascii="Aptos" w:hAnsi="Aptos"/>
                <w:b w:val="0"/>
                <w:color w:val="263746"/>
                <w:sz w:val="15"/>
              </w:rPr>
              <w:t>Baseline</w:t>
            </w:r>
          </w:p>
        </w:tc>
        <w:tc>
          <w:tcPr>
            <w:tcW w:type="dxa" w:w="3096"/>
            <w:vAlign w:val="center"/>
          </w:tcPr>
          <w:p>
            <w:pPr>
              <w:spacing w:after="0" w:before="0" w:line="240" w:lineRule="auto"/>
            </w:pPr>
            <w:r/>
            <w:r>
              <w:rPr>
                <w:rFonts w:ascii="Aptos" w:hAnsi="Aptos"/>
                <w:b w:val="0"/>
                <w:color w:val="263746"/>
                <w:sz w:val="15"/>
              </w:rPr>
              <w:t>1 user; 5 search journeys; 5-second pause</w:t>
            </w:r>
          </w:p>
        </w:tc>
        <w:tc>
          <w:tcPr>
            <w:tcW w:type="dxa" w:w="5400"/>
            <w:vAlign w:val="center"/>
          </w:tcPr>
          <w:p>
            <w:pPr>
              <w:spacing w:after="0" w:before="0" w:line="240" w:lineRule="auto"/>
            </w:pPr>
            <w:r/>
            <w:r>
              <w:rPr>
                <w:rFonts w:ascii="Aptos" w:hAnsi="Aptos"/>
                <w:b w:val="0"/>
                <w:color w:val="263746"/>
                <w:sz w:val="15"/>
              </w:rPr>
              <w:t>Record quiet reference timings. Disable purchase samplers for repeated journeys.</w:t>
            </w:r>
          </w:p>
        </w:tc>
      </w:tr>
      <w:tr>
        <w:trPr>
          <w:cantSplit/>
        </w:trPr>
        <w:tc>
          <w:tcPr>
            <w:tcW w:type="dxa" w:w="1512"/>
            <w:vAlign w:val="center"/>
            <w:shd w:fill="EFF4F7"/>
          </w:tcPr>
          <w:p>
            <w:pPr>
              <w:spacing w:after="0" w:before="0" w:line="240" w:lineRule="auto"/>
            </w:pPr>
            <w:r/>
            <w:r>
              <w:rPr>
                <w:rFonts w:ascii="Aptos" w:hAnsi="Aptos"/>
                <w:b w:val="0"/>
                <w:color w:val="263746"/>
                <w:sz w:val="15"/>
              </w:rPr>
              <w:t>Low-load check</w:t>
            </w:r>
          </w:p>
        </w:tc>
        <w:tc>
          <w:tcPr>
            <w:tcW w:type="dxa" w:w="3096"/>
            <w:vAlign w:val="center"/>
            <w:shd w:fill="EFF4F7"/>
          </w:tcPr>
          <w:p>
            <w:pPr>
              <w:spacing w:after="0" w:before="0" w:line="240" w:lineRule="auto"/>
            </w:pPr>
            <w:r/>
            <w:r>
              <w:rPr>
                <w:rFonts w:ascii="Aptos" w:hAnsi="Aptos"/>
                <w:b w:val="0"/>
                <w:color w:val="263746"/>
                <w:sz w:val="15"/>
              </w:rPr>
              <w:t>Up to 2 users; 1 journey each; 30-second ramp</w:t>
            </w:r>
          </w:p>
        </w:tc>
        <w:tc>
          <w:tcPr>
            <w:tcW w:type="dxa" w:w="5400"/>
            <w:vAlign w:val="center"/>
            <w:shd w:fill="EFF4F7"/>
          </w:tcPr>
          <w:p>
            <w:pPr>
              <w:spacing w:after="0" w:before="0" w:line="240" w:lineRule="auto"/>
            </w:pPr>
            <w:r/>
            <w:r>
              <w:rPr>
                <w:rFonts w:ascii="Aptos" w:hAnsi="Aptos"/>
                <w:b w:val="0"/>
                <w:color w:val="263746"/>
                <w:sz w:val="15"/>
              </w:rPr>
              <w:t>Use on the public demo only if permitted and only when the baseline is healthy.</w:t>
            </w:r>
          </w:p>
        </w:tc>
      </w:tr>
      <w:tr>
        <w:tc>
          <w:tcPr>
            <w:tcW w:type="dxa" w:w="3389"/>
          </w:tcPr>
          <w:p>
            <w:pPr>
              <w:spacing w:after="0"/>
            </w:pPr>
            <w:r/>
            <w:r>
              <w:rPr>
                <w:rFonts w:ascii="Aptos" w:hAnsi="Aptos"/>
                <w:color w:val="263746"/>
                <w:sz w:val="15"/>
              </w:rPr>
              <w:t>Load</w:t>
            </w:r>
          </w:p>
        </w:tc>
        <w:tc>
          <w:tcPr>
            <w:tcW w:type="dxa" w:w="3389"/>
          </w:tcPr>
          <w:p>
            <w:pPr>
              <w:spacing w:after="0"/>
            </w:pPr>
            <w:r>
              <w:t>5 users; 50-second ramp; 300-second scheduled duration (5 minutes total).</w:t>
            </w:r>
            <w:r>
              <w:rPr>
                <w:rFonts w:ascii="Aptos" w:hAnsi="Aptos"/>
                <w:color w:val="263746"/>
                <w:sz w:val="15"/>
              </w:rPr>
            </w:r>
          </w:p>
        </w:tc>
        <w:tc>
          <w:tcPr>
            <w:tcW w:type="dxa" w:w="3389"/>
          </w:tcPr>
          <w:p>
            <w:pPr>
              <w:spacing w:after="0"/>
            </w:pPr>
            <w:r>
              <w:t>Current TG04 - Load settings in the JMeter plan. Use only in the authorized environment described below.</w:t>
            </w:r>
            <w:r>
              <w:rPr>
                <w:rFonts w:ascii="Aptos" w:hAnsi="Aptos"/>
                <w:color w:val="263746"/>
                <w:sz w:val="15"/>
              </w:rPr>
            </w:r>
          </w:p>
        </w:tc>
      </w:tr>
      <w:tr>
        <w:tc>
          <w:tcPr>
            <w:tcW w:type="dxa" w:w="3389"/>
          </w:tcPr>
          <w:p>
            <w:pPr>
              <w:spacing w:after="0"/>
            </w:pPr>
            <w:r/>
            <w:r>
              <w:rPr>
                <w:rFonts w:ascii="Aptos" w:hAnsi="Aptos"/>
                <w:color w:val="263746"/>
                <w:sz w:val="15"/>
              </w:rPr>
              <w:t>Soak / endurance</w:t>
            </w:r>
          </w:p>
        </w:tc>
        <w:tc>
          <w:tcPr>
            <w:tcW w:type="dxa" w:w="3389"/>
          </w:tcPr>
          <w:p>
            <w:pPr>
              <w:spacing w:after="0"/>
            </w:pPr>
            <w:r>
              <w:t>5 users; 50-second ramp; 500-second scheduled duration (8 minutes 20 seconds total).</w:t>
            </w:r>
            <w:r>
              <w:rPr>
                <w:rFonts w:ascii="Aptos" w:hAnsi="Aptos"/>
                <w:color w:val="263746"/>
                <w:sz w:val="15"/>
              </w:rPr>
            </w:r>
          </w:p>
        </w:tc>
        <w:tc>
          <w:tcPr>
            <w:tcW w:type="dxa" w:w="3389"/>
          </w:tcPr>
          <w:p>
            <w:pPr>
              <w:spacing w:after="0"/>
            </w:pPr>
            <w:r>
              <w:t>Current TG06 - Soak settings in the JMeter plan. Monitor response times, errors, and available resource metrics throughout the run.</w:t>
            </w:r>
            <w:r>
              <w:rPr>
                <w:rFonts w:ascii="Aptos" w:hAnsi="Aptos"/>
                <w:color w:val="263746"/>
                <w:sz w:val="15"/>
              </w:rPr>
            </w:r>
          </w:p>
        </w:tc>
      </w:tr>
      <w:tr>
        <w:trPr>
          <w:cantSplit/>
        </w:trPr>
        <w:tc>
          <w:tcPr>
            <w:tcW w:type="dxa" w:w="1512"/>
            <w:vAlign w:val="center"/>
          </w:tcPr>
          <w:p>
            <w:pPr>
              <w:spacing w:after="0" w:before="0" w:line="240" w:lineRule="auto"/>
            </w:pPr>
            <w:r/>
            <w:r>
              <w:rPr>
                <w:rFonts w:ascii="Aptos" w:hAnsi="Aptos"/>
                <w:b w:val="0"/>
                <w:color w:val="263746"/>
                <w:sz w:val="15"/>
              </w:rPr>
              <w:t>Controlled stress</w:t>
            </w:r>
          </w:p>
        </w:tc>
        <w:tc>
          <w:tcPr>
            <w:tcW w:type="dxa" w:w="3096"/>
            <w:vAlign w:val="center"/>
          </w:tcPr>
          <w:p>
            <w:pPr>
              <w:spacing w:after="0" w:before="0" w:line="240" w:lineRule="auto"/>
            </w:pPr>
            <w:r>
              <w:t>Four groups of 5 users (peak 20). Start offsets: 0, 90, 180, and 270 seconds; each ramps up over 30 seconds. Per-group hold times: 330, 240, 150, and 60 seconds; shutdown times: 30, 40, 50, and 60 seconds, respectively.</w:t>
            </w:r>
            <w:r>
              <w:rPr>
                <w:rFonts w:ascii="Aptos" w:hAnsi="Aptos"/>
                <w:b w:val="0"/>
                <w:color w:val="263746"/>
                <w:sz w:val="15"/>
              </w:rPr>
            </w:r>
          </w:p>
        </w:tc>
        <w:tc>
          <w:tcPr>
            <w:tcW w:type="dxa" w:w="5400"/>
            <w:vAlign w:val="center"/>
          </w:tcPr>
          <w:p>
            <w:pPr>
              <w:spacing w:after="0" w:before="0" w:line="240" w:lineRule="auto"/>
            </w:pPr>
            <w:r>
              <w:t>Matches the four rows in TG05 - Stress (Ultimate Thread Group). Run only in an authorized staging environment and stop at the first stop condition.</w:t>
            </w:r>
            <w:r>
              <w:rPr>
                <w:rFonts w:ascii="Aptos" w:hAnsi="Aptos"/>
                <w:b w:val="0"/>
                <w:color w:val="263746"/>
                <w:sz w:val="15"/>
              </w:rPr>
            </w:r>
          </w:p>
        </w:tc>
      </w:tr>
    </w:tbl>
    <w:p>
      <w:pPr>
        <w:spacing w:after="0"/>
      </w:pPr>
    </w:p>
    <w:p>
      <w:pPr/>
      <w:r>
        <w:t>The 20-user cap is a conservative starting ceiling for this learning project, not a target for the shared public service. Raise it only with the system owner’s approval and after reviewing each stage. A run that reaches the cap without failure identifies only the highest tested stage, not the system breakpoint.</w:t>
      </w:r>
    </w:p>
    <w:p>
      <w:pPr>
        <w:pStyle w:val="Heading1"/>
      </w:pPr>
      <w:r>
        <w:t>5. Workload model and pacing</w:t>
      </w:r>
    </w:p>
    <w:p>
      <w:r>
        <w:t>For an authorized staging run with an isolated sandbox or mock payment flow, use the GitHub plan’s scenario mix as a starting point: 60% complete purchase, 25% browse/search only, and 15% abandon at the purchase form. Keep purchase traffic out of public-site load, stress, and soak runs. Apply randomized pauses of 2–5 seconds after the home page, 3–8 seconds after flight search, and 5–15 seconds while a user fills the form. Use a 5-second minimum pause between repeated journeys and finite loops; use a duration limit only for the approved soak profile.</w:t>
      </w:r>
    </w:p>
    <w:p>
      <w:pPr>
        <w:pStyle w:val="Heading1"/>
      </w:pPr>
      <w:r>
        <w:t>6. Test scenarios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00"/>
            <w:vAlign w:val="center"/>
            <w:shd w:fill="18324B"/>
          </w:tcPr>
          <w:p>
            <w:pPr>
              <w:spacing w:after="0" w:before="0" w:line="240" w:lineRule="auto"/>
            </w:pPr>
            <w:r/>
            <w:r>
              <w:rPr>
                <w:rFonts w:ascii="Aptos" w:hAnsi="Aptos"/>
                <w:b/>
                <w:color w:val="FFFFFF"/>
                <w:sz w:val="16"/>
              </w:rPr>
              <w:t>Scenario</w:t>
            </w:r>
          </w:p>
        </w:tc>
        <w:tc>
          <w:tcPr>
            <w:tcW w:type="dxa" w:w="3672"/>
            <w:vAlign w:val="center"/>
            <w:shd w:fill="18324B"/>
          </w:tcPr>
          <w:p>
            <w:pPr>
              <w:spacing w:after="0" w:before="0" w:line="240" w:lineRule="auto"/>
            </w:pPr>
            <w:r/>
            <w:r>
              <w:rPr>
                <w:rFonts w:ascii="Aptos" w:hAnsi="Aptos"/>
                <w:b/>
                <w:color w:val="FFFFFF"/>
                <w:sz w:val="16"/>
              </w:rPr>
              <w:t>Journey</w:t>
            </w:r>
          </w:p>
        </w:tc>
        <w:tc>
          <w:tcPr>
            <w:tcW w:type="dxa" w:w="4536"/>
            <w:vAlign w:val="center"/>
            <w:shd w:fill="18324B"/>
          </w:tcPr>
          <w:p>
            <w:pPr>
              <w:spacing w:after="0" w:before="0" w:line="240" w:lineRule="auto"/>
            </w:pPr>
            <w:r/>
            <w:r>
              <w:rPr>
                <w:rFonts w:ascii="Aptos" w:hAnsi="Aptos"/>
                <w:b/>
                <w:color w:val="FFFFFF"/>
                <w:sz w:val="16"/>
              </w:rPr>
              <w:t>Expected result</w:t>
            </w:r>
          </w:p>
        </w:tc>
      </w:tr>
      <w:tr>
        <w:trPr>
          <w:cantSplit/>
        </w:trPr>
        <w:tc>
          <w:tcPr>
            <w:tcW w:type="dxa" w:w="1800"/>
            <w:vAlign w:val="center"/>
          </w:tcPr>
          <w:p>
            <w:pPr>
              <w:spacing w:after="0" w:before="0" w:line="240" w:lineRule="auto"/>
            </w:pPr>
            <w:r/>
            <w:r>
              <w:rPr>
                <w:rFonts w:ascii="Aptos" w:hAnsi="Aptos"/>
                <w:b w:val="0"/>
                <w:color w:val="263746"/>
                <w:sz w:val="15"/>
              </w:rPr>
              <w:t>Complete purchase</w:t>
            </w:r>
          </w:p>
        </w:tc>
        <w:tc>
          <w:tcPr>
            <w:tcW w:type="dxa" w:w="3672"/>
            <w:vAlign w:val="center"/>
          </w:tcPr>
          <w:p>
            <w:pPr>
              <w:spacing w:after="0" w:before="0" w:line="240" w:lineRule="auto"/>
            </w:pPr>
            <w:r/>
            <w:r>
              <w:rPr>
                <w:rFonts w:ascii="Aptos" w:hAnsi="Aptos"/>
                <w:b w:val="0"/>
                <w:color w:val="263746"/>
                <w:sz w:val="15"/>
              </w:rPr>
              <w:t>Home → search → choose flight → submit purchase</w:t>
            </w:r>
          </w:p>
        </w:tc>
        <w:tc>
          <w:tcPr>
            <w:tcW w:type="dxa" w:w="4536"/>
            <w:vAlign w:val="center"/>
          </w:tcPr>
          <w:p>
            <w:pPr>
              <w:spacing w:after="0" w:before="0" w:line="240" w:lineRule="auto"/>
            </w:pPr>
            <w:r/>
            <w:r>
              <w:rPr>
                <w:rFonts w:ascii="Aptos" w:hAnsi="Aptos"/>
                <w:b w:val="0"/>
                <w:color w:val="263746"/>
                <w:sz w:val="15"/>
              </w:rPr>
              <w:t>Confirmation page appears once with the selected flight and a confirmation identifier.</w:t>
            </w:r>
          </w:p>
        </w:tc>
      </w:tr>
      <w:tr>
        <w:trPr>
          <w:cantSplit/>
        </w:trPr>
        <w:tc>
          <w:tcPr>
            <w:tcW w:type="dxa" w:w="1800"/>
            <w:vAlign w:val="center"/>
            <w:shd w:fill="EFF4F7"/>
          </w:tcPr>
          <w:p>
            <w:pPr>
              <w:spacing w:after="0" w:before="0" w:line="240" w:lineRule="auto"/>
            </w:pPr>
            <w:r/>
            <w:r>
              <w:rPr>
                <w:rFonts w:ascii="Aptos" w:hAnsi="Aptos"/>
                <w:b w:val="0"/>
                <w:color w:val="263746"/>
                <w:sz w:val="15"/>
              </w:rPr>
              <w:t>Browse flights</w:t>
            </w:r>
          </w:p>
        </w:tc>
        <w:tc>
          <w:tcPr>
            <w:tcW w:type="dxa" w:w="3672"/>
            <w:vAlign w:val="center"/>
            <w:shd w:fill="EFF4F7"/>
          </w:tcPr>
          <w:p>
            <w:pPr>
              <w:spacing w:after="0" w:before="0" w:line="240" w:lineRule="auto"/>
            </w:pPr>
            <w:r/>
            <w:r>
              <w:rPr>
                <w:rFonts w:ascii="Aptos" w:hAnsi="Aptos"/>
                <w:b w:val="0"/>
                <w:color w:val="263746"/>
                <w:sz w:val="15"/>
              </w:rPr>
              <w:t>Home → search</w:t>
            </w:r>
          </w:p>
        </w:tc>
        <w:tc>
          <w:tcPr>
            <w:tcW w:type="dxa" w:w="4536"/>
            <w:vAlign w:val="center"/>
            <w:shd w:fill="EFF4F7"/>
          </w:tcPr>
          <w:p>
            <w:pPr>
              <w:spacing w:after="0" w:before="0" w:line="240" w:lineRule="auto"/>
            </w:pPr>
            <w:r/>
            <w:r>
              <w:rPr>
                <w:rFonts w:ascii="Aptos" w:hAnsi="Aptos"/>
                <w:b w:val="0"/>
                <w:color w:val="263746"/>
                <w:sz w:val="15"/>
              </w:rPr>
              <w:t>Results show the requested route and available flights.</w:t>
            </w:r>
          </w:p>
        </w:tc>
      </w:tr>
      <w:tr>
        <w:trPr>
          <w:cantSplit/>
        </w:trPr>
        <w:tc>
          <w:tcPr>
            <w:tcW w:type="dxa" w:w="1800"/>
            <w:vAlign w:val="center"/>
          </w:tcPr>
          <w:p>
            <w:pPr>
              <w:spacing w:after="0" w:before="0" w:line="240" w:lineRule="auto"/>
            </w:pPr>
            <w:r/>
            <w:r>
              <w:rPr>
                <w:rFonts w:ascii="Aptos" w:hAnsi="Aptos"/>
                <w:b w:val="0"/>
                <w:color w:val="263746"/>
                <w:sz w:val="15"/>
              </w:rPr>
              <w:t>Abandon before payment</w:t>
            </w:r>
          </w:p>
        </w:tc>
        <w:tc>
          <w:tcPr>
            <w:tcW w:type="dxa" w:w="3672"/>
            <w:vAlign w:val="center"/>
          </w:tcPr>
          <w:p>
            <w:pPr>
              <w:spacing w:after="0" w:before="0" w:line="240" w:lineRule="auto"/>
            </w:pPr>
            <w:r/>
            <w:r>
              <w:rPr>
                <w:rFonts w:ascii="Aptos" w:hAnsi="Aptos"/>
                <w:b w:val="0"/>
                <w:color w:val="263746"/>
                <w:sz w:val="15"/>
              </w:rPr>
              <w:t>Home → search → purchase form</w:t>
            </w:r>
          </w:p>
        </w:tc>
        <w:tc>
          <w:tcPr>
            <w:tcW w:type="dxa" w:w="4536"/>
            <w:vAlign w:val="center"/>
          </w:tcPr>
          <w:p>
            <w:pPr>
              <w:spacing w:after="0" w:before="0" w:line="240" w:lineRule="auto"/>
            </w:pPr>
            <w:r/>
            <w:r>
              <w:rPr>
                <w:rFonts w:ascii="Aptos" w:hAnsi="Aptos"/>
                <w:b w:val="0"/>
                <w:color w:val="263746"/>
                <w:sz w:val="15"/>
              </w:rPr>
              <w:t>Purchase form loads; no payment/confirmation request is sent.</w:t>
            </w:r>
          </w:p>
        </w:tc>
      </w:tr>
      <w:tr>
        <w:trPr>
          <w:cantSplit/>
        </w:trPr>
        <w:tc>
          <w:tcPr>
            <w:tcW w:type="dxa" w:w="1800"/>
            <w:vAlign w:val="center"/>
            <w:shd w:fill="EFF4F7"/>
          </w:tcPr>
          <w:p>
            <w:pPr>
              <w:spacing w:after="0" w:before="0" w:line="240" w:lineRule="auto"/>
            </w:pPr>
            <w:r/>
            <w:r>
              <w:rPr>
                <w:rFonts w:ascii="Aptos" w:hAnsi="Aptos"/>
                <w:b w:val="0"/>
                <w:color w:val="263746"/>
                <w:sz w:val="15"/>
              </w:rPr>
              <w:t>Stress search</w:t>
            </w:r>
          </w:p>
        </w:tc>
        <w:tc>
          <w:tcPr>
            <w:tcW w:type="dxa" w:w="3672"/>
            <w:vAlign w:val="center"/>
            <w:shd w:fill="EFF4F7"/>
          </w:tcPr>
          <w:p>
            <w:pPr>
              <w:spacing w:after="0" w:before="0" w:line="240" w:lineRule="auto"/>
            </w:pPr>
            <w:r/>
            <w:r>
              <w:rPr>
                <w:rFonts w:ascii="Aptos" w:hAnsi="Aptos"/>
                <w:b w:val="0"/>
                <w:color w:val="263746"/>
                <w:sz w:val="15"/>
              </w:rPr>
              <w:t>Repeat home/search transactions at stepped load</w:t>
            </w:r>
          </w:p>
        </w:tc>
        <w:tc>
          <w:tcPr>
            <w:tcW w:type="dxa" w:w="4536"/>
            <w:vAlign w:val="center"/>
            <w:shd w:fill="EFF4F7"/>
          </w:tcPr>
          <w:p>
            <w:pPr>
              <w:spacing w:after="0" w:before="0" w:line="240" w:lineRule="auto"/>
            </w:pPr>
            <w:r/>
            <w:r>
              <w:rPr>
                <w:rFonts w:ascii="Aptos" w:hAnsi="Aptos"/>
                <w:b w:val="0"/>
                <w:color w:val="263746"/>
                <w:sz w:val="15"/>
              </w:rPr>
              <w:t>Responses remain correct until the authorized cap or a stop condition is reached.</w:t>
            </w:r>
          </w:p>
        </w:tc>
      </w:tr>
    </w:tbl>
    <w:p>
      <w:pPr>
        <w:spacing w:after="0"/>
      </w:pPr>
    </w:p>
    <w:p>
      <w:pPr>
        <w:pStyle w:val="Heading1"/>
      </w:pPr>
      <w:r>
        <w:t>7. Test data requirements</w:t>
      </w:r>
    </w:p>
    <w:p>
      <w:r>
        <w:t>Use cities_data.csv for supported route pairs and test_data.csv for fictional form data. Configure both CSV Data Set Config elements with the correct project-relative paths, one row per user/iteration, and recycling disabled for finite runs. The route list should use the site’s current city options. Use flight number, price, airline, and any form token extracted from the live response; do not hard-code values that can change.</w:t>
      </w:r>
    </w:p>
    <w:p>
      <w:r>
        <w:t>Use only fictional names and addresses. Submit card data only to an approved sandbox and only with that sandbox’s documented test values. Do not place real payment information, credentials, cookies, or tokens in the JMX, CSV, JTL, screenshots, or GitHub repository.</w:t>
      </w:r>
    </w:p>
    <w:p>
      <w:pPr>
        <w:pStyle w:val="Heading1"/>
      </w:pPr>
      <w:r>
        <w:t>8. Acceptance criteria</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456"/>
            <w:vAlign w:val="center"/>
            <w:shd w:fill="18324B"/>
          </w:tcPr>
          <w:p>
            <w:pPr>
              <w:spacing w:after="0" w:before="0" w:line="240" w:lineRule="auto"/>
            </w:pPr>
            <w:r/>
            <w:r>
              <w:rPr>
                <w:rFonts w:ascii="Aptos" w:hAnsi="Aptos"/>
                <w:b/>
                <w:color w:val="FFFFFF"/>
                <w:sz w:val="16"/>
              </w:rPr>
              <w:t>Transaction</w:t>
            </w:r>
          </w:p>
        </w:tc>
        <w:tc>
          <w:tcPr>
            <w:tcW w:type="dxa" w:w="2160"/>
            <w:vAlign w:val="center"/>
            <w:shd w:fill="18324B"/>
          </w:tcPr>
          <w:p>
            <w:pPr>
              <w:spacing w:after="0" w:before="0" w:line="240" w:lineRule="auto"/>
            </w:pPr>
            <w:r/>
            <w:r>
              <w:rPr>
                <w:rFonts w:ascii="Aptos" w:hAnsi="Aptos"/>
                <w:b/>
                <w:color w:val="FFFFFF"/>
                <w:sz w:val="16"/>
              </w:rPr>
              <w:t>P90 target</w:t>
            </w:r>
          </w:p>
        </w:tc>
        <w:tc>
          <w:tcPr>
            <w:tcW w:type="dxa" w:w="2160"/>
            <w:vAlign w:val="center"/>
            <w:shd w:fill="18324B"/>
          </w:tcPr>
          <w:p>
            <w:pPr>
              <w:spacing w:after="0" w:before="0" w:line="240" w:lineRule="auto"/>
            </w:pPr>
            <w:r/>
            <w:r>
              <w:rPr>
                <w:rFonts w:ascii="Aptos" w:hAnsi="Aptos"/>
                <w:b/>
                <w:color w:val="FFFFFF"/>
                <w:sz w:val="16"/>
              </w:rPr>
              <w:t>P99 ceiling</w:t>
            </w:r>
          </w:p>
        </w:tc>
      </w:tr>
      <w:tr>
        <w:trPr>
          <w:cantSplit/>
        </w:trPr>
        <w:tc>
          <w:tcPr>
            <w:tcW w:type="dxa" w:w="3456"/>
            <w:vAlign w:val="center"/>
          </w:tcPr>
          <w:p>
            <w:pPr>
              <w:spacing w:after="0" w:before="0" w:line="240" w:lineRule="auto"/>
            </w:pPr>
            <w:r/>
            <w:r>
              <w:rPr>
                <w:rFonts w:ascii="Aptos" w:hAnsi="Aptos"/>
                <w:b w:val="0"/>
                <w:color w:val="263746"/>
                <w:sz w:val="15"/>
              </w:rPr>
              <w:t>Home page</w:t>
            </w:r>
          </w:p>
        </w:tc>
        <w:tc>
          <w:tcPr>
            <w:tcW w:type="dxa" w:w="2160"/>
            <w:vAlign w:val="center"/>
          </w:tcPr>
          <w:p>
            <w:pPr>
              <w:spacing w:after="0" w:before="0" w:line="240" w:lineRule="auto"/>
            </w:pPr>
            <w:r/>
            <w:r>
              <w:rPr>
                <w:rFonts w:ascii="Aptos" w:hAnsi="Aptos"/>
                <w:b w:val="0"/>
                <w:color w:val="263746"/>
                <w:sz w:val="15"/>
              </w:rPr>
              <w:t>&lt; 2 seconds</w:t>
            </w:r>
          </w:p>
        </w:tc>
        <w:tc>
          <w:tcPr>
            <w:tcW w:type="dxa" w:w="2160"/>
            <w:vAlign w:val="center"/>
          </w:tcPr>
          <w:p>
            <w:pPr>
              <w:spacing w:after="0" w:before="0" w:line="240" w:lineRule="auto"/>
            </w:pPr>
            <w:r/>
            <w:r>
              <w:rPr>
                <w:rFonts w:ascii="Aptos" w:hAnsi="Aptos"/>
                <w:b w:val="0"/>
                <w:color w:val="263746"/>
                <w:sz w:val="15"/>
              </w:rPr>
              <w:t>&lt; 4 seconds</w:t>
            </w:r>
          </w:p>
        </w:tc>
      </w:tr>
      <w:tr>
        <w:trPr>
          <w:cantSplit/>
        </w:trPr>
        <w:tc>
          <w:tcPr>
            <w:tcW w:type="dxa" w:w="3456"/>
            <w:vAlign w:val="center"/>
            <w:shd w:fill="EFF4F7"/>
          </w:tcPr>
          <w:p>
            <w:pPr>
              <w:spacing w:after="0" w:before="0" w:line="240" w:lineRule="auto"/>
            </w:pPr>
            <w:r/>
            <w:r>
              <w:rPr>
                <w:rFonts w:ascii="Aptos" w:hAnsi="Aptos"/>
                <w:b w:val="0"/>
                <w:color w:val="263746"/>
                <w:sz w:val="15"/>
              </w:rPr>
              <w:t>Flight search</w:t>
            </w:r>
          </w:p>
        </w:tc>
        <w:tc>
          <w:tcPr>
            <w:tcW w:type="dxa" w:w="2160"/>
            <w:vAlign w:val="center"/>
            <w:shd w:fill="EFF4F7"/>
          </w:tcPr>
          <w:p>
            <w:pPr>
              <w:spacing w:after="0" w:before="0" w:line="240" w:lineRule="auto"/>
            </w:pPr>
            <w:r/>
            <w:r>
              <w:rPr>
                <w:rFonts w:ascii="Aptos" w:hAnsi="Aptos"/>
                <w:b w:val="0"/>
                <w:color w:val="263746"/>
                <w:sz w:val="15"/>
              </w:rPr>
              <w:t>&lt; 3 seconds</w:t>
            </w:r>
          </w:p>
        </w:tc>
        <w:tc>
          <w:tcPr>
            <w:tcW w:type="dxa" w:w="2160"/>
            <w:vAlign w:val="center"/>
            <w:shd w:fill="EFF4F7"/>
          </w:tcPr>
          <w:p>
            <w:pPr>
              <w:spacing w:after="0" w:before="0" w:line="240" w:lineRule="auto"/>
            </w:pPr>
            <w:r/>
            <w:r>
              <w:rPr>
                <w:rFonts w:ascii="Aptos" w:hAnsi="Aptos"/>
                <w:b w:val="0"/>
                <w:color w:val="263746"/>
                <w:sz w:val="15"/>
              </w:rPr>
              <w:t>&lt; 5 seconds</w:t>
            </w:r>
          </w:p>
        </w:tc>
      </w:tr>
      <w:tr>
        <w:trPr>
          <w:cantSplit/>
        </w:trPr>
        <w:tc>
          <w:tcPr>
            <w:tcW w:type="dxa" w:w="3456"/>
            <w:vAlign w:val="center"/>
          </w:tcPr>
          <w:p>
            <w:pPr>
              <w:spacing w:after="0" w:before="0" w:line="240" w:lineRule="auto"/>
            </w:pPr>
            <w:r/>
            <w:r>
              <w:rPr>
                <w:rFonts w:ascii="Aptos" w:hAnsi="Aptos"/>
                <w:b w:val="0"/>
                <w:color w:val="263746"/>
                <w:sz w:val="15"/>
              </w:rPr>
              <w:t>Purchase form</w:t>
            </w:r>
          </w:p>
        </w:tc>
        <w:tc>
          <w:tcPr>
            <w:tcW w:type="dxa" w:w="2160"/>
            <w:vAlign w:val="center"/>
          </w:tcPr>
          <w:p>
            <w:pPr>
              <w:spacing w:after="0" w:before="0" w:line="240" w:lineRule="auto"/>
            </w:pPr>
            <w:r/>
            <w:r>
              <w:rPr>
                <w:rFonts w:ascii="Aptos" w:hAnsi="Aptos"/>
                <w:b w:val="0"/>
                <w:color w:val="263746"/>
                <w:sz w:val="15"/>
              </w:rPr>
              <w:t>&lt; 2 seconds</w:t>
            </w:r>
          </w:p>
        </w:tc>
        <w:tc>
          <w:tcPr>
            <w:tcW w:type="dxa" w:w="2160"/>
            <w:vAlign w:val="center"/>
          </w:tcPr>
          <w:p>
            <w:pPr>
              <w:spacing w:after="0" w:before="0" w:line="240" w:lineRule="auto"/>
            </w:pPr>
            <w:r/>
            <w:r>
              <w:rPr>
                <w:rFonts w:ascii="Aptos" w:hAnsi="Aptos"/>
                <w:b w:val="0"/>
                <w:color w:val="263746"/>
                <w:sz w:val="15"/>
              </w:rPr>
              <w:t>&lt; 4 seconds</w:t>
            </w:r>
          </w:p>
        </w:tc>
      </w:tr>
      <w:tr>
        <w:trPr>
          <w:cantSplit/>
        </w:trPr>
        <w:tc>
          <w:tcPr>
            <w:tcW w:type="dxa" w:w="3456"/>
            <w:vAlign w:val="center"/>
            <w:shd w:fill="EFF4F7"/>
          </w:tcPr>
          <w:p>
            <w:pPr>
              <w:spacing w:after="0" w:before="0" w:line="240" w:lineRule="auto"/>
            </w:pPr>
            <w:r/>
            <w:r>
              <w:rPr>
                <w:rFonts w:ascii="Aptos" w:hAnsi="Aptos"/>
                <w:b w:val="0"/>
                <w:color w:val="263746"/>
                <w:sz w:val="15"/>
              </w:rPr>
              <w:t>Confirmation</w:t>
            </w:r>
          </w:p>
        </w:tc>
        <w:tc>
          <w:tcPr>
            <w:tcW w:type="dxa" w:w="2160"/>
            <w:vAlign w:val="center"/>
            <w:shd w:fill="EFF4F7"/>
          </w:tcPr>
          <w:p>
            <w:pPr>
              <w:spacing w:after="0" w:before="0" w:line="240" w:lineRule="auto"/>
            </w:pPr>
            <w:r/>
            <w:r>
              <w:rPr>
                <w:rFonts w:ascii="Aptos" w:hAnsi="Aptos"/>
                <w:b w:val="0"/>
                <w:color w:val="263746"/>
                <w:sz w:val="15"/>
              </w:rPr>
              <w:t>&lt; 3 seconds</w:t>
            </w:r>
          </w:p>
        </w:tc>
        <w:tc>
          <w:tcPr>
            <w:tcW w:type="dxa" w:w="2160"/>
            <w:vAlign w:val="center"/>
            <w:shd w:fill="EFF4F7"/>
          </w:tcPr>
          <w:p>
            <w:pPr>
              <w:spacing w:after="0" w:before="0" w:line="240" w:lineRule="auto"/>
            </w:pPr>
            <w:r/>
            <w:r>
              <w:rPr>
                <w:rFonts w:ascii="Aptos" w:hAnsi="Aptos"/>
                <w:b w:val="0"/>
                <w:color w:val="263746"/>
                <w:sz w:val="15"/>
              </w:rPr>
              <w:t>&lt; 5 seconds</w:t>
            </w:r>
          </w:p>
        </w:tc>
      </w:tr>
    </w:tbl>
    <w:p>
      <w:pPr>
        <w:spacing w:after="0"/>
      </w:pPr>
    </w:p>
    <w:p>
      <w:r>
        <w:t>At the defined expected load, target less than 1% failed requests and zero failed functional assertions. Throughput and concurrency are measured and reported; do not claim the GitHub plan’s example of 50 transactions per second or 500 concurrent users unless those figures are separately approved, safely tested on owned infrastructure, and supported by server-side monitoring.</w:t>
      </w:r>
    </w:p>
    <w:p>
      <w:pPr>
        <w:pStyle w:val="Heading1"/>
      </w:pPr>
      <w:r>
        <w:t>9. Environment and authorization</w:t>
      </w:r>
    </w:p>
    <w:p>
      <w:r>
        <w:t>Target URL in the downloaded plan: https://blazedemo.com. The plan describes this as a shared demo environment, so results may vary with other users and network conditions. Restrict the public target to permitted, low-volume functional checks. Run the stepped stress profile only against a local/staging copy or a system for which written performance-test authorization specifies the target, time window, maximum load, and contact for stopping the test.</w:t>
      </w:r>
    </w:p>
    <w:p>
      <w:r>
        <w:t>For purchase validation, confirm that the payment path is a sandbox before submitting. If the environment’s payment behavior is unknown, do not submit the form. Run one purchase at a time, record the confirmation reference, and reconcile an ambiguous result before trying again.</w:t>
      </w:r>
    </w:p>
    <w:p>
      <w:pPr>
        <w:pStyle w:val="Heading1"/>
      </w:pPr>
      <w:r>
        <w:t>10. Execution schedule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440"/>
            <w:vAlign w:val="center"/>
            <w:shd w:fill="18324B"/>
          </w:tcPr>
          <w:p>
            <w:pPr>
              <w:spacing w:after="0" w:before="0" w:line="240" w:lineRule="auto"/>
            </w:pPr>
            <w:r/>
            <w:r>
              <w:rPr>
                <w:rFonts w:ascii="Aptos" w:hAnsi="Aptos"/>
                <w:b/>
                <w:color w:val="FFFFFF"/>
                <w:sz w:val="16"/>
              </w:rPr>
              <w:t>Phase</w:t>
            </w:r>
          </w:p>
        </w:tc>
        <w:tc>
          <w:tcPr>
            <w:tcW w:type="dxa" w:w="3600"/>
            <w:vAlign w:val="center"/>
            <w:shd w:fill="18324B"/>
          </w:tcPr>
          <w:p>
            <w:pPr>
              <w:spacing w:after="0" w:before="0" w:line="240" w:lineRule="auto"/>
            </w:pPr>
            <w:r/>
            <w:r>
              <w:rPr>
                <w:rFonts w:ascii="Aptos" w:hAnsi="Aptos"/>
                <w:b/>
                <w:color w:val="FFFFFF"/>
                <w:sz w:val="16"/>
              </w:rPr>
              <w:t>Purpose</w:t>
            </w:r>
          </w:p>
        </w:tc>
        <w:tc>
          <w:tcPr>
            <w:tcW w:type="dxa" w:w="4464"/>
            <w:vAlign w:val="center"/>
            <w:shd w:fill="18324B"/>
          </w:tcPr>
          <w:p>
            <w:pPr>
              <w:spacing w:after="0" w:before="0" w:line="240" w:lineRule="auto"/>
            </w:pPr>
            <w:r/>
            <w:r>
              <w:rPr>
                <w:rFonts w:ascii="Aptos" w:hAnsi="Aptos"/>
                <w:b/>
                <w:color w:val="FFFFFF"/>
                <w:sz w:val="16"/>
              </w:rPr>
              <w:t>Profile</w:t>
            </w:r>
          </w:p>
        </w:tc>
      </w:tr>
      <w:tr>
        <w:trPr>
          <w:cantSplit/>
        </w:trPr>
        <w:tc>
          <w:tcPr>
            <w:tcW w:type="dxa" w:w="1440"/>
            <w:vAlign w:val="center"/>
          </w:tcPr>
          <w:p>
            <w:pPr>
              <w:spacing w:after="0" w:before="0" w:line="240" w:lineRule="auto"/>
            </w:pPr>
            <w:r/>
            <w:r>
              <w:rPr>
                <w:rFonts w:ascii="Aptos" w:hAnsi="Aptos"/>
                <w:b w:val="0"/>
                <w:color w:val="263746"/>
                <w:sz w:val="15"/>
              </w:rPr>
              <w:t>1. Validation</w:t>
            </w:r>
          </w:p>
        </w:tc>
        <w:tc>
          <w:tcPr>
            <w:tcW w:type="dxa" w:w="3600"/>
            <w:vAlign w:val="center"/>
          </w:tcPr>
          <w:p>
            <w:pPr>
              <w:spacing w:after="0" w:before="0" w:line="240" w:lineRule="auto"/>
            </w:pPr>
            <w:r/>
            <w:r>
              <w:rPr>
                <w:rFonts w:ascii="Aptos" w:hAnsi="Aptos"/>
                <w:b w:val="0"/>
                <w:color w:val="263746"/>
                <w:sz w:val="15"/>
              </w:rPr>
              <w:t>Check script and data</w:t>
            </w:r>
          </w:p>
        </w:tc>
        <w:tc>
          <w:tcPr>
            <w:tcW w:type="dxa" w:w="4464"/>
            <w:vAlign w:val="center"/>
          </w:tcPr>
          <w:p>
            <w:r>
              <w:t>1 user x 1 journey</w:t>
            </w:r>
          </w:p>
        </w:tc>
      </w:tr>
      <w:tr>
        <w:trPr>
          <w:cantSplit/>
        </w:trPr>
        <w:tc>
          <w:tcPr>
            <w:tcW w:type="dxa" w:w="1440"/>
            <w:vAlign w:val="center"/>
            <w:shd w:fill="EFF4F7"/>
          </w:tcPr>
          <w:p>
            <w:pPr>
              <w:spacing w:after="0" w:before="0" w:line="240" w:lineRule="auto"/>
            </w:pPr>
            <w:r/>
            <w:r>
              <w:rPr>
                <w:rFonts w:ascii="Aptos" w:hAnsi="Aptos"/>
                <w:b w:val="0"/>
                <w:color w:val="263746"/>
                <w:sz w:val="15"/>
              </w:rPr>
              <w:t>2. Baseline</w:t>
            </w:r>
          </w:p>
        </w:tc>
        <w:tc>
          <w:tcPr>
            <w:tcW w:type="dxa" w:w="3600"/>
            <w:vAlign w:val="center"/>
            <w:shd w:fill="EFF4F7"/>
          </w:tcPr>
          <w:p>
            <w:pPr>
              <w:spacing w:after="0" w:before="0" w:line="240" w:lineRule="auto"/>
            </w:pPr>
            <w:r/>
            <w:r>
              <w:rPr>
                <w:rFonts w:ascii="Aptos" w:hAnsi="Aptos"/>
                <w:b w:val="0"/>
                <w:color w:val="263746"/>
                <w:sz w:val="15"/>
              </w:rPr>
              <w:t>Record reference timings</w:t>
            </w:r>
          </w:p>
        </w:tc>
        <w:tc>
          <w:tcPr>
            <w:tcW w:type="dxa" w:w="4464"/>
            <w:vAlign w:val="center"/>
            <w:shd w:fill="EFF4F7"/>
          </w:tcPr>
          <w:p>
            <w:r>
              <w:t>1 user x 5 search journeys</w:t>
            </w:r>
          </w:p>
        </w:tc>
      </w:tr>
      <w:tr>
        <w:trPr>
          <w:cantSplit/>
        </w:trPr>
        <w:tc>
          <w:tcPr>
            <w:tcW w:type="dxa" w:w="1440"/>
            <w:vAlign w:val="center"/>
          </w:tcPr>
          <w:p>
            <w:pPr>
              <w:spacing w:after="0" w:before="0" w:line="240" w:lineRule="auto"/>
            </w:pPr>
            <w:r/>
            <w:r>
              <w:rPr>
                <w:rFonts w:ascii="Aptos" w:hAnsi="Aptos"/>
                <w:b w:val="0"/>
                <w:color w:val="263746"/>
                <w:sz w:val="15"/>
              </w:rPr>
              <w:t>3. Low-load check</w:t>
            </w:r>
          </w:p>
        </w:tc>
        <w:tc>
          <w:tcPr>
            <w:tcW w:type="dxa" w:w="3600"/>
            <w:vAlign w:val="center"/>
          </w:tcPr>
          <w:p>
            <w:pPr>
              <w:spacing w:after="0" w:before="0" w:line="240" w:lineRule="auto"/>
            </w:pPr>
            <w:r/>
            <w:r>
              <w:rPr>
                <w:rFonts w:ascii="Aptos" w:hAnsi="Aptos"/>
                <w:b w:val="0"/>
                <w:color w:val="263746"/>
                <w:sz w:val="15"/>
              </w:rPr>
              <w:t>Observe small concurrency if permitted</w:t>
            </w:r>
          </w:p>
        </w:tc>
        <w:tc>
          <w:tcPr>
            <w:tcW w:type="dxa" w:w="4464"/>
            <w:vAlign w:val="center"/>
          </w:tcPr>
          <w:p>
            <w:r>
              <w:t>Up to 2 users x 1 journey</w:t>
            </w:r>
          </w:p>
        </w:tc>
      </w:tr>
      <w:tr>
        <w:tc>
          <w:tcPr>
            <w:tcW w:type="dxa" w:w="3389"/>
          </w:tcPr>
          <w:p>
            <w:pPr>
              <w:spacing w:after="0"/>
            </w:pPr>
            <w:r/>
            <w:r>
              <w:rPr>
                <w:rFonts w:ascii="Aptos" w:hAnsi="Aptos"/>
                <w:color w:val="263746"/>
                <w:sz w:val="15"/>
              </w:rPr>
              <w:t>4. Load test</w:t>
            </w:r>
          </w:p>
        </w:tc>
        <w:tc>
          <w:tcPr>
            <w:tcW w:type="dxa" w:w="3389"/>
          </w:tcPr>
          <w:p>
            <w:pPr>
              <w:spacing w:after="0"/>
            </w:pPr>
            <w:r/>
            <w:r>
              <w:rPr>
                <w:rFonts w:ascii="Aptos" w:hAnsi="Aptos"/>
                <w:color w:val="263746"/>
                <w:sz w:val="15"/>
              </w:rPr>
              <w:t>Verify expected steady usage</w:t>
            </w:r>
          </w:p>
        </w:tc>
        <w:tc>
          <w:tcPr>
            <w:tcW w:type="dxa" w:w="3389"/>
          </w:tcPr>
          <w:p>
            <w:pPr>
              <w:spacing w:after="0"/>
            </w:pPr>
            <w:r>
              <w:t>5 users; 50-second ramp; 300-second scheduled duration.</w:t>
            </w:r>
            <w:r>
              <w:rPr>
                <w:rFonts w:ascii="Aptos" w:hAnsi="Aptos"/>
                <w:color w:val="263746"/>
                <w:sz w:val="15"/>
              </w:rPr>
            </w:r>
          </w:p>
        </w:tc>
      </w:tr>
      <w:tr>
        <w:tc>
          <w:tcPr>
            <w:tcW w:type="dxa" w:w="3389"/>
          </w:tcPr>
          <w:p>
            <w:r>
              <w:t>5. Soak test</w:t>
            </w:r>
          </w:p>
        </w:tc>
        <w:tc>
          <w:tcPr>
            <w:tcW w:type="dxa" w:w="3389"/>
          </w:tcPr>
          <w:p>
            <w:pPr>
              <w:spacing w:after="0"/>
            </w:pPr>
            <w:r/>
            <w:r>
              <w:rPr>
                <w:rFonts w:ascii="Aptos" w:hAnsi="Aptos"/>
                <w:color w:val="263746"/>
                <w:sz w:val="15"/>
              </w:rPr>
              <w:t>Observe stability over time</w:t>
            </w:r>
          </w:p>
        </w:tc>
        <w:tc>
          <w:tcPr>
            <w:tcW w:type="dxa" w:w="3389"/>
          </w:tcPr>
          <w:p>
            <w:pPr>
              <w:spacing w:after="0"/>
            </w:pPr>
            <w:r>
              <w:t>5 users; 50-second ramp; 500-second scheduled duration (8 minutes 20 seconds).</w:t>
            </w:r>
            <w:r>
              <w:rPr>
                <w:rFonts w:ascii="Aptos" w:hAnsi="Aptos"/>
                <w:color w:val="263746"/>
                <w:sz w:val="15"/>
              </w:rPr>
            </w:r>
          </w:p>
        </w:tc>
      </w:tr>
      <w:tr>
        <w:trPr>
          <w:cantSplit/>
        </w:trPr>
        <w:tc>
          <w:tcPr>
            <w:tcW w:type="dxa" w:w="1440"/>
            <w:vAlign w:val="center"/>
            <w:shd w:fill="EFF4F7"/>
          </w:tcPr>
          <w:p>
            <w:r>
              <w:t>6. Stress test</w:t>
            </w:r>
          </w:p>
        </w:tc>
        <w:tc>
          <w:tcPr>
            <w:tcW w:type="dxa" w:w="3600"/>
            <w:vAlign w:val="center"/>
            <w:shd w:fill="EFF4F7"/>
          </w:tcPr>
          <w:p>
            <w:pPr>
              <w:spacing w:after="0" w:before="0" w:line="240" w:lineRule="auto"/>
            </w:pPr>
            <w:r/>
            <w:r>
              <w:rPr>
                <w:rFonts w:ascii="Aptos" w:hAnsi="Aptos"/>
                <w:b w:val="0"/>
                <w:color w:val="263746"/>
                <w:sz w:val="15"/>
              </w:rPr>
              <w:t>Find behavior at rising approved load</w:t>
            </w:r>
          </w:p>
        </w:tc>
        <w:tc>
          <w:tcPr>
            <w:tcW w:type="dxa" w:w="4464"/>
            <w:vAlign w:val="center"/>
            <w:shd w:fill="EFF4F7"/>
          </w:tcPr>
          <w:p>
            <w:pPr>
              <w:spacing w:after="0" w:before="0" w:line="240" w:lineRule="auto"/>
            </w:pPr>
            <w:r>
              <w:t>Four groups of 5 users (peak 20); 30-second ramps; start offsets 0/90/180/270 seconds; holds 330/240/150/60 seconds; shutdowns 30/40/50/60 seconds.</w:t>
            </w:r>
            <w:r>
              <w:rPr>
                <w:rFonts w:ascii="Aptos" w:hAnsi="Aptos"/>
                <w:b w:val="0"/>
                <w:color w:val="263746"/>
                <w:sz w:val="15"/>
              </w:rPr>
            </w:r>
          </w:p>
        </w:tc>
      </w:tr>
      <w:tr>
        <w:trPr>
          <w:cantSplit/>
        </w:trPr>
        <w:tc>
          <w:tcPr>
            <w:tcW w:type="dxa" w:w="1440"/>
            <w:vAlign w:val="center"/>
          </w:tcPr>
          <w:p>
            <w:r>
              <w:t>7. Purchase check</w:t>
            </w:r>
          </w:p>
        </w:tc>
        <w:tc>
          <w:tcPr>
            <w:tcW w:type="dxa" w:w="3600"/>
            <w:vAlign w:val="center"/>
          </w:tcPr>
          <w:p>
            <w:pPr>
              <w:spacing w:after="0" w:before="0" w:line="240" w:lineRule="auto"/>
            </w:pPr>
            <w:r/>
            <w:r>
              <w:rPr>
                <w:rFonts w:ascii="Aptos" w:hAnsi="Aptos"/>
                <w:b w:val="0"/>
                <w:color w:val="263746"/>
                <w:sz w:val="15"/>
              </w:rPr>
              <w:t>Verify a single end-to-end purchase</w:t>
            </w:r>
          </w:p>
        </w:tc>
        <w:tc>
          <w:tcPr>
            <w:tcW w:type="dxa" w:w="4464"/>
            <w:vAlign w:val="center"/>
          </w:tcPr>
          <w:p>
            <w:pPr>
              <w:spacing w:after="0" w:before="0" w:line="240" w:lineRule="auto"/>
            </w:pPr>
            <w:r/>
            <w:r>
              <w:rPr>
                <w:rFonts w:ascii="Aptos" w:hAnsi="Aptos"/>
                <w:b w:val="0"/>
                <w:color w:val="263746"/>
                <w:sz w:val="15"/>
              </w:rPr>
              <w:t>1 sequential sandbox transaction</w:t>
            </w:r>
          </w:p>
        </w:tc>
      </w:tr>
    </w:tbl>
    <w:p>
      <w:pPr>
        <w:spacing w:after="0"/>
      </w:pPr>
    </w:p>
    <w:p>
      <w:pPr>
        <w:pStyle w:val="Heading1"/>
      </w:pPr>
      <w:r>
        <w:t>11. Metrics and reporting</w:t>
      </w:r>
    </w:p>
    <w:p>
      <w:r>
        <w:t>Capture request and transaction response-time percentiles (P50, P90, P99), average and maximum response time, throughput, active users, error rate, assertion failures, and bytes transferred. When server monitoring is available, also capture CPU, memory, disk/network I/O, database timings, thread pools, and connection pools. Without server access, describe findings as client-side observations only.</w:t>
      </w:r>
    </w:p>
    <w:p>
      <w:r>
        <w:t>The report should identify test date, JMeter and plugin versions, target and authorization, JMX revision, CSV rows consumed, profile settings, summary metrics, error details, highest stable stress stage, and any stop condition. For soak runs, compare P95 response time and error rate across equal checkpoints within the configured run duration, and include CPU/memory trends when server monitoring is available. Store JTL and HTML output under results/; exclude sensitive request/response bodies and payment data.</w:t>
      </w:r>
    </w:p>
    <w:p>
      <w:pPr>
        <w:pStyle w:val="Heading1"/>
      </w:pPr>
      <w:r>
        <w:t>12. Stop conditions and risk controls</w:t>
      </w:r>
    </w:p>
    <w:tbl>
      <w:tblPr>
        <w:tblStyle w:val="TableGrid"/>
        <w:tblW w:type="auto" w:w="0"/>
        <w:jc w:val="center"/>
        <w:tblLook w:firstColumn="1" w:firstRow="1" w:lastColumn="0" w:lastRow="0" w:noHBand="0" w:noVBand="1" w:val="04A0"/>
      </w:tblPr>
      <w:tblGrid>
        <w:gridCol w:w="5083"/>
        <w:gridCol w:w="5083"/>
      </w:tblGrid>
      <w:tr>
        <w:trPr>
          <w:cantSplit/>
        </w:trPr>
        <w:tc>
          <w:tcPr>
            <w:tcW w:type="dxa" w:w="4536"/>
            <w:vAlign w:val="center"/>
            <w:shd w:fill="18324B"/>
          </w:tcPr>
          <w:p>
            <w:pPr>
              <w:spacing w:after="0" w:before="0" w:line="240" w:lineRule="auto"/>
            </w:pPr>
            <w:r/>
            <w:r>
              <w:rPr>
                <w:rFonts w:ascii="Aptos" w:hAnsi="Aptos"/>
                <w:b/>
                <w:color w:val="FFFFFF"/>
                <w:sz w:val="16"/>
              </w:rPr>
              <w:t>Stop condition</w:t>
            </w:r>
          </w:p>
        </w:tc>
        <w:tc>
          <w:tcPr>
            <w:tcW w:type="dxa" w:w="4968"/>
            <w:vAlign w:val="center"/>
            <w:shd w:fill="18324B"/>
          </w:tcPr>
          <w:p>
            <w:pPr>
              <w:spacing w:after="0" w:before="0" w:line="240" w:lineRule="auto"/>
            </w:pPr>
            <w:r/>
            <w:r>
              <w:rPr>
                <w:rFonts w:ascii="Aptos" w:hAnsi="Aptos"/>
                <w:b/>
                <w:color w:val="FFFFFF"/>
                <w:sz w:val="16"/>
              </w:rPr>
              <w:t>Action</w:t>
            </w:r>
          </w:p>
        </w:tc>
      </w:tr>
      <w:tr>
        <w:trPr>
          <w:cantSplit/>
        </w:trPr>
        <w:tc>
          <w:tcPr>
            <w:tcW w:type="dxa" w:w="4536"/>
            <w:vAlign w:val="center"/>
          </w:tcPr>
          <w:p>
            <w:pPr>
              <w:spacing w:after="0" w:before="0" w:line="240" w:lineRule="auto"/>
            </w:pPr>
            <w:r/>
            <w:r>
              <w:rPr>
                <w:rFonts w:ascii="Aptos" w:hAnsi="Aptos"/>
                <w:b w:val="0"/>
                <w:color w:val="263746"/>
                <w:sz w:val="15"/>
              </w:rPr>
              <w:t>More than 1% failures for 60 seconds, or repeated 5xx/timeouts</w:t>
            </w:r>
          </w:p>
        </w:tc>
        <w:tc>
          <w:tcPr>
            <w:tcW w:type="dxa" w:w="4968"/>
            <w:vAlign w:val="center"/>
          </w:tcPr>
          <w:p>
            <w:pPr>
              <w:spacing w:after="0" w:before="0" w:line="240" w:lineRule="auto"/>
            </w:pPr>
            <w:r/>
            <w:r>
              <w:rPr>
                <w:rFonts w:ascii="Aptos" w:hAnsi="Aptos"/>
                <w:b w:val="0"/>
                <w:color w:val="263746"/>
                <w:sz w:val="15"/>
              </w:rPr>
              <w:t>Stop the active stage and preserve results; do not automatically retry.</w:t>
            </w:r>
          </w:p>
        </w:tc>
      </w:tr>
      <w:tr>
        <w:trPr>
          <w:cantSplit/>
        </w:trPr>
        <w:tc>
          <w:tcPr>
            <w:tcW w:type="dxa" w:w="4536"/>
            <w:vAlign w:val="center"/>
            <w:shd w:fill="EFF4F7"/>
          </w:tcPr>
          <w:p>
            <w:r>
              <w:t>P95 exceeds 5 seconds for two consecutive minutes, or increases by more than 20% across soak checkpoints</w:t>
            </w:r>
          </w:p>
        </w:tc>
        <w:tc>
          <w:tcPr>
            <w:tcW w:type="dxa" w:w="4968"/>
            <w:vAlign w:val="center"/>
            <w:shd w:fill="EFF4F7"/>
          </w:tcPr>
          <w:p>
            <w:r>
              <w:t>Do not add users; stop or end the soak if response time does not recover.</w:t>
            </w:r>
          </w:p>
        </w:tc>
      </w:tr>
      <w:tr>
        <w:trPr>
          <w:cantSplit/>
        </w:trPr>
        <w:tc>
          <w:tcPr>
            <w:tcW w:type="dxa" w:w="4536"/>
            <w:vAlign w:val="center"/>
          </w:tcPr>
          <w:p>
            <w:pPr>
              <w:spacing w:after="0" w:before="0" w:line="240" w:lineRule="auto"/>
            </w:pPr>
            <w:r/>
            <w:r>
              <w:rPr>
                <w:rFonts w:ascii="Aptos" w:hAnsi="Aptos"/>
                <w:b w:val="0"/>
                <w:color w:val="263746"/>
                <w:sz w:val="15"/>
              </w:rPr>
              <w:t>CAPTCHA, blocking, or visible degradation on the public site</w:t>
            </w:r>
          </w:p>
        </w:tc>
        <w:tc>
          <w:tcPr>
            <w:tcW w:type="dxa" w:w="4968"/>
            <w:vAlign w:val="center"/>
          </w:tcPr>
          <w:p>
            <w:pPr>
              <w:spacing w:after="0" w:before="0" w:line="240" w:lineRule="auto"/>
            </w:pPr>
            <w:r/>
            <w:r>
              <w:rPr>
                <w:rFonts w:ascii="Aptos" w:hAnsi="Aptos"/>
                <w:b w:val="0"/>
                <w:color w:val="263746"/>
                <w:sz w:val="15"/>
              </w:rPr>
              <w:t>Stop immediately and do not resume without owner approval.</w:t>
            </w:r>
          </w:p>
        </w:tc>
      </w:tr>
      <w:tr>
        <w:trPr>
          <w:cantSplit/>
        </w:trPr>
        <w:tc>
          <w:tcPr>
            <w:tcW w:type="dxa" w:w="4536"/>
            <w:vAlign w:val="center"/>
            <w:shd w:fill="EFF4F7"/>
          </w:tcPr>
          <w:p>
            <w:pPr>
              <w:spacing w:after="0" w:before="0" w:line="240" w:lineRule="auto"/>
            </w:pPr>
            <w:r/>
            <w:r>
              <w:rPr>
                <w:rFonts w:ascii="Aptos" w:hAnsi="Aptos"/>
                <w:b w:val="0"/>
                <w:color w:val="263746"/>
                <w:sz w:val="15"/>
              </w:rPr>
              <w:t>Purchase outcome is ambiguous or a duplicate is suspected</w:t>
            </w:r>
          </w:p>
        </w:tc>
        <w:tc>
          <w:tcPr>
            <w:tcW w:type="dxa" w:w="4968"/>
            <w:vAlign w:val="center"/>
            <w:shd w:fill="EFF4F7"/>
          </w:tcPr>
          <w:p>
            <w:pPr>
              <w:spacing w:after="0" w:before="0" w:line="240" w:lineRule="auto"/>
            </w:pPr>
            <w:r/>
            <w:r>
              <w:rPr>
                <w:rFonts w:ascii="Aptos" w:hAnsi="Aptos"/>
                <w:b w:val="0"/>
                <w:color w:val="263746"/>
                <w:sz w:val="15"/>
              </w:rPr>
              <w:t>Stop purchase traffic; reconcile the sandbox transaction before continuing.</w:t>
            </w:r>
          </w:p>
        </w:tc>
      </w:tr>
      <w:tr>
        <w:trPr>
          <w:cantSplit/>
        </w:trPr>
        <w:tc>
          <w:tcPr>
            <w:tcW w:type="dxa" w:w="4536"/>
            <w:vAlign w:val="center"/>
          </w:tcPr>
          <w:p>
            <w:pPr>
              <w:spacing w:after="0" w:before="0" w:line="240" w:lineRule="auto"/>
            </w:pPr>
            <w:r/>
            <w:r>
              <w:rPr>
                <w:rFonts w:ascii="Aptos" w:hAnsi="Aptos"/>
                <w:b w:val="0"/>
                <w:color w:val="263746"/>
                <w:sz w:val="15"/>
              </w:rPr>
              <w:t>Authorized user cap or test window is reached</w:t>
            </w:r>
          </w:p>
        </w:tc>
        <w:tc>
          <w:tcPr>
            <w:tcW w:type="dxa" w:w="4968"/>
            <w:vAlign w:val="center"/>
          </w:tcPr>
          <w:p>
            <w:pPr>
              <w:spacing w:after="0" w:before="0" w:line="240" w:lineRule="auto"/>
            </w:pPr>
            <w:r/>
            <w:r>
              <w:rPr>
                <w:rFonts w:ascii="Aptos" w:hAnsi="Aptos"/>
                <w:b w:val="0"/>
                <w:color w:val="263746"/>
                <w:sz w:val="15"/>
              </w:rPr>
              <w:t>Stop cleanly even if the system appears healthy.</w:t>
            </w:r>
          </w:p>
        </w:tc>
      </w:tr>
    </w:tbl>
    <w:p>
      <w:pPr>
        <w:spacing w:after="0"/>
      </w:pPr>
    </w:p>
    <w:p>
      <w:pPr>
        <w:pStyle w:val="Heading1"/>
      </w:pPr>
      <w:r>
        <w:t>13. JMeter implementation and deliverables</w:t>
      </w:r>
    </w:p>
    <w:p>
      <w:r>
        <w:t>The test tree should contain User Defined Variables for BASE_URL and PROTOCOL, CSV Data Set Config elements for the two data files, HTTP Request Defaults, Cookie Manager, and Header Manager. Use Transaction Controllers for the four named user actions, timers for think time, response assertions for status/content, and extractors to correlate flight number, price, airline, and confirmation ID. Keep View Results Tree disabled during load runs; use it only for a one-user debug run. Enable graph/report listeners only when needed, and use non-GUI mode for measured runs.</w:t>
      </w:r>
    </w:p>
    <w:tbl>
      <w:tblPr>
        <w:tblStyle w:val="TableGrid"/>
        <w:tblW w:type="auto" w:w="0"/>
        <w:jc w:val="center"/>
        <w:tblLook w:firstColumn="1" w:firstRow="1" w:lastColumn="0" w:lastRow="0" w:noHBand="0" w:noVBand="1" w:val="04A0"/>
      </w:tblPr>
      <w:tblGrid>
        <w:gridCol w:w="5083"/>
        <w:gridCol w:w="5083"/>
      </w:tblGrid>
      <w:tr>
        <w:trPr>
          <w:cantSplit/>
        </w:trPr>
        <w:tc>
          <w:tcPr>
            <w:tcW w:type="dxa" w:w="3744"/>
            <w:vAlign w:val="center"/>
            <w:shd w:fill="18324B"/>
          </w:tcPr>
          <w:p>
            <w:pPr>
              <w:spacing w:after="0" w:before="0" w:line="240" w:lineRule="auto"/>
            </w:pPr>
            <w:r/>
            <w:r>
              <w:rPr>
                <w:rFonts w:ascii="Aptos" w:hAnsi="Aptos"/>
                <w:b/>
                <w:color w:val="FFFFFF"/>
                <w:sz w:val="16"/>
              </w:rPr>
              <w:t>Deliverable</w:t>
            </w:r>
          </w:p>
        </w:tc>
        <w:tc>
          <w:tcPr>
            <w:tcW w:type="dxa" w:w="5760"/>
            <w:vAlign w:val="center"/>
            <w:shd w:fill="18324B"/>
          </w:tcPr>
          <w:p>
            <w:pPr>
              <w:spacing w:after="0" w:before="0" w:line="240" w:lineRule="auto"/>
            </w:pPr>
            <w:r/>
            <w:r>
              <w:rPr>
                <w:rFonts w:ascii="Aptos" w:hAnsi="Aptos"/>
                <w:b/>
                <w:color w:val="FFFFFF"/>
                <w:sz w:val="16"/>
              </w:rPr>
              <w:t>Repository location</w:t>
            </w:r>
          </w:p>
        </w:tc>
      </w:tr>
      <w:tr>
        <w:trPr>
          <w:cantSplit/>
        </w:trPr>
        <w:tc>
          <w:tcPr>
            <w:tcW w:type="dxa" w:w="3744"/>
            <w:vAlign w:val="center"/>
          </w:tcPr>
          <w:p>
            <w:pPr>
              <w:spacing w:after="0" w:before="0" w:line="240" w:lineRule="auto"/>
            </w:pPr>
            <w:r/>
            <w:r>
              <w:rPr>
                <w:rFonts w:ascii="Aptos" w:hAnsi="Aptos"/>
                <w:b w:val="0"/>
                <w:color w:val="263746"/>
                <w:sz w:val="15"/>
              </w:rPr>
              <w:t>JMeter script</w:t>
            </w:r>
          </w:p>
        </w:tc>
        <w:tc>
          <w:tcPr>
            <w:tcW w:type="dxa" w:w="5760"/>
            <w:vAlign w:val="center"/>
          </w:tcPr>
          <w:p>
            <w:pPr>
              <w:spacing w:after="0" w:before="0" w:line="240" w:lineRule="auto"/>
            </w:pPr>
            <w:r/>
            <w:r>
              <w:rPr>
                <w:rFonts w:ascii="Aptos" w:hAnsi="Aptos"/>
                <w:b w:val="0"/>
                <w:color w:val="263746"/>
                <w:sz w:val="15"/>
              </w:rPr>
              <w:t>blazedemo-enhanced-test-plan.jmx</w:t>
            </w:r>
          </w:p>
        </w:tc>
      </w:tr>
      <w:tr>
        <w:trPr>
          <w:cantSplit/>
        </w:trPr>
        <w:tc>
          <w:tcPr>
            <w:tcW w:type="dxa" w:w="3744"/>
            <w:vAlign w:val="center"/>
            <w:shd w:fill="EFF4F7"/>
          </w:tcPr>
          <w:p>
            <w:pPr>
              <w:spacing w:after="0" w:before="0" w:line="240" w:lineRule="auto"/>
            </w:pPr>
            <w:r/>
            <w:r>
              <w:rPr>
                <w:rFonts w:ascii="Aptos" w:hAnsi="Aptos"/>
                <w:b w:val="0"/>
                <w:color w:val="263746"/>
                <w:sz w:val="15"/>
              </w:rPr>
              <w:t>Synthetic passenger data</w:t>
            </w:r>
          </w:p>
        </w:tc>
        <w:tc>
          <w:tcPr>
            <w:tcW w:type="dxa" w:w="5760"/>
            <w:vAlign w:val="center"/>
            <w:shd w:fill="EFF4F7"/>
          </w:tcPr>
          <w:p>
            <w:pPr>
              <w:spacing w:after="0" w:before="0" w:line="240" w:lineRule="auto"/>
            </w:pPr>
            <w:r/>
            <w:r>
              <w:rPr>
                <w:rFonts w:ascii="Aptos" w:hAnsi="Aptos"/>
                <w:b w:val="0"/>
                <w:color w:val="263746"/>
                <w:sz w:val="15"/>
              </w:rPr>
              <w:t>test_data.csv</w:t>
            </w:r>
          </w:p>
        </w:tc>
      </w:tr>
      <w:tr>
        <w:trPr>
          <w:cantSplit/>
        </w:trPr>
        <w:tc>
          <w:tcPr>
            <w:tcW w:type="dxa" w:w="3744"/>
            <w:vAlign w:val="center"/>
          </w:tcPr>
          <w:p>
            <w:pPr>
              <w:spacing w:after="0" w:before="0" w:line="240" w:lineRule="auto"/>
            </w:pPr>
            <w:r/>
            <w:r>
              <w:rPr>
                <w:rFonts w:ascii="Aptos" w:hAnsi="Aptos"/>
                <w:b w:val="0"/>
                <w:color w:val="263746"/>
                <w:sz w:val="15"/>
              </w:rPr>
              <w:t>Route data</w:t>
            </w:r>
          </w:p>
        </w:tc>
        <w:tc>
          <w:tcPr>
            <w:tcW w:type="dxa" w:w="5760"/>
            <w:vAlign w:val="center"/>
          </w:tcPr>
          <w:p>
            <w:pPr>
              <w:spacing w:after="0" w:before="0" w:line="240" w:lineRule="auto"/>
            </w:pPr>
            <w:r/>
            <w:r>
              <w:rPr>
                <w:rFonts w:ascii="Aptos" w:hAnsi="Aptos"/>
                <w:b w:val="0"/>
                <w:color w:val="263746"/>
                <w:sz w:val="15"/>
              </w:rPr>
              <w:t>cities_data.csv</w:t>
            </w:r>
          </w:p>
        </w:tc>
      </w:tr>
      <w:tr>
        <w:trPr>
          <w:cantSplit/>
        </w:trPr>
        <w:tc>
          <w:tcPr>
            <w:tcW w:type="dxa" w:w="3744"/>
            <w:vAlign w:val="center"/>
            <w:shd w:fill="EFF4F7"/>
          </w:tcPr>
          <w:p>
            <w:pPr>
              <w:spacing w:after="0" w:before="0" w:line="240" w:lineRule="auto"/>
            </w:pPr>
            <w:r/>
            <w:r>
              <w:rPr>
                <w:rFonts w:ascii="Aptos" w:hAnsi="Aptos"/>
                <w:b w:val="0"/>
                <w:color w:val="263746"/>
                <w:sz w:val="15"/>
              </w:rPr>
              <w:t>Test report and raw results</w:t>
            </w:r>
          </w:p>
        </w:tc>
        <w:tc>
          <w:tcPr>
            <w:tcW w:type="dxa" w:w="5760"/>
            <w:vAlign w:val="center"/>
            <w:shd w:fill="EFF4F7"/>
          </w:tcPr>
          <w:p>
            <w:pPr>
              <w:spacing w:after="0" w:before="0" w:line="240" w:lineRule="auto"/>
            </w:pPr>
            <w:r/>
            <w:r>
              <w:rPr>
                <w:rFonts w:ascii="Aptos" w:hAnsi="Aptos"/>
                <w:b w:val="0"/>
                <w:color w:val="263746"/>
                <w:sz w:val="15"/>
              </w:rPr>
              <w:t>results/test-report.md and results/test_results.jtl</w:t>
            </w:r>
          </w:p>
        </w:tc>
      </w:tr>
      <w:tr>
        <w:trPr>
          <w:cantSplit/>
        </w:trPr>
        <w:tc>
          <w:tcPr>
            <w:tcW w:type="dxa" w:w="3744"/>
            <w:vAlign w:val="center"/>
          </w:tcPr>
          <w:p>
            <w:pPr>
              <w:spacing w:after="0" w:before="0" w:line="240" w:lineRule="auto"/>
            </w:pPr>
            <w:r/>
            <w:r>
              <w:rPr>
                <w:rFonts w:ascii="Aptos" w:hAnsi="Aptos"/>
                <w:b w:val="0"/>
                <w:color w:val="263746"/>
                <w:sz w:val="15"/>
              </w:rPr>
              <w:t>HTML dashboard</w:t>
            </w:r>
          </w:p>
        </w:tc>
        <w:tc>
          <w:tcPr>
            <w:tcW w:type="dxa" w:w="5760"/>
            <w:vAlign w:val="center"/>
          </w:tcPr>
          <w:p>
            <w:pPr>
              <w:spacing w:after="0" w:before="0" w:line="240" w:lineRule="auto"/>
            </w:pPr>
            <w:r/>
            <w:r>
              <w:rPr>
                <w:rFonts w:ascii="Aptos" w:hAnsi="Aptos"/>
                <w:b w:val="0"/>
                <w:color w:val="263746"/>
                <w:sz w:val="15"/>
              </w:rPr>
              <w:t>results/html-report/</w:t>
            </w:r>
          </w:p>
        </w:tc>
      </w:tr>
    </w:tbl>
    <w:p>
      <w:pPr>
        <w:spacing w:after="0"/>
      </w:pPr>
    </w:p>
    <w:p>
      <w:pPr>
        <w:pStyle w:val="Heading1"/>
      </w:pPr>
      <w:r>
        <w:t>14. Framework review notes</w:t>
      </w:r>
    </w:p>
    <w:p>
      <w:r>
        <w:t>The downloaded performance-test-plan.md proposes 500 concurrent users, 1,000+ stress users, 50 TPS, and multi-hour tests while naming a shared public demo as the target. Those figures are not safe defaults for that target and are not demonstrated by the supplied JMeter plan. This specification retains the useful journey, scenario, timer, assertion, and reporting structure while limiting public-site use and reserving high-load testing for an authorized environment.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5"/>
      </w:rPr>
      <w:t xml:space="preserve">JMeter Test Requirements  •  Version 1.0  •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5"/>
      </w:rPr>
      <w:t>BLAZEDEMO  /  PERFORMANCE TEST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8324B"/>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8324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BlazeDemo Performance Test Requirements</dc:title>
  <dc:subject>JMeter requirements for flight search, purchase, and authorized stress testing</dc:subject>
  <dc:creator>Performance Testing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