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before="0"/>
        <w:jc w:val="center"/>
      </w:pPr>
      <w:r>
        <w:rPr>
          <w:b/>
          <w:i w:val="0"/>
          <w:color w:val="142A4F"/>
          <w:sz w:val="36"/>
        </w:rPr>
        <w:t>IndabaX Egypt 2026 - Program Master Plan</w:t>
      </w:r>
    </w:p>
    <w:p>
      <w:pPr>
        <w:spacing w:after="120" w:before="0"/>
        <w:jc w:val="center"/>
      </w:pPr>
      <w:r>
        <w:rPr>
          <w:b w:val="0"/>
          <w:i/>
          <w:color w:val="5A6368"/>
          <w:sz w:val="18"/>
        </w:rPr>
        <w:t>Internal working document. Drives invitations and the run of show. The public site stays high-level until speakers confirm.</w:t>
      </w:r>
    </w:p>
    <w:tbl>
      <w:tblPr>
        <w:tblStyle w:val="TableGrid"/>
        <w:tblW w:type="auto" w:w="0"/>
        <w:tblLayout w:type="fixed"/>
        <w:tblLook w:firstColumn="1" w:firstRow="1" w:lastColumn="0" w:lastRow="0" w:noHBand="0" w:noVBand="1" w:val="04A0"/>
      </w:tblPr>
      <w:tblGrid>
        <w:gridCol w:w="10206"/>
      </w:tblGrid>
      <w:tr>
        <w:tc>
          <w:tcPr>
            <w:tcW w:type="dxa" w:w="10368"/>
            <w:shd w:val="clear" w:color="auto" w:fill="FFF6E6"/>
          </w:tcPr>
          <w:p>
            <w:r>
              <w:rPr>
                <w:b/>
                <w:i w:val="0"/>
                <w:sz w:val="18"/>
              </w:rPr>
              <w:t xml:space="preserve">Status legend: </w:t>
            </w:r>
            <w:r>
              <w:rPr>
                <w:b w:val="0"/>
                <w:i w:val="0"/>
                <w:sz w:val="18"/>
              </w:rPr>
              <w:t>CONFIRMED = said yes. INVITED = invitation out, awaiting reply. OPEN = slot needs a person; target profile written in the scope.</w:t>
            </w:r>
          </w:p>
          <w:p>
            <w:r>
              <w:rPr>
                <w:b/>
                <w:i w:val="0"/>
                <w:sz w:val="18"/>
              </w:rPr>
              <w:t xml:space="preserve">Slot rules: </w:t>
            </w:r>
            <w:r>
              <w:rPr>
                <w:b w:val="0"/>
                <w:i w:val="0"/>
                <w:sz w:val="18"/>
              </w:rPr>
              <w:t>first signed takes the slot; a late marquee acceptance goes to the 16:15 plenary of the same day ("printed program closed" line). No session runs without a named backup by 5 August.</w:t>
            </w:r>
          </w:p>
        </w:tc>
      </w:tr>
    </w:tbl>
    <w:p>
      <w:pPr>
        <w:spacing w:after="40"/>
      </w:pPr>
    </w:p>
    <w:p>
      <w:pPr>
        <w:spacing w:before="200" w:after="80"/>
        <w:pBdr>
          <w:bottom w:val="single" w:sz="10" w:space="3" w:color="0F6E5E"/>
        </w:pBdr>
      </w:pPr>
      <w:r>
        <w:rPr>
          <w:b/>
          <w:i w:val="0"/>
          <w:color w:val="142A4F"/>
          <w:sz w:val="30"/>
        </w:rPr>
        <w:t>Day 1 - Sunday 16 August 2026 (09:00 - 18:00) - Theme: From using AI to building it</w:t>
      </w:r>
    </w:p>
    <w:p>
      <w:pPr>
        <w:spacing w:after="60" w:before="120"/>
      </w:pPr>
      <w:r>
        <w:rPr>
          <w:b/>
          <w:i w:val="0"/>
          <w:color w:val="0F6E5E"/>
          <w:sz w:val="23"/>
        </w:rPr>
        <w:t>Main stage (Plenary)</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1080"/>
            <w:shd w:val="clear" w:color="auto" w:fill="142A4F"/>
          </w:tcPr>
          <w:p>
            <w:r>
              <w:rPr>
                <w:b/>
                <w:i w:val="0"/>
                <w:color w:val="FFFFFF"/>
                <w:sz w:val="17"/>
              </w:rPr>
              <w:t>Time</w:t>
            </w:r>
          </w:p>
        </w:tc>
        <w:tc>
          <w:tcPr>
            <w:tcW w:type="dxa" w:w="2160"/>
            <w:shd w:val="clear" w:color="auto" w:fill="142A4F"/>
          </w:tcPr>
          <w:p>
            <w:r>
              <w:rPr>
                <w:b/>
                <w:i w:val="0"/>
                <w:color w:val="FFFFFF"/>
                <w:sz w:val="17"/>
              </w:rPr>
              <w:t>Session</w:t>
            </w:r>
          </w:p>
        </w:tc>
        <w:tc>
          <w:tcPr>
            <w:tcW w:type="dxa" w:w="1944"/>
            <w:shd w:val="clear" w:color="auto" w:fill="142A4F"/>
          </w:tcPr>
          <w:p>
            <w:r>
              <w:rPr>
                <w:b/>
                <w:i w:val="0"/>
                <w:color w:val="FFFFFF"/>
                <w:sz w:val="17"/>
              </w:rPr>
              <w:t>Speaker / Status</w:t>
            </w:r>
          </w:p>
        </w:tc>
        <w:tc>
          <w:tcPr>
            <w:tcW w:type="dxa" w:w="5184"/>
            <w:shd w:val="clear" w:color="auto" w:fill="142A4F"/>
          </w:tcPr>
          <w:p>
            <w:r>
              <w:rPr>
                <w:b/>
                <w:i w:val="0"/>
                <w:color w:val="FFFFFF"/>
                <w:sz w:val="17"/>
              </w:rPr>
              <w:t>Exact scope: what is covered</w:t>
            </w:r>
          </w:p>
        </w:tc>
      </w:tr>
      <w:tr>
        <w:tc>
          <w:tcPr>
            <w:tcW w:type="dxa" w:w="1080"/>
          </w:tcPr>
          <w:p>
            <w:r>
              <w:rPr>
                <w:b/>
                <w:i w:val="0"/>
                <w:sz w:val="17"/>
              </w:rPr>
              <w:t>08:30-09:00</w:t>
            </w:r>
          </w:p>
        </w:tc>
        <w:tc>
          <w:tcPr>
            <w:tcW w:type="dxa" w:w="2160"/>
          </w:tcPr>
          <w:p>
            <w:r>
              <w:rPr>
                <w:b/>
                <w:i w:val="0"/>
                <w:sz w:val="17"/>
              </w:rPr>
              <w:t>Registration and networking</w:t>
            </w:r>
          </w:p>
        </w:tc>
        <w:tc>
          <w:tcPr>
            <w:tcW w:type="dxa" w:w="1944"/>
          </w:tcPr>
          <w:p>
            <w:r>
              <w:rPr>
                <w:b/>
                <w:i w:val="0"/>
                <w:color w:val="B32D2D"/>
                <w:sz w:val="17"/>
              </w:rPr>
              <w:t>Team</w:t>
            </w:r>
          </w:p>
        </w:tc>
        <w:tc>
          <w:tcPr>
            <w:tcW w:type="dxa" w:w="5184"/>
          </w:tcPr>
          <w:p>
            <w:r>
              <w:rPr>
                <w:b w:val="0"/>
                <w:i w:val="0"/>
                <w:sz w:val="17"/>
              </w:rPr>
              <w:t>Badge pickup, welcome coffee, sponsor booths open. Volunteers guide people to halls.</w:t>
            </w:r>
          </w:p>
        </w:tc>
      </w:tr>
      <w:tr>
        <w:tc>
          <w:tcPr>
            <w:tcW w:type="dxa" w:w="1080"/>
            <w:shd w:val="clear" w:color="auto" w:fill="EEF4F2"/>
          </w:tcPr>
          <w:p>
            <w:r>
              <w:rPr>
                <w:b/>
                <w:i w:val="0"/>
                <w:sz w:val="17"/>
              </w:rPr>
              <w:t>09:00-09:20</w:t>
            </w:r>
          </w:p>
        </w:tc>
        <w:tc>
          <w:tcPr>
            <w:tcW w:type="dxa" w:w="2160"/>
            <w:shd w:val="clear" w:color="auto" w:fill="EEF4F2"/>
          </w:tcPr>
          <w:p>
            <w:r>
              <w:rPr>
                <w:b/>
                <w:i w:val="0"/>
                <w:sz w:val="17"/>
              </w:rPr>
              <w:t>Opening ceremony and community welcome</w:t>
            </w:r>
          </w:p>
        </w:tc>
        <w:tc>
          <w:tcPr>
            <w:tcW w:type="dxa" w:w="1944"/>
            <w:shd w:val="clear" w:color="auto" w:fill="EEF4F2"/>
          </w:tcPr>
          <w:p>
            <w:r>
              <w:rPr>
                <w:b/>
                <w:i w:val="0"/>
                <w:color w:val="B07412"/>
                <w:sz w:val="17"/>
              </w:rPr>
              <w:t>INVITED: Prof. Aboul Ella Hassanien (D1 or D2, his choice)</w:t>
            </w:r>
          </w:p>
        </w:tc>
        <w:tc>
          <w:tcPr>
            <w:tcW w:type="dxa" w:w="5184"/>
            <w:shd w:val="clear" w:color="auto" w:fill="EEF4F2"/>
          </w:tcPr>
          <w:p>
            <w:r>
              <w:rPr>
                <w:b w:val="0"/>
                <w:i w:val="0"/>
                <w:sz w:val="17"/>
              </w:rPr>
              <w:t>Official welcome, what the Indaba movement is, why Egypt has a national edition, his vision for the Egyptian research generation. If Prof. Hassanien prefers Day 2 or closing, the committee chair opens.</w:t>
            </w:r>
          </w:p>
        </w:tc>
      </w:tr>
      <w:tr>
        <w:tc>
          <w:tcPr>
            <w:tcW w:type="dxa" w:w="1080"/>
          </w:tcPr>
          <w:p>
            <w:r>
              <w:rPr>
                <w:b/>
                <w:i w:val="0"/>
                <w:sz w:val="17"/>
              </w:rPr>
              <w:t>09:20-10:00</w:t>
            </w:r>
          </w:p>
        </w:tc>
        <w:tc>
          <w:tcPr>
            <w:tcW w:type="dxa" w:w="2160"/>
          </w:tcPr>
          <w:p>
            <w:r>
              <w:rPr>
                <w:b/>
                <w:i w:val="0"/>
                <w:sz w:val="17"/>
              </w:rPr>
              <w:t>Opening keynote: Raising trusted AI</w:t>
            </w:r>
          </w:p>
        </w:tc>
        <w:tc>
          <w:tcPr>
            <w:tcW w:type="dxa" w:w="1944"/>
          </w:tcPr>
          <w:p>
            <w:r>
              <w:rPr>
                <w:b/>
                <w:i w:val="0"/>
                <w:color w:val="B07412"/>
                <w:sz w:val="17"/>
              </w:rPr>
              <w:t>INVITED: Mo Gawdat (in person or remote). Fallback: strongest confirmed keynote</w:t>
            </w:r>
          </w:p>
        </w:tc>
        <w:tc>
          <w:tcPr>
            <w:tcW w:type="dxa" w:w="5184"/>
          </w:tcPr>
          <w:p>
            <w:r>
              <w:rPr>
                <w:b w:val="0"/>
                <w:i w:val="0"/>
                <w:sz w:val="17"/>
              </w:rPr>
              <w:t>40 minutes. The trust question in GenAI: hallucination, alignment, and who teaches the machines. Framed for young builders: what to build and what to refuse to build. 10 minutes moderated questions included.</w:t>
            </w:r>
          </w:p>
        </w:tc>
      </w:tr>
      <w:tr>
        <w:tc>
          <w:tcPr>
            <w:tcW w:type="dxa" w:w="1080"/>
            <w:shd w:val="clear" w:color="auto" w:fill="EEF4F2"/>
          </w:tcPr>
          <w:p>
            <w:r>
              <w:rPr>
                <w:b/>
                <w:i w:val="0"/>
                <w:sz w:val="17"/>
              </w:rPr>
              <w:t>10:00-10:20</w:t>
            </w:r>
          </w:p>
        </w:tc>
        <w:tc>
          <w:tcPr>
            <w:tcW w:type="dxa" w:w="2160"/>
            <w:shd w:val="clear" w:color="auto" w:fill="EEF4F2"/>
          </w:tcPr>
          <w:p>
            <w:r>
              <w:rPr>
                <w:b/>
                <w:i w:val="0"/>
                <w:sz w:val="17"/>
              </w:rPr>
              <w:t>Coffee break</w:t>
            </w:r>
          </w:p>
        </w:tc>
        <w:tc>
          <w:tcPr>
            <w:tcW w:type="dxa" w:w="1944"/>
            <w:shd w:val="clear" w:color="auto" w:fill="EEF4F2"/>
          </w:tcPr>
          <w:p>
            <w:r>
              <w:rPr>
                <w:b/>
                <w:i w:val="0"/>
                <w:color w:val="B32D2D"/>
                <w:sz w:val="17"/>
              </w:rPr>
              <w:t>-</w:t>
            </w:r>
          </w:p>
        </w:tc>
        <w:tc>
          <w:tcPr>
            <w:tcW w:type="dxa" w:w="5184"/>
            <w:shd w:val="clear" w:color="auto" w:fill="EEF4F2"/>
          </w:tcPr>
          <w:p>
            <w:r>
              <w:rPr>
                <w:b w:val="0"/>
                <w:i w:val="0"/>
                <w:sz w:val="17"/>
              </w:rPr>
              <w:t>Sponsor booths and posters preview.</w:t>
            </w:r>
          </w:p>
        </w:tc>
      </w:tr>
      <w:tr>
        <w:tc>
          <w:tcPr>
            <w:tcW w:type="dxa" w:w="1080"/>
          </w:tcPr>
          <w:p>
            <w:r>
              <w:rPr>
                <w:b/>
                <w:i w:val="0"/>
                <w:sz w:val="17"/>
              </w:rPr>
              <w:t>15:00-15:30</w:t>
            </w:r>
          </w:p>
        </w:tc>
        <w:tc>
          <w:tcPr>
            <w:tcW w:type="dxa" w:w="2160"/>
          </w:tcPr>
          <w:p>
            <w:r>
              <w:rPr>
                <w:b/>
                <w:i w:val="0"/>
                <w:sz w:val="17"/>
              </w:rPr>
              <w:t>Industry talk I (reserved sponsor slot)</w:t>
            </w:r>
          </w:p>
        </w:tc>
        <w:tc>
          <w:tcPr>
            <w:tcW w:type="dxa" w:w="1944"/>
          </w:tcPr>
          <w:p>
            <w:r>
              <w:rPr>
                <w:b/>
                <w:i w:val="0"/>
                <w:color w:val="B32D2D"/>
                <w:sz w:val="17"/>
              </w:rPr>
              <w:t>OPEN: Gold/Platinum sponsor</w:t>
            </w:r>
          </w:p>
        </w:tc>
        <w:tc>
          <w:tcPr>
            <w:tcW w:type="dxa" w:w="5184"/>
          </w:tcPr>
          <w:p>
            <w:r>
              <w:rPr>
                <w:b w:val="0"/>
                <w:i w:val="0"/>
                <w:sz w:val="17"/>
              </w:rPr>
              <w:t>30 minutes. Sponsor presents a real technical case study, not a company ad: a system they built, the failure they fixed, the stack they used. Committee reviews slides beforehand.</w:t>
            </w:r>
          </w:p>
        </w:tc>
      </w:tr>
      <w:tr>
        <w:tc>
          <w:tcPr>
            <w:tcW w:type="dxa" w:w="1080"/>
            <w:shd w:val="clear" w:color="auto" w:fill="EEF4F2"/>
          </w:tcPr>
          <w:p>
            <w:r>
              <w:rPr>
                <w:b/>
                <w:i w:val="0"/>
                <w:sz w:val="17"/>
              </w:rPr>
              <w:t>15:30-16:00</w:t>
            </w:r>
          </w:p>
        </w:tc>
        <w:tc>
          <w:tcPr>
            <w:tcW w:type="dxa" w:w="2160"/>
            <w:shd w:val="clear" w:color="auto" w:fill="EEF4F2"/>
          </w:tcPr>
          <w:p>
            <w:r>
              <w:rPr>
                <w:b/>
                <w:i w:val="0"/>
                <w:sz w:val="17"/>
              </w:rPr>
              <w:t>Industry talk II (reserved sponsor slot)</w:t>
            </w:r>
          </w:p>
        </w:tc>
        <w:tc>
          <w:tcPr>
            <w:tcW w:type="dxa" w:w="1944"/>
            <w:shd w:val="clear" w:color="auto" w:fill="EEF4F2"/>
          </w:tcPr>
          <w:p>
            <w:r>
              <w:rPr>
                <w:b/>
                <w:i w:val="0"/>
                <w:color w:val="B32D2D"/>
                <w:sz w:val="17"/>
              </w:rPr>
              <w:t>OPEN: Gold/Platinum sponsor</w:t>
            </w:r>
          </w:p>
        </w:tc>
        <w:tc>
          <w:tcPr>
            <w:tcW w:type="dxa" w:w="5184"/>
            <w:shd w:val="clear" w:color="auto" w:fill="EEF4F2"/>
          </w:tcPr>
          <w:p>
            <w:r>
              <w:rPr>
                <w:b w:val="0"/>
                <w:i w:val="0"/>
                <w:sz w:val="17"/>
              </w:rPr>
              <w:t>Same format as Industry talk I.</w:t>
            </w:r>
          </w:p>
        </w:tc>
      </w:tr>
      <w:tr>
        <w:tc>
          <w:tcPr>
            <w:tcW w:type="dxa" w:w="1080"/>
          </w:tcPr>
          <w:p>
            <w:r>
              <w:rPr>
                <w:b/>
                <w:i w:val="0"/>
                <w:sz w:val="17"/>
              </w:rPr>
              <w:t>16:15-17:00</w:t>
            </w:r>
          </w:p>
        </w:tc>
        <w:tc>
          <w:tcPr>
            <w:tcW w:type="dxa" w:w="2160"/>
          </w:tcPr>
          <w:p>
            <w:r>
              <w:rPr>
                <w:b/>
                <w:i w:val="0"/>
                <w:sz w:val="17"/>
              </w:rPr>
              <w:t>Overflow keynote / plenary talk slot</w:t>
            </w:r>
          </w:p>
        </w:tc>
        <w:tc>
          <w:tcPr>
            <w:tcW w:type="dxa" w:w="1944"/>
          </w:tcPr>
          <w:p>
            <w:r>
              <w:rPr>
                <w:b/>
                <w:i w:val="0"/>
                <w:color w:val="B32D2D"/>
                <w:sz w:val="17"/>
              </w:rPr>
              <w:t>RESERVED for late marquee acceptance (e.g., Dr. Awadallah) else becomes extended networking</w:t>
            </w:r>
          </w:p>
        </w:tc>
        <w:tc>
          <w:tcPr>
            <w:tcW w:type="dxa" w:w="5184"/>
          </w:tcPr>
          <w:p>
            <w:r>
              <w:rPr>
                <w:b w:val="0"/>
                <w:i w:val="0"/>
                <w:sz w:val="17"/>
              </w:rPr>
              <w:t>Held empty on purpose per slot rules. Announce internally only.</w:t>
            </w:r>
          </w:p>
        </w:tc>
      </w:tr>
      <w:tr>
        <w:tc>
          <w:tcPr>
            <w:tcW w:type="dxa" w:w="1080"/>
            <w:shd w:val="clear" w:color="auto" w:fill="EEF4F2"/>
          </w:tcPr>
          <w:p>
            <w:r>
              <w:rPr>
                <w:b/>
                <w:i w:val="0"/>
                <w:sz w:val="17"/>
              </w:rPr>
              <w:t>17:00-17:30</w:t>
            </w:r>
          </w:p>
        </w:tc>
        <w:tc>
          <w:tcPr>
            <w:tcW w:type="dxa" w:w="2160"/>
            <w:shd w:val="clear" w:color="auto" w:fill="EEF4F2"/>
          </w:tcPr>
          <w:p>
            <w:r>
              <w:rPr>
                <w:b/>
                <w:i w:val="0"/>
                <w:sz w:val="17"/>
              </w:rPr>
              <w:t>Day 1 wrap-up</w:t>
            </w:r>
          </w:p>
        </w:tc>
        <w:tc>
          <w:tcPr>
            <w:tcW w:type="dxa" w:w="1944"/>
            <w:shd w:val="clear" w:color="auto" w:fill="EEF4F2"/>
          </w:tcPr>
          <w:p>
            <w:r>
              <w:rPr>
                <w:b/>
                <w:i w:val="0"/>
                <w:color w:val="B32D2D"/>
                <w:sz w:val="17"/>
              </w:rPr>
              <w:t>Team</w:t>
            </w:r>
          </w:p>
        </w:tc>
        <w:tc>
          <w:tcPr>
            <w:tcW w:type="dxa" w:w="5184"/>
            <w:shd w:val="clear" w:color="auto" w:fill="EEF4F2"/>
          </w:tcPr>
          <w:p>
            <w:r>
              <w:rPr>
                <w:b w:val="0"/>
                <w:i w:val="0"/>
                <w:sz w:val="17"/>
              </w:rPr>
              <w:t>Recap, next-day preview, logistics.</w:t>
            </w:r>
          </w:p>
        </w:tc>
      </w:tr>
    </w:tbl>
    <w:p>
      <w:pPr>
        <w:spacing w:after="40"/>
      </w:pPr>
    </w:p>
    <w:p>
      <w:pPr>
        <w:spacing w:after="60" w:before="120"/>
      </w:pPr>
      <w:r>
        <w:rPr>
          <w:b/>
          <w:i w:val="0"/>
          <w:color w:val="0F6E5E"/>
          <w:sz w:val="23"/>
        </w:rPr>
        <w:t>Hall A - Workshops (hands-on room)</w:t>
      </w:r>
    </w:p>
    <w:tbl>
      <w:tblPr>
        <w:tblStyle w:val="TableGrid"/>
        <w:tblW w:type="auto" w:w="0"/>
        <w:tblLayout w:type="fixed"/>
        <w:tblLook w:firstColumn="1" w:firstRow="1" w:lastColumn="0" w:lastRow="0" w:noHBand="0" w:noVBand="1" w:val="04A0"/>
      </w:tblPr>
      <w:tblGrid>
        <w:gridCol w:w="10206"/>
      </w:tblGrid>
      <w:tr>
        <w:tc>
          <w:tcPr>
            <w:tcW w:type="dxa" w:w="10368"/>
            <w:shd w:val="clear" w:color="auto" w:fill="E7F2EC"/>
          </w:tcPr>
          <w:p>
            <w:r>
              <w:rPr>
                <w:b/>
                <w:i w:val="0"/>
                <w:color w:val="142A4F"/>
                <w:sz w:val="20"/>
              </w:rPr>
              <w:t>W1 (10:20-12:30, two blocks with a 10-min break): Build your first RAG system, in Arabic</w:t>
            </w:r>
          </w:p>
          <w:p>
            <w:r>
              <w:rPr>
                <w:b/>
                <w:i w:val="0"/>
                <w:sz w:val="18"/>
              </w:rPr>
              <w:t xml:space="preserve">Lead: </w:t>
            </w:r>
            <w:r>
              <w:rPr>
                <w:b w:val="0"/>
                <w:i w:val="0"/>
                <w:sz w:val="18"/>
              </w:rPr>
              <w:t>OPEN - target: GenAI practitioner who ships retrieval systems (candidates: Hazem Ali referral network, Microsoft MVPs, Omar Maher team)</w:t>
            </w:r>
          </w:p>
          <w:p>
            <w:r>
              <w:rPr>
                <w:b/>
                <w:i w:val="0"/>
                <w:sz w:val="18"/>
              </w:rPr>
              <w:t xml:space="preserve">Format split: </w:t>
            </w:r>
            <w:r>
              <w:rPr>
                <w:b w:val="0"/>
                <w:i w:val="0"/>
                <w:sz w:val="18"/>
              </w:rPr>
              <w:t>20 minutes concepts, then 100 minutes guided build. Not a lecture: screens on from minute 21.</w:t>
            </w:r>
          </w:p>
          <w:p>
            <w:r>
              <w:rPr>
                <w:b/>
                <w:i w:val="0"/>
                <w:sz w:val="18"/>
              </w:rPr>
              <w:t xml:space="preserve">Content, in order: </w:t>
            </w:r>
            <w:r>
              <w:rPr>
                <w:b w:val="0"/>
                <w:i w:val="0"/>
                <w:sz w:val="18"/>
              </w:rPr>
              <w:t>(1) 20 min: how retrieval-augmented generation actually works: embeddings, chunking, vector search, grounding, evaluation. (2) 40 min: build the index: load an Arabic document set, chunk it, embed it, store it. (3) 40 min: wire the LLM: retrieval prompt, citation of sources, guardrails against hallucination. (4) 20 min: break it on purpose: adversarial questions, measure faithfulness, fix chunking.</w:t>
            </w:r>
          </w:p>
          <w:p>
            <w:r>
              <w:rPr>
                <w:b/>
                <w:i w:val="0"/>
                <w:sz w:val="18"/>
              </w:rPr>
              <w:t xml:space="preserve">What attendees leave with: </w:t>
            </w:r>
            <w:r>
              <w:rPr>
                <w:b w:val="0"/>
                <w:i w:val="0"/>
                <w:sz w:val="18"/>
              </w:rPr>
              <w:t>A working RAG chatbot over Arabic documents running in their own Colab, plus an evaluation notebook.</w:t>
            </w:r>
          </w:p>
          <w:p>
            <w:r>
              <w:rPr>
                <w:b/>
                <w:i w:val="0"/>
                <w:sz w:val="18"/>
              </w:rPr>
              <w:t xml:space="preserve">Prerequisites: </w:t>
            </w:r>
            <w:r>
              <w:rPr>
                <w:b w:val="0"/>
                <w:i w:val="0"/>
                <w:sz w:val="18"/>
              </w:rPr>
              <w:t>Laptop, Google account (Colab), basic Python. No local installs needed.</w:t>
            </w:r>
          </w:p>
        </w:tc>
      </w:tr>
    </w:tbl>
    <w:p>
      <w:pPr>
        <w:spacing w:after="40"/>
      </w:pPr>
    </w:p>
    <w:tbl>
      <w:tblPr>
        <w:tblStyle w:val="TableGrid"/>
        <w:tblW w:type="auto" w:w="0"/>
        <w:tblLayout w:type="fixed"/>
        <w:tblLook w:firstColumn="1" w:firstRow="1" w:lastColumn="0" w:lastRow="0" w:noHBand="0" w:noVBand="1" w:val="04A0"/>
      </w:tblPr>
      <w:tblGrid>
        <w:gridCol w:w="10206"/>
      </w:tblGrid>
      <w:tr>
        <w:tc>
          <w:tcPr>
            <w:tcW w:type="dxa" w:w="10368"/>
            <w:shd w:val="clear" w:color="auto" w:fill="E7F2EC"/>
          </w:tcPr>
          <w:p>
            <w:r>
              <w:rPr>
                <w:b/>
                <w:i w:val="0"/>
                <w:color w:val="142A4F"/>
                <w:sz w:val="20"/>
              </w:rPr>
              <w:t>W2 (13:30-15:00): From notebook to production: MLOps that survives contact with reality</w:t>
            </w:r>
          </w:p>
          <w:p>
            <w:r>
              <w:rPr>
                <w:b/>
                <w:i w:val="0"/>
                <w:sz w:val="18"/>
              </w:rPr>
              <w:t xml:space="preserve">Lead: </w:t>
            </w:r>
            <w:r>
              <w:rPr>
                <w:b w:val="0"/>
                <w:i w:val="0"/>
                <w:sz w:val="18"/>
              </w:rPr>
              <w:t>CONFIRMED: Dr. Hazem Ali (Founder and CEO, Skytells; Microsoft AI MVP). Day 16 or 17, his choice - penciled Day 1</w:t>
            </w:r>
          </w:p>
          <w:p>
            <w:r>
              <w:rPr>
                <w:b/>
                <w:i w:val="0"/>
                <w:sz w:val="18"/>
              </w:rPr>
              <w:t xml:space="preserve">Format split: </w:t>
            </w:r>
            <w:r>
              <w:rPr>
                <w:b w:val="0"/>
                <w:i w:val="0"/>
                <w:sz w:val="18"/>
              </w:rPr>
              <w:t>As agreed with him: 30 to 40 minutes talk, then 50 to 60 minutes hands-on with participants.</w:t>
            </w:r>
          </w:p>
          <w:p>
            <w:r>
              <w:rPr>
                <w:b/>
                <w:i w:val="0"/>
                <w:sz w:val="18"/>
              </w:rPr>
              <w:t xml:space="preserve">Content, in order: </w:t>
            </w:r>
            <w:r>
              <w:rPr>
                <w:b w:val="0"/>
                <w:i w:val="0"/>
                <w:sz w:val="18"/>
              </w:rPr>
              <w:t>(1) Talk: why models die in production: drift, silent failures, retraining debt, monitoring blind spots, with real cases from two decades of enterprise AI. (2) Hands-on: take a trained model from a notebook to a served endpoint: package it, containerize it, deploy, then attach basic monitoring and an alert.</w:t>
            </w:r>
          </w:p>
          <w:p>
            <w:r>
              <w:rPr>
                <w:b/>
                <w:i w:val="0"/>
                <w:sz w:val="18"/>
              </w:rPr>
              <w:t xml:space="preserve">What attendees leave with: </w:t>
            </w:r>
            <w:r>
              <w:rPr>
                <w:b w:val="0"/>
                <w:i w:val="0"/>
                <w:sz w:val="18"/>
              </w:rPr>
              <w:t>A model of their own deployed behind an endpoint with a live monitoring dashboard.</w:t>
            </w:r>
          </w:p>
          <w:p>
            <w:r>
              <w:rPr>
                <w:b/>
                <w:i w:val="0"/>
                <w:sz w:val="18"/>
              </w:rPr>
              <w:t xml:space="preserve">Prerequisites: </w:t>
            </w:r>
            <w:r>
              <w:rPr>
                <w:b w:val="0"/>
                <w:i w:val="0"/>
                <w:sz w:val="18"/>
              </w:rPr>
              <w:t>Laptop, basic Python, Docker installed or Colab fallback provided.</w:t>
            </w:r>
          </w:p>
        </w:tc>
      </w:tr>
    </w:tbl>
    <w:p>
      <w:pPr>
        <w:spacing w:after="40"/>
      </w:pPr>
    </w:p>
    <w:tbl>
      <w:tblPr>
        <w:tblStyle w:val="TableGrid"/>
        <w:tblW w:type="auto" w:w="0"/>
        <w:tblLayout w:type="fixed"/>
        <w:tblLook w:firstColumn="1" w:firstRow="1" w:lastColumn="0" w:lastRow="0" w:noHBand="0" w:noVBand="1" w:val="04A0"/>
      </w:tblPr>
      <w:tblGrid>
        <w:gridCol w:w="10206"/>
      </w:tblGrid>
      <w:tr>
        <w:tc>
          <w:tcPr>
            <w:tcW w:type="dxa" w:w="10368"/>
            <w:shd w:val="clear" w:color="auto" w:fill="E7F2EC"/>
          </w:tcPr>
          <w:p>
            <w:r>
              <w:rPr>
                <w:b/>
                <w:i w:val="0"/>
                <w:color w:val="142A4F"/>
                <w:sz w:val="20"/>
              </w:rPr>
              <w:t>15:15-16:45: Evaluation clinic (small groups)</w:t>
            </w:r>
          </w:p>
          <w:p>
            <w:r>
              <w:rPr>
                <w:b/>
                <w:i w:val="0"/>
                <w:sz w:val="18"/>
              </w:rPr>
              <w:t xml:space="preserve">Lead: </w:t>
            </w:r>
            <w:r>
              <w:rPr>
                <w:b w:val="0"/>
                <w:i w:val="0"/>
                <w:sz w:val="18"/>
              </w:rPr>
              <w:t>OPEN - target: senior practitioner comfortable reviewing strangers' work live (good second slot for a Wave-2 confirm)</w:t>
            </w:r>
          </w:p>
          <w:p>
            <w:r>
              <w:rPr>
                <w:b/>
                <w:i w:val="0"/>
                <w:sz w:val="18"/>
              </w:rPr>
              <w:t xml:space="preserve">Format split: </w:t>
            </w:r>
            <w:r>
              <w:rPr>
                <w:b w:val="0"/>
                <w:i w:val="0"/>
                <w:sz w:val="18"/>
              </w:rPr>
              <w:t>Fully hands-on. No slides at all. Four working tables of up to 8, one facilitator each.</w:t>
            </w:r>
          </w:p>
          <w:p>
            <w:r>
              <w:rPr>
                <w:b/>
                <w:i w:val="0"/>
                <w:sz w:val="18"/>
              </w:rPr>
              <w:t xml:space="preserve">Content, in order: </w:t>
            </w:r>
            <w:r>
              <w:rPr>
                <w:b w:val="0"/>
                <w:i w:val="0"/>
                <w:sz w:val="18"/>
              </w:rPr>
              <w:t>Attendees bring their own model, notebook, or project. Each table runs a 20-minute cycle per project: define the metric that actually matters, build a minimal eval harness, find where the model is lying, write the next experiment. Facilitators rotate.</w:t>
            </w:r>
          </w:p>
          <w:p>
            <w:r>
              <w:rPr>
                <w:b/>
                <w:i w:val="0"/>
                <w:sz w:val="18"/>
              </w:rPr>
              <w:t xml:space="preserve">What attendees leave with: </w:t>
            </w:r>
            <w:r>
              <w:rPr>
                <w:b w:val="0"/>
                <w:i w:val="0"/>
                <w:sz w:val="18"/>
              </w:rPr>
              <w:t>Their own project evaluated properly, with a written next-steps card.</w:t>
            </w:r>
          </w:p>
          <w:p>
            <w:r>
              <w:rPr>
                <w:b/>
                <w:i w:val="0"/>
                <w:sz w:val="18"/>
              </w:rPr>
              <w:t xml:space="preserve">Prerequisites: </w:t>
            </w:r>
            <w:r>
              <w:rPr>
                <w:b w:val="0"/>
                <w:i w:val="0"/>
                <w:sz w:val="18"/>
              </w:rPr>
              <w:t>Bring your own project (announced at registration). Walk-ins pair up as reviewers.</w:t>
            </w:r>
          </w:p>
        </w:tc>
      </w:tr>
    </w:tbl>
    <w:p>
      <w:pPr>
        <w:spacing w:after="40"/>
      </w:pPr>
    </w:p>
    <w:p>
      <w:pPr>
        <w:spacing w:after="60" w:before="120"/>
      </w:pPr>
      <w:r>
        <w:rPr>
          <w:b/>
          <w:i w:val="0"/>
          <w:color w:val="0F6E5E"/>
          <w:sz w:val="23"/>
        </w:rPr>
        <w:t>Halls B / C / D - Track talks (parallel, 10:20-12:30 and 13:30-15:45)</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1080"/>
            <w:shd w:val="clear" w:color="auto" w:fill="142A4F"/>
          </w:tcPr>
          <w:p>
            <w:r>
              <w:rPr>
                <w:b/>
                <w:i w:val="0"/>
                <w:color w:val="FFFFFF"/>
                <w:sz w:val="17"/>
              </w:rPr>
              <w:t>Time</w:t>
            </w:r>
          </w:p>
        </w:tc>
        <w:tc>
          <w:tcPr>
            <w:tcW w:type="dxa" w:w="2160"/>
            <w:shd w:val="clear" w:color="auto" w:fill="142A4F"/>
          </w:tcPr>
          <w:p>
            <w:r>
              <w:rPr>
                <w:b/>
                <w:i w:val="0"/>
                <w:color w:val="FFFFFF"/>
                <w:sz w:val="17"/>
              </w:rPr>
              <w:t>Session</w:t>
            </w:r>
          </w:p>
        </w:tc>
        <w:tc>
          <w:tcPr>
            <w:tcW w:type="dxa" w:w="1944"/>
            <w:shd w:val="clear" w:color="auto" w:fill="142A4F"/>
          </w:tcPr>
          <w:p>
            <w:r>
              <w:rPr>
                <w:b/>
                <w:i w:val="0"/>
                <w:color w:val="FFFFFF"/>
                <w:sz w:val="17"/>
              </w:rPr>
              <w:t>Speaker / Status</w:t>
            </w:r>
          </w:p>
        </w:tc>
        <w:tc>
          <w:tcPr>
            <w:tcW w:type="dxa" w:w="5184"/>
            <w:shd w:val="clear" w:color="auto" w:fill="142A4F"/>
          </w:tcPr>
          <w:p>
            <w:r>
              <w:rPr>
                <w:b/>
                <w:i w:val="0"/>
                <w:color w:val="FFFFFF"/>
                <w:sz w:val="17"/>
              </w:rPr>
              <w:t>Exact scope: what is covered</w:t>
            </w:r>
          </w:p>
        </w:tc>
      </w:tr>
      <w:tr>
        <w:tc>
          <w:tcPr>
            <w:tcW w:type="dxa" w:w="1080"/>
          </w:tcPr>
          <w:p>
            <w:r>
              <w:rPr>
                <w:b/>
                <w:i w:val="0"/>
                <w:sz w:val="17"/>
              </w:rPr>
              <w:t>10:20-11:20</w:t>
            </w:r>
          </w:p>
        </w:tc>
        <w:tc>
          <w:tcPr>
            <w:tcW w:type="dxa" w:w="2160"/>
          </w:tcPr>
          <w:p>
            <w:r>
              <w:rPr>
                <w:b/>
                <w:i w:val="0"/>
                <w:sz w:val="17"/>
              </w:rPr>
              <w:t>Hall B: AI for Healthcare - opening talk</w:t>
            </w:r>
          </w:p>
        </w:tc>
        <w:tc>
          <w:tcPr>
            <w:tcW w:type="dxa" w:w="1944"/>
          </w:tcPr>
          <w:p>
            <w:r>
              <w:rPr>
                <w:b/>
                <w:i w:val="0"/>
                <w:color w:val="B32D2D"/>
                <w:sz w:val="17"/>
              </w:rPr>
              <w:t>OPEN - target: clinical-AI practitioner (Rology network, Nermin Negied)</w:t>
            </w:r>
          </w:p>
        </w:tc>
        <w:tc>
          <w:tcPr>
            <w:tcW w:type="dxa" w:w="5184"/>
          </w:tcPr>
          <w:p>
            <w:r>
              <w:rPr>
                <w:b w:val="0"/>
                <w:i w:val="0"/>
                <w:sz w:val="17"/>
              </w:rPr>
              <w:t>What it takes to put a model in front of a doctor: data scarcity, regulatory reality in Egypt, clinical validation vs benchmark accuracy. One real deployment walked end to end.</w:t>
            </w:r>
          </w:p>
        </w:tc>
      </w:tr>
      <w:tr>
        <w:tc>
          <w:tcPr>
            <w:tcW w:type="dxa" w:w="1080"/>
            <w:shd w:val="clear" w:color="auto" w:fill="EEF4F2"/>
          </w:tcPr>
          <w:p>
            <w:r>
              <w:rPr>
                <w:b/>
                <w:i w:val="0"/>
                <w:sz w:val="17"/>
              </w:rPr>
              <w:t>10:20-11:20</w:t>
            </w:r>
          </w:p>
        </w:tc>
        <w:tc>
          <w:tcPr>
            <w:tcW w:type="dxa" w:w="2160"/>
            <w:shd w:val="clear" w:color="auto" w:fill="EEF4F2"/>
          </w:tcPr>
          <w:p>
            <w:r>
              <w:rPr>
                <w:b/>
                <w:i w:val="0"/>
                <w:sz w:val="17"/>
              </w:rPr>
              <w:t>Hall C: Arabic NLP and speech - opening talk</w:t>
            </w:r>
          </w:p>
        </w:tc>
        <w:tc>
          <w:tcPr>
            <w:tcW w:type="dxa" w:w="1944"/>
            <w:shd w:val="clear" w:color="auto" w:fill="EEF4F2"/>
          </w:tcPr>
          <w:p>
            <w:r>
              <w:rPr>
                <w:b/>
                <w:i w:val="0"/>
                <w:color w:val="B07412"/>
                <w:sz w:val="17"/>
              </w:rPr>
              <w:t>INVITED: track headliner TBD after Prof. Diab confirms her slot</w:t>
            </w:r>
          </w:p>
        </w:tc>
        <w:tc>
          <w:tcPr>
            <w:tcW w:type="dxa" w:w="5184"/>
            <w:shd w:val="clear" w:color="auto" w:fill="EEF4F2"/>
          </w:tcPr>
          <w:p>
            <w:r>
              <w:rPr>
                <w:b w:val="0"/>
                <w:i w:val="0"/>
                <w:sz w:val="17"/>
              </w:rPr>
              <w:t>State of Arabic NLP 2026: what works (dialect LLMs, speech), what does not (evaluation, data), where a student can contribute in 12 months.</w:t>
            </w:r>
          </w:p>
        </w:tc>
      </w:tr>
      <w:tr>
        <w:tc>
          <w:tcPr>
            <w:tcW w:type="dxa" w:w="1080"/>
          </w:tcPr>
          <w:p>
            <w:r>
              <w:rPr>
                <w:b/>
                <w:i w:val="0"/>
                <w:sz w:val="17"/>
              </w:rPr>
              <w:t>10:20-11:20</w:t>
            </w:r>
          </w:p>
        </w:tc>
        <w:tc>
          <w:tcPr>
            <w:tcW w:type="dxa" w:w="2160"/>
          </w:tcPr>
          <w:p>
            <w:r>
              <w:rPr>
                <w:b/>
                <w:i w:val="0"/>
                <w:sz w:val="17"/>
              </w:rPr>
              <w:t>Hall D: Startups and applied AI - opening session</w:t>
            </w:r>
          </w:p>
        </w:tc>
        <w:tc>
          <w:tcPr>
            <w:tcW w:type="dxa" w:w="1944"/>
          </w:tcPr>
          <w:p>
            <w:r>
              <w:rPr>
                <w:b/>
                <w:i w:val="0"/>
                <w:color w:val="B07412"/>
                <w:sz w:val="17"/>
              </w:rPr>
              <w:t>INVITED: Muhammad Gawish (iSchool): building an EdTech from Egypt to MENA scale</w:t>
            </w:r>
          </w:p>
        </w:tc>
        <w:tc>
          <w:tcPr>
            <w:tcW w:type="dxa" w:w="5184"/>
          </w:tcPr>
          <w:p>
            <w:r>
              <w:rPr>
                <w:b w:val="0"/>
                <w:i w:val="0"/>
                <w:sz w:val="17"/>
              </w:rPr>
              <w:t>The iSchool story told operationally: first product, first hires, unit economics of education, scaling to 131,000 learners, and what he would not do again. 40 min talk, 20 min questions.</w:t>
            </w:r>
          </w:p>
        </w:tc>
      </w:tr>
      <w:tr>
        <w:tc>
          <w:tcPr>
            <w:tcW w:type="dxa" w:w="1080"/>
            <w:shd w:val="clear" w:color="auto" w:fill="EEF4F2"/>
          </w:tcPr>
          <w:p>
            <w:r>
              <w:rPr>
                <w:b/>
                <w:i w:val="0"/>
                <w:sz w:val="17"/>
              </w:rPr>
              <w:t>11:30-12:30</w:t>
            </w:r>
          </w:p>
        </w:tc>
        <w:tc>
          <w:tcPr>
            <w:tcW w:type="dxa" w:w="2160"/>
            <w:shd w:val="clear" w:color="auto" w:fill="EEF4F2"/>
          </w:tcPr>
          <w:p>
            <w:r>
              <w:rPr>
                <w:b/>
                <w:i w:val="0"/>
                <w:sz w:val="17"/>
              </w:rPr>
              <w:t>Hall B: research talks: academic AI</w:t>
            </w:r>
          </w:p>
        </w:tc>
        <w:tc>
          <w:tcPr>
            <w:tcW w:type="dxa" w:w="1944"/>
            <w:shd w:val="clear" w:color="auto" w:fill="EEF4F2"/>
          </w:tcPr>
          <w:p>
            <w:r>
              <w:rPr>
                <w:b/>
                <w:i w:val="0"/>
                <w:color w:val="B32D2D"/>
                <w:sz w:val="17"/>
              </w:rPr>
              <w:t>OPEN - 3 slots of 20 min from accepted abstracts</w:t>
            </w:r>
          </w:p>
        </w:tc>
        <w:tc>
          <w:tcPr>
            <w:tcW w:type="dxa" w:w="5184"/>
            <w:shd w:val="clear" w:color="auto" w:fill="EEF4F2"/>
          </w:tcPr>
          <w:p>
            <w:r>
              <w:rPr>
                <w:b w:val="0"/>
                <w:i w:val="0"/>
                <w:sz w:val="17"/>
              </w:rPr>
              <w:t>Three short research talks selected by the poster committee from strongest submissions.</w:t>
            </w:r>
          </w:p>
        </w:tc>
      </w:tr>
      <w:tr>
        <w:tc>
          <w:tcPr>
            <w:tcW w:type="dxa" w:w="1080"/>
          </w:tcPr>
          <w:p>
            <w:r>
              <w:rPr>
                <w:b/>
                <w:i w:val="0"/>
                <w:sz w:val="17"/>
              </w:rPr>
              <w:t>11:30-12:30</w:t>
            </w:r>
          </w:p>
        </w:tc>
        <w:tc>
          <w:tcPr>
            <w:tcW w:type="dxa" w:w="2160"/>
          </w:tcPr>
          <w:p>
            <w:r>
              <w:rPr>
                <w:b/>
                <w:i w:val="0"/>
                <w:sz w:val="17"/>
              </w:rPr>
              <w:t>Hall C: LLMs, RAG and data systems</w:t>
            </w:r>
          </w:p>
        </w:tc>
        <w:tc>
          <w:tcPr>
            <w:tcW w:type="dxa" w:w="1944"/>
          </w:tcPr>
          <w:p>
            <w:r>
              <w:rPr>
                <w:b/>
                <w:i w:val="0"/>
                <w:color w:val="B32D2D"/>
                <w:sz w:val="17"/>
              </w:rPr>
              <w:t>OPEN - target: data/platform engineer from industry</w:t>
            </w:r>
          </w:p>
        </w:tc>
        <w:tc>
          <w:tcPr>
            <w:tcW w:type="dxa" w:w="5184"/>
          </w:tcPr>
          <w:p>
            <w:r>
              <w:rPr>
                <w:b w:val="0"/>
                <w:i w:val="0"/>
                <w:sz w:val="17"/>
              </w:rPr>
              <w:t>How production teams actually feed LLMs: pipelines, quality, cost control, caching. Complements W1.</w:t>
            </w:r>
          </w:p>
        </w:tc>
      </w:tr>
      <w:tr>
        <w:tc>
          <w:tcPr>
            <w:tcW w:type="dxa" w:w="1080"/>
            <w:shd w:val="clear" w:color="auto" w:fill="EEF4F2"/>
          </w:tcPr>
          <w:p>
            <w:r>
              <w:rPr>
                <w:b/>
                <w:i w:val="0"/>
                <w:sz w:val="17"/>
              </w:rPr>
              <w:t>11:30-12:30</w:t>
            </w:r>
          </w:p>
        </w:tc>
        <w:tc>
          <w:tcPr>
            <w:tcW w:type="dxa" w:w="2160"/>
            <w:shd w:val="clear" w:color="auto" w:fill="EEF4F2"/>
          </w:tcPr>
          <w:p>
            <w:r>
              <w:rPr>
                <w:b/>
                <w:i w:val="0"/>
                <w:sz w:val="17"/>
              </w:rPr>
              <w:t>Hall D: AI for Finance and Industry</w:t>
            </w:r>
          </w:p>
        </w:tc>
        <w:tc>
          <w:tcPr>
            <w:tcW w:type="dxa" w:w="1944"/>
            <w:shd w:val="clear" w:color="auto" w:fill="EEF4F2"/>
          </w:tcPr>
          <w:p>
            <w:r>
              <w:rPr>
                <w:b/>
                <w:i w:val="0"/>
                <w:color w:val="B07412"/>
                <w:sz w:val="17"/>
              </w:rPr>
              <w:t>INVITED: Asmaa Ahmed E. Osman (Staff AI Vision Scientist, Fawry; Lecturer, FCAI-CU)</w:t>
            </w:r>
          </w:p>
        </w:tc>
        <w:tc>
          <w:tcPr>
            <w:tcW w:type="dxa" w:w="5184"/>
            <w:shd w:val="clear" w:color="auto" w:fill="EEF4F2"/>
          </w:tcPr>
          <w:p>
            <w:r>
              <w:rPr>
                <w:b w:val="0"/>
                <w:i w:val="0"/>
                <w:sz w:val="17"/>
              </w:rPr>
              <w:t>Vision systems in production at Egypt's largest fintech: document and identity verification at national scale, where models fail on real documents, and the bridge between lecture hall and production line. 40 min + questions.</w:t>
            </w:r>
          </w:p>
        </w:tc>
      </w:tr>
      <w:tr>
        <w:tc>
          <w:tcPr>
            <w:tcW w:type="dxa" w:w="1080"/>
          </w:tcPr>
          <w:p>
            <w:r>
              <w:rPr>
                <w:b/>
                <w:i w:val="0"/>
                <w:sz w:val="17"/>
              </w:rPr>
              <w:t>13:30-14:30</w:t>
            </w:r>
          </w:p>
        </w:tc>
        <w:tc>
          <w:tcPr>
            <w:tcW w:type="dxa" w:w="2160"/>
          </w:tcPr>
          <w:p>
            <w:r>
              <w:rPr>
                <w:b/>
                <w:i w:val="0"/>
                <w:sz w:val="17"/>
              </w:rPr>
              <w:t>Hall B: health data in practice</w:t>
            </w:r>
          </w:p>
        </w:tc>
        <w:tc>
          <w:tcPr>
            <w:tcW w:type="dxa" w:w="1944"/>
          </w:tcPr>
          <w:p>
            <w:r>
              <w:rPr>
                <w:b/>
                <w:i w:val="0"/>
                <w:color w:val="B32D2D"/>
                <w:sz w:val="17"/>
              </w:rPr>
              <w:t>OPEN</w:t>
            </w:r>
          </w:p>
        </w:tc>
        <w:tc>
          <w:tcPr>
            <w:tcW w:type="dxa" w:w="5184"/>
          </w:tcPr>
          <w:p>
            <w:r>
              <w:rPr>
                <w:b w:val="0"/>
                <w:i w:val="0"/>
                <w:sz w:val="17"/>
              </w:rPr>
              <w:t>Working with hospital data: privacy under Egyptian law (PDPL), imbalance, annotation with clinicians.</w:t>
            </w:r>
          </w:p>
        </w:tc>
      </w:tr>
      <w:tr>
        <w:tc>
          <w:tcPr>
            <w:tcW w:type="dxa" w:w="1080"/>
            <w:shd w:val="clear" w:color="auto" w:fill="EEF4F2"/>
          </w:tcPr>
          <w:p>
            <w:r>
              <w:rPr>
                <w:b/>
                <w:i w:val="0"/>
                <w:sz w:val="17"/>
              </w:rPr>
              <w:t>13:30-14:30</w:t>
            </w:r>
          </w:p>
        </w:tc>
        <w:tc>
          <w:tcPr>
            <w:tcW w:type="dxa" w:w="2160"/>
            <w:shd w:val="clear" w:color="auto" w:fill="EEF4F2"/>
          </w:tcPr>
          <w:p>
            <w:r>
              <w:rPr>
                <w:b/>
                <w:i w:val="0"/>
                <w:sz w:val="17"/>
              </w:rPr>
              <w:t>Hall C: responsible AI, evaluation and safety</w:t>
            </w:r>
          </w:p>
        </w:tc>
        <w:tc>
          <w:tcPr>
            <w:tcW w:type="dxa" w:w="1944"/>
            <w:shd w:val="clear" w:color="auto" w:fill="EEF4F2"/>
          </w:tcPr>
          <w:p>
            <w:r>
              <w:rPr>
                <w:b/>
                <w:i w:val="0"/>
                <w:color w:val="B32D2D"/>
                <w:sz w:val="17"/>
              </w:rPr>
              <w:t>OPEN - target: researcher in evaluation/safety (Diab network, DLI network)</w:t>
            </w:r>
          </w:p>
        </w:tc>
        <w:tc>
          <w:tcPr>
            <w:tcW w:type="dxa" w:w="5184"/>
            <w:shd w:val="clear" w:color="auto" w:fill="EEF4F2"/>
          </w:tcPr>
          <w:p>
            <w:r>
              <w:rPr>
                <w:b w:val="0"/>
                <w:i w:val="0"/>
                <w:sz w:val="17"/>
              </w:rPr>
              <w:t>Concrete evaluation of LLMs beyond vibes: harness design, Arabic-specific failure modes, red-teaming basics.</w:t>
            </w:r>
          </w:p>
        </w:tc>
      </w:tr>
      <w:tr>
        <w:tc>
          <w:tcPr>
            <w:tcW w:type="dxa" w:w="1080"/>
          </w:tcPr>
          <w:p>
            <w:r>
              <w:rPr>
                <w:b/>
                <w:i w:val="0"/>
                <w:sz w:val="17"/>
              </w:rPr>
              <w:t>13:30-14:30</w:t>
            </w:r>
          </w:p>
        </w:tc>
        <w:tc>
          <w:tcPr>
            <w:tcW w:type="dxa" w:w="2160"/>
          </w:tcPr>
          <w:p>
            <w:r>
              <w:rPr>
                <w:b/>
                <w:i w:val="0"/>
                <w:sz w:val="17"/>
              </w:rPr>
              <w:t>Hall D: industry case studies</w:t>
            </w:r>
          </w:p>
        </w:tc>
        <w:tc>
          <w:tcPr>
            <w:tcW w:type="dxa" w:w="1944"/>
          </w:tcPr>
          <w:p>
            <w:r>
              <w:rPr>
                <w:b/>
                <w:i w:val="0"/>
                <w:color w:val="B32D2D"/>
                <w:sz w:val="17"/>
              </w:rPr>
              <w:t>OPEN: sponsor slots (Silver+)</w:t>
            </w:r>
          </w:p>
        </w:tc>
        <w:tc>
          <w:tcPr>
            <w:tcW w:type="dxa" w:w="5184"/>
          </w:tcPr>
          <w:p>
            <w:r>
              <w:rPr>
                <w:b w:val="0"/>
                <w:i w:val="0"/>
                <w:sz w:val="17"/>
              </w:rPr>
              <w:t>Two 25-minute technical case studies from sponsors, same no-ad rule as main-stage industry talks.</w:t>
            </w:r>
          </w:p>
        </w:tc>
      </w:tr>
      <w:tr>
        <w:tc>
          <w:tcPr>
            <w:tcW w:type="dxa" w:w="1080"/>
            <w:shd w:val="clear" w:color="auto" w:fill="EEF4F2"/>
          </w:tcPr>
          <w:p>
            <w:r>
              <w:rPr>
                <w:b/>
                <w:i w:val="0"/>
                <w:sz w:val="17"/>
              </w:rPr>
              <w:t>14:45-15:45</w:t>
            </w:r>
          </w:p>
        </w:tc>
        <w:tc>
          <w:tcPr>
            <w:tcW w:type="dxa" w:w="2160"/>
            <w:shd w:val="clear" w:color="auto" w:fill="EEF4F2"/>
          </w:tcPr>
          <w:p>
            <w:r>
              <w:rPr>
                <w:b/>
                <w:i w:val="0"/>
                <w:sz w:val="17"/>
              </w:rPr>
              <w:t>Hall B: short papers and student talks</w:t>
            </w:r>
          </w:p>
        </w:tc>
        <w:tc>
          <w:tcPr>
            <w:tcW w:type="dxa" w:w="1944"/>
            <w:shd w:val="clear" w:color="auto" w:fill="EEF4F2"/>
          </w:tcPr>
          <w:p>
            <w:r>
              <w:rPr>
                <w:b/>
                <w:i w:val="0"/>
                <w:color w:val="B32D2D"/>
                <w:sz w:val="17"/>
              </w:rPr>
              <w:t>OPEN - from abstracts</w:t>
            </w:r>
          </w:p>
        </w:tc>
        <w:tc>
          <w:tcPr>
            <w:tcW w:type="dxa" w:w="5184"/>
            <w:shd w:val="clear" w:color="auto" w:fill="EEF4F2"/>
          </w:tcPr>
          <w:p>
            <w:r>
              <w:rPr>
                <w:b w:val="0"/>
                <w:i w:val="0"/>
                <w:sz w:val="17"/>
              </w:rPr>
              <w:t>Four 12-minute student presentations, chaired by poster committee.</w:t>
            </w:r>
          </w:p>
        </w:tc>
      </w:tr>
      <w:tr>
        <w:tc>
          <w:tcPr>
            <w:tcW w:type="dxa" w:w="1080"/>
          </w:tcPr>
          <w:p>
            <w:r>
              <w:rPr>
                <w:b/>
                <w:i w:val="0"/>
                <w:sz w:val="17"/>
              </w:rPr>
              <w:t>14:45-15:45</w:t>
            </w:r>
          </w:p>
        </w:tc>
        <w:tc>
          <w:tcPr>
            <w:tcW w:type="dxa" w:w="2160"/>
          </w:tcPr>
          <w:p>
            <w:r>
              <w:rPr>
                <w:b/>
                <w:i w:val="0"/>
                <w:sz w:val="17"/>
              </w:rPr>
              <w:t>Hall C: open science and learning pathways</w:t>
            </w:r>
          </w:p>
        </w:tc>
        <w:tc>
          <w:tcPr>
            <w:tcW w:type="dxa" w:w="1944"/>
          </w:tcPr>
          <w:p>
            <w:r>
              <w:rPr>
                <w:b/>
                <w:i w:val="0"/>
                <w:color w:val="B32D2D"/>
                <w:sz w:val="17"/>
              </w:rPr>
              <w:t>OPEN - target: community organizer (GDG/AWS UG confirmed contacts fit here)</w:t>
            </w:r>
          </w:p>
        </w:tc>
        <w:tc>
          <w:tcPr>
            <w:tcW w:type="dxa" w:w="5184"/>
          </w:tcPr>
          <w:p>
            <w:r>
              <w:rPr>
                <w:b w:val="0"/>
                <w:i w:val="0"/>
                <w:sz w:val="17"/>
              </w:rPr>
              <w:t>How to grow in AI from Egypt with free resources: study plans that work, communities, competitions, first contributions.</w:t>
            </w:r>
          </w:p>
        </w:tc>
      </w:tr>
      <w:tr>
        <w:tc>
          <w:tcPr>
            <w:tcW w:type="dxa" w:w="1080"/>
            <w:shd w:val="clear" w:color="auto" w:fill="EEF4F2"/>
          </w:tcPr>
          <w:p>
            <w:r>
              <w:rPr>
                <w:b/>
                <w:i w:val="0"/>
                <w:sz w:val="17"/>
              </w:rPr>
              <w:t>14:45-15:45</w:t>
            </w:r>
          </w:p>
        </w:tc>
        <w:tc>
          <w:tcPr>
            <w:tcW w:type="dxa" w:w="2160"/>
            <w:shd w:val="clear" w:color="auto" w:fill="EEF4F2"/>
          </w:tcPr>
          <w:p>
            <w:r>
              <w:rPr>
                <w:b/>
                <w:i w:val="0"/>
                <w:sz w:val="17"/>
              </w:rPr>
              <w:t>Hall D: AI education and talent pipeline</w:t>
            </w:r>
          </w:p>
        </w:tc>
        <w:tc>
          <w:tcPr>
            <w:tcW w:type="dxa" w:w="1944"/>
            <w:shd w:val="clear" w:color="auto" w:fill="EEF4F2"/>
          </w:tcPr>
          <w:p>
            <w:r>
              <w:rPr>
                <w:b/>
                <w:i w:val="0"/>
                <w:color w:val="B07412"/>
                <w:sz w:val="17"/>
              </w:rPr>
              <w:t>INVITED: Abdelrahman (Education Partner) student showcase component here if he prefers Day 1</w:t>
            </w:r>
          </w:p>
        </w:tc>
        <w:tc>
          <w:tcPr>
            <w:tcW w:type="dxa" w:w="5184"/>
            <w:shd w:val="clear" w:color="auto" w:fill="EEF4F2"/>
          </w:tcPr>
          <w:p>
            <w:r>
              <w:rPr>
                <w:b w:val="0"/>
                <w:i w:val="0"/>
                <w:sz w:val="17"/>
              </w:rPr>
              <w:t>Panel-style hour: how Egypt builds its next AI generation, K-12 to university. Includes the Education Partner segment: students demo real built projects on stage (10-15 min).</w:t>
            </w:r>
          </w:p>
        </w:tc>
      </w:tr>
    </w:tbl>
    <w:p>
      <w:pPr>
        <w:spacing w:after="40"/>
      </w:pPr>
    </w:p>
    <w:p>
      <w:pPr>
        <w:spacing w:before="200" w:after="80"/>
        <w:pBdr>
          <w:bottom w:val="single" w:sz="10" w:space="3" w:color="0F6E5E"/>
        </w:pBdr>
      </w:pPr>
      <w:r>
        <w:rPr>
          <w:b/>
          <w:i w:val="0"/>
          <w:color w:val="142A4F"/>
          <w:sz w:val="30"/>
        </w:rPr>
        <w:t>Day 2 - Monday 17 August 2026 (09:00 - 18:00) - Theme: Research to production</w:t>
      </w:r>
    </w:p>
    <w:p>
      <w:pPr>
        <w:spacing w:after="60" w:before="120"/>
      </w:pPr>
      <w:r>
        <w:rPr>
          <w:b/>
          <w:i w:val="0"/>
          <w:color w:val="0F6E5E"/>
          <w:sz w:val="23"/>
        </w:rPr>
        <w:t>Main stage (Plenary)</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1080"/>
            <w:shd w:val="clear" w:color="auto" w:fill="142A4F"/>
          </w:tcPr>
          <w:p>
            <w:r>
              <w:rPr>
                <w:b/>
                <w:i w:val="0"/>
                <w:color w:val="FFFFFF"/>
                <w:sz w:val="17"/>
              </w:rPr>
              <w:t>Time</w:t>
            </w:r>
          </w:p>
        </w:tc>
        <w:tc>
          <w:tcPr>
            <w:tcW w:type="dxa" w:w="2160"/>
            <w:shd w:val="clear" w:color="auto" w:fill="142A4F"/>
          </w:tcPr>
          <w:p>
            <w:r>
              <w:rPr>
                <w:b/>
                <w:i w:val="0"/>
                <w:color w:val="FFFFFF"/>
                <w:sz w:val="17"/>
              </w:rPr>
              <w:t>Session</w:t>
            </w:r>
          </w:p>
        </w:tc>
        <w:tc>
          <w:tcPr>
            <w:tcW w:type="dxa" w:w="1944"/>
            <w:shd w:val="clear" w:color="auto" w:fill="142A4F"/>
          </w:tcPr>
          <w:p>
            <w:r>
              <w:rPr>
                <w:b/>
                <w:i w:val="0"/>
                <w:color w:val="FFFFFF"/>
                <w:sz w:val="17"/>
              </w:rPr>
              <w:t>Speaker / Status</w:t>
            </w:r>
          </w:p>
        </w:tc>
        <w:tc>
          <w:tcPr>
            <w:tcW w:type="dxa" w:w="5184"/>
            <w:shd w:val="clear" w:color="auto" w:fill="142A4F"/>
          </w:tcPr>
          <w:p>
            <w:r>
              <w:rPr>
                <w:b/>
                <w:i w:val="0"/>
                <w:color w:val="FFFFFF"/>
                <w:sz w:val="17"/>
              </w:rPr>
              <w:t>Exact scope: what is covered</w:t>
            </w:r>
          </w:p>
        </w:tc>
      </w:tr>
      <w:tr>
        <w:tc>
          <w:tcPr>
            <w:tcW w:type="dxa" w:w="1080"/>
          </w:tcPr>
          <w:p>
            <w:r>
              <w:rPr>
                <w:b/>
                <w:i w:val="0"/>
                <w:sz w:val="17"/>
              </w:rPr>
              <w:t>09:00-09:20</w:t>
            </w:r>
          </w:p>
        </w:tc>
        <w:tc>
          <w:tcPr>
            <w:tcW w:type="dxa" w:w="2160"/>
          </w:tcPr>
          <w:p>
            <w:r>
              <w:rPr>
                <w:b/>
                <w:i w:val="0"/>
                <w:sz w:val="17"/>
              </w:rPr>
              <w:t>Day 2 welcome</w:t>
            </w:r>
          </w:p>
        </w:tc>
        <w:tc>
          <w:tcPr>
            <w:tcW w:type="dxa" w:w="1944"/>
          </w:tcPr>
          <w:p>
            <w:r>
              <w:rPr>
                <w:b/>
                <w:i w:val="0"/>
                <w:color w:val="B32D2D"/>
                <w:sz w:val="17"/>
              </w:rPr>
              <w:t>Team (or Prof. Hassanien if he chose Day 2)</w:t>
            </w:r>
          </w:p>
        </w:tc>
        <w:tc>
          <w:tcPr>
            <w:tcW w:type="dxa" w:w="5184"/>
          </w:tcPr>
          <w:p>
            <w:r>
              <w:rPr>
                <w:b w:val="0"/>
                <w:i w:val="0"/>
                <w:sz w:val="17"/>
              </w:rPr>
              <w:t>Short recap, poster session instructions, day map.</w:t>
            </w:r>
          </w:p>
        </w:tc>
      </w:tr>
      <w:tr>
        <w:tc>
          <w:tcPr>
            <w:tcW w:type="dxa" w:w="1080"/>
            <w:shd w:val="clear" w:color="auto" w:fill="EEF4F2"/>
          </w:tcPr>
          <w:p>
            <w:r>
              <w:rPr>
                <w:b/>
                <w:i w:val="0"/>
                <w:sz w:val="17"/>
              </w:rPr>
              <w:t>09:20-10:00</w:t>
            </w:r>
          </w:p>
        </w:tc>
        <w:tc>
          <w:tcPr>
            <w:tcW w:type="dxa" w:w="2160"/>
            <w:shd w:val="clear" w:color="auto" w:fill="EEF4F2"/>
          </w:tcPr>
          <w:p>
            <w:r>
              <w:rPr>
                <w:b/>
                <w:i w:val="0"/>
                <w:sz w:val="17"/>
              </w:rPr>
              <w:t>Day 2 keynote: Multimodal and creative AI</w:t>
            </w:r>
          </w:p>
        </w:tc>
        <w:tc>
          <w:tcPr>
            <w:tcW w:type="dxa" w:w="1944"/>
            <w:shd w:val="clear" w:color="auto" w:fill="EEF4F2"/>
          </w:tcPr>
          <w:p>
            <w:r>
              <w:rPr>
                <w:b/>
                <w:i w:val="0"/>
                <w:color w:val="B07412"/>
                <w:sz w:val="17"/>
              </w:rPr>
              <w:t>INVITED: Prof. Mohamed Elhoseiny (KAUST), in person preferred, remote welcome</w:t>
            </w:r>
          </w:p>
        </w:tc>
        <w:tc>
          <w:tcPr>
            <w:tcW w:type="dxa" w:w="5184"/>
            <w:shd w:val="clear" w:color="auto" w:fill="EEF4F2"/>
          </w:tcPr>
          <w:p>
            <w:r>
              <w:rPr>
                <w:b w:val="0"/>
                <w:i w:val="0"/>
                <w:sz w:val="17"/>
              </w:rPr>
              <w:t>40 minutes. From vision-language research to open models the room already uses: how a lab builds work the world adopts, and the frontier of creative and multimodal AI. Positioned right before the GenAI workshops so attendees walk out and build.</w:t>
            </w:r>
          </w:p>
        </w:tc>
      </w:tr>
      <w:tr>
        <w:tc>
          <w:tcPr>
            <w:tcW w:type="dxa" w:w="1080"/>
          </w:tcPr>
          <w:p>
            <w:r>
              <w:rPr>
                <w:b/>
                <w:i w:val="0"/>
                <w:sz w:val="17"/>
              </w:rPr>
              <w:t>12:00-12:40</w:t>
            </w:r>
          </w:p>
        </w:tc>
        <w:tc>
          <w:tcPr>
            <w:tcW w:type="dxa" w:w="2160"/>
          </w:tcPr>
          <w:p>
            <w:r>
              <w:rPr>
                <w:b/>
                <w:i w:val="0"/>
                <w:sz w:val="17"/>
              </w:rPr>
              <w:t>Arabic NLP track keynote (plenary, timezone-planned)</w:t>
            </w:r>
          </w:p>
        </w:tc>
        <w:tc>
          <w:tcPr>
            <w:tcW w:type="dxa" w:w="1944"/>
          </w:tcPr>
          <w:p>
            <w:r>
              <w:rPr>
                <w:b/>
                <w:i w:val="0"/>
                <w:color w:val="B07412"/>
                <w:sz w:val="17"/>
              </w:rPr>
              <w:t>INVITED: Prof. Mona Diab (CMU LTI) - Cairo noon = Pittsburgh early morning; if she prefers later, 16:15 slot = 9:15 am Pittsburgh</w:t>
            </w:r>
          </w:p>
        </w:tc>
        <w:tc>
          <w:tcPr>
            <w:tcW w:type="dxa" w:w="5184"/>
          </w:tcPr>
          <w:p>
            <w:r>
              <w:rPr>
                <w:b w:val="0"/>
                <w:i w:val="0"/>
                <w:sz w:val="17"/>
              </w:rPr>
              <w:t>40 minutes, remote-first production (tested link, moderator in the hall, big screen). The future of Arabic language technologies: where the field must go, and what Egyptian students should work on next.</w:t>
            </w:r>
          </w:p>
        </w:tc>
      </w:tr>
      <w:tr>
        <w:tc>
          <w:tcPr>
            <w:tcW w:type="dxa" w:w="1080"/>
            <w:shd w:val="clear" w:color="auto" w:fill="EEF4F2"/>
          </w:tcPr>
          <w:p>
            <w:r>
              <w:rPr>
                <w:b/>
                <w:i w:val="0"/>
                <w:sz w:val="17"/>
              </w:rPr>
              <w:t>15:00-15:30</w:t>
            </w:r>
          </w:p>
        </w:tc>
        <w:tc>
          <w:tcPr>
            <w:tcW w:type="dxa" w:w="2160"/>
            <w:shd w:val="clear" w:color="auto" w:fill="EEF4F2"/>
          </w:tcPr>
          <w:p>
            <w:r>
              <w:rPr>
                <w:b/>
                <w:i w:val="0"/>
                <w:sz w:val="17"/>
              </w:rPr>
              <w:t>Industry talk III (reserved sponsor slot)</w:t>
            </w:r>
          </w:p>
        </w:tc>
        <w:tc>
          <w:tcPr>
            <w:tcW w:type="dxa" w:w="1944"/>
            <w:shd w:val="clear" w:color="auto" w:fill="EEF4F2"/>
          </w:tcPr>
          <w:p>
            <w:r>
              <w:rPr>
                <w:b/>
                <w:i w:val="0"/>
                <w:color w:val="B32D2D"/>
                <w:sz w:val="17"/>
              </w:rPr>
              <w:t>OPEN: Gold/Platinum sponsor</w:t>
            </w:r>
          </w:p>
        </w:tc>
        <w:tc>
          <w:tcPr>
            <w:tcW w:type="dxa" w:w="5184"/>
            <w:shd w:val="clear" w:color="auto" w:fill="EEF4F2"/>
          </w:tcPr>
          <w:p>
            <w:r>
              <w:rPr>
                <w:b w:val="0"/>
                <w:i w:val="0"/>
                <w:sz w:val="17"/>
              </w:rPr>
              <w:t>Same technical-case-study format as Day 1.</w:t>
            </w:r>
          </w:p>
        </w:tc>
      </w:tr>
      <w:tr>
        <w:tc>
          <w:tcPr>
            <w:tcW w:type="dxa" w:w="1080"/>
          </w:tcPr>
          <w:p>
            <w:r>
              <w:rPr>
                <w:b/>
                <w:i w:val="0"/>
                <w:sz w:val="17"/>
              </w:rPr>
              <w:t>15:30-16:00</w:t>
            </w:r>
          </w:p>
        </w:tc>
        <w:tc>
          <w:tcPr>
            <w:tcW w:type="dxa" w:w="2160"/>
          </w:tcPr>
          <w:p>
            <w:r>
              <w:rPr>
                <w:b/>
                <w:i w:val="0"/>
                <w:sz w:val="17"/>
              </w:rPr>
              <w:t>Industry talk IV (reserved sponsor slot)</w:t>
            </w:r>
          </w:p>
        </w:tc>
        <w:tc>
          <w:tcPr>
            <w:tcW w:type="dxa" w:w="1944"/>
          </w:tcPr>
          <w:p>
            <w:r>
              <w:rPr>
                <w:b/>
                <w:i w:val="0"/>
                <w:color w:val="B32D2D"/>
                <w:sz w:val="17"/>
              </w:rPr>
              <w:t>OPEN: Gold/Platinum sponsor</w:t>
            </w:r>
          </w:p>
        </w:tc>
        <w:tc>
          <w:tcPr>
            <w:tcW w:type="dxa" w:w="5184"/>
          </w:tcPr>
          <w:p>
            <w:r>
              <w:rPr>
                <w:b w:val="0"/>
                <w:i w:val="0"/>
                <w:sz w:val="17"/>
              </w:rPr>
              <w:t>Same format.</w:t>
            </w:r>
          </w:p>
        </w:tc>
      </w:tr>
      <w:tr>
        <w:tc>
          <w:tcPr>
            <w:tcW w:type="dxa" w:w="1080"/>
            <w:shd w:val="clear" w:color="auto" w:fill="EEF4F2"/>
          </w:tcPr>
          <w:p>
            <w:r>
              <w:rPr>
                <w:b/>
                <w:i w:val="0"/>
                <w:sz w:val="17"/>
              </w:rPr>
              <w:t>16:15-17:00</w:t>
            </w:r>
          </w:p>
        </w:tc>
        <w:tc>
          <w:tcPr>
            <w:tcW w:type="dxa" w:w="2160"/>
            <w:shd w:val="clear" w:color="auto" w:fill="EEF4F2"/>
          </w:tcPr>
          <w:p>
            <w:r>
              <w:rPr>
                <w:b/>
                <w:i w:val="0"/>
                <w:sz w:val="17"/>
              </w:rPr>
              <w:t>Closing panel: Egypt's AI ecosystem, from research to products</w:t>
            </w:r>
          </w:p>
        </w:tc>
        <w:tc>
          <w:tcPr>
            <w:tcW w:type="dxa" w:w="1944"/>
            <w:shd w:val="clear" w:color="auto" w:fill="EEF4F2"/>
          </w:tcPr>
          <w:p>
            <w:r>
              <w:rPr>
                <w:b/>
                <w:i w:val="0"/>
                <w:color w:val="B07412"/>
                <w:sz w:val="17"/>
              </w:rPr>
              <w:t>INVITED anchor: Prof. Haitham Hamza (Dean, FCAI-CU; Chairman, SECC-ITIDA) + 3 seats: one founder (Gawish or Maher), one sponsor CTO, one researcher</w:t>
            </w:r>
          </w:p>
        </w:tc>
        <w:tc>
          <w:tcPr>
            <w:tcW w:type="dxa" w:w="5184"/>
            <w:shd w:val="clear" w:color="auto" w:fill="EEF4F2"/>
          </w:tcPr>
          <w:p>
            <w:r>
              <w:rPr>
                <w:b w:val="0"/>
                <w:i w:val="0"/>
                <w:sz w:val="17"/>
              </w:rPr>
              <w:t>45 minutes moderated. The pipeline question: faculty output, industry absorption, national programs. Ends with one commitment from each panelist: what they will do for this pipeline before IndabaX 2027.</w:t>
            </w:r>
          </w:p>
        </w:tc>
      </w:tr>
      <w:tr>
        <w:tc>
          <w:tcPr>
            <w:tcW w:type="dxa" w:w="1080"/>
          </w:tcPr>
          <w:p>
            <w:r>
              <w:rPr>
                <w:b/>
                <w:i w:val="0"/>
                <w:sz w:val="17"/>
              </w:rPr>
              <w:t>17:00-17:30</w:t>
            </w:r>
          </w:p>
        </w:tc>
        <w:tc>
          <w:tcPr>
            <w:tcW w:type="dxa" w:w="2160"/>
          </w:tcPr>
          <w:p>
            <w:r>
              <w:rPr>
                <w:b/>
                <w:i w:val="0"/>
                <w:sz w:val="17"/>
              </w:rPr>
              <w:t>Day 2 wrap-up</w:t>
            </w:r>
          </w:p>
        </w:tc>
        <w:tc>
          <w:tcPr>
            <w:tcW w:type="dxa" w:w="1944"/>
          </w:tcPr>
          <w:p>
            <w:r>
              <w:rPr>
                <w:b/>
                <w:i w:val="0"/>
                <w:color w:val="B32D2D"/>
                <w:sz w:val="17"/>
              </w:rPr>
              <w:t>Team</w:t>
            </w:r>
          </w:p>
        </w:tc>
        <w:tc>
          <w:tcPr>
            <w:tcW w:type="dxa" w:w="5184"/>
          </w:tcPr>
          <w:p>
            <w:r>
              <w:rPr>
                <w:b w:val="0"/>
                <w:i w:val="0"/>
                <w:sz w:val="17"/>
              </w:rPr>
              <w:t>Recap, awards-day instructions.</w:t>
            </w:r>
          </w:p>
        </w:tc>
      </w:tr>
    </w:tbl>
    <w:p>
      <w:pPr>
        <w:spacing w:after="40"/>
      </w:pPr>
    </w:p>
    <w:p>
      <w:pPr>
        <w:spacing w:after="60" w:before="120"/>
      </w:pPr>
      <w:r>
        <w:rPr>
          <w:b/>
          <w:i w:val="0"/>
          <w:color w:val="0F6E5E"/>
          <w:sz w:val="23"/>
        </w:rPr>
        <w:t>Hall A - Workshops</w:t>
      </w:r>
    </w:p>
    <w:tbl>
      <w:tblPr>
        <w:tblStyle w:val="TableGrid"/>
        <w:tblW w:type="auto" w:w="0"/>
        <w:tblLayout w:type="fixed"/>
        <w:tblLook w:firstColumn="1" w:firstRow="1" w:lastColumn="0" w:lastRow="0" w:noHBand="0" w:noVBand="1" w:val="04A0"/>
      </w:tblPr>
      <w:tblGrid>
        <w:gridCol w:w="10206"/>
      </w:tblGrid>
      <w:tr>
        <w:tc>
          <w:tcPr>
            <w:tcW w:type="dxa" w:w="10368"/>
            <w:shd w:val="clear" w:color="auto" w:fill="E7F2EC"/>
          </w:tcPr>
          <w:p>
            <w:r>
              <w:rPr>
                <w:b/>
                <w:i w:val="0"/>
                <w:color w:val="142A4F"/>
                <w:sz w:val="20"/>
              </w:rPr>
              <w:t>W3 (10:20-12:30): Agentic AI: build an agent that actually does something</w:t>
            </w:r>
          </w:p>
          <w:p>
            <w:r>
              <w:rPr>
                <w:b/>
                <w:i w:val="0"/>
                <w:sz w:val="18"/>
              </w:rPr>
              <w:t xml:space="preserve">Lead: </w:t>
            </w:r>
            <w:r>
              <w:rPr>
                <w:b w:val="0"/>
                <w:i w:val="0"/>
                <w:sz w:val="18"/>
              </w:rPr>
              <w:t>OPEN - target: practitioner shipping agents/tool-use (MVP network, Monta AI team if Maher engages)</w:t>
            </w:r>
          </w:p>
          <w:p>
            <w:r>
              <w:rPr>
                <w:b/>
                <w:i w:val="0"/>
                <w:sz w:val="18"/>
              </w:rPr>
              <w:t xml:space="preserve">Format split: </w:t>
            </w:r>
            <w:r>
              <w:rPr>
                <w:b w:val="0"/>
                <w:i w:val="0"/>
                <w:sz w:val="18"/>
              </w:rPr>
              <w:t>15 minutes concepts, 105 minutes guided build. Screens on from minute 16.</w:t>
            </w:r>
          </w:p>
          <w:p>
            <w:r>
              <w:rPr>
                <w:b/>
                <w:i w:val="0"/>
                <w:sz w:val="18"/>
              </w:rPr>
              <w:t xml:space="preserve">Content, in order: </w:t>
            </w:r>
            <w:r>
              <w:rPr>
                <w:b w:val="0"/>
                <w:i w:val="0"/>
                <w:sz w:val="18"/>
              </w:rPr>
              <w:t>(1) 15 min: what an agent is beyond the hype: tools, planning loops, guardrails, when NOT to build an agent. (2) 45 min: build a tool-using agent over a real API (weather/finance/docs) with function calling. (3) 30 min: add memory and error recovery. (4) 15 min: evaluate it: task success rate, not vibes.</w:t>
            </w:r>
          </w:p>
          <w:p>
            <w:r>
              <w:rPr>
                <w:b/>
                <w:i w:val="0"/>
                <w:sz w:val="18"/>
              </w:rPr>
              <w:t xml:space="preserve">What attendees leave with: </w:t>
            </w:r>
            <w:r>
              <w:rPr>
                <w:b w:val="0"/>
                <w:i w:val="0"/>
                <w:sz w:val="18"/>
              </w:rPr>
              <w:t>A working tool-using agent in their own environment plus an agent-evaluation checklist.</w:t>
            </w:r>
          </w:p>
          <w:p>
            <w:r>
              <w:rPr>
                <w:b/>
                <w:i w:val="0"/>
                <w:sz w:val="18"/>
              </w:rPr>
              <w:t xml:space="preserve">Prerequisites: </w:t>
            </w:r>
            <w:r>
              <w:rPr>
                <w:b w:val="0"/>
                <w:i w:val="0"/>
                <w:sz w:val="18"/>
              </w:rPr>
              <w:t>Laptop, Colab, basic Python. W1 attendance helps but is not required.</w:t>
            </w:r>
          </w:p>
        </w:tc>
      </w:tr>
    </w:tbl>
    <w:p>
      <w:pPr>
        <w:spacing w:after="40"/>
      </w:pPr>
    </w:p>
    <w:tbl>
      <w:tblPr>
        <w:tblStyle w:val="TableGrid"/>
        <w:tblW w:type="auto" w:w="0"/>
        <w:tblLayout w:type="fixed"/>
        <w:tblLook w:firstColumn="1" w:firstRow="1" w:lastColumn="0" w:lastRow="0" w:noHBand="0" w:noVBand="1" w:val="04A0"/>
      </w:tblPr>
      <w:tblGrid>
        <w:gridCol w:w="10206"/>
      </w:tblGrid>
      <w:tr>
        <w:tc>
          <w:tcPr>
            <w:tcW w:type="dxa" w:w="10368"/>
            <w:shd w:val="clear" w:color="auto" w:fill="E7F2EC"/>
          </w:tcPr>
          <w:p>
            <w:r>
              <w:rPr>
                <w:b/>
                <w:i w:val="0"/>
                <w:color w:val="142A4F"/>
                <w:sz w:val="20"/>
              </w:rPr>
              <w:t>W4 (13:30-15:00): Education Partner session (if Abdelrahman chooses Day 2) OR second run of W1 by popular demand</w:t>
            </w:r>
          </w:p>
          <w:p>
            <w:r>
              <w:rPr>
                <w:b/>
                <w:i w:val="0"/>
                <w:sz w:val="18"/>
              </w:rPr>
              <w:t xml:space="preserve">Lead: </w:t>
            </w:r>
            <w:r>
              <w:rPr>
                <w:b w:val="0"/>
                <w:i w:val="0"/>
                <w:sz w:val="18"/>
              </w:rPr>
              <w:t>INVITED: Education Partner (60 min: 30 company/vision + 30 student demos) OR W1 lead repeats</w:t>
            </w:r>
          </w:p>
          <w:p>
            <w:r>
              <w:rPr>
                <w:b/>
                <w:i w:val="0"/>
                <w:sz w:val="18"/>
              </w:rPr>
              <w:t xml:space="preserve">Format split: </w:t>
            </w:r>
            <w:r>
              <w:rPr>
                <w:b w:val="0"/>
                <w:i w:val="0"/>
                <w:sz w:val="18"/>
              </w:rPr>
              <w:t>If Education Partner: 30 min talk + 30 min student demos + 30 min mentoring circle with attendees.</w:t>
            </w:r>
          </w:p>
          <w:p>
            <w:r>
              <w:rPr>
                <w:b/>
                <w:i w:val="0"/>
                <w:sz w:val="18"/>
              </w:rPr>
              <w:t xml:space="preserve">Content, in order: </w:t>
            </w:r>
            <w:r>
              <w:rPr>
                <w:b w:val="0"/>
                <w:i w:val="0"/>
                <w:sz w:val="18"/>
              </w:rPr>
              <w:t>Education path: how kids 10-16 learn to build real products; live demos by his students of projects they built; open mentoring circle: attendees who teach or plan to teach ask anything.</w:t>
            </w:r>
          </w:p>
          <w:p>
            <w:r>
              <w:rPr>
                <w:b/>
                <w:i w:val="0"/>
                <w:sz w:val="18"/>
              </w:rPr>
              <w:t xml:space="preserve">What attendees leave with: </w:t>
            </w:r>
            <w:r>
              <w:rPr>
                <w:b w:val="0"/>
                <w:i w:val="0"/>
                <w:sz w:val="18"/>
              </w:rPr>
              <w:t>A written mini-guide: how to run a kids coding program that produces builders, not tool users.</w:t>
            </w:r>
          </w:p>
          <w:p>
            <w:r>
              <w:rPr>
                <w:b/>
                <w:i w:val="0"/>
                <w:sz w:val="18"/>
              </w:rPr>
              <w:t xml:space="preserve">Prerequisites: </w:t>
            </w:r>
            <w:r>
              <w:rPr>
                <w:b w:val="0"/>
                <w:i w:val="0"/>
                <w:sz w:val="18"/>
              </w:rPr>
              <w:t>None.</w:t>
            </w:r>
          </w:p>
        </w:tc>
      </w:tr>
    </w:tbl>
    <w:p>
      <w:pPr>
        <w:spacing w:after="40"/>
      </w:pPr>
    </w:p>
    <w:p>
      <w:pPr>
        <w:spacing w:after="60" w:before="120"/>
      </w:pPr>
      <w:r>
        <w:rPr>
          <w:b/>
          <w:i w:val="0"/>
          <w:color w:val="0F6E5E"/>
          <w:sz w:val="23"/>
        </w:rPr>
        <w:t>Poster session (Shared area, 13:30-15:00)</w:t>
      </w:r>
    </w:p>
    <w:p>
      <w:pPr>
        <w:spacing w:after="80" w:before="0"/>
      </w:pPr>
      <w:r>
        <w:rPr>
          <w:b w:val="0"/>
          <w:i w:val="0"/>
          <w:sz w:val="18"/>
        </w:rPr>
        <w:t>Accepted abstracts presented as A0 posters. Committee walk at 13:45. Invited-guest walk at 14:15: Prof. Elhoseiny has agreed-in-principle to walk the posters and give feedback if he confirms; pair him with two committee members. Best-poster shortlist decided 14:45, announced at Day 3 awards.</w:t>
      </w:r>
    </w:p>
    <w:p>
      <w:pPr>
        <w:spacing w:after="60" w:before="120"/>
      </w:pPr>
      <w:r>
        <w:rPr>
          <w:b/>
          <w:i w:val="0"/>
          <w:color w:val="0F6E5E"/>
          <w:sz w:val="23"/>
        </w:rPr>
        <w:t>Halls B / C / D - Track talks</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1080"/>
            <w:shd w:val="clear" w:color="auto" w:fill="142A4F"/>
          </w:tcPr>
          <w:p>
            <w:r>
              <w:rPr>
                <w:b/>
                <w:i w:val="0"/>
                <w:color w:val="FFFFFF"/>
                <w:sz w:val="17"/>
              </w:rPr>
              <w:t>Time</w:t>
            </w:r>
          </w:p>
        </w:tc>
        <w:tc>
          <w:tcPr>
            <w:tcW w:type="dxa" w:w="2160"/>
            <w:shd w:val="clear" w:color="auto" w:fill="142A4F"/>
          </w:tcPr>
          <w:p>
            <w:r>
              <w:rPr>
                <w:b/>
                <w:i w:val="0"/>
                <w:color w:val="FFFFFF"/>
                <w:sz w:val="17"/>
              </w:rPr>
              <w:t>Session</w:t>
            </w:r>
          </w:p>
        </w:tc>
        <w:tc>
          <w:tcPr>
            <w:tcW w:type="dxa" w:w="1944"/>
            <w:shd w:val="clear" w:color="auto" w:fill="142A4F"/>
          </w:tcPr>
          <w:p>
            <w:r>
              <w:rPr>
                <w:b/>
                <w:i w:val="0"/>
                <w:color w:val="FFFFFF"/>
                <w:sz w:val="17"/>
              </w:rPr>
              <w:t>Speaker / Status</w:t>
            </w:r>
          </w:p>
        </w:tc>
        <w:tc>
          <w:tcPr>
            <w:tcW w:type="dxa" w:w="5184"/>
            <w:shd w:val="clear" w:color="auto" w:fill="142A4F"/>
          </w:tcPr>
          <w:p>
            <w:r>
              <w:rPr>
                <w:b/>
                <w:i w:val="0"/>
                <w:color w:val="FFFFFF"/>
                <w:sz w:val="17"/>
              </w:rPr>
              <w:t>Exact scope: what is covered</w:t>
            </w:r>
          </w:p>
        </w:tc>
      </w:tr>
      <w:tr>
        <w:tc>
          <w:tcPr>
            <w:tcW w:type="dxa" w:w="1080"/>
          </w:tcPr>
          <w:p>
            <w:r>
              <w:rPr>
                <w:b/>
                <w:i w:val="0"/>
                <w:sz w:val="17"/>
              </w:rPr>
              <w:t>10:20-11:20</w:t>
            </w:r>
          </w:p>
        </w:tc>
        <w:tc>
          <w:tcPr>
            <w:tcW w:type="dxa" w:w="2160"/>
          </w:tcPr>
          <w:p>
            <w:r>
              <w:rPr>
                <w:b/>
                <w:i w:val="0"/>
                <w:sz w:val="17"/>
              </w:rPr>
              <w:t>Hall B: AI for Healthcare - imaging and diagnostics</w:t>
            </w:r>
          </w:p>
        </w:tc>
        <w:tc>
          <w:tcPr>
            <w:tcW w:type="dxa" w:w="1944"/>
          </w:tcPr>
          <w:p>
            <w:r>
              <w:rPr>
                <w:b/>
                <w:i w:val="0"/>
                <w:color w:val="B32D2D"/>
                <w:sz w:val="17"/>
              </w:rPr>
              <w:t>OPEN</w:t>
            </w:r>
          </w:p>
        </w:tc>
        <w:tc>
          <w:tcPr>
            <w:tcW w:type="dxa" w:w="5184"/>
          </w:tcPr>
          <w:p>
            <w:r>
              <w:rPr>
                <w:b w:val="0"/>
                <w:i w:val="0"/>
                <w:sz w:val="17"/>
              </w:rPr>
              <w:t>Deep dive on one modality (radiology or pathology): dataset, model, clinical workflow integration, what changed for the physician.</w:t>
            </w:r>
          </w:p>
        </w:tc>
      </w:tr>
      <w:tr>
        <w:tc>
          <w:tcPr>
            <w:tcW w:type="dxa" w:w="1080"/>
            <w:shd w:val="clear" w:color="auto" w:fill="EEF4F2"/>
          </w:tcPr>
          <w:p>
            <w:r>
              <w:rPr>
                <w:b/>
                <w:i w:val="0"/>
                <w:sz w:val="17"/>
              </w:rPr>
              <w:t>10:20-11:20</w:t>
            </w:r>
          </w:p>
        </w:tc>
        <w:tc>
          <w:tcPr>
            <w:tcW w:type="dxa" w:w="2160"/>
            <w:shd w:val="clear" w:color="auto" w:fill="EEF4F2"/>
          </w:tcPr>
          <w:p>
            <w:r>
              <w:rPr>
                <w:b/>
                <w:i w:val="0"/>
                <w:sz w:val="17"/>
              </w:rPr>
              <w:t>Hall C: Arabic speech technologies</w:t>
            </w:r>
          </w:p>
        </w:tc>
        <w:tc>
          <w:tcPr>
            <w:tcW w:type="dxa" w:w="1944"/>
            <w:shd w:val="clear" w:color="auto" w:fill="EEF4F2"/>
          </w:tcPr>
          <w:p>
            <w:r>
              <w:rPr>
                <w:b/>
                <w:i w:val="0"/>
                <w:color w:val="B32D2D"/>
                <w:sz w:val="17"/>
              </w:rPr>
              <w:t>OPEN - target: speech practitioner (RDI alumni network, Hamza referral)</w:t>
            </w:r>
          </w:p>
        </w:tc>
        <w:tc>
          <w:tcPr>
            <w:tcW w:type="dxa" w:w="5184"/>
            <w:shd w:val="clear" w:color="auto" w:fill="EEF4F2"/>
          </w:tcPr>
          <w:p>
            <w:r>
              <w:rPr>
                <w:b w:val="0"/>
                <w:i w:val="0"/>
                <w:sz w:val="17"/>
              </w:rPr>
              <w:t>ASR and TTS for Egyptian Arabic in production: data collection, dialect handling, latency budgets.</w:t>
            </w:r>
          </w:p>
        </w:tc>
      </w:tr>
      <w:tr>
        <w:tc>
          <w:tcPr>
            <w:tcW w:type="dxa" w:w="1080"/>
          </w:tcPr>
          <w:p>
            <w:r>
              <w:rPr>
                <w:b/>
                <w:i w:val="0"/>
                <w:sz w:val="17"/>
              </w:rPr>
              <w:t>10:20-11:20</w:t>
            </w:r>
          </w:p>
        </w:tc>
        <w:tc>
          <w:tcPr>
            <w:tcW w:type="dxa" w:w="2160"/>
          </w:tcPr>
          <w:p>
            <w:r>
              <w:rPr>
                <w:b/>
                <w:i w:val="0"/>
                <w:sz w:val="17"/>
              </w:rPr>
              <w:t>Hall D: founders clinic</w:t>
            </w:r>
          </w:p>
        </w:tc>
        <w:tc>
          <w:tcPr>
            <w:tcW w:type="dxa" w:w="1944"/>
          </w:tcPr>
          <w:p>
            <w:r>
              <w:rPr>
                <w:b/>
                <w:i w:val="0"/>
                <w:color w:val="B32D2D"/>
                <w:sz w:val="17"/>
              </w:rPr>
              <w:t>OPEN - target: 2 founders + 1 investor (Flat6Labs/Falak contacts)</w:t>
            </w:r>
          </w:p>
        </w:tc>
        <w:tc>
          <w:tcPr>
            <w:tcW w:type="dxa" w:w="5184"/>
          </w:tcPr>
          <w:p>
            <w:r>
              <w:rPr>
                <w:b w:val="0"/>
                <w:i w:val="0"/>
                <w:sz w:val="17"/>
              </w:rPr>
              <w:t>Office-hours format: startups in the room get 15 minutes each of blunt feedback on their AI product from founders who shipped.</w:t>
            </w:r>
          </w:p>
        </w:tc>
      </w:tr>
      <w:tr>
        <w:tc>
          <w:tcPr>
            <w:tcW w:type="dxa" w:w="1080"/>
            <w:shd w:val="clear" w:color="auto" w:fill="EEF4F2"/>
          </w:tcPr>
          <w:p>
            <w:r>
              <w:rPr>
                <w:b/>
                <w:i w:val="0"/>
                <w:sz w:val="17"/>
              </w:rPr>
              <w:t>11:30-12:30</w:t>
            </w:r>
          </w:p>
        </w:tc>
        <w:tc>
          <w:tcPr>
            <w:tcW w:type="dxa" w:w="2160"/>
            <w:shd w:val="clear" w:color="auto" w:fill="EEF4F2"/>
          </w:tcPr>
          <w:p>
            <w:r>
              <w:rPr>
                <w:b/>
                <w:i w:val="0"/>
                <w:sz w:val="17"/>
              </w:rPr>
              <w:t>Hall B/C/D</w:t>
            </w:r>
          </w:p>
        </w:tc>
        <w:tc>
          <w:tcPr>
            <w:tcW w:type="dxa" w:w="1944"/>
            <w:shd w:val="clear" w:color="auto" w:fill="EEF4F2"/>
          </w:tcPr>
          <w:p>
            <w:r>
              <w:rPr>
                <w:b/>
                <w:i w:val="0"/>
                <w:color w:val="B32D2D"/>
                <w:sz w:val="17"/>
              </w:rPr>
              <w:t>-</w:t>
            </w:r>
          </w:p>
        </w:tc>
        <w:tc>
          <w:tcPr>
            <w:tcW w:type="dxa" w:w="5184"/>
            <w:shd w:val="clear" w:color="auto" w:fill="EEF4F2"/>
          </w:tcPr>
          <w:p>
            <w:r>
              <w:rPr>
                <w:b w:val="0"/>
                <w:i w:val="0"/>
                <w:sz w:val="17"/>
              </w:rPr>
              <w:t>Halls pause; everyone to plenary for the Arabic NLP keynote at 12:00.</w:t>
            </w:r>
          </w:p>
        </w:tc>
      </w:tr>
    </w:tbl>
    <w:p>
      <w:pPr>
        <w:spacing w:after="40"/>
      </w:pPr>
    </w:p>
    <w:p>
      <w:pPr>
        <w:spacing w:before="200" w:after="80"/>
        <w:pBdr>
          <w:bottom w:val="single" w:sz="10" w:space="3" w:color="0F6E5E"/>
        </w:pBdr>
      </w:pPr>
      <w:r>
        <w:rPr>
          <w:b/>
          <w:i w:val="0"/>
          <w:color w:val="142A4F"/>
          <w:sz w:val="30"/>
        </w:rPr>
        <w:t>Day 3 - Tuesday 18 August 2026 (09:00 - 17:00) - Theme: Community, celebration, next generation</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1080"/>
            <w:shd w:val="clear" w:color="auto" w:fill="142A4F"/>
          </w:tcPr>
          <w:p>
            <w:r>
              <w:rPr>
                <w:b/>
                <w:i w:val="0"/>
                <w:color w:val="FFFFFF"/>
                <w:sz w:val="17"/>
              </w:rPr>
              <w:t>Time</w:t>
            </w:r>
          </w:p>
        </w:tc>
        <w:tc>
          <w:tcPr>
            <w:tcW w:type="dxa" w:w="2160"/>
            <w:shd w:val="clear" w:color="auto" w:fill="142A4F"/>
          </w:tcPr>
          <w:p>
            <w:r>
              <w:rPr>
                <w:b/>
                <w:i w:val="0"/>
                <w:color w:val="FFFFFF"/>
                <w:sz w:val="17"/>
              </w:rPr>
              <w:t>Session</w:t>
            </w:r>
          </w:p>
        </w:tc>
        <w:tc>
          <w:tcPr>
            <w:tcW w:type="dxa" w:w="1944"/>
            <w:shd w:val="clear" w:color="auto" w:fill="142A4F"/>
          </w:tcPr>
          <w:p>
            <w:r>
              <w:rPr>
                <w:b/>
                <w:i w:val="0"/>
                <w:color w:val="FFFFFF"/>
                <w:sz w:val="17"/>
              </w:rPr>
              <w:t>Speaker / Status</w:t>
            </w:r>
          </w:p>
        </w:tc>
        <w:tc>
          <w:tcPr>
            <w:tcW w:type="dxa" w:w="5184"/>
            <w:shd w:val="clear" w:color="auto" w:fill="142A4F"/>
          </w:tcPr>
          <w:p>
            <w:r>
              <w:rPr>
                <w:b/>
                <w:i w:val="0"/>
                <w:color w:val="FFFFFF"/>
                <w:sz w:val="17"/>
              </w:rPr>
              <w:t>Exact scope: what is covered</w:t>
            </w:r>
          </w:p>
        </w:tc>
      </w:tr>
      <w:tr>
        <w:tc>
          <w:tcPr>
            <w:tcW w:type="dxa" w:w="1080"/>
          </w:tcPr>
          <w:p>
            <w:r>
              <w:rPr>
                <w:b/>
                <w:i w:val="0"/>
                <w:sz w:val="17"/>
              </w:rPr>
              <w:t>09:00-09:30</w:t>
            </w:r>
          </w:p>
        </w:tc>
        <w:tc>
          <w:tcPr>
            <w:tcW w:type="dxa" w:w="2160"/>
          </w:tcPr>
          <w:p>
            <w:r>
              <w:rPr>
                <w:b/>
                <w:i w:val="0"/>
                <w:sz w:val="17"/>
              </w:rPr>
              <w:t>Arrival and coffee</w:t>
            </w:r>
          </w:p>
        </w:tc>
        <w:tc>
          <w:tcPr>
            <w:tcW w:type="dxa" w:w="1944"/>
          </w:tcPr>
          <w:p>
            <w:r>
              <w:rPr>
                <w:b/>
                <w:i w:val="0"/>
                <w:color w:val="B32D2D"/>
                <w:sz w:val="17"/>
              </w:rPr>
              <w:t>-</w:t>
            </w:r>
          </w:p>
        </w:tc>
        <w:tc>
          <w:tcPr>
            <w:tcW w:type="dxa" w:w="5184"/>
          </w:tcPr>
          <w:p>
            <w:r>
              <w:rPr>
                <w:b w:val="0"/>
                <w:i w:val="0"/>
                <w:sz w:val="17"/>
              </w:rPr>
              <w:t>Relaxed start, music, photo wall open.</w:t>
            </w:r>
          </w:p>
        </w:tc>
      </w:tr>
      <w:tr>
        <w:tc>
          <w:tcPr>
            <w:tcW w:type="dxa" w:w="1080"/>
            <w:shd w:val="clear" w:color="auto" w:fill="EEF4F2"/>
          </w:tcPr>
          <w:p>
            <w:r>
              <w:rPr>
                <w:b/>
                <w:i w:val="0"/>
                <w:sz w:val="17"/>
              </w:rPr>
              <w:t>09:30-10:05</w:t>
            </w:r>
          </w:p>
        </w:tc>
        <w:tc>
          <w:tcPr>
            <w:tcW w:type="dxa" w:w="2160"/>
            <w:shd w:val="clear" w:color="auto" w:fill="EEF4F2"/>
          </w:tcPr>
          <w:p>
            <w:r>
              <w:rPr>
                <w:b/>
                <w:i w:val="0"/>
                <w:sz w:val="17"/>
              </w:rPr>
              <w:t>Community keynote (main stage)</w:t>
            </w:r>
          </w:p>
        </w:tc>
        <w:tc>
          <w:tcPr>
            <w:tcW w:type="dxa" w:w="1944"/>
            <w:shd w:val="clear" w:color="auto" w:fill="EEF4F2"/>
          </w:tcPr>
          <w:p>
            <w:r>
              <w:rPr>
                <w:b/>
                <w:i w:val="0"/>
                <w:color w:val="B07412"/>
                <w:sz w:val="17"/>
              </w:rPr>
              <w:t>INVITED: Osama Elzero</w:t>
            </w:r>
          </w:p>
        </w:tc>
        <w:tc>
          <w:tcPr>
            <w:tcW w:type="dxa" w:w="5184"/>
            <w:shd w:val="clear" w:color="auto" w:fill="EEF4F2"/>
          </w:tcPr>
          <w:p>
            <w:r>
              <w:rPr>
                <w:b w:val="0"/>
                <w:i w:val="0"/>
                <w:sz w:val="17"/>
              </w:rPr>
              <w:t>35 minutes, his format: from self-taught, Arabic-speaking developer to world-class builder, and now to AI engineer: the honest path, the discipline, and what the next five years demand from this generation. No slides required, fireside chairs on stage, moderated by a committee member.</w:t>
            </w:r>
          </w:p>
        </w:tc>
      </w:tr>
      <w:tr>
        <w:tc>
          <w:tcPr>
            <w:tcW w:type="dxa" w:w="1080"/>
          </w:tcPr>
          <w:p>
            <w:r>
              <w:rPr>
                <w:b/>
                <w:i w:val="0"/>
                <w:sz w:val="17"/>
              </w:rPr>
              <w:t>10:05-10:45</w:t>
            </w:r>
          </w:p>
        </w:tc>
        <w:tc>
          <w:tcPr>
            <w:tcW w:type="dxa" w:w="2160"/>
          </w:tcPr>
          <w:p>
            <w:r>
              <w:rPr>
                <w:b/>
                <w:i w:val="0"/>
                <w:sz w:val="17"/>
              </w:rPr>
              <w:t>The Da7ee7 segment (main stage)</w:t>
            </w:r>
          </w:p>
        </w:tc>
        <w:tc>
          <w:tcPr>
            <w:tcW w:type="dxa" w:w="1944"/>
          </w:tcPr>
          <w:p>
            <w:r>
              <w:rPr>
                <w:b/>
                <w:i w:val="0"/>
                <w:color w:val="B07412"/>
                <w:sz w:val="17"/>
              </w:rPr>
              <w:t>INVITED: Ahmed El Ghandour (Da7ee7)</w:t>
            </w:r>
          </w:p>
        </w:tc>
        <w:tc>
          <w:tcPr>
            <w:tcW w:type="dxa" w:w="5184"/>
          </w:tcPr>
          <w:p>
            <w:r>
              <w:rPr>
                <w:b w:val="0"/>
                <w:i w:val="0"/>
                <w:sz w:val="17"/>
              </w:rPr>
              <w:t>35 to 40 minutes in his style: how AI actually works, told the way only he tells it, in front of the generation building it. Ends on stage with the youngest builders of the event standing beside him.</w:t>
            </w:r>
          </w:p>
        </w:tc>
      </w:tr>
      <w:tr>
        <w:tc>
          <w:tcPr>
            <w:tcW w:type="dxa" w:w="1080"/>
            <w:shd w:val="clear" w:color="auto" w:fill="EEF4F2"/>
          </w:tcPr>
          <w:p>
            <w:r>
              <w:rPr>
                <w:b/>
                <w:i w:val="0"/>
                <w:sz w:val="17"/>
              </w:rPr>
              <w:t>10:45-11:30</w:t>
            </w:r>
          </w:p>
        </w:tc>
        <w:tc>
          <w:tcPr>
            <w:tcW w:type="dxa" w:w="2160"/>
            <w:shd w:val="clear" w:color="auto" w:fill="EEF4F2"/>
          </w:tcPr>
          <w:p>
            <w:r>
              <w:rPr>
                <w:b/>
                <w:i w:val="0"/>
                <w:sz w:val="17"/>
              </w:rPr>
              <w:t>Awards ceremony, group photo and closing</w:t>
            </w:r>
          </w:p>
        </w:tc>
        <w:tc>
          <w:tcPr>
            <w:tcW w:type="dxa" w:w="1944"/>
            <w:shd w:val="clear" w:color="auto" w:fill="EEF4F2"/>
          </w:tcPr>
          <w:p>
            <w:r>
              <w:rPr>
                <w:b/>
                <w:i w:val="0"/>
                <w:color w:val="B32D2D"/>
                <w:sz w:val="17"/>
              </w:rPr>
              <w:t>Team + guests (run of show below)</w:t>
            </w:r>
          </w:p>
        </w:tc>
        <w:tc>
          <w:tcPr>
            <w:tcW w:type="dxa" w:w="5184"/>
            <w:shd w:val="clear" w:color="auto" w:fill="EEF4F2"/>
          </w:tcPr>
          <w:p>
            <w:r>
              <w:rPr>
                <w:b w:val="0"/>
                <w:i w:val="0"/>
                <w:sz w:val="17"/>
              </w:rPr>
              <w:t>(1) Best poster awards, 3 winners, handed by the senior academic guest present. (2) Education Partner student awards: youngest builders receive certificates. (3) iSchool scholarships (if confirmed) handed by Da7ee7 to winning students: the photo of the event. (4) Official group photo, full hall. (5) Closing words, 5 minutes, thanks and IndabaX 2027 tease.</w:t>
            </w:r>
          </w:p>
        </w:tc>
      </w:tr>
      <w:tr>
        <w:tc>
          <w:tcPr>
            <w:tcW w:type="dxa" w:w="1080"/>
          </w:tcPr>
          <w:p>
            <w:r>
              <w:rPr>
                <w:b/>
                <w:i w:val="0"/>
                <w:sz w:val="17"/>
              </w:rPr>
              <w:t>11:30-17:00</w:t>
            </w:r>
          </w:p>
        </w:tc>
        <w:tc>
          <w:tcPr>
            <w:tcW w:type="dxa" w:w="2160"/>
          </w:tcPr>
          <w:p>
            <w:r>
              <w:rPr>
                <w:b/>
                <w:i w:val="0"/>
                <w:sz w:val="17"/>
              </w:rPr>
              <w:t>Entertainment and community afternoon</w:t>
            </w:r>
          </w:p>
        </w:tc>
        <w:tc>
          <w:tcPr>
            <w:tcW w:type="dxa" w:w="1944"/>
          </w:tcPr>
          <w:p>
            <w:r>
              <w:rPr>
                <w:b/>
                <w:i w:val="0"/>
                <w:color w:val="B32D2D"/>
                <w:sz w:val="17"/>
              </w:rPr>
              <w:t>Team</w:t>
            </w:r>
          </w:p>
        </w:tc>
        <w:tc>
          <w:tcPr>
            <w:tcW w:type="dxa" w:w="5184"/>
          </w:tcPr>
          <w:p>
            <w:r>
              <w:rPr>
                <w:b w:val="0"/>
                <w:i w:val="0"/>
                <w:sz w:val="17"/>
              </w:rPr>
              <w:t>Games, activities, community celebration, informal networking. Lunch included. Optional attendance (asked at registration).</w:t>
            </w:r>
          </w:p>
        </w:tc>
      </w:tr>
    </w:tbl>
    <w:p>
      <w:pPr>
        <w:spacing w:after="40"/>
      </w:pPr>
    </w:p>
    <w:tbl>
      <w:tblPr>
        <w:tblStyle w:val="TableGrid"/>
        <w:tblW w:type="auto" w:w="0"/>
        <w:tblLayout w:type="fixed"/>
        <w:tblLook w:firstColumn="1" w:firstRow="1" w:lastColumn="0" w:lastRow="0" w:noHBand="0" w:noVBand="1" w:val="04A0"/>
      </w:tblPr>
      <w:tblGrid>
        <w:gridCol w:w="10206"/>
      </w:tblGrid>
      <w:tr>
        <w:tc>
          <w:tcPr>
            <w:tcW w:type="dxa" w:w="10368"/>
            <w:shd w:val="clear" w:color="auto" w:fill="FFF6E6"/>
          </w:tcPr>
          <w:p>
            <w:r>
              <w:rPr>
                <w:b/>
                <w:i w:val="0"/>
                <w:sz w:val="18"/>
              </w:rPr>
              <w:t xml:space="preserve">Awards hour is crowded by design: </w:t>
            </w:r>
            <w:r>
              <w:rPr>
                <w:b w:val="0"/>
                <w:i w:val="0"/>
                <w:sz w:val="18"/>
              </w:rPr>
              <w:t>it stacks every partner moment into the most photographed 45 minutes of the event. A minute-level run of show will be written once Da7ee7, iSchool and the Education Partner confirm. Hard rule: no partner speech longer than 90 seconds during awards.</w:t>
            </w:r>
          </w:p>
        </w:tc>
      </w:tr>
    </w:tbl>
    <w:p>
      <w:pPr>
        <w:spacing w:before="200" w:after="80"/>
        <w:pBdr>
          <w:bottom w:val="single" w:sz="10" w:space="3" w:color="0F6E5E"/>
        </w:pBdr>
      </w:pPr>
      <w:r>
        <w:rPr>
          <w:b/>
          <w:i w:val="0"/>
          <w:color w:val="142A4F"/>
          <w:sz w:val="30"/>
        </w:rPr>
        <w:t>Open slots: the recruiting checklist</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1080"/>
            <w:shd w:val="clear" w:color="auto" w:fill="142A4F"/>
          </w:tcPr>
          <w:p>
            <w:r>
              <w:rPr>
                <w:b/>
                <w:i w:val="0"/>
                <w:color w:val="FFFFFF"/>
                <w:sz w:val="17"/>
              </w:rPr>
              <w:t>Time</w:t>
            </w:r>
          </w:p>
        </w:tc>
        <w:tc>
          <w:tcPr>
            <w:tcW w:type="dxa" w:w="2160"/>
            <w:shd w:val="clear" w:color="auto" w:fill="142A4F"/>
          </w:tcPr>
          <w:p>
            <w:r>
              <w:rPr>
                <w:b/>
                <w:i w:val="0"/>
                <w:color w:val="FFFFFF"/>
                <w:sz w:val="17"/>
              </w:rPr>
              <w:t>Session</w:t>
            </w:r>
          </w:p>
        </w:tc>
        <w:tc>
          <w:tcPr>
            <w:tcW w:type="dxa" w:w="1944"/>
            <w:shd w:val="clear" w:color="auto" w:fill="142A4F"/>
          </w:tcPr>
          <w:p>
            <w:r>
              <w:rPr>
                <w:b/>
                <w:i w:val="0"/>
                <w:color w:val="FFFFFF"/>
                <w:sz w:val="17"/>
              </w:rPr>
              <w:t>Speaker / Status</w:t>
            </w:r>
          </w:p>
        </w:tc>
        <w:tc>
          <w:tcPr>
            <w:tcW w:type="dxa" w:w="5184"/>
            <w:shd w:val="clear" w:color="auto" w:fill="142A4F"/>
          </w:tcPr>
          <w:p>
            <w:r>
              <w:rPr>
                <w:b/>
                <w:i w:val="0"/>
                <w:color w:val="FFFFFF"/>
                <w:sz w:val="17"/>
              </w:rPr>
              <w:t>Exact scope: what is covered</w:t>
            </w:r>
          </w:p>
        </w:tc>
      </w:tr>
      <w:tr>
        <w:tc>
          <w:tcPr>
            <w:tcW w:type="dxa" w:w="1080"/>
          </w:tcPr>
          <w:p>
            <w:r>
              <w:rPr>
                <w:b/>
                <w:i w:val="0"/>
                <w:sz w:val="17"/>
              </w:rPr>
              <w:t>D1 10:20</w:t>
            </w:r>
          </w:p>
        </w:tc>
        <w:tc>
          <w:tcPr>
            <w:tcW w:type="dxa" w:w="2160"/>
          </w:tcPr>
          <w:p>
            <w:r>
              <w:rPr>
                <w:b/>
                <w:i w:val="0"/>
                <w:sz w:val="17"/>
              </w:rPr>
              <w:t>W1 lead: RAG hands-on</w:t>
            </w:r>
          </w:p>
        </w:tc>
        <w:tc>
          <w:tcPr>
            <w:tcW w:type="dxa" w:w="1944"/>
          </w:tcPr>
          <w:p>
            <w:r>
              <w:rPr>
                <w:b/>
                <w:i w:val="0"/>
                <w:color w:val="B32D2D"/>
                <w:sz w:val="17"/>
              </w:rPr>
              <w:t>OPEN</w:t>
            </w:r>
          </w:p>
        </w:tc>
        <w:tc>
          <w:tcPr>
            <w:tcW w:type="dxa" w:w="5184"/>
          </w:tcPr>
          <w:p>
            <w:r>
              <w:rPr>
                <w:b w:val="0"/>
                <w:i w:val="0"/>
                <w:sz w:val="17"/>
              </w:rPr>
              <w:t>GenAI practitioner who ships. Ask Hazem for one referral (his exact network). 20/100 split as specced.</w:t>
            </w:r>
          </w:p>
        </w:tc>
      </w:tr>
      <w:tr>
        <w:tc>
          <w:tcPr>
            <w:tcW w:type="dxa" w:w="1080"/>
            <w:shd w:val="clear" w:color="auto" w:fill="EEF4F2"/>
          </w:tcPr>
          <w:p>
            <w:r>
              <w:rPr>
                <w:b/>
                <w:i w:val="0"/>
                <w:sz w:val="17"/>
              </w:rPr>
              <w:t>D1 15:15</w:t>
            </w:r>
          </w:p>
        </w:tc>
        <w:tc>
          <w:tcPr>
            <w:tcW w:type="dxa" w:w="2160"/>
            <w:shd w:val="clear" w:color="auto" w:fill="EEF4F2"/>
          </w:tcPr>
          <w:p>
            <w:r>
              <w:rPr>
                <w:b/>
                <w:i w:val="0"/>
                <w:sz w:val="17"/>
              </w:rPr>
              <w:t>Evaluation clinic facilitators x4</w:t>
            </w:r>
          </w:p>
        </w:tc>
        <w:tc>
          <w:tcPr>
            <w:tcW w:type="dxa" w:w="1944"/>
            <w:shd w:val="clear" w:color="auto" w:fill="EEF4F2"/>
          </w:tcPr>
          <w:p>
            <w:r>
              <w:rPr>
                <w:b/>
                <w:i w:val="0"/>
                <w:color w:val="B32D2D"/>
                <w:sz w:val="17"/>
              </w:rPr>
              <w:t>OPEN</w:t>
            </w:r>
          </w:p>
        </w:tc>
        <w:tc>
          <w:tcPr>
            <w:tcW w:type="dxa" w:w="5184"/>
            <w:shd w:val="clear" w:color="auto" w:fill="EEF4F2"/>
          </w:tcPr>
          <w:p>
            <w:r>
              <w:rPr>
                <w:b w:val="0"/>
                <w:i w:val="0"/>
                <w:sz w:val="17"/>
              </w:rPr>
              <w:t>Senior practitioners; low prep; great slot for wave-2 locals.</w:t>
            </w:r>
          </w:p>
        </w:tc>
      </w:tr>
      <w:tr>
        <w:tc>
          <w:tcPr>
            <w:tcW w:type="dxa" w:w="1080"/>
          </w:tcPr>
          <w:p>
            <w:r>
              <w:rPr>
                <w:b/>
                <w:i w:val="0"/>
                <w:sz w:val="17"/>
              </w:rPr>
              <w:t>D2 10:20</w:t>
            </w:r>
          </w:p>
        </w:tc>
        <w:tc>
          <w:tcPr>
            <w:tcW w:type="dxa" w:w="2160"/>
          </w:tcPr>
          <w:p>
            <w:r>
              <w:rPr>
                <w:b/>
                <w:i w:val="0"/>
                <w:sz w:val="17"/>
              </w:rPr>
              <w:t>W3 lead: Agentic AI</w:t>
            </w:r>
          </w:p>
        </w:tc>
        <w:tc>
          <w:tcPr>
            <w:tcW w:type="dxa" w:w="1944"/>
          </w:tcPr>
          <w:p>
            <w:r>
              <w:rPr>
                <w:b/>
                <w:i w:val="0"/>
                <w:color w:val="B32D2D"/>
                <w:sz w:val="17"/>
              </w:rPr>
              <w:t>OPEN</w:t>
            </w:r>
          </w:p>
        </w:tc>
        <w:tc>
          <w:tcPr>
            <w:tcW w:type="dxa" w:w="5184"/>
          </w:tcPr>
          <w:p>
            <w:r>
              <w:rPr>
                <w:b w:val="0"/>
                <w:i w:val="0"/>
                <w:sz w:val="17"/>
              </w:rPr>
              <w:t>Same profile as W1; can be same person if strong.</w:t>
            </w:r>
          </w:p>
        </w:tc>
      </w:tr>
      <w:tr>
        <w:tc>
          <w:tcPr>
            <w:tcW w:type="dxa" w:w="1080"/>
            <w:shd w:val="clear" w:color="auto" w:fill="EEF4F2"/>
          </w:tcPr>
          <w:p>
            <w:r>
              <w:rPr>
                <w:b/>
                <w:i w:val="0"/>
                <w:sz w:val="17"/>
              </w:rPr>
              <w:t>D1/D2</w:t>
            </w:r>
          </w:p>
        </w:tc>
        <w:tc>
          <w:tcPr>
            <w:tcW w:type="dxa" w:w="2160"/>
            <w:shd w:val="clear" w:color="auto" w:fill="EEF4F2"/>
          </w:tcPr>
          <w:p>
            <w:r>
              <w:rPr>
                <w:b/>
                <w:i w:val="0"/>
                <w:sz w:val="17"/>
              </w:rPr>
              <w:t>Hall B healthcare talks x3</w:t>
            </w:r>
          </w:p>
        </w:tc>
        <w:tc>
          <w:tcPr>
            <w:tcW w:type="dxa" w:w="1944"/>
            <w:shd w:val="clear" w:color="auto" w:fill="EEF4F2"/>
          </w:tcPr>
          <w:p>
            <w:r>
              <w:rPr>
                <w:b/>
                <w:i w:val="0"/>
                <w:color w:val="B32D2D"/>
                <w:sz w:val="17"/>
              </w:rPr>
              <w:t>OPEN</w:t>
            </w:r>
          </w:p>
        </w:tc>
        <w:tc>
          <w:tcPr>
            <w:tcW w:type="dxa" w:w="5184"/>
            <w:shd w:val="clear" w:color="auto" w:fill="EEF4F2"/>
          </w:tcPr>
          <w:p>
            <w:r>
              <w:rPr>
                <w:b w:val="0"/>
                <w:i w:val="0"/>
                <w:sz w:val="17"/>
              </w:rPr>
              <w:t>Clinical-AI practitioners; Rology thread + Asmaa referrals (FCAI network).</w:t>
            </w:r>
          </w:p>
        </w:tc>
      </w:tr>
      <w:tr>
        <w:tc>
          <w:tcPr>
            <w:tcW w:type="dxa" w:w="1080"/>
          </w:tcPr>
          <w:p>
            <w:r>
              <w:rPr>
                <w:b/>
                <w:i w:val="0"/>
                <w:sz w:val="17"/>
              </w:rPr>
              <w:t>D1/D2</w:t>
            </w:r>
          </w:p>
        </w:tc>
        <w:tc>
          <w:tcPr>
            <w:tcW w:type="dxa" w:w="2160"/>
          </w:tcPr>
          <w:p>
            <w:r>
              <w:rPr>
                <w:b/>
                <w:i w:val="0"/>
                <w:sz w:val="17"/>
              </w:rPr>
              <w:t>Hall C speech + responsible AI</w:t>
            </w:r>
          </w:p>
        </w:tc>
        <w:tc>
          <w:tcPr>
            <w:tcW w:type="dxa" w:w="1944"/>
          </w:tcPr>
          <w:p>
            <w:r>
              <w:rPr>
                <w:b/>
                <w:i w:val="0"/>
                <w:color w:val="B32D2D"/>
                <w:sz w:val="17"/>
              </w:rPr>
              <w:t>OPEN</w:t>
            </w:r>
          </w:p>
        </w:tc>
        <w:tc>
          <w:tcPr>
            <w:tcW w:type="dxa" w:w="5184"/>
          </w:tcPr>
          <w:p>
            <w:r>
              <w:rPr>
                <w:b w:val="0"/>
                <w:i w:val="0"/>
                <w:sz w:val="17"/>
              </w:rPr>
              <w:t>Speech: RDI alumni. Responsible AI: Diab network or DLI network.</w:t>
            </w:r>
          </w:p>
        </w:tc>
      </w:tr>
      <w:tr>
        <w:tc>
          <w:tcPr>
            <w:tcW w:type="dxa" w:w="1080"/>
            <w:shd w:val="clear" w:color="auto" w:fill="EEF4F2"/>
          </w:tcPr>
          <w:p>
            <w:r>
              <w:rPr>
                <w:b/>
                <w:i w:val="0"/>
                <w:sz w:val="17"/>
              </w:rPr>
              <w:t>D1/D2</w:t>
            </w:r>
          </w:p>
        </w:tc>
        <w:tc>
          <w:tcPr>
            <w:tcW w:type="dxa" w:w="2160"/>
            <w:shd w:val="clear" w:color="auto" w:fill="EEF4F2"/>
          </w:tcPr>
          <w:p>
            <w:r>
              <w:rPr>
                <w:b/>
                <w:i w:val="0"/>
                <w:sz w:val="17"/>
              </w:rPr>
              <w:t>Industry talks x4 + case studies x2</w:t>
            </w:r>
          </w:p>
        </w:tc>
        <w:tc>
          <w:tcPr>
            <w:tcW w:type="dxa" w:w="1944"/>
            <w:shd w:val="clear" w:color="auto" w:fill="EEF4F2"/>
          </w:tcPr>
          <w:p>
            <w:r>
              <w:rPr>
                <w:b/>
                <w:i w:val="0"/>
                <w:color w:val="B32D2D"/>
                <w:sz w:val="17"/>
              </w:rPr>
              <w:t>OPEN</w:t>
            </w:r>
          </w:p>
        </w:tc>
        <w:tc>
          <w:tcPr>
            <w:tcW w:type="dxa" w:w="5184"/>
            <w:shd w:val="clear" w:color="auto" w:fill="EEF4F2"/>
          </w:tcPr>
          <w:p>
            <w:r>
              <w:rPr>
                <w:b w:val="0"/>
                <w:i w:val="0"/>
                <w:sz w:val="17"/>
              </w:rPr>
              <w:t>Sold with Gold/Platinum. Technical case-study rule enforced.</w:t>
            </w:r>
          </w:p>
        </w:tc>
      </w:tr>
      <w:tr>
        <w:tc>
          <w:tcPr>
            <w:tcW w:type="dxa" w:w="1080"/>
          </w:tcPr>
          <w:p>
            <w:r>
              <w:rPr>
                <w:b/>
                <w:i w:val="0"/>
                <w:sz w:val="17"/>
              </w:rPr>
              <w:t>D2 16:15</w:t>
            </w:r>
          </w:p>
        </w:tc>
        <w:tc>
          <w:tcPr>
            <w:tcW w:type="dxa" w:w="2160"/>
          </w:tcPr>
          <w:p>
            <w:r>
              <w:rPr>
                <w:b/>
                <w:i w:val="0"/>
                <w:sz w:val="17"/>
              </w:rPr>
              <w:t>Panel seats x3 beside Prof. Hamza</w:t>
            </w:r>
          </w:p>
        </w:tc>
        <w:tc>
          <w:tcPr>
            <w:tcW w:type="dxa" w:w="1944"/>
          </w:tcPr>
          <w:p>
            <w:r>
              <w:rPr>
                <w:b/>
                <w:i w:val="0"/>
                <w:color w:val="B32D2D"/>
                <w:sz w:val="17"/>
              </w:rPr>
              <w:t>OPEN</w:t>
            </w:r>
          </w:p>
        </w:tc>
        <w:tc>
          <w:tcPr>
            <w:tcW w:type="dxa" w:w="5184"/>
          </w:tcPr>
          <w:p>
            <w:r>
              <w:rPr>
                <w:b w:val="0"/>
                <w:i w:val="0"/>
                <w:sz w:val="17"/>
              </w:rPr>
              <w:t>One founder (Gawish/Maher), one sponsor CTO, one researcher.</w:t>
            </w:r>
          </w:p>
        </w:tc>
      </w:tr>
    </w:tbl>
    <w:p>
      <w:pPr>
        <w:spacing w:after="40"/>
      </w:pPr>
    </w:p>
    <w:p>
      <w:pPr>
        <w:spacing w:after="80" w:before="0"/>
      </w:pPr>
      <w:r>
        <w:rPr>
          <w:b/>
          <w:i w:val="0"/>
          <w:color w:val="0F6E5E"/>
          <w:sz w:val="19"/>
        </w:rPr>
        <w:t>Every invitation from today names the exact slot, time, scope and split from this document. Nothing generic goes out.</w:t>
      </w:r>
    </w:p>
    <w:sectPr w:rsidR="00FC693F" w:rsidRPr="0006063C" w:rsidSect="00034616">
      <w:pgSz w:w="11906" w:h="16838"/>
      <w:pgMar w:top="794" w:right="850" w:bottom="794"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4"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