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color w:val="142A4F"/>
          <w:sz w:val="36"/>
        </w:rPr>
        <w:t>IndabaX Egypt 2026 - Program Master Plan</w:t>
      </w:r>
    </w:p>
    <w:p>
      <w:pPr>
        <w:spacing w:after="120" w:before="0"/>
        <w:jc w:val="center"/>
      </w:pPr>
      <w:r>
        <w:rPr>
          <w:b w:val="0"/>
          <w:i/>
          <w:color w:val="5A6368"/>
          <w:sz w:val="18"/>
        </w:rPr>
        <w:t>Internal working document. Drives invitations and the run of show. The public site stays high-level until speakers confirm.</w:t>
      </w:r>
    </w:p>
    <w:tbl>
      <w:tblPr>
        <w:tblStyle w:val="TableGrid"/>
        <w:tblW w:type="auto" w:w="0"/>
        <w:tblLayout w:type="fixed"/>
        <w:tblLook w:firstColumn="1" w:firstRow="1" w:lastColumn="0" w:lastRow="0" w:noHBand="0" w:noVBand="1" w:val="04A0"/>
      </w:tblPr>
      <w:tblGrid>
        <w:gridCol w:w="10206"/>
      </w:tblGrid>
      <w:tr>
        <w:tc>
          <w:tcPr>
            <w:tcW w:type="dxa" w:w="10368"/>
            <w:shd w:val="clear" w:color="auto" w:fill="FFF6E6"/>
          </w:tcPr>
          <w:p>
            <w:r>
              <w:rPr>
                <w:b/>
                <w:i w:val="0"/>
                <w:sz w:val="18"/>
              </w:rPr>
              <w:t xml:space="preserve">Status legend: </w:t>
            </w:r>
            <w:r>
              <w:rPr>
                <w:b w:val="0"/>
                <w:i w:val="0"/>
                <w:sz w:val="18"/>
              </w:rPr>
              <w:t>CONFIRMED = said yes. INVITED = invitation out, awaiting reply. OPEN = slot needs a person; target profile written in the scope.</w:t>
            </w:r>
          </w:p>
          <w:p>
            <w:r>
              <w:rPr>
                <w:b/>
                <w:i w:val="0"/>
                <w:sz w:val="18"/>
              </w:rPr>
              <w:t xml:space="preserve">Slot rules: </w:t>
            </w:r>
            <w:r>
              <w:rPr>
                <w:b w:val="0"/>
                <w:i w:val="0"/>
                <w:sz w:val="18"/>
              </w:rPr>
              <w:t>first signed takes the slot; a late marquee acceptance goes to the 16:15 plenary of the same day ("printed program closed" line). No session runs without a named backup by 5 August.</w:t>
            </w:r>
          </w:p>
          <w:p>
            <w:r>
              <w:rPr>
                <w:b/>
                <w:i w:val="0"/>
                <w:sz w:val="18"/>
              </w:rPr>
              <w:t xml:space="preserve">Stage hierarchy rule: </w:t>
            </w:r>
            <w:r>
              <w:rPr>
                <w:b w:val="0"/>
                <w:i w:val="0"/>
                <w:sz w:val="18"/>
              </w:rPr>
              <w:t>the main stage belongs to the people the conference stands on (confirmed core speakers, marquee guests) plus the published Gold/Platinum 30-minute slots. Halls host labs, parallel open sessions and student talks. Workshop talk-parts happen on the main stage; only the hands-on part moves to Hall A.</w:t>
            </w:r>
          </w:p>
          <w:p>
            <w:r>
              <w:rPr>
                <w:b/>
                <w:i w:val="0"/>
                <w:sz w:val="18"/>
              </w:rPr>
              <w:t xml:space="preserve">Inbound channel OPEN (19 July): </w:t>
            </w:r>
            <w:r>
              <w:rPr>
                <w:b w:val="0"/>
                <w:i w:val="0"/>
                <w:sz w:val="18"/>
              </w:rPr>
              <w:t>the public Call for Speakers &amp; Workshop Leads is live (poster + QR + form). Open slots below are now filled from reviewed applications first; direct invitations only for named strategic targets.</w:t>
            </w:r>
          </w:p>
        </w:tc>
      </w:tr>
    </w:tbl>
    <w:p>
      <w:pPr>
        <w:spacing w:after="40"/>
      </w:pPr>
    </w:p>
    <w:p>
      <w:pPr>
        <w:spacing w:before="200" w:after="80"/>
        <w:pBdr>
          <w:bottom w:val="single" w:sz="10" w:space="3" w:color="0F6E5E"/>
        </w:pBdr>
      </w:pPr>
      <w:r>
        <w:rPr>
          <w:b/>
          <w:i w:val="0"/>
          <w:color w:val="142A4F"/>
          <w:sz w:val="30"/>
        </w:rPr>
        <w:t>Day 1 - Sunday 16 August 2026 (09:00 - 18:00) - Theme: From using AI to building it</w:t>
      </w:r>
    </w:p>
    <w:p>
      <w:pPr>
        <w:spacing w:after="60" w:before="120"/>
      </w:pPr>
      <w:r>
        <w:rPr>
          <w:b/>
          <w:i w:val="0"/>
          <w:color w:val="0F6E5E"/>
          <w:sz w:val="23"/>
        </w:rPr>
        <w:t>Main stage (Plenary)</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080"/>
            <w:shd w:val="clear" w:color="auto" w:fill="142A4F"/>
          </w:tcPr>
          <w:p>
            <w:r>
              <w:rPr>
                <w:b/>
                <w:i w:val="0"/>
                <w:color w:val="FFFFFF"/>
                <w:sz w:val="17"/>
              </w:rPr>
              <w:t>Time</w:t>
            </w:r>
          </w:p>
        </w:tc>
        <w:tc>
          <w:tcPr>
            <w:tcW w:type="dxa" w:w="2160"/>
            <w:shd w:val="clear" w:color="auto" w:fill="142A4F"/>
          </w:tcPr>
          <w:p>
            <w:r>
              <w:rPr>
                <w:b/>
                <w:i w:val="0"/>
                <w:color w:val="FFFFFF"/>
                <w:sz w:val="17"/>
              </w:rPr>
              <w:t>Session</w:t>
            </w:r>
          </w:p>
        </w:tc>
        <w:tc>
          <w:tcPr>
            <w:tcW w:type="dxa" w:w="1944"/>
            <w:shd w:val="clear" w:color="auto" w:fill="142A4F"/>
          </w:tcPr>
          <w:p>
            <w:r>
              <w:rPr>
                <w:b/>
                <w:i w:val="0"/>
                <w:color w:val="FFFFFF"/>
                <w:sz w:val="17"/>
              </w:rPr>
              <w:t>Speaker / Status</w:t>
            </w:r>
          </w:p>
        </w:tc>
        <w:tc>
          <w:tcPr>
            <w:tcW w:type="dxa" w:w="5184"/>
            <w:shd w:val="clear" w:color="auto" w:fill="142A4F"/>
          </w:tcPr>
          <w:p>
            <w:r>
              <w:rPr>
                <w:b/>
                <w:i w:val="0"/>
                <w:color w:val="FFFFFF"/>
                <w:sz w:val="17"/>
              </w:rPr>
              <w:t>Exact scope: what is covered</w:t>
            </w:r>
          </w:p>
        </w:tc>
      </w:tr>
      <w:tr>
        <w:tc>
          <w:tcPr>
            <w:tcW w:type="dxa" w:w="1080"/>
          </w:tcPr>
          <w:p>
            <w:r>
              <w:rPr>
                <w:b/>
                <w:i w:val="0"/>
                <w:sz w:val="17"/>
              </w:rPr>
              <w:t>08:30-09:00</w:t>
            </w:r>
          </w:p>
        </w:tc>
        <w:tc>
          <w:tcPr>
            <w:tcW w:type="dxa" w:w="2160"/>
          </w:tcPr>
          <w:p>
            <w:r>
              <w:rPr>
                <w:b/>
                <w:i w:val="0"/>
                <w:sz w:val="17"/>
              </w:rPr>
              <w:t>Registration and networking</w:t>
            </w:r>
          </w:p>
        </w:tc>
        <w:tc>
          <w:tcPr>
            <w:tcW w:type="dxa" w:w="1944"/>
          </w:tcPr>
          <w:p>
            <w:r>
              <w:rPr>
                <w:b/>
                <w:i w:val="0"/>
                <w:color w:val="B32D2D"/>
                <w:sz w:val="17"/>
              </w:rPr>
              <w:t>Team</w:t>
            </w:r>
          </w:p>
        </w:tc>
        <w:tc>
          <w:tcPr>
            <w:tcW w:type="dxa" w:w="5184"/>
          </w:tcPr>
          <w:p>
            <w:r>
              <w:rPr>
                <w:b w:val="0"/>
                <w:i w:val="0"/>
                <w:sz w:val="17"/>
              </w:rPr>
              <w:t>Badge pickup, welcome coffee, sponsor booths open. Volunteers guide people to halls.</w:t>
            </w:r>
          </w:p>
        </w:tc>
      </w:tr>
      <w:tr>
        <w:tc>
          <w:tcPr>
            <w:tcW w:type="dxa" w:w="1080"/>
            <w:shd w:val="clear" w:color="auto" w:fill="EEF4F2"/>
          </w:tcPr>
          <w:p>
            <w:r>
              <w:rPr>
                <w:b/>
                <w:i w:val="0"/>
                <w:sz w:val="17"/>
              </w:rPr>
              <w:t>09:00-09:20</w:t>
            </w:r>
          </w:p>
        </w:tc>
        <w:tc>
          <w:tcPr>
            <w:tcW w:type="dxa" w:w="2160"/>
            <w:shd w:val="clear" w:color="auto" w:fill="EEF4F2"/>
          </w:tcPr>
          <w:p>
            <w:r>
              <w:rPr>
                <w:b/>
                <w:i w:val="0"/>
                <w:sz w:val="17"/>
              </w:rPr>
              <w:t>Opening ceremony and community welcome</w:t>
            </w:r>
          </w:p>
        </w:tc>
        <w:tc>
          <w:tcPr>
            <w:tcW w:type="dxa" w:w="1944"/>
            <w:shd w:val="clear" w:color="auto" w:fill="EEF4F2"/>
          </w:tcPr>
          <w:p>
            <w:r>
              <w:rPr>
                <w:b/>
                <w:i w:val="0"/>
                <w:color w:val="B07412"/>
                <w:sz w:val="17"/>
              </w:rPr>
              <w:t>INVITED: Prof. Aboul Ella Hassanien (D1 or D2, his choice)</w:t>
            </w:r>
          </w:p>
        </w:tc>
        <w:tc>
          <w:tcPr>
            <w:tcW w:type="dxa" w:w="5184"/>
            <w:shd w:val="clear" w:color="auto" w:fill="EEF4F2"/>
          </w:tcPr>
          <w:p>
            <w:r>
              <w:rPr>
                <w:b w:val="0"/>
                <w:i w:val="0"/>
                <w:sz w:val="17"/>
              </w:rPr>
              <w:t>Official welcome, what the Indaba movement is, why Egypt has a national edition, his vision for the Egyptian research generation. If Prof. Hassanien prefers Day 2 or closing, the committee chair opens.</w:t>
            </w:r>
          </w:p>
        </w:tc>
      </w:tr>
      <w:tr>
        <w:tc>
          <w:tcPr>
            <w:tcW w:type="dxa" w:w="1080"/>
          </w:tcPr>
          <w:p>
            <w:r>
              <w:rPr>
                <w:b/>
                <w:i w:val="0"/>
                <w:sz w:val="17"/>
              </w:rPr>
              <w:t>09:20-10:00</w:t>
            </w:r>
          </w:p>
        </w:tc>
        <w:tc>
          <w:tcPr>
            <w:tcW w:type="dxa" w:w="2160"/>
          </w:tcPr>
          <w:p>
            <w:r>
              <w:rPr>
                <w:b/>
                <w:i w:val="0"/>
                <w:sz w:val="17"/>
              </w:rPr>
              <w:t>Opening keynote</w:t>
            </w:r>
          </w:p>
        </w:tc>
        <w:tc>
          <w:tcPr>
            <w:tcW w:type="dxa" w:w="1944"/>
          </w:tcPr>
          <w:p>
            <w:r>
              <w:rPr>
                <w:b/>
                <w:i w:val="0"/>
                <w:color w:val="0F6E5E"/>
                <w:sz w:val="17"/>
              </w:rPr>
              <w:t>CONFIRMED: Prof. Mahmoud Abdel-Aty</w:t>
            </w:r>
          </w:p>
        </w:tc>
        <w:tc>
          <w:tcPr>
            <w:tcW w:type="dxa" w:w="5184"/>
          </w:tcPr>
          <w:p>
            <w:r>
              <w:rPr>
                <w:b w:val="0"/>
                <w:i w:val="0"/>
                <w:sz w:val="17"/>
              </w:rPr>
              <w:t>40 minutes. The conference opens with one of Egypt's most cited scientists: frontier science meets AI, and the standard this generation should hold itself to. (If Mo Gawdat accepts his pending invitation, he takes the 16:15 plenary of Day 1 or Day 2 per slot rules.)</w:t>
            </w:r>
          </w:p>
        </w:tc>
      </w:tr>
      <w:tr>
        <w:tc>
          <w:tcPr>
            <w:tcW w:type="dxa" w:w="1080"/>
            <w:shd w:val="clear" w:color="auto" w:fill="EEF4F2"/>
          </w:tcPr>
          <w:p>
            <w:r>
              <w:rPr>
                <w:b/>
                <w:i w:val="0"/>
                <w:sz w:val="17"/>
              </w:rPr>
              <w:t>10:00-10:20</w:t>
            </w:r>
          </w:p>
        </w:tc>
        <w:tc>
          <w:tcPr>
            <w:tcW w:type="dxa" w:w="2160"/>
            <w:shd w:val="clear" w:color="auto" w:fill="EEF4F2"/>
          </w:tcPr>
          <w:p>
            <w:r>
              <w:rPr>
                <w:b/>
                <w:i w:val="0"/>
                <w:sz w:val="17"/>
              </w:rPr>
              <w:t>Coffee break</w:t>
            </w:r>
          </w:p>
        </w:tc>
        <w:tc>
          <w:tcPr>
            <w:tcW w:type="dxa" w:w="1944"/>
            <w:shd w:val="clear" w:color="auto" w:fill="EEF4F2"/>
          </w:tcPr>
          <w:p>
            <w:r>
              <w:rPr>
                <w:b/>
                <w:i w:val="0"/>
                <w:color w:val="B32D2D"/>
                <w:sz w:val="17"/>
              </w:rPr>
              <w:t>-</w:t>
            </w:r>
          </w:p>
        </w:tc>
        <w:tc>
          <w:tcPr>
            <w:tcW w:type="dxa" w:w="5184"/>
            <w:shd w:val="clear" w:color="auto" w:fill="EEF4F2"/>
          </w:tcPr>
          <w:p>
            <w:r>
              <w:rPr>
                <w:b w:val="0"/>
                <w:i w:val="0"/>
                <w:sz w:val="17"/>
              </w:rPr>
              <w:t>Sponsor booths and posters preview.</w:t>
            </w:r>
          </w:p>
        </w:tc>
      </w:tr>
      <w:tr>
        <w:tc>
          <w:tcPr>
            <w:tcW w:type="dxa" w:w="1080"/>
          </w:tcPr>
          <w:p>
            <w:r>
              <w:rPr>
                <w:b/>
                <w:i w:val="0"/>
                <w:sz w:val="17"/>
              </w:rPr>
              <w:t>10:20-11:00</w:t>
            </w:r>
          </w:p>
        </w:tc>
        <w:tc>
          <w:tcPr>
            <w:tcW w:type="dxa" w:w="2160"/>
          </w:tcPr>
          <w:p>
            <w:r>
              <w:rPr>
                <w:b/>
                <w:i w:val="0"/>
                <w:sz w:val="17"/>
              </w:rPr>
              <w:t>Main-stage talk: why models die in production (W2 part 1)</w:t>
            </w:r>
          </w:p>
        </w:tc>
        <w:tc>
          <w:tcPr>
            <w:tcW w:type="dxa" w:w="1944"/>
          </w:tcPr>
          <w:p>
            <w:r>
              <w:rPr>
                <w:b/>
                <w:i w:val="0"/>
                <w:color w:val="0F6E5E"/>
                <w:sz w:val="17"/>
              </w:rPr>
              <w:t>CONFIRMED: Dr. Hazem Ali (Founder and CEO, Skytells; Microsoft AI MVP)</w:t>
            </w:r>
          </w:p>
        </w:tc>
        <w:tc>
          <w:tcPr>
            <w:tcW w:type="dxa" w:w="5184"/>
          </w:tcPr>
          <w:p>
            <w:r>
              <w:rPr>
                <w:b w:val="0"/>
                <w:i w:val="0"/>
                <w:sz w:val="17"/>
              </w:rPr>
              <w:t>40 minutes to the full hall: drift, silent failures, retraining debt, monitoring blind spots, real cases from two decades of enterprise AI. Ends with an open call: whoever wants to build this for real, Hall A at 11:10. The hands-on continues there as W2 part 2.</w:t>
            </w:r>
          </w:p>
        </w:tc>
      </w:tr>
      <w:tr>
        <w:tc>
          <w:tcPr>
            <w:tcW w:type="dxa" w:w="1080"/>
            <w:shd w:val="clear" w:color="auto" w:fill="EEF4F2"/>
          </w:tcPr>
          <w:p>
            <w:r>
              <w:rPr>
                <w:b/>
                <w:i w:val="0"/>
                <w:sz w:val="17"/>
              </w:rPr>
              <w:t>11:00-11:45</w:t>
            </w:r>
          </w:p>
        </w:tc>
        <w:tc>
          <w:tcPr>
            <w:tcW w:type="dxa" w:w="2160"/>
            <w:shd w:val="clear" w:color="auto" w:fill="EEF4F2"/>
          </w:tcPr>
          <w:p>
            <w:r>
              <w:rPr>
                <w:b/>
                <w:i w:val="0"/>
                <w:sz w:val="17"/>
              </w:rPr>
              <w:t>Main-stage session (open slot)</w:t>
            </w:r>
          </w:p>
        </w:tc>
        <w:tc>
          <w:tcPr>
            <w:tcW w:type="dxa" w:w="1944"/>
            <w:shd w:val="clear" w:color="auto" w:fill="EEF4F2"/>
          </w:tcPr>
          <w:p>
            <w:r>
              <w:rPr>
                <w:b/>
                <w:i w:val="0"/>
                <w:color w:val="B32D2D"/>
                <w:sz w:val="17"/>
              </w:rPr>
              <w:t>OPEN</w:t>
            </w:r>
          </w:p>
        </w:tc>
        <w:tc>
          <w:tcPr>
            <w:tcW w:type="dxa" w:w="5184"/>
            <w:shd w:val="clear" w:color="auto" w:fill="EEF4F2"/>
          </w:tcPr>
          <w:p>
            <w:r>
              <w:rPr>
                <w:b w:val="0"/>
                <w:i w:val="0"/>
                <w:sz w:val="17"/>
              </w:rPr>
              <w:t>Available main-stage slot; fill from a confirmed speaker or a reviewed application.</w:t>
            </w:r>
          </w:p>
        </w:tc>
      </w:tr>
      <w:tr>
        <w:tc>
          <w:tcPr>
            <w:tcW w:type="dxa" w:w="1080"/>
          </w:tcPr>
          <w:p>
            <w:r>
              <w:rPr>
                <w:b/>
                <w:i w:val="0"/>
                <w:sz w:val="17"/>
              </w:rPr>
              <w:t>11:45-12:25</w:t>
            </w:r>
          </w:p>
        </w:tc>
        <w:tc>
          <w:tcPr>
            <w:tcW w:type="dxa" w:w="2160"/>
          </w:tcPr>
          <w:p>
            <w:r>
              <w:rPr>
                <w:b/>
                <w:i w:val="0"/>
                <w:sz w:val="17"/>
              </w:rPr>
              <w:t>Main-stage talk: vision systems at national scale</w:t>
            </w:r>
          </w:p>
        </w:tc>
        <w:tc>
          <w:tcPr>
            <w:tcW w:type="dxa" w:w="1944"/>
          </w:tcPr>
          <w:p>
            <w:r>
              <w:rPr>
                <w:b/>
                <w:i w:val="0"/>
                <w:color w:val="B07412"/>
                <w:sz w:val="17"/>
              </w:rPr>
              <w:t>INVITED: Asmaa Ahmed E. Osman (Staff AI Vision Scientist, Fawry; Lecturer, FCAI-CU)</w:t>
            </w:r>
          </w:p>
        </w:tc>
        <w:tc>
          <w:tcPr>
            <w:tcW w:type="dxa" w:w="5184"/>
          </w:tcPr>
          <w:p>
            <w:r>
              <w:rPr>
                <w:b w:val="0"/>
                <w:i w:val="0"/>
                <w:sz w:val="17"/>
              </w:rPr>
              <w:t>Document and identity verification at Egypt's largest fintech: where models fail on real documents, and the bridge from lecture hall to production line.</w:t>
            </w:r>
          </w:p>
        </w:tc>
      </w:tr>
      <w:tr>
        <w:tc>
          <w:tcPr>
            <w:tcW w:type="dxa" w:w="1080"/>
            <w:shd w:val="clear" w:color="auto" w:fill="EEF4F2"/>
          </w:tcPr>
          <w:p>
            <w:r>
              <w:rPr>
                <w:b/>
                <w:i w:val="0"/>
                <w:sz w:val="17"/>
              </w:rPr>
              <w:t>15:00-15:30</w:t>
            </w:r>
          </w:p>
        </w:tc>
        <w:tc>
          <w:tcPr>
            <w:tcW w:type="dxa" w:w="2160"/>
            <w:shd w:val="clear" w:color="auto" w:fill="EEF4F2"/>
          </w:tcPr>
          <w:p>
            <w:r>
              <w:rPr>
                <w:b/>
                <w:i w:val="0"/>
                <w:sz w:val="17"/>
              </w:rPr>
              <w:t>Industry talk I (reserved sponsor slot)</w:t>
            </w:r>
          </w:p>
        </w:tc>
        <w:tc>
          <w:tcPr>
            <w:tcW w:type="dxa" w:w="1944"/>
            <w:shd w:val="clear" w:color="auto" w:fill="EEF4F2"/>
          </w:tcPr>
          <w:p>
            <w:r>
              <w:rPr>
                <w:b/>
                <w:i w:val="0"/>
                <w:color w:val="B32D2D"/>
                <w:sz w:val="17"/>
              </w:rPr>
              <w:t>OPEN: Gold/Platinum sponsor</w:t>
            </w:r>
          </w:p>
        </w:tc>
        <w:tc>
          <w:tcPr>
            <w:tcW w:type="dxa" w:w="5184"/>
            <w:shd w:val="clear" w:color="auto" w:fill="EEF4F2"/>
          </w:tcPr>
          <w:p>
            <w:r>
              <w:rPr>
                <w:b w:val="0"/>
                <w:i w:val="0"/>
                <w:sz w:val="17"/>
              </w:rPr>
              <w:t>30 minutes. Sponsor presents a real technical case study, not a company ad: a system they built, the failure they fixed, the stack they used. Committee reviews slides beforehand.</w:t>
            </w:r>
          </w:p>
        </w:tc>
      </w:tr>
      <w:tr>
        <w:tc>
          <w:tcPr>
            <w:tcW w:type="dxa" w:w="1080"/>
          </w:tcPr>
          <w:p>
            <w:r>
              <w:rPr>
                <w:b/>
                <w:i w:val="0"/>
                <w:sz w:val="17"/>
              </w:rPr>
              <w:t>15:30-16:00</w:t>
            </w:r>
          </w:p>
        </w:tc>
        <w:tc>
          <w:tcPr>
            <w:tcW w:type="dxa" w:w="2160"/>
          </w:tcPr>
          <w:p>
            <w:r>
              <w:rPr>
                <w:b/>
                <w:i w:val="0"/>
                <w:sz w:val="17"/>
              </w:rPr>
              <w:t>Industry talk II (reserved sponsor slot)</w:t>
            </w:r>
          </w:p>
        </w:tc>
        <w:tc>
          <w:tcPr>
            <w:tcW w:type="dxa" w:w="1944"/>
          </w:tcPr>
          <w:p>
            <w:r>
              <w:rPr>
                <w:b/>
                <w:i w:val="0"/>
                <w:color w:val="B32D2D"/>
                <w:sz w:val="17"/>
              </w:rPr>
              <w:t>OPEN: Gold/Platinum sponsor</w:t>
            </w:r>
          </w:p>
        </w:tc>
        <w:tc>
          <w:tcPr>
            <w:tcW w:type="dxa" w:w="5184"/>
          </w:tcPr>
          <w:p>
            <w:r>
              <w:rPr>
                <w:b w:val="0"/>
                <w:i w:val="0"/>
                <w:sz w:val="17"/>
              </w:rPr>
              <w:t>Same format as Industry talk I.</w:t>
            </w:r>
          </w:p>
        </w:tc>
      </w:tr>
      <w:tr>
        <w:tc>
          <w:tcPr>
            <w:tcW w:type="dxa" w:w="1080"/>
            <w:shd w:val="clear" w:color="auto" w:fill="EEF4F2"/>
          </w:tcPr>
          <w:p>
            <w:r>
              <w:rPr>
                <w:b/>
                <w:i w:val="0"/>
                <w:sz w:val="17"/>
              </w:rPr>
              <w:t>16:15-17:00</w:t>
            </w:r>
          </w:p>
        </w:tc>
        <w:tc>
          <w:tcPr>
            <w:tcW w:type="dxa" w:w="2160"/>
            <w:shd w:val="clear" w:color="auto" w:fill="EEF4F2"/>
          </w:tcPr>
          <w:p>
            <w:r>
              <w:rPr>
                <w:b/>
                <w:i w:val="0"/>
                <w:sz w:val="17"/>
              </w:rPr>
              <w:t>Overflow keynote / plenary talk slot</w:t>
            </w:r>
          </w:p>
        </w:tc>
        <w:tc>
          <w:tcPr>
            <w:tcW w:type="dxa" w:w="1944"/>
            <w:shd w:val="clear" w:color="auto" w:fill="EEF4F2"/>
          </w:tcPr>
          <w:p>
            <w:r>
              <w:rPr>
                <w:b/>
                <w:i w:val="0"/>
                <w:color w:val="B32D2D"/>
                <w:sz w:val="17"/>
              </w:rPr>
              <w:t>RESERVED for late marquee acceptance, else becomes extended networking</w:t>
            </w:r>
          </w:p>
        </w:tc>
        <w:tc>
          <w:tcPr>
            <w:tcW w:type="dxa" w:w="5184"/>
            <w:shd w:val="clear" w:color="auto" w:fill="EEF4F2"/>
          </w:tcPr>
          <w:p>
            <w:r>
              <w:rPr>
                <w:b w:val="0"/>
                <w:i w:val="0"/>
                <w:sz w:val="17"/>
              </w:rPr>
              <w:t>Held empty on purpose per slot rules. Announce internally only.</w:t>
            </w:r>
          </w:p>
        </w:tc>
      </w:tr>
      <w:tr>
        <w:tc>
          <w:tcPr>
            <w:tcW w:type="dxa" w:w="1080"/>
          </w:tcPr>
          <w:p>
            <w:r>
              <w:rPr>
                <w:b/>
                <w:i w:val="0"/>
                <w:sz w:val="17"/>
              </w:rPr>
              <w:t>17:00-17:30</w:t>
            </w:r>
          </w:p>
        </w:tc>
        <w:tc>
          <w:tcPr>
            <w:tcW w:type="dxa" w:w="2160"/>
          </w:tcPr>
          <w:p>
            <w:r>
              <w:rPr>
                <w:b/>
                <w:i w:val="0"/>
                <w:sz w:val="17"/>
              </w:rPr>
              <w:t>Day 1 wrap-up</w:t>
            </w:r>
          </w:p>
        </w:tc>
        <w:tc>
          <w:tcPr>
            <w:tcW w:type="dxa" w:w="1944"/>
          </w:tcPr>
          <w:p>
            <w:r>
              <w:rPr>
                <w:b/>
                <w:i w:val="0"/>
                <w:color w:val="B32D2D"/>
                <w:sz w:val="17"/>
              </w:rPr>
              <w:t>Team</w:t>
            </w:r>
          </w:p>
        </w:tc>
        <w:tc>
          <w:tcPr>
            <w:tcW w:type="dxa" w:w="5184"/>
          </w:tcPr>
          <w:p>
            <w:r>
              <w:rPr>
                <w:b w:val="0"/>
                <w:i w:val="0"/>
                <w:sz w:val="17"/>
              </w:rPr>
              <w:t>Recap, next-day preview, logistics.</w:t>
            </w:r>
          </w:p>
        </w:tc>
      </w:tr>
    </w:tbl>
    <w:p>
      <w:pPr>
        <w:spacing w:after="40"/>
      </w:pPr>
    </w:p>
    <w:p>
      <w:pPr>
        <w:spacing w:after="60" w:before="120"/>
      </w:pPr>
      <w:r>
        <w:rPr>
          <w:b/>
          <w:i w:val="0"/>
          <w:color w:val="0F6E5E"/>
          <w:sz w:val="23"/>
        </w:rPr>
        <w:t>Hall A - Workshops (hands-on room). Rule: talk parts happen on the main stage; Hall A is for building only</w:t>
      </w:r>
    </w:p>
    <w:tbl>
      <w:tblPr>
        <w:tblStyle w:val="TableGrid"/>
        <w:tblW w:type="auto" w:w="0"/>
        <w:tblLayout w:type="fixed"/>
        <w:tblLook w:firstColumn="1" w:firstRow="1" w:lastColumn="0" w:lastRow="0" w:noHBand="0" w:noVBand="1" w:val="04A0"/>
      </w:tblPr>
      <w:tblGrid>
        <w:gridCol w:w="10206"/>
      </w:tblGrid>
      <w:tr>
        <w:tc>
          <w:tcPr>
            <w:tcW w:type="dxa" w:w="10368"/>
            <w:shd w:val="clear" w:color="auto" w:fill="E7F2EC"/>
          </w:tcPr>
          <w:p>
            <w:r>
              <w:rPr>
                <w:b/>
                <w:i w:val="0"/>
                <w:color w:val="142A4F"/>
                <w:sz w:val="20"/>
              </w:rPr>
              <w:t>WA (Day 1): hands-on workshop, led by Ali Elshenawy</w:t>
            </w:r>
          </w:p>
          <w:p>
            <w:r>
              <w:rPr>
                <w:b/>
                <w:i w:val="0"/>
                <w:sz w:val="18"/>
              </w:rPr>
              <w:t xml:space="preserve">Lead: </w:t>
            </w:r>
            <w:r>
              <w:rPr>
                <w:b w:val="0"/>
                <w:i w:val="0"/>
                <w:sz w:val="18"/>
              </w:rPr>
              <w:t>CONFIRMED: Ali Elshenawy (MSc in AI, University of Ottawa, Canada) - exact topic being finalized with him</w:t>
            </w:r>
          </w:p>
          <w:p>
            <w:r>
              <w:rPr>
                <w:b/>
                <w:i w:val="0"/>
                <w:sz w:val="18"/>
              </w:rPr>
              <w:t xml:space="preserve">Format split: </w:t>
            </w:r>
            <w:r>
              <w:rPr>
                <w:b w:val="0"/>
                <w:i w:val="0"/>
                <w:sz w:val="18"/>
              </w:rPr>
              <w:t>Fully hands-on. Talk portion (if any) on the main stage; building happens here.</w:t>
            </w:r>
          </w:p>
          <w:p>
            <w:r>
              <w:rPr>
                <w:b/>
                <w:i w:val="0"/>
                <w:sz w:val="18"/>
              </w:rPr>
              <w:t xml:space="preserve">Content, in order: </w:t>
            </w:r>
            <w:r>
              <w:rPr>
                <w:b w:val="0"/>
                <w:i w:val="0"/>
                <w:sz w:val="18"/>
              </w:rPr>
              <w:t>To be confirmed with the workshop lead.</w:t>
            </w:r>
          </w:p>
          <w:p>
            <w:r>
              <w:rPr>
                <w:b/>
                <w:i w:val="0"/>
                <w:sz w:val="18"/>
              </w:rPr>
              <w:t xml:space="preserve">What attendees leave with: </w:t>
            </w:r>
            <w:r>
              <w:rPr>
                <w:b w:val="0"/>
                <w:i w:val="0"/>
                <w:sz w:val="18"/>
              </w:rPr>
              <w:t>A working artifact each attendee builds during the session.</w:t>
            </w:r>
          </w:p>
          <w:p>
            <w:r>
              <w:rPr>
                <w:b/>
                <w:i w:val="0"/>
                <w:sz w:val="18"/>
              </w:rPr>
              <w:t xml:space="preserve">Prerequisites: </w:t>
            </w:r>
            <w:r>
              <w:rPr>
                <w:b w:val="0"/>
                <w:i w:val="0"/>
                <w:sz w:val="18"/>
              </w:rPr>
              <w:t>Laptop; specifics announced once the topic is set.</w:t>
            </w:r>
          </w:p>
        </w:tc>
      </w:tr>
    </w:tbl>
    <w:p>
      <w:pPr>
        <w:spacing w:after="40"/>
      </w:pPr>
    </w:p>
    <w:tbl>
      <w:tblPr>
        <w:tblStyle w:val="TableGrid"/>
        <w:tblW w:type="auto" w:w="0"/>
        <w:tblLayout w:type="fixed"/>
        <w:tblLook w:firstColumn="1" w:firstRow="1" w:lastColumn="0" w:lastRow="0" w:noHBand="0" w:noVBand="1" w:val="04A0"/>
      </w:tblPr>
      <w:tblGrid>
        <w:gridCol w:w="10206"/>
      </w:tblGrid>
      <w:tr>
        <w:tc>
          <w:tcPr>
            <w:tcW w:type="dxa" w:w="10368"/>
            <w:shd w:val="clear" w:color="auto" w:fill="E7F2EC"/>
          </w:tcPr>
          <w:p>
            <w:r>
              <w:rPr>
                <w:b/>
                <w:i w:val="0"/>
                <w:color w:val="142A4F"/>
                <w:sz w:val="20"/>
              </w:rPr>
              <w:t>W2 part 2 (11:10-12:30): production ML lab, continuation of Dr. Hazem's main-stage talk</w:t>
            </w:r>
          </w:p>
          <w:p>
            <w:r>
              <w:rPr>
                <w:b/>
                <w:i w:val="0"/>
                <w:sz w:val="18"/>
              </w:rPr>
              <w:t xml:space="preserve">Lead: </w:t>
            </w:r>
            <w:r>
              <w:rPr>
                <w:b w:val="0"/>
                <w:i w:val="0"/>
                <w:sz w:val="18"/>
              </w:rPr>
              <w:t>CONFIRMED: Dr. Hazem Ali. The talk (part 1) is on the main stage at 10:20; this is the build.</w:t>
            </w:r>
          </w:p>
          <w:p>
            <w:r>
              <w:rPr>
                <w:b/>
                <w:i w:val="0"/>
                <w:sz w:val="18"/>
              </w:rPr>
              <w:t xml:space="preserve">Format split: </w:t>
            </w:r>
            <w:r>
              <w:rPr>
                <w:b w:val="0"/>
                <w:i w:val="0"/>
                <w:sz w:val="18"/>
              </w:rPr>
              <w:t>80 minutes fully hands-on for the subset that follows him from the plenary.</w:t>
            </w:r>
          </w:p>
          <w:p>
            <w:r>
              <w:rPr>
                <w:b/>
                <w:i w:val="0"/>
                <w:sz w:val="18"/>
              </w:rPr>
              <w:t xml:space="preserve">Content, in order: </w:t>
            </w:r>
            <w:r>
              <w:rPr>
                <w:b w:val="0"/>
                <w:i w:val="0"/>
                <w:sz w:val="18"/>
              </w:rPr>
              <w:t>Take a trained model from a notebook to a served endpoint: package it, containerize it, deploy, then attach basic monitoring and an alert.</w:t>
            </w:r>
          </w:p>
          <w:p>
            <w:r>
              <w:rPr>
                <w:b/>
                <w:i w:val="0"/>
                <w:sz w:val="18"/>
              </w:rPr>
              <w:t xml:space="preserve">What attendees leave with: </w:t>
            </w:r>
            <w:r>
              <w:rPr>
                <w:b w:val="0"/>
                <w:i w:val="0"/>
                <w:sz w:val="18"/>
              </w:rPr>
              <w:t>A model of their own deployed behind an endpoint with a live monitoring dashboard.</w:t>
            </w:r>
          </w:p>
          <w:p>
            <w:r>
              <w:rPr>
                <w:b/>
                <w:i w:val="0"/>
                <w:sz w:val="18"/>
              </w:rPr>
              <w:t xml:space="preserve">Prerequisites: </w:t>
            </w:r>
            <w:r>
              <w:rPr>
                <w:b w:val="0"/>
                <w:i w:val="0"/>
                <w:sz w:val="18"/>
              </w:rPr>
              <w:t>Laptop, basic Python, Docker installed or Colab fallback provided.</w:t>
            </w:r>
          </w:p>
        </w:tc>
      </w:tr>
    </w:tbl>
    <w:p>
      <w:pPr>
        <w:spacing w:after="40"/>
      </w:pPr>
    </w:p>
    <w:tbl>
      <w:tblPr>
        <w:tblStyle w:val="TableGrid"/>
        <w:tblW w:type="auto" w:w="0"/>
        <w:tblLayout w:type="fixed"/>
        <w:tblLook w:firstColumn="1" w:firstRow="1" w:lastColumn="0" w:lastRow="0" w:noHBand="0" w:noVBand="1" w:val="04A0"/>
      </w:tblPr>
      <w:tblGrid>
        <w:gridCol w:w="10206"/>
      </w:tblGrid>
      <w:tr>
        <w:tc>
          <w:tcPr>
            <w:tcW w:type="dxa" w:w="10368"/>
            <w:shd w:val="clear" w:color="auto" w:fill="E7F2EC"/>
          </w:tcPr>
          <w:p>
            <w:r>
              <w:rPr>
                <w:b/>
                <w:i w:val="0"/>
                <w:color w:val="142A4F"/>
                <w:sz w:val="20"/>
              </w:rPr>
              <w:t>W1 (13:30-15:45, two blocks with a 15-min break): hands-on workshop</w:t>
            </w:r>
          </w:p>
          <w:p>
            <w:r>
              <w:rPr>
                <w:b/>
                <w:i w:val="0"/>
                <w:sz w:val="18"/>
              </w:rPr>
              <w:t xml:space="preserve">Lead: </w:t>
            </w:r>
            <w:r>
              <w:rPr>
                <w:b w:val="0"/>
                <w:i w:val="0"/>
                <w:sz w:val="18"/>
              </w:rPr>
              <w:t>CONFIRMED: Shama Wache (TU Chemnitz; AIMS South Africa background) - exact topic being finalized with him; RAG build below is the default spec if it fits his stack</w:t>
            </w:r>
          </w:p>
          <w:p>
            <w:r>
              <w:rPr>
                <w:b/>
                <w:i w:val="0"/>
                <w:sz w:val="18"/>
              </w:rPr>
              <w:t xml:space="preserve">Format split: </w:t>
            </w:r>
            <w:r>
              <w:rPr>
                <w:b w:val="0"/>
                <w:i w:val="0"/>
                <w:sz w:val="18"/>
              </w:rPr>
              <w:t>20 minutes concepts, then 100 minutes guided build. Not a lecture: screens on from minute 21.</w:t>
            </w:r>
          </w:p>
          <w:p>
            <w:r>
              <w:rPr>
                <w:b/>
                <w:i w:val="0"/>
                <w:sz w:val="18"/>
              </w:rPr>
              <w:t xml:space="preserve">Content, in order: </w:t>
            </w:r>
            <w:r>
              <w:rPr>
                <w:b w:val="0"/>
                <w:i w:val="0"/>
                <w:sz w:val="18"/>
              </w:rPr>
              <w:t>(1) 20 min: how retrieval-augmented generation actually works: embeddings, chunking, vector search, grounding, evaluation. (2) 40 min: build the index: load an Arabic document set, chunk it, embed it, store it. (3) 40 min: wire the LLM: retrieval prompt, citation of sources, guardrails against hallucination. (4) 20 min: break it on purpose: adversarial questions, measure faithfulness, fix chunking.</w:t>
            </w:r>
          </w:p>
          <w:p>
            <w:r>
              <w:rPr>
                <w:b/>
                <w:i w:val="0"/>
                <w:sz w:val="18"/>
              </w:rPr>
              <w:t xml:space="preserve">What attendees leave with: </w:t>
            </w:r>
            <w:r>
              <w:rPr>
                <w:b w:val="0"/>
                <w:i w:val="0"/>
                <w:sz w:val="18"/>
              </w:rPr>
              <w:t>A working RAG chatbot over Arabic documents running in their own Colab, plus an evaluation notebook.</w:t>
            </w:r>
          </w:p>
          <w:p>
            <w:r>
              <w:rPr>
                <w:b/>
                <w:i w:val="0"/>
                <w:sz w:val="18"/>
              </w:rPr>
              <w:t xml:space="preserve">Prerequisites: </w:t>
            </w:r>
            <w:r>
              <w:rPr>
                <w:b w:val="0"/>
                <w:i w:val="0"/>
                <w:sz w:val="18"/>
              </w:rPr>
              <w:t>Laptop, Google account (Colab), basic Python. No local installs needed.</w:t>
            </w:r>
          </w:p>
        </w:tc>
      </w:tr>
    </w:tbl>
    <w:p>
      <w:pPr>
        <w:spacing w:after="40"/>
      </w:pPr>
    </w:p>
    <w:p>
      <w:pPr>
        <w:spacing w:after="60" w:before="120"/>
      </w:pPr>
      <w:r>
        <w:rPr>
          <w:b/>
          <w:i w:val="0"/>
          <w:color w:val="0F6E5E"/>
          <w:sz w:val="23"/>
        </w:rPr>
        <w:t>Halls B / C / D - Track talks (parallel, 10:20-12:30 and 13:30-15:45)</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080"/>
            <w:shd w:val="clear" w:color="auto" w:fill="142A4F"/>
          </w:tcPr>
          <w:p>
            <w:r>
              <w:rPr>
                <w:b/>
                <w:i w:val="0"/>
                <w:color w:val="FFFFFF"/>
                <w:sz w:val="17"/>
              </w:rPr>
              <w:t>Time</w:t>
            </w:r>
          </w:p>
        </w:tc>
        <w:tc>
          <w:tcPr>
            <w:tcW w:type="dxa" w:w="2160"/>
            <w:shd w:val="clear" w:color="auto" w:fill="142A4F"/>
          </w:tcPr>
          <w:p>
            <w:r>
              <w:rPr>
                <w:b/>
                <w:i w:val="0"/>
                <w:color w:val="FFFFFF"/>
                <w:sz w:val="17"/>
              </w:rPr>
              <w:t>Session</w:t>
            </w:r>
          </w:p>
        </w:tc>
        <w:tc>
          <w:tcPr>
            <w:tcW w:type="dxa" w:w="1944"/>
            <w:shd w:val="clear" w:color="auto" w:fill="142A4F"/>
          </w:tcPr>
          <w:p>
            <w:r>
              <w:rPr>
                <w:b/>
                <w:i w:val="0"/>
                <w:color w:val="FFFFFF"/>
                <w:sz w:val="17"/>
              </w:rPr>
              <w:t>Speaker / Status</w:t>
            </w:r>
          </w:p>
        </w:tc>
        <w:tc>
          <w:tcPr>
            <w:tcW w:type="dxa" w:w="5184"/>
            <w:shd w:val="clear" w:color="auto" w:fill="142A4F"/>
          </w:tcPr>
          <w:p>
            <w:r>
              <w:rPr>
                <w:b/>
                <w:i w:val="0"/>
                <w:color w:val="FFFFFF"/>
                <w:sz w:val="17"/>
              </w:rPr>
              <w:t>Exact scope: what is covered</w:t>
            </w:r>
          </w:p>
        </w:tc>
      </w:tr>
      <w:tr>
        <w:tc>
          <w:tcPr>
            <w:tcW w:type="dxa" w:w="1080"/>
          </w:tcPr>
          <w:p>
            <w:r>
              <w:rPr>
                <w:b/>
                <w:i w:val="0"/>
                <w:sz w:val="17"/>
              </w:rPr>
              <w:t>10:20-11:20</w:t>
            </w:r>
          </w:p>
        </w:tc>
        <w:tc>
          <w:tcPr>
            <w:tcW w:type="dxa" w:w="2160"/>
          </w:tcPr>
          <w:p>
            <w:r>
              <w:rPr>
                <w:b/>
                <w:i w:val="0"/>
                <w:sz w:val="17"/>
              </w:rPr>
              <w:t>Hall B: AI for Healthcare - opening talk</w:t>
            </w:r>
          </w:p>
        </w:tc>
        <w:tc>
          <w:tcPr>
            <w:tcW w:type="dxa" w:w="1944"/>
          </w:tcPr>
          <w:p>
            <w:r>
              <w:rPr>
                <w:b/>
                <w:i w:val="0"/>
                <w:color w:val="B32D2D"/>
                <w:sz w:val="17"/>
              </w:rPr>
              <w:t>OPEN - target: clinical-AI practitioner (Rology network, Nermin Negied)</w:t>
            </w:r>
          </w:p>
        </w:tc>
        <w:tc>
          <w:tcPr>
            <w:tcW w:type="dxa" w:w="5184"/>
          </w:tcPr>
          <w:p>
            <w:r>
              <w:rPr>
                <w:b w:val="0"/>
                <w:i w:val="0"/>
                <w:sz w:val="17"/>
              </w:rPr>
              <w:t>What it takes to put a model in front of a doctor: data scarcity, regulatory reality in Egypt, clinical validation vs benchmark accuracy. One real deployment walked end to end.</w:t>
            </w:r>
          </w:p>
        </w:tc>
      </w:tr>
      <w:tr>
        <w:tc>
          <w:tcPr>
            <w:tcW w:type="dxa" w:w="1080"/>
            <w:shd w:val="clear" w:color="auto" w:fill="EEF4F2"/>
          </w:tcPr>
          <w:p>
            <w:r>
              <w:rPr>
                <w:b/>
                <w:i w:val="0"/>
                <w:sz w:val="17"/>
              </w:rPr>
              <w:t>10:20-11:20</w:t>
            </w:r>
          </w:p>
        </w:tc>
        <w:tc>
          <w:tcPr>
            <w:tcW w:type="dxa" w:w="2160"/>
            <w:shd w:val="clear" w:color="auto" w:fill="EEF4F2"/>
          </w:tcPr>
          <w:p>
            <w:r>
              <w:rPr>
                <w:b/>
                <w:i w:val="0"/>
                <w:sz w:val="17"/>
              </w:rPr>
              <w:t>Hall C: Arabic NLP and speech - opening talk</w:t>
            </w:r>
          </w:p>
        </w:tc>
        <w:tc>
          <w:tcPr>
            <w:tcW w:type="dxa" w:w="1944"/>
            <w:shd w:val="clear" w:color="auto" w:fill="EEF4F2"/>
          </w:tcPr>
          <w:p>
            <w:r>
              <w:rPr>
                <w:b/>
                <w:i w:val="0"/>
                <w:color w:val="B07412"/>
                <w:sz w:val="17"/>
              </w:rPr>
              <w:t>INVITED: track headliner TBD after Prof. Diab confirms her slot</w:t>
            </w:r>
          </w:p>
        </w:tc>
        <w:tc>
          <w:tcPr>
            <w:tcW w:type="dxa" w:w="5184"/>
            <w:shd w:val="clear" w:color="auto" w:fill="EEF4F2"/>
          </w:tcPr>
          <w:p>
            <w:r>
              <w:rPr>
                <w:b w:val="0"/>
                <w:i w:val="0"/>
                <w:sz w:val="17"/>
              </w:rPr>
              <w:t>State of Arabic NLP 2026: what works (dialect LLMs, speech), what does not (evaluation, data), where a student can contribute in 12 months.</w:t>
            </w:r>
          </w:p>
        </w:tc>
      </w:tr>
      <w:tr>
        <w:tc>
          <w:tcPr>
            <w:tcW w:type="dxa" w:w="1080"/>
          </w:tcPr>
          <w:p>
            <w:r>
              <w:rPr>
                <w:b/>
                <w:i w:val="0"/>
                <w:sz w:val="17"/>
              </w:rPr>
              <w:t>10:20-11:20</w:t>
            </w:r>
          </w:p>
        </w:tc>
        <w:tc>
          <w:tcPr>
            <w:tcW w:type="dxa" w:w="2160"/>
          </w:tcPr>
          <w:p>
            <w:r>
              <w:rPr>
                <w:b/>
                <w:i w:val="0"/>
                <w:sz w:val="17"/>
              </w:rPr>
              <w:t>Hall D: Startups and applied AI - opening talk</w:t>
            </w:r>
          </w:p>
        </w:tc>
        <w:tc>
          <w:tcPr>
            <w:tcW w:type="dxa" w:w="1944"/>
          </w:tcPr>
          <w:p>
            <w:r>
              <w:rPr>
                <w:b/>
                <w:i w:val="0"/>
                <w:color w:val="B32D2D"/>
                <w:sz w:val="17"/>
              </w:rPr>
              <w:t>OPEN - target: founder or applied-AI lead (Flat6Labs/Falak network, Rology)</w:t>
            </w:r>
          </w:p>
        </w:tc>
        <w:tc>
          <w:tcPr>
            <w:tcW w:type="dxa" w:w="5184"/>
          </w:tcPr>
          <w:p>
            <w:r>
              <w:rPr>
                <w:b w:val="0"/>
                <w:i w:val="0"/>
                <w:sz w:val="17"/>
              </w:rPr>
              <w:t>Taking an AI product to its first 100 customers in Egypt: pricing, data realities, first hires. Main-stage core sessions run in parallel; this hall serves the startup-focused subset.</w:t>
            </w:r>
          </w:p>
        </w:tc>
      </w:tr>
      <w:tr>
        <w:tc>
          <w:tcPr>
            <w:tcW w:type="dxa" w:w="1080"/>
            <w:shd w:val="clear" w:color="auto" w:fill="EEF4F2"/>
          </w:tcPr>
          <w:p>
            <w:r>
              <w:rPr>
                <w:b/>
                <w:i w:val="0"/>
                <w:sz w:val="17"/>
              </w:rPr>
              <w:t>11:30-12:30</w:t>
            </w:r>
          </w:p>
        </w:tc>
        <w:tc>
          <w:tcPr>
            <w:tcW w:type="dxa" w:w="2160"/>
            <w:shd w:val="clear" w:color="auto" w:fill="EEF4F2"/>
          </w:tcPr>
          <w:p>
            <w:r>
              <w:rPr>
                <w:b/>
                <w:i w:val="0"/>
                <w:sz w:val="17"/>
              </w:rPr>
              <w:t>Hall B: research talks: academic AI</w:t>
            </w:r>
          </w:p>
        </w:tc>
        <w:tc>
          <w:tcPr>
            <w:tcW w:type="dxa" w:w="1944"/>
            <w:shd w:val="clear" w:color="auto" w:fill="EEF4F2"/>
          </w:tcPr>
          <w:p>
            <w:r>
              <w:rPr>
                <w:b/>
                <w:i w:val="0"/>
                <w:color w:val="B32D2D"/>
                <w:sz w:val="17"/>
              </w:rPr>
              <w:t>OPEN - 3 slots of 20 min from accepted abstracts</w:t>
            </w:r>
          </w:p>
        </w:tc>
        <w:tc>
          <w:tcPr>
            <w:tcW w:type="dxa" w:w="5184"/>
            <w:shd w:val="clear" w:color="auto" w:fill="EEF4F2"/>
          </w:tcPr>
          <w:p>
            <w:r>
              <w:rPr>
                <w:b w:val="0"/>
                <w:i w:val="0"/>
                <w:sz w:val="17"/>
              </w:rPr>
              <w:t>Three short research talks selected by the poster committee from strongest submissions.</w:t>
            </w:r>
          </w:p>
        </w:tc>
      </w:tr>
      <w:tr>
        <w:tc>
          <w:tcPr>
            <w:tcW w:type="dxa" w:w="1080"/>
          </w:tcPr>
          <w:p>
            <w:r>
              <w:rPr>
                <w:b/>
                <w:i w:val="0"/>
                <w:sz w:val="17"/>
              </w:rPr>
              <w:t>11:30-12:30</w:t>
            </w:r>
          </w:p>
        </w:tc>
        <w:tc>
          <w:tcPr>
            <w:tcW w:type="dxa" w:w="2160"/>
          </w:tcPr>
          <w:p>
            <w:r>
              <w:rPr>
                <w:b/>
                <w:i w:val="0"/>
                <w:sz w:val="17"/>
              </w:rPr>
              <w:t>Hall C: LLMs, RAG and data systems</w:t>
            </w:r>
          </w:p>
        </w:tc>
        <w:tc>
          <w:tcPr>
            <w:tcW w:type="dxa" w:w="1944"/>
          </w:tcPr>
          <w:p>
            <w:r>
              <w:rPr>
                <w:b/>
                <w:i w:val="0"/>
                <w:color w:val="B32D2D"/>
                <w:sz w:val="17"/>
              </w:rPr>
              <w:t>OPEN - target: data/platform engineer from industry</w:t>
            </w:r>
          </w:p>
        </w:tc>
        <w:tc>
          <w:tcPr>
            <w:tcW w:type="dxa" w:w="5184"/>
          </w:tcPr>
          <w:p>
            <w:r>
              <w:rPr>
                <w:b w:val="0"/>
                <w:i w:val="0"/>
                <w:sz w:val="17"/>
              </w:rPr>
              <w:t>How production teams actually feed LLMs: pipelines, quality, cost control, caching. Complements W1.</w:t>
            </w:r>
          </w:p>
        </w:tc>
      </w:tr>
      <w:tr>
        <w:tc>
          <w:tcPr>
            <w:tcW w:type="dxa" w:w="1080"/>
            <w:shd w:val="clear" w:color="auto" w:fill="EEF4F2"/>
          </w:tcPr>
          <w:p>
            <w:r>
              <w:rPr>
                <w:b/>
                <w:i w:val="0"/>
                <w:sz w:val="17"/>
              </w:rPr>
              <w:t>11:30-12:30</w:t>
            </w:r>
          </w:p>
        </w:tc>
        <w:tc>
          <w:tcPr>
            <w:tcW w:type="dxa" w:w="2160"/>
            <w:shd w:val="clear" w:color="auto" w:fill="EEF4F2"/>
          </w:tcPr>
          <w:p>
            <w:r>
              <w:rPr>
                <w:b/>
                <w:i w:val="0"/>
                <w:sz w:val="17"/>
              </w:rPr>
              <w:t>Hall D: AI for Finance and Industry</w:t>
            </w:r>
          </w:p>
        </w:tc>
        <w:tc>
          <w:tcPr>
            <w:tcW w:type="dxa" w:w="1944"/>
            <w:shd w:val="clear" w:color="auto" w:fill="EEF4F2"/>
          </w:tcPr>
          <w:p>
            <w:r>
              <w:rPr>
                <w:b/>
                <w:i w:val="0"/>
                <w:color w:val="B32D2D"/>
                <w:sz w:val="17"/>
              </w:rPr>
              <w:t>OPEN - target: fintech/industry ML practitioner (Valify, e-finance, banks network)</w:t>
            </w:r>
          </w:p>
        </w:tc>
        <w:tc>
          <w:tcPr>
            <w:tcW w:type="dxa" w:w="5184"/>
            <w:shd w:val="clear" w:color="auto" w:fill="EEF4F2"/>
          </w:tcPr>
          <w:p>
            <w:r>
              <w:rPr>
                <w:b w:val="0"/>
                <w:i w:val="0"/>
                <w:sz w:val="17"/>
              </w:rPr>
              <w:t>Applied ML in Egyptian finance and industry beyond vision: fraud, credit, forecasting. The headline Finance and Industry talk (Fawry) is on the main stage at 11:45.</w:t>
            </w:r>
          </w:p>
        </w:tc>
      </w:tr>
      <w:tr>
        <w:tc>
          <w:tcPr>
            <w:tcW w:type="dxa" w:w="1080"/>
          </w:tcPr>
          <w:p>
            <w:r>
              <w:rPr>
                <w:b/>
                <w:i w:val="0"/>
                <w:sz w:val="17"/>
              </w:rPr>
              <w:t>13:30-14:30</w:t>
            </w:r>
          </w:p>
        </w:tc>
        <w:tc>
          <w:tcPr>
            <w:tcW w:type="dxa" w:w="2160"/>
          </w:tcPr>
          <w:p>
            <w:r>
              <w:rPr>
                <w:b/>
                <w:i w:val="0"/>
                <w:sz w:val="17"/>
              </w:rPr>
              <w:t>Hall B: health data in practice</w:t>
            </w:r>
          </w:p>
        </w:tc>
        <w:tc>
          <w:tcPr>
            <w:tcW w:type="dxa" w:w="1944"/>
          </w:tcPr>
          <w:p>
            <w:r>
              <w:rPr>
                <w:b/>
                <w:i w:val="0"/>
                <w:color w:val="B32D2D"/>
                <w:sz w:val="17"/>
              </w:rPr>
              <w:t>OPEN</w:t>
            </w:r>
          </w:p>
        </w:tc>
        <w:tc>
          <w:tcPr>
            <w:tcW w:type="dxa" w:w="5184"/>
          </w:tcPr>
          <w:p>
            <w:r>
              <w:rPr>
                <w:b w:val="0"/>
                <w:i w:val="0"/>
                <w:sz w:val="17"/>
              </w:rPr>
              <w:t>Working with hospital data: privacy under Egyptian law (PDPL), imbalance, annotation with clinicians.</w:t>
            </w:r>
          </w:p>
        </w:tc>
      </w:tr>
      <w:tr>
        <w:tc>
          <w:tcPr>
            <w:tcW w:type="dxa" w:w="1080"/>
            <w:shd w:val="clear" w:color="auto" w:fill="EEF4F2"/>
          </w:tcPr>
          <w:p>
            <w:r>
              <w:rPr>
                <w:b/>
                <w:i w:val="0"/>
                <w:sz w:val="17"/>
              </w:rPr>
              <w:t>13:30-14:30</w:t>
            </w:r>
          </w:p>
        </w:tc>
        <w:tc>
          <w:tcPr>
            <w:tcW w:type="dxa" w:w="2160"/>
            <w:shd w:val="clear" w:color="auto" w:fill="EEF4F2"/>
          </w:tcPr>
          <w:p>
            <w:r>
              <w:rPr>
                <w:b/>
                <w:i w:val="0"/>
                <w:sz w:val="17"/>
              </w:rPr>
              <w:t>Hall C: responsible AI, evaluation and safety</w:t>
            </w:r>
          </w:p>
        </w:tc>
        <w:tc>
          <w:tcPr>
            <w:tcW w:type="dxa" w:w="1944"/>
            <w:shd w:val="clear" w:color="auto" w:fill="EEF4F2"/>
          </w:tcPr>
          <w:p>
            <w:r>
              <w:rPr>
                <w:b/>
                <w:i w:val="0"/>
                <w:color w:val="B32D2D"/>
                <w:sz w:val="17"/>
              </w:rPr>
              <w:t>OPEN - target: researcher in evaluation/safety (Diab network, DLI network)</w:t>
            </w:r>
          </w:p>
        </w:tc>
        <w:tc>
          <w:tcPr>
            <w:tcW w:type="dxa" w:w="5184"/>
            <w:shd w:val="clear" w:color="auto" w:fill="EEF4F2"/>
          </w:tcPr>
          <w:p>
            <w:r>
              <w:rPr>
                <w:b w:val="0"/>
                <w:i w:val="0"/>
                <w:sz w:val="17"/>
              </w:rPr>
              <w:t>Concrete evaluation of LLMs beyond vibes: harness design, Arabic-specific failure modes, red-teaming basics.</w:t>
            </w:r>
          </w:p>
        </w:tc>
      </w:tr>
      <w:tr>
        <w:tc>
          <w:tcPr>
            <w:tcW w:type="dxa" w:w="1080"/>
          </w:tcPr>
          <w:p>
            <w:r>
              <w:rPr>
                <w:b/>
                <w:i w:val="0"/>
                <w:sz w:val="17"/>
              </w:rPr>
              <w:t>13:30-14:30</w:t>
            </w:r>
          </w:p>
        </w:tc>
        <w:tc>
          <w:tcPr>
            <w:tcW w:type="dxa" w:w="2160"/>
          </w:tcPr>
          <w:p>
            <w:r>
              <w:rPr>
                <w:b/>
                <w:i w:val="0"/>
                <w:sz w:val="17"/>
              </w:rPr>
              <w:t>Hall D: industry case studies</w:t>
            </w:r>
          </w:p>
        </w:tc>
        <w:tc>
          <w:tcPr>
            <w:tcW w:type="dxa" w:w="1944"/>
          </w:tcPr>
          <w:p>
            <w:r>
              <w:rPr>
                <w:b/>
                <w:i w:val="0"/>
                <w:color w:val="B32D2D"/>
                <w:sz w:val="17"/>
              </w:rPr>
              <w:t>OPEN: sponsor slots (Silver+)</w:t>
            </w:r>
          </w:p>
        </w:tc>
        <w:tc>
          <w:tcPr>
            <w:tcW w:type="dxa" w:w="5184"/>
          </w:tcPr>
          <w:p>
            <w:r>
              <w:rPr>
                <w:b w:val="0"/>
                <w:i w:val="0"/>
                <w:sz w:val="17"/>
              </w:rPr>
              <w:t>Two 25-minute technical case studies from sponsors, same no-ad rule as main-stage industry talks.</w:t>
            </w:r>
          </w:p>
        </w:tc>
      </w:tr>
      <w:tr>
        <w:tc>
          <w:tcPr>
            <w:tcW w:type="dxa" w:w="1080"/>
            <w:shd w:val="clear" w:color="auto" w:fill="EEF4F2"/>
          </w:tcPr>
          <w:p>
            <w:r>
              <w:rPr>
                <w:b/>
                <w:i w:val="0"/>
                <w:sz w:val="17"/>
              </w:rPr>
              <w:t>14:45-15:45</w:t>
            </w:r>
          </w:p>
        </w:tc>
        <w:tc>
          <w:tcPr>
            <w:tcW w:type="dxa" w:w="2160"/>
            <w:shd w:val="clear" w:color="auto" w:fill="EEF4F2"/>
          </w:tcPr>
          <w:p>
            <w:r>
              <w:rPr>
                <w:b/>
                <w:i w:val="0"/>
                <w:sz w:val="17"/>
              </w:rPr>
              <w:t>Hall B: short papers and student talks</w:t>
            </w:r>
          </w:p>
        </w:tc>
        <w:tc>
          <w:tcPr>
            <w:tcW w:type="dxa" w:w="1944"/>
            <w:shd w:val="clear" w:color="auto" w:fill="EEF4F2"/>
          </w:tcPr>
          <w:p>
            <w:r>
              <w:rPr>
                <w:b/>
                <w:i w:val="0"/>
                <w:color w:val="B32D2D"/>
                <w:sz w:val="17"/>
              </w:rPr>
              <w:t>OPEN - from abstracts</w:t>
            </w:r>
          </w:p>
        </w:tc>
        <w:tc>
          <w:tcPr>
            <w:tcW w:type="dxa" w:w="5184"/>
            <w:shd w:val="clear" w:color="auto" w:fill="EEF4F2"/>
          </w:tcPr>
          <w:p>
            <w:r>
              <w:rPr>
                <w:b w:val="0"/>
                <w:i w:val="0"/>
                <w:sz w:val="17"/>
              </w:rPr>
              <w:t>Four 12-minute student presentations, chaired by poster committee.</w:t>
            </w:r>
          </w:p>
        </w:tc>
      </w:tr>
      <w:tr>
        <w:tc>
          <w:tcPr>
            <w:tcW w:type="dxa" w:w="1080"/>
          </w:tcPr>
          <w:p>
            <w:r>
              <w:rPr>
                <w:b/>
                <w:i w:val="0"/>
                <w:sz w:val="17"/>
              </w:rPr>
              <w:t>14:45-15:45</w:t>
            </w:r>
          </w:p>
        </w:tc>
        <w:tc>
          <w:tcPr>
            <w:tcW w:type="dxa" w:w="2160"/>
          </w:tcPr>
          <w:p>
            <w:r>
              <w:rPr>
                <w:b/>
                <w:i w:val="0"/>
                <w:sz w:val="17"/>
              </w:rPr>
              <w:t>Hall C: open science and learning pathways</w:t>
            </w:r>
          </w:p>
        </w:tc>
        <w:tc>
          <w:tcPr>
            <w:tcW w:type="dxa" w:w="1944"/>
          </w:tcPr>
          <w:p>
            <w:r>
              <w:rPr>
                <w:b/>
                <w:i w:val="0"/>
                <w:color w:val="B32D2D"/>
                <w:sz w:val="17"/>
              </w:rPr>
              <w:t>OPEN - target: community organizer (GDG/AWS UG confirmed contacts fit here)</w:t>
            </w:r>
          </w:p>
        </w:tc>
        <w:tc>
          <w:tcPr>
            <w:tcW w:type="dxa" w:w="5184"/>
          </w:tcPr>
          <w:p>
            <w:r>
              <w:rPr>
                <w:b w:val="0"/>
                <w:i w:val="0"/>
                <w:sz w:val="17"/>
              </w:rPr>
              <w:t>How to grow in AI from Egypt with free resources: study plans that work, communities, competitions, first contributions.</w:t>
            </w:r>
          </w:p>
        </w:tc>
      </w:tr>
      <w:tr>
        <w:tc>
          <w:tcPr>
            <w:tcW w:type="dxa" w:w="1080"/>
            <w:shd w:val="clear" w:color="auto" w:fill="EEF4F2"/>
          </w:tcPr>
          <w:p>
            <w:r>
              <w:rPr>
                <w:b/>
                <w:i w:val="0"/>
                <w:sz w:val="17"/>
              </w:rPr>
              <w:t>14:45-15:45</w:t>
            </w:r>
          </w:p>
        </w:tc>
        <w:tc>
          <w:tcPr>
            <w:tcW w:type="dxa" w:w="2160"/>
            <w:shd w:val="clear" w:color="auto" w:fill="EEF4F2"/>
          </w:tcPr>
          <w:p>
            <w:r>
              <w:rPr>
                <w:b/>
                <w:i w:val="0"/>
                <w:sz w:val="17"/>
              </w:rPr>
              <w:t>Hall D: AI education and talent pipeline</w:t>
            </w:r>
          </w:p>
        </w:tc>
        <w:tc>
          <w:tcPr>
            <w:tcW w:type="dxa" w:w="1944"/>
            <w:shd w:val="clear" w:color="auto" w:fill="EEF4F2"/>
          </w:tcPr>
          <w:p>
            <w:r>
              <w:rPr>
                <w:b/>
                <w:i w:val="0"/>
                <w:color w:val="B07412"/>
                <w:sz w:val="17"/>
              </w:rPr>
              <w:t>INVITED: Abdelrahman (Education Partner) student showcase component here if he prefers Day 1</w:t>
            </w:r>
          </w:p>
        </w:tc>
        <w:tc>
          <w:tcPr>
            <w:tcW w:type="dxa" w:w="5184"/>
            <w:shd w:val="clear" w:color="auto" w:fill="EEF4F2"/>
          </w:tcPr>
          <w:p>
            <w:r>
              <w:rPr>
                <w:b w:val="0"/>
                <w:i w:val="0"/>
                <w:sz w:val="17"/>
              </w:rPr>
              <w:t>Panel-style hour: how Egypt builds its next AI generation, K-12 to university. Includes the Education Partner segment: students demo real built projects on stage (10-15 min).</w:t>
            </w:r>
          </w:p>
        </w:tc>
      </w:tr>
    </w:tbl>
    <w:p>
      <w:pPr>
        <w:spacing w:after="40"/>
      </w:pPr>
    </w:p>
    <w:p>
      <w:pPr>
        <w:spacing w:before="200" w:after="80"/>
        <w:pBdr>
          <w:bottom w:val="single" w:sz="10" w:space="3" w:color="0F6E5E"/>
        </w:pBdr>
      </w:pPr>
      <w:r>
        <w:rPr>
          <w:b/>
          <w:i w:val="0"/>
          <w:color w:val="142A4F"/>
          <w:sz w:val="30"/>
        </w:rPr>
        <w:t>Day 2 - Monday 17 August 2026 (09:00 - 18:00) - Theme: Research to production</w:t>
      </w:r>
    </w:p>
    <w:p>
      <w:pPr>
        <w:spacing w:after="60" w:before="120"/>
      </w:pPr>
      <w:r>
        <w:rPr>
          <w:b/>
          <w:i w:val="0"/>
          <w:color w:val="0F6E5E"/>
          <w:sz w:val="23"/>
        </w:rPr>
        <w:t>Main stage (Plenary)</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080"/>
            <w:shd w:val="clear" w:color="auto" w:fill="142A4F"/>
          </w:tcPr>
          <w:p>
            <w:r>
              <w:rPr>
                <w:b/>
                <w:i w:val="0"/>
                <w:color w:val="FFFFFF"/>
                <w:sz w:val="17"/>
              </w:rPr>
              <w:t>Time</w:t>
            </w:r>
          </w:p>
        </w:tc>
        <w:tc>
          <w:tcPr>
            <w:tcW w:type="dxa" w:w="2160"/>
            <w:shd w:val="clear" w:color="auto" w:fill="142A4F"/>
          </w:tcPr>
          <w:p>
            <w:r>
              <w:rPr>
                <w:b/>
                <w:i w:val="0"/>
                <w:color w:val="FFFFFF"/>
                <w:sz w:val="17"/>
              </w:rPr>
              <w:t>Session</w:t>
            </w:r>
          </w:p>
        </w:tc>
        <w:tc>
          <w:tcPr>
            <w:tcW w:type="dxa" w:w="1944"/>
            <w:shd w:val="clear" w:color="auto" w:fill="142A4F"/>
          </w:tcPr>
          <w:p>
            <w:r>
              <w:rPr>
                <w:b/>
                <w:i w:val="0"/>
                <w:color w:val="FFFFFF"/>
                <w:sz w:val="17"/>
              </w:rPr>
              <w:t>Speaker / Status</w:t>
            </w:r>
          </w:p>
        </w:tc>
        <w:tc>
          <w:tcPr>
            <w:tcW w:type="dxa" w:w="5184"/>
            <w:shd w:val="clear" w:color="auto" w:fill="142A4F"/>
          </w:tcPr>
          <w:p>
            <w:r>
              <w:rPr>
                <w:b/>
                <w:i w:val="0"/>
                <w:color w:val="FFFFFF"/>
                <w:sz w:val="17"/>
              </w:rPr>
              <w:t>Exact scope: what is covered</w:t>
            </w:r>
          </w:p>
        </w:tc>
      </w:tr>
      <w:tr>
        <w:tc>
          <w:tcPr>
            <w:tcW w:type="dxa" w:w="1080"/>
          </w:tcPr>
          <w:p>
            <w:r>
              <w:rPr>
                <w:b/>
                <w:i w:val="0"/>
                <w:sz w:val="17"/>
              </w:rPr>
              <w:t>09:00-09:20</w:t>
            </w:r>
          </w:p>
        </w:tc>
        <w:tc>
          <w:tcPr>
            <w:tcW w:type="dxa" w:w="2160"/>
          </w:tcPr>
          <w:p>
            <w:r>
              <w:rPr>
                <w:b/>
                <w:i w:val="0"/>
                <w:sz w:val="17"/>
              </w:rPr>
              <w:t>Day 2 welcome</w:t>
            </w:r>
          </w:p>
        </w:tc>
        <w:tc>
          <w:tcPr>
            <w:tcW w:type="dxa" w:w="1944"/>
          </w:tcPr>
          <w:p>
            <w:r>
              <w:rPr>
                <w:b/>
                <w:i w:val="0"/>
                <w:color w:val="B32D2D"/>
                <w:sz w:val="17"/>
              </w:rPr>
              <w:t>Team (or Prof. Hassanien if he chose Day 2)</w:t>
            </w:r>
          </w:p>
        </w:tc>
        <w:tc>
          <w:tcPr>
            <w:tcW w:type="dxa" w:w="5184"/>
          </w:tcPr>
          <w:p>
            <w:r>
              <w:rPr>
                <w:b w:val="0"/>
                <w:i w:val="0"/>
                <w:sz w:val="17"/>
              </w:rPr>
              <w:t>Short recap, poster session instructions, day map.</w:t>
            </w:r>
          </w:p>
        </w:tc>
      </w:tr>
      <w:tr>
        <w:tc>
          <w:tcPr>
            <w:tcW w:type="dxa" w:w="1080"/>
            <w:shd w:val="clear" w:color="auto" w:fill="EEF4F2"/>
          </w:tcPr>
          <w:p>
            <w:r>
              <w:rPr>
                <w:b/>
                <w:i w:val="0"/>
                <w:sz w:val="17"/>
              </w:rPr>
              <w:t>09:20-10:00</w:t>
            </w:r>
          </w:p>
        </w:tc>
        <w:tc>
          <w:tcPr>
            <w:tcW w:type="dxa" w:w="2160"/>
            <w:shd w:val="clear" w:color="auto" w:fill="EEF4F2"/>
          </w:tcPr>
          <w:p>
            <w:r>
              <w:rPr>
                <w:b/>
                <w:i w:val="0"/>
                <w:sz w:val="17"/>
              </w:rPr>
              <w:t>Day 2 keynote: Multimodal and creative AI</w:t>
            </w:r>
          </w:p>
        </w:tc>
        <w:tc>
          <w:tcPr>
            <w:tcW w:type="dxa" w:w="1944"/>
            <w:shd w:val="clear" w:color="auto" w:fill="EEF4F2"/>
          </w:tcPr>
          <w:p>
            <w:r>
              <w:rPr>
                <w:b/>
                <w:i w:val="0"/>
                <w:color w:val="B07412"/>
                <w:sz w:val="17"/>
              </w:rPr>
              <w:t>INVITED: Prof. Mohamed Elhoseiny (KAUST), in person preferred, remote welcome</w:t>
            </w:r>
          </w:p>
        </w:tc>
        <w:tc>
          <w:tcPr>
            <w:tcW w:type="dxa" w:w="5184"/>
            <w:shd w:val="clear" w:color="auto" w:fill="EEF4F2"/>
          </w:tcPr>
          <w:p>
            <w:r>
              <w:rPr>
                <w:b w:val="0"/>
                <w:i w:val="0"/>
                <w:sz w:val="17"/>
              </w:rPr>
              <w:t>40 minutes. From vision-language research to open models the room already uses: how a lab builds work the world adopts, and the frontier of creative and multimodal AI. Positioned right before the GenAI workshops so attendees walk out and build.</w:t>
            </w:r>
          </w:p>
        </w:tc>
      </w:tr>
      <w:tr>
        <w:tc>
          <w:tcPr>
            <w:tcW w:type="dxa" w:w="1080"/>
          </w:tcPr>
          <w:p>
            <w:r>
              <w:rPr>
                <w:b/>
                <w:i w:val="0"/>
                <w:sz w:val="17"/>
              </w:rPr>
              <w:t>12:00-12:40</w:t>
            </w:r>
          </w:p>
        </w:tc>
        <w:tc>
          <w:tcPr>
            <w:tcW w:type="dxa" w:w="2160"/>
          </w:tcPr>
          <w:p>
            <w:r>
              <w:rPr>
                <w:b/>
                <w:i w:val="0"/>
                <w:sz w:val="17"/>
              </w:rPr>
              <w:t>Arabic NLP track keynote (plenary, timezone-planned)</w:t>
            </w:r>
          </w:p>
        </w:tc>
        <w:tc>
          <w:tcPr>
            <w:tcW w:type="dxa" w:w="1944"/>
          </w:tcPr>
          <w:p>
            <w:r>
              <w:rPr>
                <w:b/>
                <w:i w:val="0"/>
                <w:color w:val="B07412"/>
                <w:sz w:val="17"/>
              </w:rPr>
              <w:t>INVITED: Prof. Mona Diab (CMU LTI) - Cairo noon = Pittsburgh early morning; if she prefers later, 16:15 slot = 9:15 am Pittsburgh</w:t>
            </w:r>
          </w:p>
        </w:tc>
        <w:tc>
          <w:tcPr>
            <w:tcW w:type="dxa" w:w="5184"/>
          </w:tcPr>
          <w:p>
            <w:r>
              <w:rPr>
                <w:b w:val="0"/>
                <w:i w:val="0"/>
                <w:sz w:val="17"/>
              </w:rPr>
              <w:t>40 minutes, remote-first production (tested link, moderator in the hall, big screen). The future of Arabic language technologies: where the field must go, and what Egyptian students should work on next.</w:t>
            </w:r>
          </w:p>
        </w:tc>
      </w:tr>
      <w:tr>
        <w:tc>
          <w:tcPr>
            <w:tcW w:type="dxa" w:w="1080"/>
            <w:shd w:val="clear" w:color="auto" w:fill="EEF4F2"/>
          </w:tcPr>
          <w:p>
            <w:r>
              <w:rPr>
                <w:b/>
                <w:i w:val="0"/>
                <w:sz w:val="17"/>
              </w:rPr>
              <w:t>15:00-15:30</w:t>
            </w:r>
          </w:p>
        </w:tc>
        <w:tc>
          <w:tcPr>
            <w:tcW w:type="dxa" w:w="2160"/>
            <w:shd w:val="clear" w:color="auto" w:fill="EEF4F2"/>
          </w:tcPr>
          <w:p>
            <w:r>
              <w:rPr>
                <w:b/>
                <w:i w:val="0"/>
                <w:sz w:val="17"/>
              </w:rPr>
              <w:t>Industry talk III (reserved sponsor slot)</w:t>
            </w:r>
          </w:p>
        </w:tc>
        <w:tc>
          <w:tcPr>
            <w:tcW w:type="dxa" w:w="1944"/>
            <w:shd w:val="clear" w:color="auto" w:fill="EEF4F2"/>
          </w:tcPr>
          <w:p>
            <w:r>
              <w:rPr>
                <w:b/>
                <w:i w:val="0"/>
                <w:color w:val="B32D2D"/>
                <w:sz w:val="17"/>
              </w:rPr>
              <w:t>OPEN: Gold/Platinum sponsor</w:t>
            </w:r>
          </w:p>
        </w:tc>
        <w:tc>
          <w:tcPr>
            <w:tcW w:type="dxa" w:w="5184"/>
            <w:shd w:val="clear" w:color="auto" w:fill="EEF4F2"/>
          </w:tcPr>
          <w:p>
            <w:r>
              <w:rPr>
                <w:b w:val="0"/>
                <w:i w:val="0"/>
                <w:sz w:val="17"/>
              </w:rPr>
              <w:t>Same technical-case-study format as Day 1.</w:t>
            </w:r>
          </w:p>
        </w:tc>
      </w:tr>
      <w:tr>
        <w:tc>
          <w:tcPr>
            <w:tcW w:type="dxa" w:w="1080"/>
          </w:tcPr>
          <w:p>
            <w:r>
              <w:rPr>
                <w:b/>
                <w:i w:val="0"/>
                <w:sz w:val="17"/>
              </w:rPr>
              <w:t>15:30-16:00</w:t>
            </w:r>
          </w:p>
        </w:tc>
        <w:tc>
          <w:tcPr>
            <w:tcW w:type="dxa" w:w="2160"/>
          </w:tcPr>
          <w:p>
            <w:r>
              <w:rPr>
                <w:b/>
                <w:i w:val="0"/>
                <w:sz w:val="17"/>
              </w:rPr>
              <w:t>Industry talk IV (reserved sponsor slot)</w:t>
            </w:r>
          </w:p>
        </w:tc>
        <w:tc>
          <w:tcPr>
            <w:tcW w:type="dxa" w:w="1944"/>
          </w:tcPr>
          <w:p>
            <w:r>
              <w:rPr>
                <w:b/>
                <w:i w:val="0"/>
                <w:color w:val="B32D2D"/>
                <w:sz w:val="17"/>
              </w:rPr>
              <w:t>OPEN: Gold/Platinum sponsor</w:t>
            </w:r>
          </w:p>
        </w:tc>
        <w:tc>
          <w:tcPr>
            <w:tcW w:type="dxa" w:w="5184"/>
          </w:tcPr>
          <w:p>
            <w:r>
              <w:rPr>
                <w:b w:val="0"/>
                <w:i w:val="0"/>
                <w:sz w:val="17"/>
              </w:rPr>
              <w:t>Same format.</w:t>
            </w:r>
          </w:p>
        </w:tc>
      </w:tr>
      <w:tr>
        <w:tc>
          <w:tcPr>
            <w:tcW w:type="dxa" w:w="1080"/>
            <w:shd w:val="clear" w:color="auto" w:fill="EEF4F2"/>
          </w:tcPr>
          <w:p>
            <w:r>
              <w:rPr>
                <w:b/>
                <w:i w:val="0"/>
                <w:sz w:val="17"/>
              </w:rPr>
              <w:t>16:15-17:00</w:t>
            </w:r>
          </w:p>
        </w:tc>
        <w:tc>
          <w:tcPr>
            <w:tcW w:type="dxa" w:w="2160"/>
            <w:shd w:val="clear" w:color="auto" w:fill="EEF4F2"/>
          </w:tcPr>
          <w:p>
            <w:r>
              <w:rPr>
                <w:b/>
                <w:i w:val="0"/>
                <w:sz w:val="17"/>
              </w:rPr>
              <w:t>Closing panel: Egypt's AI ecosystem, from research to products</w:t>
            </w:r>
          </w:p>
        </w:tc>
        <w:tc>
          <w:tcPr>
            <w:tcW w:type="dxa" w:w="1944"/>
            <w:shd w:val="clear" w:color="auto" w:fill="EEF4F2"/>
          </w:tcPr>
          <w:p>
            <w:r>
              <w:rPr>
                <w:b/>
                <w:i w:val="0"/>
                <w:color w:val="B07412"/>
                <w:sz w:val="17"/>
              </w:rPr>
              <w:t>INVITED anchor: Prof. Haitham Hamza (Dean, FCAI-CU; Chairman, SECC-ITIDA) + 3 seats: one founder (Gawish or Maher), one sponsor CTO, one researcher</w:t>
            </w:r>
          </w:p>
        </w:tc>
        <w:tc>
          <w:tcPr>
            <w:tcW w:type="dxa" w:w="5184"/>
            <w:shd w:val="clear" w:color="auto" w:fill="EEF4F2"/>
          </w:tcPr>
          <w:p>
            <w:r>
              <w:rPr>
                <w:b w:val="0"/>
                <w:i w:val="0"/>
                <w:sz w:val="17"/>
              </w:rPr>
              <w:t>45 minutes moderated. The pipeline question: faculty output, industry absorption, national programs. Ends with one commitment from each panelist: what they will do for this pipeline before IndabaX 2027.</w:t>
            </w:r>
          </w:p>
        </w:tc>
      </w:tr>
      <w:tr>
        <w:tc>
          <w:tcPr>
            <w:tcW w:type="dxa" w:w="1080"/>
          </w:tcPr>
          <w:p>
            <w:r>
              <w:rPr>
                <w:b/>
                <w:i w:val="0"/>
                <w:sz w:val="17"/>
              </w:rPr>
              <w:t>17:00-17:30</w:t>
            </w:r>
          </w:p>
        </w:tc>
        <w:tc>
          <w:tcPr>
            <w:tcW w:type="dxa" w:w="2160"/>
          </w:tcPr>
          <w:p>
            <w:r>
              <w:rPr>
                <w:b/>
                <w:i w:val="0"/>
                <w:sz w:val="17"/>
              </w:rPr>
              <w:t>Day 2 wrap-up</w:t>
            </w:r>
          </w:p>
        </w:tc>
        <w:tc>
          <w:tcPr>
            <w:tcW w:type="dxa" w:w="1944"/>
          </w:tcPr>
          <w:p>
            <w:r>
              <w:rPr>
                <w:b/>
                <w:i w:val="0"/>
                <w:color w:val="B32D2D"/>
                <w:sz w:val="17"/>
              </w:rPr>
              <w:t>Team</w:t>
            </w:r>
          </w:p>
        </w:tc>
        <w:tc>
          <w:tcPr>
            <w:tcW w:type="dxa" w:w="5184"/>
          </w:tcPr>
          <w:p>
            <w:r>
              <w:rPr>
                <w:b w:val="0"/>
                <w:i w:val="0"/>
                <w:sz w:val="17"/>
              </w:rPr>
              <w:t>Recap, awards-day instructions.</w:t>
            </w:r>
          </w:p>
        </w:tc>
      </w:tr>
    </w:tbl>
    <w:p>
      <w:pPr>
        <w:spacing w:after="40"/>
      </w:pPr>
    </w:p>
    <w:p>
      <w:pPr>
        <w:spacing w:after="60" w:before="120"/>
      </w:pPr>
      <w:r>
        <w:rPr>
          <w:b/>
          <w:i w:val="0"/>
          <w:color w:val="0F6E5E"/>
          <w:sz w:val="23"/>
        </w:rPr>
        <w:t>Hall A - Workshops</w:t>
      </w:r>
    </w:p>
    <w:tbl>
      <w:tblPr>
        <w:tblStyle w:val="TableGrid"/>
        <w:tblW w:type="auto" w:w="0"/>
        <w:tblLayout w:type="fixed"/>
        <w:tblLook w:firstColumn="1" w:firstRow="1" w:lastColumn="0" w:lastRow="0" w:noHBand="0" w:noVBand="1" w:val="04A0"/>
      </w:tblPr>
      <w:tblGrid>
        <w:gridCol w:w="10206"/>
      </w:tblGrid>
      <w:tr>
        <w:tc>
          <w:tcPr>
            <w:tcW w:type="dxa" w:w="10368"/>
            <w:shd w:val="clear" w:color="auto" w:fill="E7F2EC"/>
          </w:tcPr>
          <w:p>
            <w:r>
              <w:rPr>
                <w:b/>
                <w:i w:val="0"/>
                <w:color w:val="142A4F"/>
                <w:sz w:val="20"/>
              </w:rPr>
              <w:t>W3 (10:20-12:30): Agentic AI: build an agent that actually does something</w:t>
            </w:r>
          </w:p>
          <w:p>
            <w:r>
              <w:rPr>
                <w:b/>
                <w:i w:val="0"/>
                <w:sz w:val="18"/>
              </w:rPr>
              <w:t xml:space="preserve">Lead: </w:t>
            </w:r>
            <w:r>
              <w:rPr>
                <w:b w:val="0"/>
                <w:i w:val="0"/>
                <w:sz w:val="18"/>
              </w:rPr>
              <w:t>OPEN - target: practitioner shipping agents/tool-use (MVP network, Monta AI team if Maher engages)</w:t>
            </w:r>
          </w:p>
          <w:p>
            <w:r>
              <w:rPr>
                <w:b/>
                <w:i w:val="0"/>
                <w:sz w:val="18"/>
              </w:rPr>
              <w:t xml:space="preserve">Format split: </w:t>
            </w:r>
            <w:r>
              <w:rPr>
                <w:b w:val="0"/>
                <w:i w:val="0"/>
                <w:sz w:val="18"/>
              </w:rPr>
              <w:t>15 minutes concepts, 105 minutes guided build. Screens on from minute 16.</w:t>
            </w:r>
          </w:p>
          <w:p>
            <w:r>
              <w:rPr>
                <w:b/>
                <w:i w:val="0"/>
                <w:sz w:val="18"/>
              </w:rPr>
              <w:t xml:space="preserve">Content, in order: </w:t>
            </w:r>
            <w:r>
              <w:rPr>
                <w:b w:val="0"/>
                <w:i w:val="0"/>
                <w:sz w:val="18"/>
              </w:rPr>
              <w:t>(1) 15 min: what an agent is beyond the hype: tools, planning loops, guardrails, when NOT to build an agent. (2) 45 min: build a tool-using agent over a real API (weather/finance/docs) with function calling. (3) 30 min: add memory and error recovery. (4) 15 min: evaluate it: task success rate, not vibes.</w:t>
            </w:r>
          </w:p>
          <w:p>
            <w:r>
              <w:rPr>
                <w:b/>
                <w:i w:val="0"/>
                <w:sz w:val="18"/>
              </w:rPr>
              <w:t xml:space="preserve">What attendees leave with: </w:t>
            </w:r>
            <w:r>
              <w:rPr>
                <w:b w:val="0"/>
                <w:i w:val="0"/>
                <w:sz w:val="18"/>
              </w:rPr>
              <w:t>A working tool-using agent in their own environment plus an agent-evaluation checklist.</w:t>
            </w:r>
          </w:p>
          <w:p>
            <w:r>
              <w:rPr>
                <w:b/>
                <w:i w:val="0"/>
                <w:sz w:val="18"/>
              </w:rPr>
              <w:t xml:space="preserve">Prerequisites: </w:t>
            </w:r>
            <w:r>
              <w:rPr>
                <w:b w:val="0"/>
                <w:i w:val="0"/>
                <w:sz w:val="18"/>
              </w:rPr>
              <w:t>Laptop, Colab, basic Python. W1 attendance helps but is not required.</w:t>
            </w:r>
          </w:p>
        </w:tc>
      </w:tr>
    </w:tbl>
    <w:p>
      <w:pPr>
        <w:spacing w:after="40"/>
      </w:pPr>
    </w:p>
    <w:tbl>
      <w:tblPr>
        <w:tblStyle w:val="TableGrid"/>
        <w:tblW w:type="auto" w:w="0"/>
        <w:tblLayout w:type="fixed"/>
        <w:tblLook w:firstColumn="1" w:firstRow="1" w:lastColumn="0" w:lastRow="0" w:noHBand="0" w:noVBand="1" w:val="04A0"/>
      </w:tblPr>
      <w:tblGrid>
        <w:gridCol w:w="10206"/>
      </w:tblGrid>
      <w:tr>
        <w:tc>
          <w:tcPr>
            <w:tcW w:type="dxa" w:w="10368"/>
            <w:shd w:val="clear" w:color="auto" w:fill="E7F2EC"/>
          </w:tcPr>
          <w:p>
            <w:r>
              <w:rPr>
                <w:b/>
                <w:i w:val="0"/>
                <w:color w:val="142A4F"/>
                <w:sz w:val="20"/>
              </w:rPr>
              <w:t>W4 (13:30-15:00): Education Partner session (if Abdelrahman chooses Day 2) OR second run of W1 by popular demand</w:t>
            </w:r>
          </w:p>
          <w:p>
            <w:r>
              <w:rPr>
                <w:b/>
                <w:i w:val="0"/>
                <w:sz w:val="18"/>
              </w:rPr>
              <w:t xml:space="preserve">Lead: </w:t>
            </w:r>
            <w:r>
              <w:rPr>
                <w:b w:val="0"/>
                <w:i w:val="0"/>
                <w:sz w:val="18"/>
              </w:rPr>
              <w:t>INVITED: Education Partner (60 min: 30 company/vision + 30 student demos) OR W1 lead repeats</w:t>
            </w:r>
          </w:p>
          <w:p>
            <w:r>
              <w:rPr>
                <w:b/>
                <w:i w:val="0"/>
                <w:sz w:val="18"/>
              </w:rPr>
              <w:t xml:space="preserve">Format split: </w:t>
            </w:r>
            <w:r>
              <w:rPr>
                <w:b w:val="0"/>
                <w:i w:val="0"/>
                <w:sz w:val="18"/>
              </w:rPr>
              <w:t>If Education Partner: 30 min talk + 30 min student demos + 30 min mentoring circle with attendees.</w:t>
            </w:r>
          </w:p>
          <w:p>
            <w:r>
              <w:rPr>
                <w:b/>
                <w:i w:val="0"/>
                <w:sz w:val="18"/>
              </w:rPr>
              <w:t xml:space="preserve">Content, in order: </w:t>
            </w:r>
            <w:r>
              <w:rPr>
                <w:b w:val="0"/>
                <w:i w:val="0"/>
                <w:sz w:val="18"/>
              </w:rPr>
              <w:t>Education path: how kids 10-16 learn to build real products; live demos by his students of projects they built; open mentoring circle: attendees who teach or plan to teach ask anything.</w:t>
            </w:r>
          </w:p>
          <w:p>
            <w:r>
              <w:rPr>
                <w:b/>
                <w:i w:val="0"/>
                <w:sz w:val="18"/>
              </w:rPr>
              <w:t xml:space="preserve">What attendees leave with: </w:t>
            </w:r>
            <w:r>
              <w:rPr>
                <w:b w:val="0"/>
                <w:i w:val="0"/>
                <w:sz w:val="18"/>
              </w:rPr>
              <w:t>A written mini-guide: how to run a kids coding program that produces builders, not tool users.</w:t>
            </w:r>
          </w:p>
          <w:p>
            <w:r>
              <w:rPr>
                <w:b/>
                <w:i w:val="0"/>
                <w:sz w:val="18"/>
              </w:rPr>
              <w:t xml:space="preserve">Prerequisites: </w:t>
            </w:r>
            <w:r>
              <w:rPr>
                <w:b w:val="0"/>
                <w:i w:val="0"/>
                <w:sz w:val="18"/>
              </w:rPr>
              <w:t>None.</w:t>
            </w:r>
          </w:p>
        </w:tc>
      </w:tr>
    </w:tbl>
    <w:p>
      <w:pPr>
        <w:spacing w:after="40"/>
      </w:pPr>
    </w:p>
    <w:tbl>
      <w:tblPr>
        <w:tblStyle w:val="TableGrid"/>
        <w:tblW w:type="auto" w:w="0"/>
        <w:tblLayout w:type="fixed"/>
        <w:tblLook w:firstColumn="1" w:firstRow="1" w:lastColumn="0" w:lastRow="0" w:noHBand="0" w:noVBand="1" w:val="04A0"/>
      </w:tblPr>
      <w:tblGrid>
        <w:gridCol w:w="10206"/>
      </w:tblGrid>
      <w:tr>
        <w:tc>
          <w:tcPr>
            <w:tcW w:type="dxa" w:w="10368"/>
            <w:shd w:val="clear" w:color="auto" w:fill="E7F2EC"/>
          </w:tcPr>
          <w:p>
            <w:r>
              <w:rPr>
                <w:b/>
                <w:i w:val="0"/>
                <w:color w:val="142A4F"/>
                <w:sz w:val="20"/>
              </w:rPr>
              <w:t>15:15-16:45: Evaluation clinic (small groups)</w:t>
            </w:r>
          </w:p>
          <w:p>
            <w:r>
              <w:rPr>
                <w:b/>
                <w:i w:val="0"/>
                <w:sz w:val="18"/>
              </w:rPr>
              <w:t xml:space="preserve">Lead: </w:t>
            </w:r>
            <w:r>
              <w:rPr>
                <w:b w:val="0"/>
                <w:i w:val="0"/>
                <w:sz w:val="18"/>
              </w:rPr>
              <w:t>OPEN - target: senior practitioners comfortable reviewing strangers' work live, 4 facilitators</w:t>
            </w:r>
          </w:p>
          <w:p>
            <w:r>
              <w:rPr>
                <w:b/>
                <w:i w:val="0"/>
                <w:sz w:val="18"/>
              </w:rPr>
              <w:t xml:space="preserve">Format split: </w:t>
            </w:r>
            <w:r>
              <w:rPr>
                <w:b w:val="0"/>
                <w:i w:val="0"/>
                <w:sz w:val="18"/>
              </w:rPr>
              <w:t>Fully hands-on. No slides at all. Four working tables of up to 8, one facilitator each.</w:t>
            </w:r>
          </w:p>
          <w:p>
            <w:r>
              <w:rPr>
                <w:b/>
                <w:i w:val="0"/>
                <w:sz w:val="18"/>
              </w:rPr>
              <w:t xml:space="preserve">Content, in order: </w:t>
            </w:r>
            <w:r>
              <w:rPr>
                <w:b w:val="0"/>
                <w:i w:val="0"/>
                <w:sz w:val="18"/>
              </w:rPr>
              <w:t>Attendees bring their own model, notebook, or project. Each table runs a 20-minute cycle per project: define the metric that actually matters, build a minimal eval harness, find where the model is lying, write the next experiment. Facilitators rotate.</w:t>
            </w:r>
          </w:p>
          <w:p>
            <w:r>
              <w:rPr>
                <w:b/>
                <w:i w:val="0"/>
                <w:sz w:val="18"/>
              </w:rPr>
              <w:t xml:space="preserve">What attendees leave with: </w:t>
            </w:r>
            <w:r>
              <w:rPr>
                <w:b w:val="0"/>
                <w:i w:val="0"/>
                <w:sz w:val="18"/>
              </w:rPr>
              <w:t>Their own project evaluated properly, with a written next-steps card.</w:t>
            </w:r>
          </w:p>
          <w:p>
            <w:r>
              <w:rPr>
                <w:b/>
                <w:i w:val="0"/>
                <w:sz w:val="18"/>
              </w:rPr>
              <w:t xml:space="preserve">Prerequisites: </w:t>
            </w:r>
            <w:r>
              <w:rPr>
                <w:b w:val="0"/>
                <w:i w:val="0"/>
                <w:sz w:val="18"/>
              </w:rPr>
              <w:t>Bring your own project (announced at registration). Walk-ins pair up as reviewers.</w:t>
            </w:r>
          </w:p>
        </w:tc>
      </w:tr>
    </w:tbl>
    <w:p>
      <w:pPr>
        <w:spacing w:after="40"/>
      </w:pPr>
    </w:p>
    <w:p>
      <w:pPr>
        <w:spacing w:after="60" w:before="120"/>
      </w:pPr>
      <w:r>
        <w:rPr>
          <w:b/>
          <w:i w:val="0"/>
          <w:color w:val="0F6E5E"/>
          <w:sz w:val="23"/>
        </w:rPr>
        <w:t>Poster session (Shared area, 13:30-15:00)</w:t>
      </w:r>
    </w:p>
    <w:p>
      <w:pPr>
        <w:spacing w:after="80" w:before="0"/>
      </w:pPr>
      <w:r>
        <w:rPr>
          <w:b w:val="0"/>
          <w:i w:val="0"/>
          <w:sz w:val="18"/>
        </w:rPr>
        <w:t>Accepted abstracts presented as A0 posters. Committee walk at 13:45. Invited-guest walk at 14:15: Prof. Elhoseiny has agreed-in-principle to walk the posters and give feedback if he confirms; pair him with two committee members. Best-poster shortlist decided 14:45, announced at Day 3 awards.</w:t>
      </w:r>
    </w:p>
    <w:p>
      <w:pPr>
        <w:spacing w:after="60" w:before="120"/>
      </w:pPr>
      <w:r>
        <w:rPr>
          <w:b/>
          <w:i w:val="0"/>
          <w:color w:val="0F6E5E"/>
          <w:sz w:val="23"/>
        </w:rPr>
        <w:t>Halls B / C / D - Track talks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080"/>
            <w:shd w:val="clear" w:color="auto" w:fill="142A4F"/>
          </w:tcPr>
          <w:p>
            <w:r>
              <w:rPr>
                <w:b/>
                <w:i w:val="0"/>
                <w:color w:val="FFFFFF"/>
                <w:sz w:val="17"/>
              </w:rPr>
              <w:t>Time</w:t>
            </w:r>
          </w:p>
        </w:tc>
        <w:tc>
          <w:tcPr>
            <w:tcW w:type="dxa" w:w="2160"/>
            <w:shd w:val="clear" w:color="auto" w:fill="142A4F"/>
          </w:tcPr>
          <w:p>
            <w:r>
              <w:rPr>
                <w:b/>
                <w:i w:val="0"/>
                <w:color w:val="FFFFFF"/>
                <w:sz w:val="17"/>
              </w:rPr>
              <w:t>Session</w:t>
            </w:r>
          </w:p>
        </w:tc>
        <w:tc>
          <w:tcPr>
            <w:tcW w:type="dxa" w:w="1944"/>
            <w:shd w:val="clear" w:color="auto" w:fill="142A4F"/>
          </w:tcPr>
          <w:p>
            <w:r>
              <w:rPr>
                <w:b/>
                <w:i w:val="0"/>
                <w:color w:val="FFFFFF"/>
                <w:sz w:val="17"/>
              </w:rPr>
              <w:t>Speaker / Status</w:t>
            </w:r>
          </w:p>
        </w:tc>
        <w:tc>
          <w:tcPr>
            <w:tcW w:type="dxa" w:w="5184"/>
            <w:shd w:val="clear" w:color="auto" w:fill="142A4F"/>
          </w:tcPr>
          <w:p>
            <w:r>
              <w:rPr>
                <w:b/>
                <w:i w:val="0"/>
                <w:color w:val="FFFFFF"/>
                <w:sz w:val="17"/>
              </w:rPr>
              <w:t>Exact scope: what is covered</w:t>
            </w:r>
          </w:p>
        </w:tc>
      </w:tr>
      <w:tr>
        <w:tc>
          <w:tcPr>
            <w:tcW w:type="dxa" w:w="1080"/>
          </w:tcPr>
          <w:p>
            <w:r>
              <w:rPr>
                <w:b/>
                <w:i w:val="0"/>
                <w:sz w:val="17"/>
              </w:rPr>
              <w:t>10:20-11:20</w:t>
            </w:r>
          </w:p>
        </w:tc>
        <w:tc>
          <w:tcPr>
            <w:tcW w:type="dxa" w:w="2160"/>
          </w:tcPr>
          <w:p>
            <w:r>
              <w:rPr>
                <w:b/>
                <w:i w:val="0"/>
                <w:sz w:val="17"/>
              </w:rPr>
              <w:t>Hall B: AI for Healthcare - imaging and diagnostics</w:t>
            </w:r>
          </w:p>
        </w:tc>
        <w:tc>
          <w:tcPr>
            <w:tcW w:type="dxa" w:w="1944"/>
          </w:tcPr>
          <w:p>
            <w:r>
              <w:rPr>
                <w:b/>
                <w:i w:val="0"/>
                <w:color w:val="B32D2D"/>
                <w:sz w:val="17"/>
              </w:rPr>
              <w:t>OPEN</w:t>
            </w:r>
          </w:p>
        </w:tc>
        <w:tc>
          <w:tcPr>
            <w:tcW w:type="dxa" w:w="5184"/>
          </w:tcPr>
          <w:p>
            <w:r>
              <w:rPr>
                <w:b w:val="0"/>
                <w:i w:val="0"/>
                <w:sz w:val="17"/>
              </w:rPr>
              <w:t>Deep dive on one modality (radiology or pathology): dataset, model, clinical workflow integration, what changed for the physician.</w:t>
            </w:r>
          </w:p>
        </w:tc>
      </w:tr>
      <w:tr>
        <w:tc>
          <w:tcPr>
            <w:tcW w:type="dxa" w:w="1080"/>
            <w:shd w:val="clear" w:color="auto" w:fill="EEF4F2"/>
          </w:tcPr>
          <w:p>
            <w:r>
              <w:rPr>
                <w:b/>
                <w:i w:val="0"/>
                <w:sz w:val="17"/>
              </w:rPr>
              <w:t>10:20-11:20</w:t>
            </w:r>
          </w:p>
        </w:tc>
        <w:tc>
          <w:tcPr>
            <w:tcW w:type="dxa" w:w="2160"/>
            <w:shd w:val="clear" w:color="auto" w:fill="EEF4F2"/>
          </w:tcPr>
          <w:p>
            <w:r>
              <w:rPr>
                <w:b/>
                <w:i w:val="0"/>
                <w:sz w:val="17"/>
              </w:rPr>
              <w:t>Hall C: Arabic speech technologies</w:t>
            </w:r>
          </w:p>
        </w:tc>
        <w:tc>
          <w:tcPr>
            <w:tcW w:type="dxa" w:w="1944"/>
            <w:shd w:val="clear" w:color="auto" w:fill="EEF4F2"/>
          </w:tcPr>
          <w:p>
            <w:r>
              <w:rPr>
                <w:b/>
                <w:i w:val="0"/>
                <w:color w:val="B32D2D"/>
                <w:sz w:val="17"/>
              </w:rPr>
              <w:t>OPEN - target: speech practitioner</w:t>
            </w:r>
          </w:p>
        </w:tc>
        <w:tc>
          <w:tcPr>
            <w:tcW w:type="dxa" w:w="5184"/>
            <w:shd w:val="clear" w:color="auto" w:fill="EEF4F2"/>
          </w:tcPr>
          <w:p>
            <w:r>
              <w:rPr>
                <w:b w:val="0"/>
                <w:i w:val="0"/>
                <w:sz w:val="17"/>
              </w:rPr>
              <w:t>ASR and TTS for Egyptian Arabic in production: data collection, dialect handling, latency budgets.</w:t>
            </w:r>
          </w:p>
        </w:tc>
      </w:tr>
      <w:tr>
        <w:tc>
          <w:tcPr>
            <w:tcW w:type="dxa" w:w="1080"/>
          </w:tcPr>
          <w:p>
            <w:r>
              <w:rPr>
                <w:b/>
                <w:i w:val="0"/>
                <w:sz w:val="17"/>
              </w:rPr>
              <w:t>10:20-11:20</w:t>
            </w:r>
          </w:p>
        </w:tc>
        <w:tc>
          <w:tcPr>
            <w:tcW w:type="dxa" w:w="2160"/>
          </w:tcPr>
          <w:p>
            <w:r>
              <w:rPr>
                <w:b/>
                <w:i w:val="0"/>
                <w:sz w:val="17"/>
              </w:rPr>
              <w:t>Hall C: GenAI and LLMs - Neural Networks, Beyond the Black Box</w:t>
            </w:r>
          </w:p>
        </w:tc>
        <w:tc>
          <w:tcPr>
            <w:tcW w:type="dxa" w:w="1944"/>
          </w:tcPr>
          <w:p>
            <w:r>
              <w:rPr>
                <w:b/>
                <w:i w:val="0"/>
                <w:color w:val="0F6E5E"/>
                <w:sz w:val="17"/>
              </w:rPr>
              <w:t>CONFIRMED: Usama Makhlouf &amp; Amin Rabea</w:t>
            </w:r>
          </w:p>
        </w:tc>
        <w:tc>
          <w:tcPr>
            <w:tcW w:type="dxa" w:w="5184"/>
          </w:tcPr>
          <w:p>
            <w:r>
              <w:rPr>
                <w:b w:val="0"/>
                <w:i w:val="0"/>
                <w:sz w:val="17"/>
              </w:rPr>
              <w:t>What is really happening inside neural networks: activations, attention and the math behind them, made intuitive. For undergraduates and up who know the basics and want to see past the black box.</w:t>
            </w:r>
          </w:p>
        </w:tc>
      </w:tr>
      <w:tr>
        <w:tc>
          <w:tcPr>
            <w:tcW w:type="dxa" w:w="1080"/>
            <w:shd w:val="clear" w:color="auto" w:fill="EEF4F2"/>
          </w:tcPr>
          <w:p>
            <w:r>
              <w:rPr>
                <w:b/>
                <w:i w:val="0"/>
                <w:sz w:val="17"/>
              </w:rPr>
              <w:t>10:20-11:20</w:t>
            </w:r>
          </w:p>
        </w:tc>
        <w:tc>
          <w:tcPr>
            <w:tcW w:type="dxa" w:w="2160"/>
            <w:shd w:val="clear" w:color="auto" w:fill="EEF4F2"/>
          </w:tcPr>
          <w:p>
            <w:r>
              <w:rPr>
                <w:b/>
                <w:i w:val="0"/>
                <w:sz w:val="17"/>
              </w:rPr>
              <w:t>Hall D: founders clinic</w:t>
            </w:r>
          </w:p>
        </w:tc>
        <w:tc>
          <w:tcPr>
            <w:tcW w:type="dxa" w:w="1944"/>
            <w:shd w:val="clear" w:color="auto" w:fill="EEF4F2"/>
          </w:tcPr>
          <w:p>
            <w:r>
              <w:rPr>
                <w:b/>
                <w:i w:val="0"/>
                <w:color w:val="B32D2D"/>
                <w:sz w:val="17"/>
              </w:rPr>
              <w:t>OPEN - target: 2 founders + 1 investor (Flat6Labs/Falak contacts)</w:t>
            </w:r>
          </w:p>
        </w:tc>
        <w:tc>
          <w:tcPr>
            <w:tcW w:type="dxa" w:w="5184"/>
            <w:shd w:val="clear" w:color="auto" w:fill="EEF4F2"/>
          </w:tcPr>
          <w:p>
            <w:r>
              <w:rPr>
                <w:b w:val="0"/>
                <w:i w:val="0"/>
                <w:sz w:val="17"/>
              </w:rPr>
              <w:t>Office-hours format: startups in the room get 15 minutes each of blunt feedback on their AI product from founders who shipped.</w:t>
            </w:r>
          </w:p>
        </w:tc>
      </w:tr>
      <w:tr>
        <w:tc>
          <w:tcPr>
            <w:tcW w:type="dxa" w:w="1080"/>
          </w:tcPr>
          <w:p>
            <w:r>
              <w:rPr>
                <w:b/>
                <w:i w:val="0"/>
                <w:sz w:val="17"/>
              </w:rPr>
              <w:t>11:30-12:30</w:t>
            </w:r>
          </w:p>
        </w:tc>
        <w:tc>
          <w:tcPr>
            <w:tcW w:type="dxa" w:w="2160"/>
          </w:tcPr>
          <w:p>
            <w:r>
              <w:rPr>
                <w:b/>
                <w:i w:val="0"/>
                <w:sz w:val="17"/>
              </w:rPr>
              <w:t>Hall B/C/D</w:t>
            </w:r>
          </w:p>
        </w:tc>
        <w:tc>
          <w:tcPr>
            <w:tcW w:type="dxa" w:w="1944"/>
          </w:tcPr>
          <w:p>
            <w:r>
              <w:rPr>
                <w:b/>
                <w:i w:val="0"/>
                <w:color w:val="B32D2D"/>
                <w:sz w:val="17"/>
              </w:rPr>
              <w:t>-</w:t>
            </w:r>
          </w:p>
        </w:tc>
        <w:tc>
          <w:tcPr>
            <w:tcW w:type="dxa" w:w="5184"/>
          </w:tcPr>
          <w:p>
            <w:r>
              <w:rPr>
                <w:b w:val="0"/>
                <w:i w:val="0"/>
                <w:sz w:val="17"/>
              </w:rPr>
              <w:t>Halls pause; everyone to plenary for the Arabic NLP keynote at 12:00.</w:t>
            </w:r>
          </w:p>
        </w:tc>
      </w:tr>
    </w:tbl>
    <w:p>
      <w:pPr>
        <w:spacing w:after="40"/>
      </w:pPr>
    </w:p>
    <w:p>
      <w:pPr>
        <w:spacing w:before="200" w:after="80"/>
        <w:pBdr>
          <w:bottom w:val="single" w:sz="10" w:space="3" w:color="0F6E5E"/>
        </w:pBdr>
      </w:pPr>
      <w:r>
        <w:rPr>
          <w:b/>
          <w:i w:val="0"/>
          <w:color w:val="142A4F"/>
          <w:sz w:val="30"/>
        </w:rPr>
        <w:t>Day 3 - Tuesday 18 August 2026 (09:00 - 17:00) - Theme: Community, celebration, next generation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080"/>
            <w:shd w:val="clear" w:color="auto" w:fill="142A4F"/>
          </w:tcPr>
          <w:p>
            <w:r>
              <w:rPr>
                <w:b/>
                <w:i w:val="0"/>
                <w:color w:val="FFFFFF"/>
                <w:sz w:val="17"/>
              </w:rPr>
              <w:t>Time</w:t>
            </w:r>
          </w:p>
        </w:tc>
        <w:tc>
          <w:tcPr>
            <w:tcW w:type="dxa" w:w="2160"/>
            <w:shd w:val="clear" w:color="auto" w:fill="142A4F"/>
          </w:tcPr>
          <w:p>
            <w:r>
              <w:rPr>
                <w:b/>
                <w:i w:val="0"/>
                <w:color w:val="FFFFFF"/>
                <w:sz w:val="17"/>
              </w:rPr>
              <w:t>Session</w:t>
            </w:r>
          </w:p>
        </w:tc>
        <w:tc>
          <w:tcPr>
            <w:tcW w:type="dxa" w:w="1944"/>
            <w:shd w:val="clear" w:color="auto" w:fill="142A4F"/>
          </w:tcPr>
          <w:p>
            <w:r>
              <w:rPr>
                <w:b/>
                <w:i w:val="0"/>
                <w:color w:val="FFFFFF"/>
                <w:sz w:val="17"/>
              </w:rPr>
              <w:t>Speaker / Status</w:t>
            </w:r>
          </w:p>
        </w:tc>
        <w:tc>
          <w:tcPr>
            <w:tcW w:type="dxa" w:w="5184"/>
            <w:shd w:val="clear" w:color="auto" w:fill="142A4F"/>
          </w:tcPr>
          <w:p>
            <w:r>
              <w:rPr>
                <w:b/>
                <w:i w:val="0"/>
                <w:color w:val="FFFFFF"/>
                <w:sz w:val="17"/>
              </w:rPr>
              <w:t>Exact scope: what is covered</w:t>
            </w:r>
          </w:p>
        </w:tc>
      </w:tr>
      <w:tr>
        <w:tc>
          <w:tcPr>
            <w:tcW w:type="dxa" w:w="1080"/>
          </w:tcPr>
          <w:p>
            <w:r>
              <w:rPr>
                <w:b/>
                <w:i w:val="0"/>
                <w:sz w:val="17"/>
              </w:rPr>
              <w:t>09:00-09:30</w:t>
            </w:r>
          </w:p>
        </w:tc>
        <w:tc>
          <w:tcPr>
            <w:tcW w:type="dxa" w:w="2160"/>
          </w:tcPr>
          <w:p>
            <w:r>
              <w:rPr>
                <w:b/>
                <w:i w:val="0"/>
                <w:sz w:val="17"/>
              </w:rPr>
              <w:t>Arrival and coffee</w:t>
            </w:r>
          </w:p>
        </w:tc>
        <w:tc>
          <w:tcPr>
            <w:tcW w:type="dxa" w:w="1944"/>
          </w:tcPr>
          <w:p>
            <w:r>
              <w:rPr>
                <w:b/>
                <w:i w:val="0"/>
                <w:color w:val="B32D2D"/>
                <w:sz w:val="17"/>
              </w:rPr>
              <w:t>-</w:t>
            </w:r>
          </w:p>
        </w:tc>
        <w:tc>
          <w:tcPr>
            <w:tcW w:type="dxa" w:w="5184"/>
          </w:tcPr>
          <w:p>
            <w:r>
              <w:rPr>
                <w:b w:val="0"/>
                <w:i w:val="0"/>
                <w:sz w:val="17"/>
              </w:rPr>
              <w:t>Relaxed start, music, photo wall open.</w:t>
            </w:r>
          </w:p>
        </w:tc>
      </w:tr>
      <w:tr>
        <w:tc>
          <w:tcPr>
            <w:tcW w:type="dxa" w:w="1080"/>
            <w:shd w:val="clear" w:color="auto" w:fill="EEF4F2"/>
          </w:tcPr>
          <w:p>
            <w:r>
              <w:rPr>
                <w:b/>
                <w:i w:val="0"/>
                <w:sz w:val="17"/>
              </w:rPr>
              <w:t>09:30-10:05</w:t>
            </w:r>
          </w:p>
        </w:tc>
        <w:tc>
          <w:tcPr>
            <w:tcW w:type="dxa" w:w="2160"/>
            <w:shd w:val="clear" w:color="auto" w:fill="EEF4F2"/>
          </w:tcPr>
          <w:p>
            <w:r>
              <w:rPr>
                <w:b/>
                <w:i w:val="0"/>
                <w:sz w:val="17"/>
              </w:rPr>
              <w:t>Community keynote (main stage)</w:t>
            </w:r>
          </w:p>
        </w:tc>
        <w:tc>
          <w:tcPr>
            <w:tcW w:type="dxa" w:w="1944"/>
            <w:shd w:val="clear" w:color="auto" w:fill="EEF4F2"/>
          </w:tcPr>
          <w:p>
            <w:r>
              <w:rPr>
                <w:b/>
                <w:i w:val="0"/>
                <w:color w:val="B07412"/>
                <w:sz w:val="17"/>
              </w:rPr>
              <w:t>INVITED: Osama Elzero</w:t>
            </w:r>
          </w:p>
        </w:tc>
        <w:tc>
          <w:tcPr>
            <w:tcW w:type="dxa" w:w="5184"/>
            <w:shd w:val="clear" w:color="auto" w:fill="EEF4F2"/>
          </w:tcPr>
          <w:p>
            <w:r>
              <w:rPr>
                <w:b w:val="0"/>
                <w:i w:val="0"/>
                <w:sz w:val="17"/>
              </w:rPr>
              <w:t>35 minutes, his format: from self-taught, Arabic-speaking developer to world-class builder, and now to AI engineer: the honest path, the discipline, and what the next five years demand from this generation. No slides required, fireside chairs on stage, moderated by a committee member.</w:t>
            </w:r>
          </w:p>
        </w:tc>
      </w:tr>
      <w:tr>
        <w:tc>
          <w:tcPr>
            <w:tcW w:type="dxa" w:w="1080"/>
          </w:tcPr>
          <w:p>
            <w:r>
              <w:rPr>
                <w:b/>
                <w:i w:val="0"/>
                <w:sz w:val="17"/>
              </w:rPr>
              <w:t>10:05-10:45</w:t>
            </w:r>
          </w:p>
        </w:tc>
        <w:tc>
          <w:tcPr>
            <w:tcW w:type="dxa" w:w="2160"/>
          </w:tcPr>
          <w:p>
            <w:r>
              <w:rPr>
                <w:b/>
                <w:i w:val="0"/>
                <w:sz w:val="17"/>
              </w:rPr>
              <w:t>The Da7ee7 segment (main stage)</w:t>
            </w:r>
          </w:p>
        </w:tc>
        <w:tc>
          <w:tcPr>
            <w:tcW w:type="dxa" w:w="1944"/>
          </w:tcPr>
          <w:p>
            <w:r>
              <w:rPr>
                <w:b/>
                <w:i w:val="0"/>
                <w:color w:val="B07412"/>
                <w:sz w:val="17"/>
              </w:rPr>
              <w:t>INVITED: Ahmed El Ghandour (Da7ee7)</w:t>
            </w:r>
          </w:p>
        </w:tc>
        <w:tc>
          <w:tcPr>
            <w:tcW w:type="dxa" w:w="5184"/>
          </w:tcPr>
          <w:p>
            <w:r>
              <w:rPr>
                <w:b w:val="0"/>
                <w:i w:val="0"/>
                <w:sz w:val="17"/>
              </w:rPr>
              <w:t>35 to 40 minutes in his style: how AI actually works, told the way only he tells it, in front of the generation building it. Ends on stage with the youngest builders of the event standing beside him.</w:t>
            </w:r>
          </w:p>
        </w:tc>
      </w:tr>
      <w:tr>
        <w:tc>
          <w:tcPr>
            <w:tcW w:type="dxa" w:w="1080"/>
            <w:shd w:val="clear" w:color="auto" w:fill="EEF4F2"/>
          </w:tcPr>
          <w:p>
            <w:r>
              <w:rPr>
                <w:b/>
                <w:i w:val="0"/>
                <w:sz w:val="17"/>
              </w:rPr>
              <w:t>10:45-11:30</w:t>
            </w:r>
          </w:p>
        </w:tc>
        <w:tc>
          <w:tcPr>
            <w:tcW w:type="dxa" w:w="2160"/>
            <w:shd w:val="clear" w:color="auto" w:fill="EEF4F2"/>
          </w:tcPr>
          <w:p>
            <w:r>
              <w:rPr>
                <w:b/>
                <w:i w:val="0"/>
                <w:sz w:val="17"/>
              </w:rPr>
              <w:t>Awards ceremony, group photo and closing</w:t>
            </w:r>
          </w:p>
        </w:tc>
        <w:tc>
          <w:tcPr>
            <w:tcW w:type="dxa" w:w="1944"/>
            <w:shd w:val="clear" w:color="auto" w:fill="EEF4F2"/>
          </w:tcPr>
          <w:p>
            <w:r>
              <w:rPr>
                <w:b/>
                <w:i w:val="0"/>
                <w:color w:val="B32D2D"/>
                <w:sz w:val="17"/>
              </w:rPr>
              <w:t>Team + guests (run of show below)</w:t>
            </w:r>
          </w:p>
        </w:tc>
        <w:tc>
          <w:tcPr>
            <w:tcW w:type="dxa" w:w="5184"/>
            <w:shd w:val="clear" w:color="auto" w:fill="EEF4F2"/>
          </w:tcPr>
          <w:p>
            <w:r>
              <w:rPr>
                <w:b w:val="0"/>
                <w:i w:val="0"/>
                <w:sz w:val="17"/>
              </w:rPr>
              <w:t>(1) Best poster awards, 3 winners, handed by the senior academic guest present. (2) Education Partner student awards: youngest builders receive certificates. (3) iSchool scholarships (if confirmed) handed by Da7ee7 to winning students: the photo of the event. (4) Official group photo, full hall. (5) Closing words, 5 minutes, thanks and IndabaX 2027 tease.</w:t>
            </w:r>
          </w:p>
        </w:tc>
      </w:tr>
      <w:tr>
        <w:tc>
          <w:tcPr>
            <w:tcW w:type="dxa" w:w="1080"/>
          </w:tcPr>
          <w:p>
            <w:r>
              <w:rPr>
                <w:b/>
                <w:i w:val="0"/>
                <w:sz w:val="17"/>
              </w:rPr>
              <w:t>11:30-17:00</w:t>
            </w:r>
          </w:p>
        </w:tc>
        <w:tc>
          <w:tcPr>
            <w:tcW w:type="dxa" w:w="2160"/>
          </w:tcPr>
          <w:p>
            <w:r>
              <w:rPr>
                <w:b/>
                <w:i w:val="0"/>
                <w:sz w:val="17"/>
              </w:rPr>
              <w:t>Entertainment and community afternoon</w:t>
            </w:r>
          </w:p>
        </w:tc>
        <w:tc>
          <w:tcPr>
            <w:tcW w:type="dxa" w:w="1944"/>
          </w:tcPr>
          <w:p>
            <w:r>
              <w:rPr>
                <w:b/>
                <w:i w:val="0"/>
                <w:color w:val="B32D2D"/>
                <w:sz w:val="17"/>
              </w:rPr>
              <w:t>Team</w:t>
            </w:r>
          </w:p>
        </w:tc>
        <w:tc>
          <w:tcPr>
            <w:tcW w:type="dxa" w:w="5184"/>
          </w:tcPr>
          <w:p>
            <w:r>
              <w:rPr>
                <w:b w:val="0"/>
                <w:i w:val="0"/>
                <w:sz w:val="17"/>
              </w:rPr>
              <w:t>Games, activities, community celebration, informal networking. Lunch included. Optional attendance (asked at registration).</w:t>
            </w:r>
          </w:p>
        </w:tc>
      </w:tr>
    </w:tbl>
    <w:p>
      <w:pPr>
        <w:spacing w:after="40"/>
      </w:pPr>
    </w:p>
    <w:tbl>
      <w:tblPr>
        <w:tblStyle w:val="TableGrid"/>
        <w:tblW w:type="auto" w:w="0"/>
        <w:tblLayout w:type="fixed"/>
        <w:tblLook w:firstColumn="1" w:firstRow="1" w:lastColumn="0" w:lastRow="0" w:noHBand="0" w:noVBand="1" w:val="04A0"/>
      </w:tblPr>
      <w:tblGrid>
        <w:gridCol w:w="10206"/>
      </w:tblGrid>
      <w:tr>
        <w:tc>
          <w:tcPr>
            <w:tcW w:type="dxa" w:w="10368"/>
            <w:shd w:val="clear" w:color="auto" w:fill="FFF6E6"/>
          </w:tcPr>
          <w:p>
            <w:r>
              <w:rPr>
                <w:b/>
                <w:i w:val="0"/>
                <w:sz w:val="18"/>
              </w:rPr>
              <w:t xml:space="preserve">Awards hour is crowded by design: </w:t>
            </w:r>
            <w:r>
              <w:rPr>
                <w:b w:val="0"/>
                <w:i w:val="0"/>
                <w:sz w:val="18"/>
              </w:rPr>
              <w:t>it stacks every partner moment into the most photographed 45 minutes of the event. A minute-level run of show will be written once Da7ee7, iSchool and the Education Partner confirm. Hard rule: no partner speech longer than 90 seconds during awards.</w:t>
            </w:r>
          </w:p>
        </w:tc>
      </w:tr>
    </w:tbl>
    <w:p>
      <w:pPr>
        <w:spacing w:before="200" w:after="80"/>
        <w:pBdr>
          <w:bottom w:val="single" w:sz="10" w:space="3" w:color="0F6E5E"/>
        </w:pBdr>
      </w:pPr>
      <w:r>
        <w:rPr>
          <w:b/>
          <w:i w:val="0"/>
          <w:color w:val="142A4F"/>
          <w:sz w:val="30"/>
        </w:rPr>
        <w:t>Open slots: the recruiting checklist</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080"/>
            <w:shd w:val="clear" w:color="auto" w:fill="142A4F"/>
          </w:tcPr>
          <w:p>
            <w:r>
              <w:rPr>
                <w:b/>
                <w:i w:val="0"/>
                <w:color w:val="FFFFFF"/>
                <w:sz w:val="17"/>
              </w:rPr>
              <w:t>Time</w:t>
            </w:r>
          </w:p>
        </w:tc>
        <w:tc>
          <w:tcPr>
            <w:tcW w:type="dxa" w:w="2160"/>
            <w:shd w:val="clear" w:color="auto" w:fill="142A4F"/>
          </w:tcPr>
          <w:p>
            <w:r>
              <w:rPr>
                <w:b/>
                <w:i w:val="0"/>
                <w:color w:val="FFFFFF"/>
                <w:sz w:val="17"/>
              </w:rPr>
              <w:t>Session</w:t>
            </w:r>
          </w:p>
        </w:tc>
        <w:tc>
          <w:tcPr>
            <w:tcW w:type="dxa" w:w="1944"/>
            <w:shd w:val="clear" w:color="auto" w:fill="142A4F"/>
          </w:tcPr>
          <w:p>
            <w:r>
              <w:rPr>
                <w:b/>
                <w:i w:val="0"/>
                <w:color w:val="FFFFFF"/>
                <w:sz w:val="17"/>
              </w:rPr>
              <w:t>Speaker / Status</w:t>
            </w:r>
          </w:p>
        </w:tc>
        <w:tc>
          <w:tcPr>
            <w:tcW w:type="dxa" w:w="5184"/>
            <w:shd w:val="clear" w:color="auto" w:fill="142A4F"/>
          </w:tcPr>
          <w:p>
            <w:r>
              <w:rPr>
                <w:b/>
                <w:i w:val="0"/>
                <w:color w:val="FFFFFF"/>
                <w:sz w:val="17"/>
              </w:rPr>
              <w:t>Exact scope: what is covered</w:t>
            </w:r>
          </w:p>
        </w:tc>
      </w:tr>
      <w:tr>
        <w:tc>
          <w:tcPr>
            <w:tcW w:type="dxa" w:w="1080"/>
          </w:tcPr>
          <w:p>
            <w:r>
              <w:rPr>
                <w:b/>
                <w:i w:val="0"/>
                <w:sz w:val="17"/>
              </w:rPr>
              <w:t>D1 10:20</w:t>
            </w:r>
          </w:p>
        </w:tc>
        <w:tc>
          <w:tcPr>
            <w:tcW w:type="dxa" w:w="2160"/>
          </w:tcPr>
          <w:p>
            <w:r>
              <w:rPr>
                <w:b/>
                <w:i w:val="0"/>
                <w:sz w:val="17"/>
              </w:rPr>
              <w:t>W1 lead: RAG hands-on</w:t>
            </w:r>
          </w:p>
        </w:tc>
        <w:tc>
          <w:tcPr>
            <w:tcW w:type="dxa" w:w="1944"/>
          </w:tcPr>
          <w:p>
            <w:r>
              <w:rPr>
                <w:b/>
                <w:i w:val="0"/>
                <w:color w:val="B32D2D"/>
                <w:sz w:val="17"/>
              </w:rPr>
              <w:t>OPEN</w:t>
            </w:r>
          </w:p>
        </w:tc>
        <w:tc>
          <w:tcPr>
            <w:tcW w:type="dxa" w:w="5184"/>
          </w:tcPr>
          <w:p>
            <w:r>
              <w:rPr>
                <w:b w:val="0"/>
                <w:i w:val="0"/>
                <w:sz w:val="17"/>
              </w:rPr>
              <w:t>GenAI practitioner who ships. Ask Hazem for one referral (his exact network). 20/100 split as specced.</w:t>
            </w:r>
          </w:p>
        </w:tc>
      </w:tr>
      <w:tr>
        <w:tc>
          <w:tcPr>
            <w:tcW w:type="dxa" w:w="1080"/>
            <w:shd w:val="clear" w:color="auto" w:fill="EEF4F2"/>
          </w:tcPr>
          <w:p>
            <w:r>
              <w:rPr>
                <w:b/>
                <w:i w:val="0"/>
                <w:sz w:val="17"/>
              </w:rPr>
              <w:t>D2 15:15</w:t>
            </w:r>
          </w:p>
        </w:tc>
        <w:tc>
          <w:tcPr>
            <w:tcW w:type="dxa" w:w="2160"/>
            <w:shd w:val="clear" w:color="auto" w:fill="EEF4F2"/>
          </w:tcPr>
          <w:p>
            <w:r>
              <w:rPr>
                <w:b/>
                <w:i w:val="0"/>
                <w:sz w:val="17"/>
              </w:rPr>
              <w:t>Evaluation clinic facilitators x4</w:t>
            </w:r>
          </w:p>
        </w:tc>
        <w:tc>
          <w:tcPr>
            <w:tcW w:type="dxa" w:w="1944"/>
            <w:shd w:val="clear" w:color="auto" w:fill="EEF4F2"/>
          </w:tcPr>
          <w:p>
            <w:r>
              <w:rPr>
                <w:b/>
                <w:i w:val="0"/>
                <w:color w:val="B32D2D"/>
                <w:sz w:val="17"/>
              </w:rPr>
              <w:t>OPEN</w:t>
            </w:r>
          </w:p>
        </w:tc>
        <w:tc>
          <w:tcPr>
            <w:tcW w:type="dxa" w:w="5184"/>
            <w:shd w:val="clear" w:color="auto" w:fill="EEF4F2"/>
          </w:tcPr>
          <w:p>
            <w:r>
              <w:rPr>
                <w:b w:val="0"/>
                <w:i w:val="0"/>
                <w:sz w:val="17"/>
              </w:rPr>
              <w:t>Senior practitioners; low prep; great slot for wave-2 locals.</w:t>
            </w:r>
          </w:p>
        </w:tc>
      </w:tr>
      <w:tr>
        <w:tc>
          <w:tcPr>
            <w:tcW w:type="dxa" w:w="1080"/>
          </w:tcPr>
          <w:p>
            <w:r>
              <w:rPr>
                <w:b/>
                <w:i w:val="0"/>
                <w:sz w:val="17"/>
              </w:rPr>
              <w:t>D1 10:20</w:t>
            </w:r>
          </w:p>
        </w:tc>
        <w:tc>
          <w:tcPr>
            <w:tcW w:type="dxa" w:w="2160"/>
          </w:tcPr>
          <w:p>
            <w:r>
              <w:rPr>
                <w:b/>
                <w:i w:val="0"/>
                <w:sz w:val="17"/>
              </w:rPr>
              <w:t>Hall D startups opening talk</w:t>
            </w:r>
          </w:p>
        </w:tc>
        <w:tc>
          <w:tcPr>
            <w:tcW w:type="dxa" w:w="1944"/>
          </w:tcPr>
          <w:p>
            <w:r>
              <w:rPr>
                <w:b/>
                <w:i w:val="0"/>
                <w:color w:val="B32D2D"/>
                <w:sz w:val="17"/>
              </w:rPr>
              <w:t>OPEN</w:t>
            </w:r>
          </w:p>
        </w:tc>
        <w:tc>
          <w:tcPr>
            <w:tcW w:type="dxa" w:w="5184"/>
          </w:tcPr>
          <w:p>
            <w:r>
              <w:rPr>
                <w:b w:val="0"/>
                <w:i w:val="0"/>
                <w:sz w:val="17"/>
              </w:rPr>
              <w:t>Founder or applied-AI lead; Flat6Labs/Falak/Rology network.</w:t>
            </w:r>
          </w:p>
        </w:tc>
      </w:tr>
      <w:tr>
        <w:tc>
          <w:tcPr>
            <w:tcW w:type="dxa" w:w="1080"/>
            <w:shd w:val="clear" w:color="auto" w:fill="EEF4F2"/>
          </w:tcPr>
          <w:p>
            <w:r>
              <w:rPr>
                <w:b/>
                <w:i w:val="0"/>
                <w:sz w:val="17"/>
              </w:rPr>
              <w:t>D2 10:20</w:t>
            </w:r>
          </w:p>
        </w:tc>
        <w:tc>
          <w:tcPr>
            <w:tcW w:type="dxa" w:w="2160"/>
            <w:shd w:val="clear" w:color="auto" w:fill="EEF4F2"/>
          </w:tcPr>
          <w:p>
            <w:r>
              <w:rPr>
                <w:b/>
                <w:i w:val="0"/>
                <w:sz w:val="17"/>
              </w:rPr>
              <w:t>W3 lead: Agentic AI</w:t>
            </w:r>
          </w:p>
        </w:tc>
        <w:tc>
          <w:tcPr>
            <w:tcW w:type="dxa" w:w="1944"/>
            <w:shd w:val="clear" w:color="auto" w:fill="EEF4F2"/>
          </w:tcPr>
          <w:p>
            <w:r>
              <w:rPr>
                <w:b/>
                <w:i w:val="0"/>
                <w:color w:val="B32D2D"/>
                <w:sz w:val="17"/>
              </w:rPr>
              <w:t>OPEN</w:t>
            </w:r>
          </w:p>
        </w:tc>
        <w:tc>
          <w:tcPr>
            <w:tcW w:type="dxa" w:w="5184"/>
            <w:shd w:val="clear" w:color="auto" w:fill="EEF4F2"/>
          </w:tcPr>
          <w:p>
            <w:r>
              <w:rPr>
                <w:b w:val="0"/>
                <w:i w:val="0"/>
                <w:sz w:val="17"/>
              </w:rPr>
              <w:t>Same profile as W1; can be same person if strong.</w:t>
            </w:r>
          </w:p>
        </w:tc>
      </w:tr>
      <w:tr>
        <w:tc>
          <w:tcPr>
            <w:tcW w:type="dxa" w:w="1080"/>
          </w:tcPr>
          <w:p>
            <w:r>
              <w:rPr>
                <w:b/>
                <w:i w:val="0"/>
                <w:sz w:val="17"/>
              </w:rPr>
              <w:t>D1/D2</w:t>
            </w:r>
          </w:p>
        </w:tc>
        <w:tc>
          <w:tcPr>
            <w:tcW w:type="dxa" w:w="2160"/>
          </w:tcPr>
          <w:p>
            <w:r>
              <w:rPr>
                <w:b/>
                <w:i w:val="0"/>
                <w:sz w:val="17"/>
              </w:rPr>
              <w:t>Hall B healthcare talks x3</w:t>
            </w:r>
          </w:p>
        </w:tc>
        <w:tc>
          <w:tcPr>
            <w:tcW w:type="dxa" w:w="1944"/>
          </w:tcPr>
          <w:p>
            <w:r>
              <w:rPr>
                <w:b/>
                <w:i w:val="0"/>
                <w:color w:val="B32D2D"/>
                <w:sz w:val="17"/>
              </w:rPr>
              <w:t>OPEN</w:t>
            </w:r>
          </w:p>
        </w:tc>
        <w:tc>
          <w:tcPr>
            <w:tcW w:type="dxa" w:w="5184"/>
          </w:tcPr>
          <w:p>
            <w:r>
              <w:rPr>
                <w:b w:val="0"/>
                <w:i w:val="0"/>
                <w:sz w:val="17"/>
              </w:rPr>
              <w:t>Clinical-AI practitioners; Rology thread + Asmaa referrals (FCAI network).</w:t>
            </w:r>
          </w:p>
        </w:tc>
      </w:tr>
      <w:tr>
        <w:tc>
          <w:tcPr>
            <w:tcW w:type="dxa" w:w="1080"/>
            <w:shd w:val="clear" w:color="auto" w:fill="EEF4F2"/>
          </w:tcPr>
          <w:p>
            <w:r>
              <w:rPr>
                <w:b/>
                <w:i w:val="0"/>
                <w:sz w:val="17"/>
              </w:rPr>
              <w:t>D1/D2</w:t>
            </w:r>
          </w:p>
        </w:tc>
        <w:tc>
          <w:tcPr>
            <w:tcW w:type="dxa" w:w="2160"/>
            <w:shd w:val="clear" w:color="auto" w:fill="EEF4F2"/>
          </w:tcPr>
          <w:p>
            <w:r>
              <w:rPr>
                <w:b/>
                <w:i w:val="0"/>
                <w:sz w:val="17"/>
              </w:rPr>
              <w:t>Hall C speech + responsible AI</w:t>
            </w:r>
          </w:p>
        </w:tc>
        <w:tc>
          <w:tcPr>
            <w:tcW w:type="dxa" w:w="1944"/>
            <w:shd w:val="clear" w:color="auto" w:fill="EEF4F2"/>
          </w:tcPr>
          <w:p>
            <w:r>
              <w:rPr>
                <w:b/>
                <w:i w:val="0"/>
                <w:color w:val="B32D2D"/>
                <w:sz w:val="17"/>
              </w:rPr>
              <w:t>OPEN</w:t>
            </w:r>
          </w:p>
        </w:tc>
        <w:tc>
          <w:tcPr>
            <w:tcW w:type="dxa" w:w="5184"/>
            <w:shd w:val="clear" w:color="auto" w:fill="EEF4F2"/>
          </w:tcPr>
          <w:p>
            <w:r>
              <w:rPr>
                <w:b w:val="0"/>
                <w:i w:val="0"/>
                <w:sz w:val="17"/>
              </w:rPr>
              <w:t>Speech: RDI alumni. Responsible AI: Diab network or DLI network.</w:t>
            </w:r>
          </w:p>
        </w:tc>
      </w:tr>
      <w:tr>
        <w:tc>
          <w:tcPr>
            <w:tcW w:type="dxa" w:w="1080"/>
          </w:tcPr>
          <w:p>
            <w:r>
              <w:rPr>
                <w:b/>
                <w:i w:val="0"/>
                <w:sz w:val="17"/>
              </w:rPr>
              <w:t>D1/D2</w:t>
            </w:r>
          </w:p>
        </w:tc>
        <w:tc>
          <w:tcPr>
            <w:tcW w:type="dxa" w:w="2160"/>
          </w:tcPr>
          <w:p>
            <w:r>
              <w:rPr>
                <w:b/>
                <w:i w:val="0"/>
                <w:sz w:val="17"/>
              </w:rPr>
              <w:t>Industry talks x4 + case studies x2</w:t>
            </w:r>
          </w:p>
        </w:tc>
        <w:tc>
          <w:tcPr>
            <w:tcW w:type="dxa" w:w="1944"/>
          </w:tcPr>
          <w:p>
            <w:r>
              <w:rPr>
                <w:b/>
                <w:i w:val="0"/>
                <w:color w:val="B32D2D"/>
                <w:sz w:val="17"/>
              </w:rPr>
              <w:t>OPEN</w:t>
            </w:r>
          </w:p>
        </w:tc>
        <w:tc>
          <w:tcPr>
            <w:tcW w:type="dxa" w:w="5184"/>
          </w:tcPr>
          <w:p>
            <w:r>
              <w:rPr>
                <w:b w:val="0"/>
                <w:i w:val="0"/>
                <w:sz w:val="17"/>
              </w:rPr>
              <w:t>Sold with Gold/Platinum. Technical case-study rule enforced.</w:t>
            </w:r>
          </w:p>
        </w:tc>
      </w:tr>
      <w:tr>
        <w:tc>
          <w:tcPr>
            <w:tcW w:type="dxa" w:w="1080"/>
            <w:shd w:val="clear" w:color="auto" w:fill="EEF4F2"/>
          </w:tcPr>
          <w:p>
            <w:r>
              <w:rPr>
                <w:b/>
                <w:i w:val="0"/>
                <w:sz w:val="17"/>
              </w:rPr>
              <w:t>D2 16:15</w:t>
            </w:r>
          </w:p>
        </w:tc>
        <w:tc>
          <w:tcPr>
            <w:tcW w:type="dxa" w:w="2160"/>
            <w:shd w:val="clear" w:color="auto" w:fill="EEF4F2"/>
          </w:tcPr>
          <w:p>
            <w:r>
              <w:rPr>
                <w:b/>
                <w:i w:val="0"/>
                <w:sz w:val="17"/>
              </w:rPr>
              <w:t>Panel seats x3 beside Prof. Hamza</w:t>
            </w:r>
          </w:p>
        </w:tc>
        <w:tc>
          <w:tcPr>
            <w:tcW w:type="dxa" w:w="1944"/>
            <w:shd w:val="clear" w:color="auto" w:fill="EEF4F2"/>
          </w:tcPr>
          <w:p>
            <w:r>
              <w:rPr>
                <w:b/>
                <w:i w:val="0"/>
                <w:color w:val="B32D2D"/>
                <w:sz w:val="17"/>
              </w:rPr>
              <w:t>OPEN</w:t>
            </w:r>
          </w:p>
        </w:tc>
        <w:tc>
          <w:tcPr>
            <w:tcW w:type="dxa" w:w="5184"/>
            <w:shd w:val="clear" w:color="auto" w:fill="EEF4F2"/>
          </w:tcPr>
          <w:p>
            <w:r>
              <w:rPr>
                <w:b w:val="0"/>
                <w:i w:val="0"/>
                <w:sz w:val="17"/>
              </w:rPr>
              <w:t>One founder (Gawish/Maher), one sponsor CTO, one researcher.</w:t>
            </w:r>
          </w:p>
        </w:tc>
      </w:tr>
    </w:tbl>
    <w:p>
      <w:pPr>
        <w:spacing w:after="40"/>
      </w:pPr>
    </w:p>
    <w:p>
      <w:pPr>
        <w:spacing w:after="80" w:before="0"/>
      </w:pPr>
      <w:r>
        <w:rPr>
          <w:b/>
          <w:i w:val="0"/>
          <w:color w:val="0F6E5E"/>
          <w:sz w:val="19"/>
        </w:rPr>
        <w:t>Every invitation from today names the exact slot, time, scope and split from this document. Nothing generic goes out.</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