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Purpose and structure of the income statement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242"/>
        <w:gridCol w:w="3754"/>
        <w:gridCol w:w="360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8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Purpose and structure of the income statement</w:t>
            </w:r>
          </w:p>
        </w:tc>
        <w:tc>
          <w:tcPr>
            <w:tcW w:type="pct" w:w="1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 Foods Inc., year ended December 31, 2025</w:t>
            </w:r>
          </w:p>
        </w:tc>
        <w:tc>
          <w:tcPr>
            <w:tcW w:type="pct" w:w="18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1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9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English the exam uses, and what it translates</w:t>
            </w:r>
          </w:p>
        </w:tc>
        <w:tc>
          <w:tcPr>
            <w:tcW w:type="pct" w:w="18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statement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unusual or infrequent item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 (OCI)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photograph   ·   strategic shift   ·   component of an entity   ·   income statement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reports a company's revenues, expenses, gains and losses for a period, usually a year. The result is net income, which increases retained earnings. Where the balance sheet is a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, the income statement is a film of the whole year.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component of an entity   ·   competitors   ·   Managers   ·   interest   ·   strategic shift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Lenders use it to see whether the company earns enough to pay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use it to compare results with budgets and with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strategic shift   ·   operating income   ·   single-step income statement   ·   multi-step income statement   ·   component of an entity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 shows subtotals: gross profit,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and income before income taxes. A </w:t>
      </w:r>
      <w:r>
        <w:rPr>
          <w:u w:val="single"/>
          <w:sz w:val="19"/>
          <w:szCs w:val="19"/>
        </w:rPr>
        <w:t xml:space="preserve">                              </w:t>
      </w:r>
      <w:r>
        <w:rPr>
          <w:sz w:val="19"/>
          <w:szCs w:val="19"/>
        </w:rPr>
        <w:t xml:space="preserve"> adds all revenues and gains, deducts all expenses and losses, and reaches net income in one step.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Purpose and structure of the income statement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sales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(27,300,000)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14,700,000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Selling, general and administrative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(7,237,000)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(63,000)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Research and development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(2,724,000)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operating expenses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(10,524,000)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4,176,000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(390,000)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and dividend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177,000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receivables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other income and (expense)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(217,200)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3,958,800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(989,700)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2,969,100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Earnings per share, basic and diluted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$0.37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Weighted-average shares outstanding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8,099,726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loss on available-for-sale debt securities, net of tax of 375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2,967,975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An investor wants to predict a company's future earnings. Which statement is MOST useful for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auditor's report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Why do most U.S. public companies use a multi-step rather than a single-step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gives a higher net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U.S. GAAP requires the multi-step form for all companies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shows cash flows from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subtotals help users see how much comes from main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item is an operating expense on a U.S. multi-step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Research and development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Interest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Income tax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Loss from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Under U.S. GAAP, which presentation of operating expenses is required?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 specific presentation is required; SEC captions lead to a functional presentation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By nature, such as materials and staff costs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By function, with a note by nature for all companies today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Operating profit as a required subtotal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9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9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33"/>
        <w:gridCol w:w="4667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4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Fire loss</w:t>
            </w:r>
          </w:p>
        </w:tc>
        <w:tc>
          <w:tcPr>
            <w:tcW w:type="pct" w:w="24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</w:tr>
      <w:tr>
        <w:tc>
          <w:tcPr>
            <w:tcW w:type="pct" w:w="256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</w:t>
            </w:r>
          </w:p>
        </w:tc>
        <w:tc>
          <w:tcPr>
            <w:tcW w:type="pct" w:w="24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</w:tr>
      <w:tr>
        <w:tc>
          <w:tcPr>
            <w:tcW w:type="pct" w:w="2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expense</w:t>
            </w:r>
          </w:p>
        </w:tc>
      </w:tr>
      <w:tr>
        <w:tc>
          <w:tcPr>
            <w:tcW w:type="pct" w:w="256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expense</w:t>
            </w:r>
          </w:p>
        </w:tc>
      </w:tr>
      <w:tr>
        <w:tc>
          <w:tcPr>
            <w:tcW w:type="pct" w:w="2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the division</w:t>
            </w:r>
          </w:p>
        </w:tc>
        <w:tc>
          <w:tcPr>
            <w:tcW w:type="pct" w:w="24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Discontinued operations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statement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الدخل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unusual or infrequent item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بند غير عادي أو غير متكرر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الإيرادات والمصروفات الأخرى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 (OCI)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الشامل الآخر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قائمة الدخل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بند غير عادي أو غير متكرر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الدخل الشامل الآخر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الإيرادات والمصروفات الأخرى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income statement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unusual or infrequent item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other comprehensive income (OCI)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other income and expense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category does the book give for Fire loss?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category does the book give for Lawsuit settlement?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category does the book give for Interest expense?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For which amounts must a U.S. public company with a simple capital structure show EPS on the face of the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Gross profit and operating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Income from continuing operations and net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or infrequent items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condition is NOT needed for a disposal to be reported as a discontinued operation?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component must be sold, held for sale or disposed of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disposal must be a strategic shift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shift must have a major effect on operations and results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component must have been profitable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income statement  ·  unusual or infrequent item  ·  other income and expense  ·  other comprehensive income (OCI)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Building the multi-step income statement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081"/>
        <w:gridCol w:w="3836"/>
        <w:gridCol w:w="368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1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Building the multi-step income statement</w:t>
            </w:r>
          </w:p>
        </w:tc>
        <w:tc>
          <w:tcPr>
            <w:tcW w:type="pct" w:w="1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Barada Wholesale, year ended December 31, 2025 (</w:t>
            </w:r>
          </w:p>
        </w:tc>
        <w:tc>
          <w:tcPr>
            <w:tcW w:type="pct" w:w="191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08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English the exam uses, and what it translates</w:t>
            </w:r>
          </w:p>
        </w:tc>
        <w:tc>
          <w:tcPr>
            <w:tcW w:type="pct" w:w="191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multi-step income statement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function of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reclassification adjustment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profit   ·   before   ·   discontinued operation   ·   comprehensive income   ·   Orontes's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Gross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net sales minus cost of goods sold. It shows how much the company earns on what it sells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its other costs.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gross profit is $14,700,000, which is 35% of net sales.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weighted-average   ·   discontinued operation   ·   outstanding   ·   comprehensive income   ·   statement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Income tax expense is then deducted from income before income taxes. Public companies also show earnings per share (EPS) on the face of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Orontes's basic EPS is $0.37: net income divided by the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number of shares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discontinued operation   ·   operating income   ·   depreciation   ·   production   ·   comprehensive income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Interest expense is below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, never inside it. A gain on selling equipment is other income, not revenue. Gross profit uses cost of goods sold only; wages and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outside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are operating expenses.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Building the multi-step income statement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22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2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Barada Wholesale, year ended December 31, 2025 (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Wholesale, year ended December 31, 2025 (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Sales revenue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3,100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(1,860)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1,240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Wages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(520)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 as a percentage of sales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A lender wants to know if a borrower's main business earns enough to cover its interest. Which subtotal is MOST useful?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Comprehensive income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Operating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Gross profit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Where may a U.S. company report OCI?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Only in 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one continuous statement of comprehensive income, or in a separate statement right after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in the notes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Inside operating income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Near the year-end, a manager delays advertising until January to meet a profit target. This illustrates which limitation?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Net income can be influenced by the timing of discretionary costs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income statement omits unrealized value changes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Net income is measured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income statement shows cash flows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amount starts the operating section of a U.S. statement of cash flows under the indirect method?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Gross profit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Comprehensive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Net income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1,240 − 520 − 300 = 420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420 − 90 = 330, the same as in Chapter 1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 percentage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1,240 ÷ 3,100 = 40%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35"/>
        <w:gridCol w:w="4665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multi-step income statement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الدخل متعددة المراحل</w:t>
            </w:r>
          </w:p>
        </w:tc>
      </w:tr>
      <w:tr>
        <w:tc>
          <w:tcPr>
            <w:tcW w:type="pct" w:w="25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الشامل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function of expense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عرض المصروفات حسب الوظيفة</w:t>
            </w:r>
          </w:p>
        </w:tc>
      </w:tr>
      <w:tr>
        <w:tc>
          <w:tcPr>
            <w:tcW w:type="pct" w:w="25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reclassification adjustment</w:t>
            </w:r>
          </w:p>
        </w:tc>
        <w:tc>
          <w:tcPr>
            <w:tcW w:type="pct" w:w="24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تعديل إعادة التصنيف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تعديل إعادة التصنيف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عرض المصروفات حسب الوظيفة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الدخل الشامل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قائمة الدخل متعددة المراحل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comprehensive income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multi-step income statement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function of expense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reclassification adjustment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An IFRS company revalues its land upward. How is the increase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gain in profit or loss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OCI, reclassified to profit when the land is sold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 OCI as a revaluation surplus, never reclassified to profit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is not recognized under IFRS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22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2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multi-step income statement  ·  comprehensive income  ·  function of expense  ·  reclassification adjustment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Unusual items and discontinued operations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016"/>
        <w:gridCol w:w="3806"/>
        <w:gridCol w:w="3778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Unusual items and discontinued operations</w:t>
            </w:r>
          </w:p>
        </w:tc>
        <w:tc>
          <w:tcPr>
            <w:tcW w:type="pct" w:w="19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Suppose: Orontes, 2026 (whole USD) · the book’s own rule, gapped</w:t>
            </w:r>
          </w:p>
        </w:tc>
        <w:tc>
          <w:tcPr>
            <w:tcW w:type="pct" w:w="19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statement reports a company's performance over a period of time?</w:t>
            </w:r>
          </w:p>
        </w:tc>
      </w:tr>
      <w:tr>
        <w:tc>
          <w:tcPr>
            <w:tcW w:type="pct" w:w="10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98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19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(AOCI)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component of an entity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other income and expense   ·   strategic shift   ·   component of an entity   ·   discontinued operation   ·   unusual or infrequent item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An </w:t>
      </w:r>
      <w:r>
        <w:rPr>
          <w:u w:val="single"/>
          <w:sz w:val="19"/>
          <w:szCs w:val="19"/>
        </w:rPr>
        <w:t xml:space="preserve">                            </w:t>
      </w:r>
      <w:r>
        <w:rPr>
          <w:sz w:val="19"/>
          <w:szCs w:val="19"/>
        </w:rPr>
        <w:t xml:space="preserve">, such as a large fire loss, is shown as a separate line within continuing operations, before tax.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 is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 that the company has sold, has classified as held for sale, or has abandoned.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geographic   ·   component of an entity   ·   strategic shift   ·   other income and expense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disposal must also be a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with a major effect on the company. Examples are leaving a major line of business or a major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area. Closing one store or stopping one small product does not qualify.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component of an entity   ·   other income and expense   ·   continuing   ·   infrequent   ·   discontinued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On today's exam, such an item is unusual or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: a separate pre-tax line in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operations. Only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operations are shown net of tax below continuing operations. IFRS 5 uses a similar idea: a separate major line of business or geographic area.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Unusual items and discontinued operations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98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1625"/>
        <w:gridCol w:w="1357"/>
        <w:gridCol w:w="1625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2026 (whole USD)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2026 (whole USD)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Before tax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Tax benefit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Net of tax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from operations of the frozen-foods business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(420,000)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105,000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(315,000)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disposal of the business</w:t>
            </w:r>
          </w:p>
        </w:tc>
        <w:tc>
          <w:tcPr>
            <w:tcW w:type="pct" w:w="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(180,000)</w:t>
            </w:r>
          </w:p>
        </w:tc>
        <w:tc>
          <w:tcPr>
            <w:tcW w:type="pct" w:w="7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45,000</w:t>
            </w:r>
          </w:p>
        </w:tc>
        <w:tc>
          <w:tcPr>
            <w:tcW w:type="pct" w:w="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(135,000)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from discontinued operations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(600,000)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(450,000)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before tax does the book give for Loss from operations of the frozen-foods business?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(600,000)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(180,000)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(420,000)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tax benefit does the book give for Loss on disposal of the business?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105,000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other income and expense  ·  component of an entity  ·  strategic shift  ·  discontinued operation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u w:val="single"/>
                <w:sz w:val="19"/>
                <w:szCs w:val="19"/>
              </w:rPr>
              <w:t xml:space="preserve">                        </w:t>
            </w:r>
            <w:r>
              <w:rPr>
                <w:sz w:val="19"/>
                <w:szCs w:val="19"/>
              </w:rPr>
              <w:t xml:space="preserve"> is a </w:t>
            </w:r>
            <w:r>
              <w:rPr>
                <w:u w:val="single"/>
                <w:sz w:val="19"/>
                <w:szCs w:val="19"/>
              </w:rPr>
              <w:t xml:space="preserve">                        </w:t>
            </w:r>
            <w:r>
              <w:rPr>
                <w:sz w:val="19"/>
                <w:szCs w:val="19"/>
              </w:rPr>
              <w:t xml:space="preserve"> that the company has sold, has classified as held for sale, or has abandoned.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Loss from operations of the frozen-foods business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Loss on disposal of the business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Before tax: (420,000)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Before tax: (180,000)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Tax benefit: 105,000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Tax benefit: 45,000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net of tax of Loss from operations of the frozen-foods business?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(315,000)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(450,000)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(135,000)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Orontes sells an old delivery van for more than its carrying amount. The difference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revenue, because cash was received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reduction of cost of goods sold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gain, shown net in other income and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direct increase in retained earnings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heading of an income statement should read: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of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At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For the year ended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On December 31, 2025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sales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(27,300,000)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14,700,000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Selling, general and administrative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(7,237,000)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(63,000)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Research and development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(2,724,000)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operating expenses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(10,524,000)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4,176,000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(390,000)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and dividend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177,000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receivables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other income and (expense)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(217,200)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3,958,800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(989,700)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2,969,100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Earnings per share, basic and diluted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$0.37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Weighted-average shares outstanding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8,099,726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loss on available-for-sale debt securities, net of tax of 375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2,967,975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The extract for this question is printed with it. What is Orontes's operating income for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3,786,000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6,900,000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4,176,000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14,700,000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12.  </w:t>
            </w:r>
            <w:r>
              <w:rPr>
                <w:sz w:val="19"/>
                <w:szCs w:val="19"/>
              </w:rPr>
              <w:t xml:space="preserve">Which statement reports a company's performance over a period of time?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balance sheet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income statement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notes on accounting policies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statement of financial position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التشغيلي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(AOCI)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الشامل الآخر المتراكم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component of an entity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مكوِّن من مكونات المنشأة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company changes from a multi-step to a single-step income statement. What happens to net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does not change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increases, because gains are added to revenues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decreases, because tax is deducted twice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cannot be determined without the balance sheet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statement reports a company's performance over a period of time?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notes on accounting policies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statement of financial position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company's warehouse is destroyed by an earthquake, which is rare in its area. Under current U.S. GAAP the loss is shown: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separate line in continuing operations, before tax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extraordinary item, net of tax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 OCI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disposal is MOST likely to be a discontinued operation?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retailer closes one of its 200 stores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food company sells its whole beverages division, one of its three main lines of business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factory sells an old production machine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company stops selling one small product in a large range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Use Section 3.4. What is Orontes's comprehensive income for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2,967,600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2,969,100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2,967,975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2,971,975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The extract for this question is printed with it. What is Orontes's operating income for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3,786,000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6,900,000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4,176,000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14,700,000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98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operating income  ·  accumulated other comprehensive income (AOCI)  ·  component of an entity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Comprehensive income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209"/>
        <w:gridCol w:w="2877"/>
        <w:gridCol w:w="451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5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35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5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14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</w:t>
            </w:r>
          </w:p>
        </w:tc>
        <w:tc>
          <w:tcPr>
            <w:tcW w:type="pct" w:w="235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15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35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from continuing operations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earnings per share (EPS)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strategic shift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available-for-sale   ·   comprehensive income   ·   component of an entity   ·   other income and expense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Some changes in value do not go through net income. U.S. GAAP sends them to other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(OCI) until they are realized. Comprehensive income is net income plus OCI for the period. Orontes's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debt securities lost $1,500 in fair value in 2025.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other income and expense   ·   component of an entity   ·   comprehensive income   ·   consecutive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Companies show this in one continuous statement, as Orontes does, or in two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statements. Showing OCI only in the statement of changes in equity is not allowed. OCI builds a balance in equity called accumulated other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(AOCI).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other income and expense   ·   revaluation   ·   remeasurements   ·   comprehensive income   ·   reclassifies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Under IFRS, a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surplus on PP&amp;E, fair value changes on equity investments elected to OCI, and pension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stay in OCI forever. U.S. GAAP does not allow PP&amp;E revaluation, and it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its OCI items to net income later.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Comprehensive income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584"/>
        <w:gridCol w:w="3207"/>
        <w:gridCol w:w="280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18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16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U.S. GAAP</w:t>
            </w:r>
          </w:p>
        </w:tc>
        <w:tc>
          <w:tcPr>
            <w:tcW w:type="pct" w:w="1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IFRS</w:t>
            </w:r>
          </w:p>
        </w:tc>
      </w:tr>
      <w:tr>
        <w:tc>
          <w:tcPr>
            <w:tcW w:type="pct" w:w="18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and losses on debt securities (AFS / FVOCI)</w:t>
            </w:r>
          </w:p>
        </w:tc>
        <w:tc>
          <w:tcPr>
            <w:tcW w:type="pct" w:w="16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reclassified to net income on sale</w:t>
            </w:r>
          </w:p>
        </w:tc>
        <w:tc>
          <w:tcPr>
            <w:tcW w:type="pct" w:w="1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reclassified on sale</w:t>
            </w:r>
          </w:p>
        </w:tc>
      </w:tr>
      <w:tr>
        <w:tc>
          <w:tcPr>
            <w:tcW w:type="pct" w:w="18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Changes in fair value of equity securities</w:t>
            </w:r>
          </w:p>
        </w:tc>
        <w:tc>
          <w:tcPr>
            <w:tcW w:type="pct" w:w="16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 (no OCI option)</w:t>
            </w:r>
          </w:p>
        </w:tc>
        <w:tc>
          <w:tcPr>
            <w:tcW w:type="pct" w:w="1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income, or OCI by election (never reclassified)</w:t>
            </w:r>
          </w:p>
        </w:tc>
      </w:tr>
      <w:tr>
        <w:tc>
          <w:tcPr>
            <w:tcW w:type="pct" w:w="18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Foreign-currency translation adjustments</w:t>
            </w:r>
          </w:p>
        </w:tc>
        <w:tc>
          <w:tcPr>
            <w:tcW w:type="pct" w:w="16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reclassified when the foreign operation is sold</w:t>
            </w:r>
          </w:p>
        </w:tc>
        <w:tc>
          <w:tcPr>
            <w:tcW w:type="pct" w:w="1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Same</w:t>
            </w:r>
          </w:p>
        </w:tc>
      </w:tr>
      <w:tr>
        <w:tc>
          <w:tcPr>
            <w:tcW w:type="pct" w:w="18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Pension gains, losses and prior service cost</w:t>
            </w:r>
          </w:p>
        </w:tc>
        <w:tc>
          <w:tcPr>
            <w:tcW w:type="pct" w:w="16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amortized into net income later</w:t>
            </w:r>
          </w:p>
        </w:tc>
        <w:tc>
          <w:tcPr>
            <w:tcW w:type="pct" w:w="1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never reclassified</w:t>
            </w:r>
          </w:p>
        </w:tc>
      </w:tr>
      <w:tr>
        <w:tc>
          <w:tcPr>
            <w:tcW w:type="pct" w:w="18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Effective part of cash-flow hedges</w:t>
            </w:r>
          </w:p>
        </w:tc>
        <w:tc>
          <w:tcPr>
            <w:tcW w:type="pct" w:w="16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reclassified when the hedged item affects income</w:t>
            </w:r>
          </w:p>
        </w:tc>
        <w:tc>
          <w:tcPr>
            <w:tcW w:type="pct" w:w="1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Same</w:t>
            </w:r>
          </w:p>
        </w:tc>
      </w:tr>
      <w:tr>
        <w:tc>
          <w:tcPr>
            <w:tcW w:type="pct" w:w="18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Revaluation of PP&amp;E</w:t>
            </w:r>
          </w:p>
        </w:tc>
        <w:tc>
          <w:tcPr>
            <w:tcW w:type="pct" w:w="16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 allowed</w:t>
            </w:r>
          </w:p>
        </w:tc>
        <w:tc>
          <w:tcPr>
            <w:tcW w:type="pct" w:w="1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Revaluation surplus in OCI; never reclassified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IFRS does the book give for Unrealized gains and losses on debt securities (AFS / FVOCI)?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Same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OCI; reclassified on sale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Revaluation surplus in OCI; never reclassified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A company has net sales of $900,000, cost of goods sold of $540,000, selling expenses of $120,000, administrative expenses of $90,000 and interest expense of $30,000. What is its operating income?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$120,000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$240,000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$150,000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$360,000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from continuing operations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من العمليات المستمرة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earnings per share (EPS)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ربحية السهم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strategic shift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تحول استراتيجي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Which IFRS does the book give for Revaluation of PP&amp;E?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OCI; reclassified on sale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Net income, or OCI by election (never reclassified)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Revaluation surplus in OCI; never reclassified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matching entry beside each item. Every one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OCI; reclassified when the foreign operation is sold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OCI; reclassified when the hedged item affects income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OCI; reclassified to net income on sale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OCI; amortized into net income later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Not allowed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Net income (no OCI option)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Unrealized gains and losses on debt securities (AFS / FVOCI)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Changes in fair value of equity securities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Foreign-currency translation adjustments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Pension gains, losses and prior service cost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Effective part of cash-flow hedges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Revaluation of PP&amp;E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income from continuing operations  ·  earnings per share (EPS)  ·  strategic shift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Limitations and links to the other statements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299"/>
        <w:gridCol w:w="3605"/>
        <w:gridCol w:w="369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8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Limitations and links to the other statements</w:t>
            </w:r>
          </w:p>
        </w:tc>
        <w:tc>
          <w:tcPr>
            <w:tcW w:type="pct" w:w="18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/ memo (USD 000)</w:t>
            </w:r>
          </w:p>
        </w:tc>
        <w:tc>
          <w:tcPr>
            <w:tcW w:type="pct" w:w="19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8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English the exam uses, and what it translates</w:t>
            </w:r>
          </w:p>
        </w:tc>
        <w:tc>
          <w:tcPr>
            <w:tcW w:type="pct" w:w="19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discontinued operation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single-step income statement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intraperiod tax allocation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impairment   ·   income statement   ·   estimates   ·   Different   ·   other income and expense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Net income depends on many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: useful lives, credit losses,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tests and warranty costs.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companies also choose different methods, such as FIFO or LIFO for inventory. Two similar companies can therefore report different profits from the same activity.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other income and expense   ·   discretionary   ·   advertising   ·   income statement   ·   importantly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Managers can influence results by timing sales or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costs, such as research or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near the year-end. Most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net income is not cash. Accrual accounting records revenue when it is earned and expenses when they are incurred.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other income and expense   ·   including   ·   exceptionnel   ·   income statement   ·   subtotals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IFRS 18 replaces IAS 1 and adds required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operating profit. Both apply from 2027 and are not testable before about January 2028. French résultat means profit, not result in general, and résultat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is not a U.S. category.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Limitations and links to the other statements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/ memo (USD 000)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 / memo (USD 000)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 / details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sales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3,400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2,040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Wages expense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560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 expense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Fire loss (uninsured inventory)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 August 2026 Barada sold its catering-supply division to focus only on wholesale food. The division was one of Barada's two lines of busin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 2026 the division had an operating loss of 60 before tax. Barada lost 40 before tax on the sale.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/ memo (USD 000) — the book’s own table (continued)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 / memo (USD 000)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 / details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fire loss is the uninsured inventory destroyed on February 10, 2026. Fires are unusual for Barada.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income tax rate is 25% on all items. Barada has no other comprehensive income.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A company reports a large loss from a flood, which is unusual for it. How is the loss presented?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Net of tax, below income from continuing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extraordinary item with its own EPS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in the notes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separate line in income from continuing operations, before tax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Fire loss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the division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discontinued operation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العمليات غير المستمرة (المتوقفة)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single-step income statement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الدخل ذات المرحلة الواحدة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intraperiod tax allocation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توزيع الضريبة داخل الفترة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term on this page means what the book defines it to mean. What settles a disagreement about one?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glossary printed on this page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what the word means in ordinary English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translation that sounds closest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whichever reading makes the item easier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discontinued operation  ·  single-step income statement  ·  intraperiod tax allocation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942"/>
        <w:gridCol w:w="4479"/>
        <w:gridCol w:w="41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49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3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17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49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3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 Foods Inc., year ended December 31, 2025</w:t>
            </w:r>
          </w:p>
        </w:tc>
        <w:tc>
          <w:tcPr>
            <w:tcW w:type="pct" w:w="217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sells an oven with a cost of $60,000 and accumulated depreciation of $42,000 for $21,000. How is the sale shown on the income statement?</w:t>
            </w:r>
          </w:p>
        </w:tc>
      </w:tr>
      <w:tr>
        <w:tc>
          <w:tcPr>
            <w:tcW w:type="pct" w:w="49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3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217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49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3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statement · multi-step income statement · operating income · income from continuing operations · discontinued operation · unusual or infrequent item</w:t>
            </w:r>
          </w:p>
        </w:tc>
        <w:tc>
          <w:tcPr>
            <w:tcW w:type="pct" w:w="217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operating income   ·   comprehensive income   ·   multi-step income statement   ·   single-step income statement   ·   strategic shift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 shows subtotals: gross profit,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and income before income taxes. A </w:t>
      </w:r>
      <w:r>
        <w:rPr>
          <w:u w:val="single"/>
          <w:sz w:val="19"/>
          <w:szCs w:val="19"/>
        </w:rPr>
        <w:t xml:space="preserve">                              </w:t>
      </w:r>
      <w:r>
        <w:rPr>
          <w:sz w:val="19"/>
          <w:szCs w:val="19"/>
        </w:rPr>
        <w:t xml:space="preserve"> adds all revenues and gains, deducts all expenses and losses, and reaches net income in one step.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unusual or infrequent item   ·   discontinued operation   ·   strategic shift   ·   operating income   ·   comprehensive income   ·   component of an entity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An </w:t>
      </w:r>
      <w:r>
        <w:rPr>
          <w:u w:val="single"/>
          <w:sz w:val="19"/>
          <w:szCs w:val="19"/>
        </w:rPr>
        <w:t xml:space="preserve">                            </w:t>
      </w:r>
      <w:r>
        <w:rPr>
          <w:sz w:val="19"/>
          <w:szCs w:val="19"/>
        </w:rPr>
        <w:t xml:space="preserve">, such as a large fire loss, is shown as a separate line within continuing operations, before tax.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 is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 that the company has sold, has classified as held for sale, or has abandoned. The disposal must also be a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with a major effect on the company.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including   ·   comprehensive income   ·   exceptionnel   ·   operating income   ·   subtotals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IFRS 18 replaces IAS 1 and adds required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operating profit. Both apply from 2027 and are not testable before about January 2028. French résultat means profit, not result in general, and résultat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is not a U.S. category.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3.1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3.4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3.2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3.5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3.3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6.  </w:t>
      </w:r>
      <w:r>
        <w:rPr>
          <w:sz w:val="18"/>
          <w:szCs w:val="18"/>
        </w:rPr>
        <w:t xml:space="preserve">Purpose and structure of the income statement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7.  </w:t>
      </w:r>
      <w:r>
        <w:rPr>
          <w:sz w:val="18"/>
          <w:szCs w:val="18"/>
        </w:rPr>
        <w:t xml:space="preserve">Building the multi-step income statement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Unusual items and discontinued operations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Comprehensive income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Limitations and links to the other statements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Orontes's land has risen in value by $1 million this year. How does this affect the 2025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a gain in other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is OCI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has no effect, because the gain is not realized or recognized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increases revenue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sales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(27,300,000)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14,700,000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Selling, general and administrative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(7,237,000)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(63,000)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Research and development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(2,724,000)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operating expenses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(10,524,000)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4,176,000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(390,000)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and dividend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177,000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receivables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other income and (expense)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(217,200)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3,958,800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(989,700)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2,969,100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Earnings per share, basic and diluted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$0.37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Weighted-average shares outstanding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8,099,726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loss on available-for-sale debt securities, net of tax of 375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2,967,975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The extract for this question is printed with it. Which amount is Orontes's income before income taxes for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2,969,100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3,958,800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3,781,800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4,176,000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company's warehouse is destroyed by an earthquake, which is rare in its area. Under current U.S. GAAP the loss is shown: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separate line in continuing operations, before tax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extraordinary item, net of tax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 OCI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disposal is MOST likely to be a discontinued operation?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retailer closes one of its 200 stores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food company sells its whole beverages division, one of its three main lines of business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factory sells an old production machine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company stops selling one small product in a large range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Use Section 3.4. What is Orontes's comprehensive income for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2,967,600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2,969,100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2,967,975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2,971,975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Under U.S. GAAP, which item is reported in OCI?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An unrealized gain on equity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revaluation increase on land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An unrealized loss on available-for-sale debt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gain on the sale of equipment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Orontes sells an oven with a cost of $60,000 and accumulated depreciation of $42,000 for $21,000. How is the sale shown on the income statement?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Revenue of $21,000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 gain of $3,000 in other income and expense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 gain of $21,000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 loss of $39,000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Place each item in the section of the multi-step income statement where it belongs. (On the exam screen you would drag e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operating income for 2026.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income from continuing operations.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loss from discontinued operations, net of tax (as a positive number).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net income for 2026.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does Barada present the fire loss?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The tasks of a case set have to be worked in one order, because each one uses the result of the one before it. Write the letter of its place beside each task.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first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fourth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second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fifth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third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How does Barada present the fire loss? [select]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Enter the loss from discontinued operations, net of tax (as a positive number).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Enter Barada's net income for 2026.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Enter Barada's operating income for 2026.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Enter Barada's income from continuing operations.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Why can two similar companies report different net income for the same activity?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income statement uses current market values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Net income equals cash received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They may use different estimates and accounting methods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U.S. GAAP requires one layout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27.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income statement  ·  multi-step income statement  ·  operating income  ·  income from continuing operations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6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3.1 · Purpose and structure of the income statement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3.2 · Building the multi-step income statement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3.3 · Unusual items and discontinued operations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3.4 · Comprehensive income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3.5 · Limitations and links to the other statements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3.6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54da946d4465c2ad9543d86c25aec9909c05269f.png" Type="http://schemas.openxmlformats.org/officeDocument/2006/relationships/image"/><Relationship Id="rId102" Target="media/3d20db82a5b9988a3a7182a762bf872f6ca90c34.png" Type="http://schemas.openxmlformats.org/officeDocument/2006/relationships/image"/><Relationship Id="rId103" Target="media/19f31a150fd8354d5438594e0c883d289df3caf3.png" Type="http://schemas.openxmlformats.org/officeDocument/2006/relationships/image"/><Relationship Id="rId104" Target="media/57aad97e28fc4885be4350421c68d5164752e2ba.png" Type="http://schemas.openxmlformats.org/officeDocument/2006/relationships/image"/><Relationship Id="rId105" Target="media/b55bedb57a1757c1b0d57465c026e3db7b25f49f.png" Type="http://schemas.openxmlformats.org/officeDocument/2006/relationships/image"/><Relationship Id="rId106" Target="media/552ad7445735adb2afcbe2392881931c8adbcd80.png" Type="http://schemas.openxmlformats.org/officeDocument/2006/relationships/image"/><Relationship Id="rId107" Target="media/5ac8aa81c78a5be0e6f5ab3d12ceecdc603839c7.png" Type="http://schemas.openxmlformats.org/officeDocument/2006/relationships/image"/><Relationship Id="rId108" Target="media/8a3dd5a0725477a5ae7809b491e73f4853d9ac39.png" Type="http://schemas.openxmlformats.org/officeDocument/2006/relationships/image"/><Relationship Id="rId109" Target="media/79decd821ddef33e511a3a6499d342f11cded5de.png" Type="http://schemas.openxmlformats.org/officeDocument/2006/relationships/image"/><Relationship Id="rId110" Target="media/fc9f1c70b2104d09f4998c8af8bf3985ae10d701.png" Type="http://schemas.openxmlformats.org/officeDocument/2006/relationships/image"/><Relationship Id="rId111" Target="media/a73de6dfabd4bc0915ae456d475b20041592e81d.png" Type="http://schemas.openxmlformats.org/officeDocument/2006/relationships/image"/><Relationship Id="rId112" Target="media/25d33885b38b9e060ae1d6a3e06f4598babecfc5.png" Type="http://schemas.openxmlformats.org/officeDocument/2006/relationships/image"/><Relationship Id="rId113" Target="media/f40b43fed55e0fc04334bda409c18b625d4d60f6.png" Type="http://schemas.openxmlformats.org/officeDocument/2006/relationships/image"/><Relationship Id="rId114" Target="media/f8991bcf734cbd237c8f16120b4fd654e4cdc35a.png" Type="http://schemas.openxmlformats.org/officeDocument/2006/relationships/image"/><Relationship Id="rId115" Target="media/d2b3d0f3b3aa398893e320a2e3c3911ea66ee843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3</dc:title>
  <dc:subject>The Income Statement and Comprehensive Income</dc:subject>
  <cp:category>Student Book</cp:category>
</cp:coreProperties>
</file>