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4.1 · Components of equity and the statement of changes in equity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 of changes in equity · Transactions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Contributed capital · preferred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noncontrolling · interest · separately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Decreases: Declare a cash dividend, Declare and issue a small stock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________: Carry out a 2-for-1 stock split, Buy treasury stock, Reissue treasury stock above cost, Correct a prior-year error that overstated expenses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statement of changes in equity explains why each part of equity changed during the period. It separates two kinds of change. Transactions with owners, such as issuing shares and paying dividends, are one kind.”</w:t>
      </w:r>
    </w:p>
    <w:p>
      <w:pPr>
        <w:spacing w:after="18"/>
        <w:ind w:left="300" w:hanging="300"/>
      </w:pPr>
      <w:r>
        <w:rPr>
          <w:b/>
          <w:bCs/>
          <w:color w:val="8186EF"/>
          <w:sz w:val="16"/>
          <w:szCs w:val="16"/>
        </w:rPr>
        <w:t xml:space="preserve">2  </w:t>
      </w:r>
      <w:r>
        <w:rPr>
          <w:sz w:val="16"/>
          <w:szCs w:val="16"/>
        </w:rPr>
        <w:t xml:space="preserve">The book writes: “Comprehensive income, which the company earns, is the other. Contributed capital is what owners have paid in: common stock and preferred stock at par or stated value, plus additional paid-in capital. Earned capital is retained earnings and AOCI.”</w:t>
      </w:r>
    </w:p>
    <w:p>
      <w:pPr>
        <w:spacing w:after="18"/>
        <w:ind w:left="300" w:hanging="300"/>
      </w:pPr>
      <w:r>
        <w:rPr>
          <w:b/>
          <w:bCs/>
          <w:color w:val="8186EF"/>
          <w:sz w:val="16"/>
          <w:szCs w:val="16"/>
        </w:rPr>
        <w:t xml:space="preserve">3  </w:t>
      </w:r>
      <w:r>
        <w:rPr>
          <w:sz w:val="16"/>
          <w:szCs w:val="16"/>
        </w:rPr>
        <w:t xml:space="preserve">The book writes: “A noncontrolling interest, if any, is shown separately within equity (Chapter 16). Each column is one equity account, and each row is one type of change. The last row equals the equity section of the balance sheet in Chapter 2. Total equity rose by $4,017,975.”</w:t>
      </w:r>
    </w:p>
    <w:p>
      <w:pPr>
        <w:spacing w:after="18"/>
        <w:ind w:left="300" w:hanging="300"/>
      </w:pPr>
      <w:r>
        <w:rPr>
          <w:b/>
          <w:bCs/>
          <w:color w:val="8186EF"/>
          <w:sz w:val="16"/>
          <w:szCs w:val="16"/>
        </w:rPr>
        <w:t xml:space="preserve">4  </w:t>
      </w:r>
      <w:r>
        <w:rPr>
          <w:sz w:val="16"/>
          <w:szCs w:val="16"/>
        </w:rPr>
        <w:t xml:space="preserve">The book pairs Correct a prior-year error that overstated expenses with “________”.</w:t>
      </w:r>
    </w:p>
    <w:p>
      <w:pPr>
        <w:spacing w:after="18"/>
        <w:ind w:left="300" w:hanging="300"/>
      </w:pPr>
      <w:r>
        <w:rPr>
          <w:b/>
          <w:bCs/>
          <w:color w:val="8186EF"/>
          <w:sz w:val="16"/>
          <w:szCs w:val="16"/>
        </w:rPr>
        <w:t xml:space="preserve">5  </w:t>
      </w:r>
      <w:r>
        <w:rPr>
          <w:sz w:val="16"/>
          <w:szCs w:val="16"/>
        </w:rPr>
        <w:t xml:space="preserve">The book’s own table pairs Declare a cash dividend with “Decreases”.</w:t>
      </w:r>
    </w:p>
    <w:p>
      <w:pPr>
        <w:spacing w:after="18"/>
        <w:ind w:left="300" w:hanging="300"/>
      </w:pPr>
      <w:r>
        <w:rPr>
          <w:b/>
          <w:bCs/>
          <w:color w:val="8186EF"/>
          <w:sz w:val="16"/>
          <w:szCs w:val="16"/>
        </w:rPr>
        <w:t xml:space="preserve">6  </w:t>
      </w:r>
      <w:r>
        <w:rPr>
          <w:sz w:val="16"/>
          <w:szCs w:val="16"/>
        </w:rPr>
        <w:t xml:space="preserve">The book pairs Declare and issue a small stock dividend with “No change”.</w:t>
      </w:r>
    </w:p>
    <w:p>
      <w:pPr>
        <w:spacing w:after="18"/>
        <w:ind w:left="300" w:hanging="300"/>
      </w:pPr>
      <w:r>
        <w:rPr>
          <w:b/>
          <w:bCs/>
          <w:color w:val="8186EF"/>
          <w:sz w:val="16"/>
          <w:szCs w:val="16"/>
        </w:rPr>
        <w:t xml:space="preserve">9  </w:t>
      </w:r>
      <w:r>
        <w:rPr>
          <w:sz w:val="16"/>
          <w:szCs w:val="16"/>
        </w:rPr>
        <w:t xml:space="preserve">The retained earnings column shows net income and dividends side by side. A is wrong: The balance sheet shows only the closing balance. C is wrong: Dividends are not on the income statement.</w:t>
      </w:r>
    </w:p>
    <w:p>
      <w:pPr>
        <w:spacing w:after="18"/>
        <w:ind w:left="300" w:hanging="300"/>
      </w:pPr>
      <w:r>
        <w:rPr>
          <w:b/>
          <w:bCs/>
          <w:color w:val="8186EF"/>
          <w:sz w:val="16"/>
          <w:szCs w:val="16"/>
        </w:rPr>
        <w:t xml:space="preserve">10  </w:t>
      </w:r>
      <w:r>
        <w:rPr>
          <w:sz w:val="16"/>
          <w:szCs w:val="16"/>
        </w:rPr>
        <w:t xml:space="preserve">Dividends are distributions to owners. A is wrong: Net income is earned, not a transaction with owners. B is wrong: OCI is part of comprehensive income.</w:t>
      </w:r>
    </w:p>
    <w:p>
      <w:pPr>
        <w:spacing w:after="18"/>
        <w:ind w:left="300" w:hanging="300"/>
      </w:pPr>
      <w:r>
        <w:rPr>
          <w:b/>
          <w:bCs/>
          <w:color w:val="8186EF"/>
          <w:sz w:val="16"/>
          <w:szCs w:val="16"/>
        </w:rPr>
        <w:t xml:space="preserve">11  </w:t>
      </w:r>
      <w:r>
        <w:rPr>
          <w:sz w:val="16"/>
          <w:szCs w:val="16"/>
        </w:rPr>
        <w:t xml:space="preserve">S-X 3-04 requires a reconciliation for each period with an income statement. A is wrong: Comparative periods are also reconciled. C is wrong: There is no size threshold.</w:t>
      </w:r>
    </w:p>
    <w:p>
      <w:pPr>
        <w:spacing w:after="18"/>
        <w:ind w:left="300" w:hanging="300"/>
      </w:pPr>
      <w:r>
        <w:rPr>
          <w:b/>
          <w:bCs/>
          <w:color w:val="8186EF"/>
          <w:sz w:val="16"/>
          <w:szCs w:val="16"/>
        </w:rPr>
        <w:t xml:space="preserve">12  </w:t>
      </w:r>
      <w:r>
        <w:rPr>
          <w:sz w:val="16"/>
          <w:szCs w:val="16"/>
        </w:rPr>
        <w:t xml:space="preserve">Treasury stock is contra-equity. A is wrong: A company cannot own itself as an asset. B is wrong: Treasury stock is not an investment.</w:t>
      </w:r>
    </w:p>
    <w:p>
      <w:pPr>
        <w:spacing w:after="18"/>
        <w:ind w:left="300" w:hanging="300"/>
      </w:pPr>
      <w:r>
        <w:rPr>
          <w:b/>
          <w:bCs/>
          <w:color w:val="8186EF"/>
          <w:sz w:val="16"/>
          <w:szCs w:val="16"/>
        </w:rPr>
        <w:t xml:space="preserve">13  </w:t>
      </w:r>
      <w:r>
        <w:rPr>
          <w:sz w:val="16"/>
          <w:szCs w:val="16"/>
        </w:rPr>
        <w:t xml:space="preserve">Every cycle settles one rule and shows where it comes from.</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17  </w:t>
      </w:r>
      <w:r>
        <w:rPr>
          <w:sz w:val="16"/>
          <w:szCs w:val="16"/>
        </w:rPr>
        <w:t xml:space="preserve">OCI goes to AOCI, not retained earnings. A is wrong: Only net income goes to retained earnings. B is wrong: APIC is for owner contributions.</w:t>
      </w:r>
    </w:p>
    <w:p>
      <w:pPr>
        <w:spacing w:after="18"/>
        <w:ind w:left="300" w:hanging="300"/>
      </w:pPr>
      <w:r>
        <w:rPr>
          <w:b/>
          <w:bCs/>
          <w:color w:val="8186EF"/>
          <w:sz w:val="16"/>
          <w:szCs w:val="16"/>
        </w:rPr>
        <w:t xml:space="preserve">18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19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4.2 · Issuing and buying back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underwriting · expenses · whichever</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Deduction from equity: Treasury stock</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treasury stock · issued shares · outstanding shares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Earned capital: Retained earnings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retained · earnings · retirement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Contributed capital: APIC–treasury stock, Common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Current liability: Dividends payable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“Direct costs of issuing shares, such as underwriting fees, reduce APIC; they are not expenses. Shares issued for a noncash asset, such as land, are recorded at the fair value of the shares or of the asset, whichever is more reliable.”</w:t>
      </w:r>
    </w:p>
    <w:p>
      <w:pPr>
        <w:spacing w:after="18"/>
        <w:ind w:left="300" w:hanging="300"/>
      </w:pPr>
      <w:r>
        <w:rPr>
          <w:b/>
          <w:bCs/>
          <w:color w:val="8186EF"/>
          <w:sz w:val="16"/>
          <w:szCs w:val="16"/>
        </w:rPr>
        <w:t xml:space="preserve">2  </w:t>
      </w:r>
      <w:r>
        <w:rPr>
          <w:sz w:val="16"/>
          <w:szCs w:val="16"/>
        </w:rPr>
        <w:t xml:space="preserve">The book writes: “Shares held as treasury stock are issued shares but not outstanding shares: they receive no dividends and have no votes. A company never records a gain or loss on its own shares in net income. Suppose Orontes buys back 50,000 shares at $16 in 2026.”</w:t>
      </w:r>
    </w:p>
    <w:p>
      <w:pPr>
        <w:spacing w:after="18"/>
        <w:ind w:left="300" w:hanging="300"/>
      </w:pPr>
      <w:r>
        <w:rPr>
          <w:b/>
          <w:bCs/>
          <w:color w:val="8186EF"/>
          <w:sz w:val="16"/>
          <w:szCs w:val="16"/>
        </w:rPr>
        <w:t xml:space="preserve">3  </w:t>
      </w:r>
      <w:r>
        <w:rPr>
          <w:sz w:val="16"/>
          <w:szCs w:val="16"/>
        </w:rPr>
        <w:t xml:space="preserve">The book writes: “Any excess of cost over these amounts reduces retained earnings, or is split between APIC and retained earnings. ASU 2025-12 allows companies to charge the whole excess on a retirement to APIC, as long as APIC does not become negative.”</w:t>
      </w:r>
    </w:p>
    <w:p>
      <w:pPr>
        <w:spacing w:after="18"/>
        <w:ind w:left="300" w:hanging="300"/>
      </w:pPr>
      <w:r>
        <w:rPr>
          <w:b/>
          <w:bCs/>
          <w:color w:val="8186EF"/>
          <w:sz w:val="16"/>
          <w:szCs w:val="16"/>
        </w:rPr>
        <w:t xml:space="preserve">4  </w:t>
      </w:r>
      <w:r>
        <w:rPr>
          <w:sz w:val="16"/>
          <w:szCs w:val="16"/>
        </w:rPr>
        <w:t xml:space="preserve">The book pairs Common stock with “Contributed capital”.</w:t>
      </w:r>
    </w:p>
    <w:p>
      <w:pPr>
        <w:spacing w:after="18"/>
        <w:ind w:left="300" w:hanging="300"/>
      </w:pPr>
      <w:r>
        <w:rPr>
          <w:b/>
          <w:bCs/>
          <w:color w:val="8186EF"/>
          <w:sz w:val="16"/>
          <w:szCs w:val="16"/>
        </w:rPr>
        <w:t xml:space="preserve">5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10  </w:t>
      </w:r>
      <w:r>
        <w:rPr>
          <w:sz w:val="16"/>
          <w:szCs w:val="16"/>
        </w:rPr>
        <w:t xml:space="preserve">It explains changes over a period. A is wrong: 'As of' is used for the balance sheet. B is wrong: A single date describes a balance sheet.</w:t>
      </w:r>
    </w:p>
    <w:p>
      <w:pPr>
        <w:spacing w:after="18"/>
        <w:ind w:left="300" w:hanging="300"/>
      </w:pPr>
      <w:r>
        <w:rPr>
          <w:b/>
          <w:bCs/>
          <w:color w:val="8186EF"/>
          <w:sz w:val="16"/>
          <w:szCs w:val="16"/>
        </w:rPr>
        <w:t xml:space="preserve">11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12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13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4.3 · Dividends, stock dividends and stock splits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declaration date · date of record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$0.50: Par value per share afterward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property dividend · liquidating dividend · contributed capital · stock dividend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8,100,000: New shares issued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stock dividend · outstanding shares · stock split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no change: Retained earnings, Common stock, Additional paid-in capital, Total stockholders' equity</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Measured at: fair value $15 · par $1 · no entry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no entry: Measured at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Retained earnings: (4,860,000) · (4,050,000) · no change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Common stock: 324,000 · 4,050,000 · no change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liquidating dividend · contributed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Additional paid-in capital: 4,536,000 · no change · no change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Total stockholders' equity: no change · no change · no change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Par value per share afterward: $1 · $1 · $0.50</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A liquidating dividend returns contributed capital, so it reduces APIC rather than retained earnings.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cash dividend has three dates. On the declaration date the company debits retained earnings and credits dividends payable, a current liability. On the date of record no entry is made; it only decides who is paid. On the payment date the liability is paid.”</w:t>
      </w:r>
    </w:p>
    <w:p>
      <w:pPr>
        <w:spacing w:after="18"/>
        <w:ind w:left="300" w:hanging="300"/>
      </w:pPr>
      <w:r>
        <w:rPr>
          <w:b/>
          <w:bCs/>
          <w:color w:val="8186EF"/>
          <w:sz w:val="16"/>
          <w:szCs w:val="16"/>
        </w:rPr>
        <w:t xml:space="preserve">2  </w:t>
      </w:r>
      <w:r>
        <w:rPr>
          <w:sz w:val="16"/>
          <w:szCs w:val="16"/>
        </w:rPr>
        <w:t xml:space="preserve">The book writes: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 A stock dividend gives shareholders more shares instead of cash.”</w:t>
      </w:r>
    </w:p>
    <w:p>
      <w:pPr>
        <w:spacing w:after="18"/>
        <w:ind w:left="300" w:hanging="300"/>
      </w:pPr>
      <w:r>
        <w:rPr>
          <w:b/>
          <w:bCs/>
          <w:color w:val="8186EF"/>
          <w:sz w:val="16"/>
          <w:szCs w:val="16"/>
        </w:rPr>
        <w:t xml:space="preserve">3  </w:t>
      </w:r>
      <w:r>
        <w:rPr>
          <w:sz w:val="16"/>
          <w:szCs w:val="16"/>
        </w:rPr>
        <w:t xml:space="preserve">The book writes: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Cash dividend with “Amount declared”.</w:t>
      </w:r>
    </w:p>
    <w:p>
      <w:pPr>
        <w:spacing w:after="18"/>
        <w:ind w:left="300" w:hanging="300"/>
      </w:pPr>
      <w:r>
        <w:rPr>
          <w:b/>
          <w:bCs/>
          <w:color w:val="8186EF"/>
          <w:sz w:val="16"/>
          <w:szCs w:val="16"/>
        </w:rPr>
        <w:t xml:space="preserve">6  </w:t>
      </w:r>
      <w:r>
        <w:rPr>
          <w:sz w:val="16"/>
          <w:szCs w:val="16"/>
        </w:rPr>
        <w:t xml:space="preserve">The book pairs Scrip dividend with “Decreases (a note payable arises)”.</w:t>
      </w:r>
    </w:p>
    <w:p>
      <w:pPr>
        <w:spacing w:after="18"/>
        <w:ind w:left="300" w:hanging="300"/>
      </w:pPr>
      <w:r>
        <w:rPr>
          <w:b/>
          <w:bCs/>
          <w:color w:val="8186EF"/>
          <w:sz w:val="16"/>
          <w:szCs w:val="16"/>
        </w:rPr>
        <w:t xml:space="preserve">8  </w:t>
      </w:r>
      <w:r>
        <w:rPr>
          <w:sz w:val="16"/>
          <w:szCs w:val="16"/>
        </w:rPr>
        <w:t xml:space="preserve">The book gives Decreases (a liability arises) as the total equity of Cash dividend.</w:t>
      </w:r>
    </w:p>
    <w:p>
      <w:pPr>
        <w:spacing w:after="18"/>
        <w:ind w:left="300" w:hanging="300"/>
      </w:pPr>
      <w:r>
        <w:rPr>
          <w:b/>
          <w:bCs/>
          <w:color w:val="8186EF"/>
          <w:sz w:val="16"/>
          <w:szCs w:val="16"/>
        </w:rPr>
        <w:t xml:space="preserve">9  </w:t>
      </w:r>
      <w:r>
        <w:rPr>
          <w:sz w:val="16"/>
          <w:szCs w:val="16"/>
        </w:rPr>
        <w:t xml:space="preserve">Outstanding shares = issued shares − treasury shares. A is wrong: This is the number of treasury shares. C is wrong: This includes treasury shares.</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4.4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dividends · appropriated retained earnings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restricted · covenants · Restrictions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revaluation · translation · appropriated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“Retained earnings are the profits a company has kept since it began, less the dividends it has declared. A board may set part of retained earnings aside, for example for a new plant. These appropriated retained earnings stay within equity; no costs are ever charged to them.”</w:t>
      </w:r>
    </w:p>
    <w:p>
      <w:pPr>
        <w:spacing w:after="18"/>
        <w:ind w:left="300" w:hanging="300"/>
      </w:pPr>
      <w:r>
        <w:rPr>
          <w:b/>
          <w:bCs/>
          <w:color w:val="8186EF"/>
          <w:sz w:val="16"/>
          <w:szCs w:val="16"/>
        </w:rPr>
        <w:t xml:space="preserve">2  </w:t>
      </w:r>
      <w:r>
        <w:rPr>
          <w:sz w:val="16"/>
          <w:szCs w:val="16"/>
        </w:rPr>
        <w:t xml:space="preserve">The book writes: “Retained earnings may also be restricted by law or by loan covenants. Restrictions are disclosed in the notes. They do not change the balance.”</w:t>
      </w:r>
    </w:p>
    <w:p>
      <w:pPr>
        <w:spacing w:after="18"/>
        <w:ind w:left="300" w:hanging="300"/>
      </w:pPr>
      <w:r>
        <w:rPr>
          <w:b/>
          <w:bCs/>
          <w:color w:val="8186EF"/>
          <w:sz w:val="16"/>
          <w:szCs w:val="16"/>
        </w:rPr>
        <w:t xml:space="preserve">3  </w:t>
      </w:r>
      <w:r>
        <w:rPr>
          <w:sz w:val="16"/>
          <w:szCs w:val="16"/>
        </w:rPr>
        <w:t xml:space="preserve">The book writes: “In IFRS and in MENA company law, reserves (احتياطيات, réserves) can mean a legal reserve, a revaluation surplus, a translation reserve or share premium. None of these is simply retained earnings. On a U.S. exam, separate APIC, retained earnings (appropriated or not) and AOCI.”</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7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8  </w:t>
      </w:r>
      <w:r>
        <w:rPr>
          <w:sz w:val="16"/>
          <w:szCs w:val="16"/>
        </w:rPr>
        <w:t xml:space="preserve">The shortfall of $60,000 first uses APIC–treasury stock of $40,000. A is wrong: APIC–treasury stock is not large enough to absorb the whole shortfall. C is wrong: This is the APIC–treasury stock balance used, not the charge to retained earnings.</w:t>
      </w:r>
    </w:p>
    <w:p>
      <w:pPr>
        <w:spacing w:after="18"/>
        <w:ind w:left="300" w:hanging="300"/>
      </w:pPr>
      <w:r>
        <w:rPr>
          <w:b/>
          <w:bCs/>
          <w:color w:val="8186EF"/>
          <w:sz w:val="16"/>
          <w:szCs w:val="16"/>
        </w:rPr>
        <w:t xml:space="preserve">9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Cash minus par value: $1,500,000 − $100,000. A is wrong: Shares sold above par create APIC. B is wrong: This is the par value, which goes to common stock.</w:t>
      </w:r>
    </w:p>
    <w:p>
      <w:pPr>
        <w:spacing w:after="18"/>
        <w:ind w:left="300" w:hanging="300"/>
      </w:pPr>
      <w:r>
        <w:rPr>
          <w:b/>
          <w:bCs/>
          <w:color w:val="8186EF"/>
          <w:sz w:val="16"/>
          <w:szCs w:val="16"/>
        </w:rPr>
        <w:t xml:space="preserve">13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14  </w:t>
      </w:r>
      <w:r>
        <w:rPr>
          <w:sz w:val="16"/>
          <w:szCs w:val="16"/>
        </w:rPr>
        <w:t xml:space="preserve">Error corrections are prior-period adjustments to opening retained earnings. A is wrong: Errors are not corrected through current net income. B is wrong: This would misstate 2026 as well.</w:t>
      </w:r>
    </w:p>
    <w:p>
      <w:pPr>
        <w:spacing w:after="18"/>
        <w:ind w:left="300" w:hanging="300"/>
      </w:pPr>
      <w:r>
        <w:rPr>
          <w:b/>
          <w:bCs/>
          <w:color w:val="8186EF"/>
          <w:sz w:val="16"/>
          <w:szCs w:val="16"/>
        </w:rPr>
        <w:t xml:space="preserve">15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16  </w:t>
      </w:r>
      <w:r>
        <w:rPr>
          <w:sz w:val="16"/>
          <w:szCs w:val="16"/>
        </w:rPr>
        <w:t xml:space="preserve">Foreign-currency translation adjustments are OCI items. A is wrong: Not every reserve is retained earnings. C is wrong: APIC comes from owners, not from translation.</w:t>
      </w:r>
    </w:p>
    <w:p>
      <w:pPr>
        <w:spacing w:after="18"/>
        <w:ind w:left="300" w:hanging="300"/>
      </w:pPr>
      <w:r>
        <w:rPr>
          <w:b/>
          <w:bCs/>
          <w:color w:val="8186EF"/>
          <w:sz w:val="16"/>
          <w:szCs w:val="16"/>
        </w:rPr>
        <w:t xml:space="preserve">17  </w:t>
      </w:r>
      <w:r>
        <w:rPr>
          <w:sz w:val="16"/>
          <w:szCs w:val="16"/>
        </w:rPr>
        <w:t xml:space="preserve">324,000 new shares × fair value of $15. A is wrong: A stock dividend is recorded; only a split needs no entry. B is wrong: This uses par, the rule for large stock dividends.</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liabilities · measured · accounting</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historical · internally · Treasury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statement of changes in equity · comprehensive · transactions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Total equity is a book value: assets minus liabilities, as measured by the accounting rules. It is not what the company is worth. Most assets are at historical cost, and internally built brands and know-how are not recorded.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“Total equity is a book value: assets minus liabilities, as measured by the accounting rules. It is not what the company is worth.”</w:t>
      </w:r>
    </w:p>
    <w:p>
      <w:pPr>
        <w:spacing w:after="18"/>
        <w:ind w:left="300" w:hanging="300"/>
      </w:pPr>
      <w:r>
        <w:rPr>
          <w:b/>
          <w:bCs/>
          <w:color w:val="8186EF"/>
          <w:sz w:val="16"/>
          <w:szCs w:val="16"/>
        </w:rPr>
        <w:t xml:space="preserve">2  </w:t>
      </w:r>
      <w:r>
        <w:rPr>
          <w:sz w:val="16"/>
          <w:szCs w:val="16"/>
        </w:rPr>
        <w:t xml:space="preserve">The book writes: “Most assets are at historical cost, and internally built brands and know-how are not recorded. Treasury stock is shown at the price paid, not at today's share price.”</w:t>
      </w:r>
    </w:p>
    <w:p>
      <w:pPr>
        <w:spacing w:after="18"/>
        <w:ind w:left="300" w:hanging="300"/>
      </w:pPr>
      <w:r>
        <w:rPr>
          <w:b/>
          <w:bCs/>
          <w:color w:val="8186EF"/>
          <w:sz w:val="16"/>
          <w:szCs w:val="16"/>
        </w:rPr>
        <w:t xml:space="preserve">3  </w:t>
      </w:r>
      <w:r>
        <w:rPr>
          <w:sz w:val="16"/>
          <w:szCs w:val="16"/>
        </w:rPr>
        <w:t xml:space="preserve">The book writes: “The statement of changes in equity takes net income and OCI from the statement of comprehensive income, and dividends and share issues from the company's owner transactions. Its closing balances are the equity section of the balance sheet.”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Opening + net income − cash dividends − stock dividend. B is wrong: This leaves out the cash dividend. C is wrong: This leaves out the stock dividend.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treasury stock · cost method · issued shares · outstanding shares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liquidating dividend · contributed capital · stock dividend · outstanding shares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appropriated · carried-forward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4.1: Components of equity and the statement of changes in equity. 4.2: Issuing and buying back shares. 4.3: Dividends, stock dividends and stock splits. 4.4: Retained earnings. 4.5: Limitations and links to the other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after="18"/>
        <w:ind w:left="300" w:hanging="300"/>
      </w:pPr>
      <w:r>
        <w:rPr>
          <w:b/>
          <w:bCs/>
          <w:color w:val="8186EF"/>
          <w:sz w:val="16"/>
          <w:szCs w:val="16"/>
        </w:rPr>
        <w:t xml:space="preserve">2  </w:t>
      </w:r>
      <w:r>
        <w:rPr>
          <w:sz w:val="16"/>
          <w:szCs w:val="16"/>
        </w:rPr>
        <w:t xml:space="preserve">The book writes: “A liquidating dividend returns contributed capital, so it reduces APIC rather than retained earnings. A stock dividend gives shareholders more shares instead of cash. For a small stock dividend, below about 20% to 25% of the outstanding shares, the company moves the fair value of the new shares from retained earnings to common stock and APIC.”</w:t>
      </w:r>
    </w:p>
    <w:p>
      <w:pPr>
        <w:spacing w:after="18"/>
        <w:ind w:left="300" w:hanging="300"/>
      </w:pPr>
      <w:r>
        <w:rPr>
          <w:b/>
          <w:bCs/>
          <w:color w:val="8186EF"/>
          <w:sz w:val="16"/>
          <w:szCs w:val="16"/>
        </w:rPr>
        <w:t xml:space="preserve">3  </w:t>
      </w:r>
      <w:r>
        <w:rPr>
          <w:sz w:val="16"/>
          <w:szCs w:val="16"/>
        </w:rPr>
        <w:t xml:space="preserve">The book writes: “On a U.S. exam, separate APIC, retained earnings (appropriated or not) and AOCI. French report à nouveau is only the carried-forward part of retained earnings. Total equity is a book value: assets minus liabilities, as measured by the accounting rules.”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11  </w:t>
      </w:r>
      <w:r>
        <w:rPr>
          <w:sz w:val="16"/>
          <w:szCs w:val="16"/>
        </w:rPr>
        <w:t xml:space="preserve">A large stock dividend moves only par: 4,050,000 shares × $1. A is wrong: A large stock dividend is still recorded; only a split has no entry. C is wrong: This is the small stock dividend.</w:t>
      </w:r>
    </w:p>
    <w:p>
      <w:pPr>
        <w:spacing w:after="18"/>
        <w:ind w:left="300" w:hanging="300"/>
      </w:pPr>
      <w:r>
        <w:rPr>
          <w:b/>
          <w:bCs/>
          <w:color w:val="8186EF"/>
          <w:sz w:val="16"/>
          <w:szCs w:val="16"/>
        </w:rPr>
        <w:t xml:space="preserve">12  </w:t>
      </w:r>
      <w:r>
        <w:rPr>
          <w:sz w:val="16"/>
          <w:szCs w:val="16"/>
        </w:rPr>
        <w:t xml:space="preserve">A split changes the number of shares and the par per share only. A is wrong: A split does not move retained earnings. B is wrong: Common stock stays the same in total.</w:t>
      </w:r>
    </w:p>
    <w:p>
      <w:pPr>
        <w:spacing w:after="18"/>
        <w:ind w:left="300" w:hanging="300"/>
      </w:pPr>
      <w:r>
        <w:rPr>
          <w:b/>
          <w:bCs/>
          <w:color w:val="8186EF"/>
          <w:sz w:val="16"/>
          <w:szCs w:val="16"/>
        </w:rPr>
        <w:t xml:space="preserve">13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14  </w:t>
      </w:r>
      <w:r>
        <w:rPr>
          <w:sz w:val="16"/>
          <w:szCs w:val="16"/>
        </w:rPr>
        <w:t xml:space="preserve">Historical cost measures limit what equity tells users. A is wrong: Internally built intangibles are not recorded. B is wrong: Equity is a book amount.</w:t>
      </w:r>
    </w:p>
    <w:p>
      <w:pPr>
        <w:spacing w:after="18"/>
        <w:ind w:left="300" w:hanging="300"/>
      </w:pPr>
      <w:r>
        <w:rPr>
          <w:b/>
          <w:bCs/>
          <w:color w:val="8186EF"/>
          <w:sz w:val="16"/>
          <w:szCs w:val="16"/>
        </w:rPr>
        <w:t xml:space="preserve">15  </w:t>
      </w:r>
      <w:r>
        <w:rPr>
          <w:sz w:val="16"/>
          <w:szCs w:val="16"/>
        </w:rPr>
        <w:t xml:space="preserve">Restrictions are disclosed, not deducted from the balance. B is wrong: Share premium is APIC, not retained earnings. C is wrong: Retained earnings are not a fair value.</w:t>
      </w:r>
    </w:p>
    <w:p>
      <w:pPr>
        <w:spacing w:after="18"/>
        <w:ind w:left="300" w:hanging="300"/>
      </w:pPr>
      <w:r>
        <w:rPr>
          <w:b/>
          <w:bCs/>
          <w:color w:val="8186EF"/>
          <w:sz w:val="16"/>
          <w:szCs w:val="16"/>
        </w:rPr>
        <w:t xml:space="preserve">16  </w:t>
      </w:r>
      <w:r>
        <w:rPr>
          <w:sz w:val="16"/>
          <w:szCs w:val="16"/>
        </w:rPr>
        <w:t xml:space="preserve">Amounts beyond retained earnings return contributed capital. A is wrong: Dividends are never expenses. C is wrong: Treasury stock is not involved.</w:t>
      </w:r>
    </w:p>
    <w:p>
      <w:pPr>
        <w:spacing w:after="18"/>
        <w:ind w:left="300" w:hanging="300"/>
      </w:pPr>
      <w:r>
        <w:rPr>
          <w:b/>
          <w:bCs/>
          <w:color w:val="8186EF"/>
          <w:sz w:val="16"/>
          <w:szCs w:val="16"/>
        </w:rPr>
        <w:t xml:space="preserve">17  </w:t>
      </w:r>
      <w:r>
        <w:rPr>
          <w:sz w:val="16"/>
          <w:szCs w:val="16"/>
        </w:rPr>
        <w:t xml:space="preserve">Direct equity issuance costs reduce the proceeds, so they reduce APIC. A is wrong: Equity issuance costs are not expensed. C is wrong: They are not an asset.</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These are the current rules; ASU 2025-12 adds an optional APIC-only method from 2027. B is wrong: The APIC-only method is optional and not yet testable. C is wrong: Transactions in own shares do not affect net income.</w:t>
      </w:r>
    </w:p>
    <w:p>
      <w:pPr>
        <w:spacing w:after="18"/>
        <w:ind w:left="300" w:hanging="300"/>
      </w:pPr>
      <w:r>
        <w:rPr>
          <w:b/>
          <w:bCs/>
          <w:color w:val="8186EF"/>
          <w:sz w:val="16"/>
          <w:szCs w:val="16"/>
        </w:rPr>
        <w:t xml:space="preserve">26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27  </w:t>
      </w:r>
      <w:r>
        <w:rPr>
          <w:sz w:val="16"/>
          <w:szCs w:val="16"/>
        </w:rPr>
        <w:t xml:space="preserve">324,000 new shares × fair value of $15. A is wrong: A stock dividend is recorded; only a split needs no entry. B is wrong: This uses par, the rule for large stock dividends.</w:t>
      </w:r>
    </w:p>
    <w:p>
      <w:pPr>
        <w:spacing w:after="18"/>
        <w:ind w:left="300" w:hanging="300"/>
      </w:pPr>
      <w:r>
        <w:rPr>
          <w:b/>
          <w:bCs/>
          <w:color w:val="8186EF"/>
          <w:sz w:val="16"/>
          <w:szCs w:val="16"/>
        </w:rPr>
        <w:t xml:space="preserve">28  </w:t>
      </w:r>
      <w:r>
        <w:rPr>
          <w:sz w:val="16"/>
          <w:szCs w:val="16"/>
        </w:rPr>
        <w:t xml:space="preserve">Error corrections are prior-period adjustments to opening retained earnings. A is wrong: Errors are not corrected through current net income. B is wrong: This would misstate 2026 as well.</w:t>
      </w:r>
    </w:p>
    <w:p>
      <w:pPr>
        <w:spacing w:after="18"/>
        <w:ind w:left="300" w:hanging="300"/>
      </w:pPr>
      <w:r>
        <w:rPr>
          <w:b/>
          <w:bCs/>
          <w:color w:val="8186EF"/>
          <w:sz w:val="16"/>
          <w:szCs w:val="16"/>
        </w:rPr>
        <w:t xml:space="preserve">29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 — answer keys</dc:title>
  <dc:subject>Equity and the Statement of Changes in Equity</dc:subject>
  <cp:category>Student Book</cp:category>
</cp:coreProperties>
</file>