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4.1</w:t>
      </w:r>
    </w:p>
    <w:p>
      <w:pPr>
        <w:spacing w:after="8"/>
      </w:pPr>
      <w:r>
        <w:rPr>
          <w:color w:val="23265A"/>
          <w:sz w:val="22"/>
          <w:szCs w:val="22"/>
        </w:rPr>
        <w:t xml:space="preserve">Components of equity and the statement of changes in equity</w:t>
      </w:r>
    </w:p>
    <w:p>
      <w:pPr>
        <w:spacing w:after="130"/>
      </w:pPr>
      <w:r>
        <w:rPr>
          <w:color w:val="6B7280"/>
          <w:sz w:val="20"/>
          <w:szCs w:val="20"/>
        </w:rPr>
        <w:t xml:space="preserve">section 4.1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81"/>
        <w:gridCol w:w="2579"/>
        <w:gridCol w:w="394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60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34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52"/>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605"/>
            <w:tcMar>
              <w:top w:type="dxa" w:w="50"/>
              <w:left w:type="dxa" w:w="110"/>
              <w:bottom w:type="dxa" w:w="50"/>
              <w:right w:type="dxa" w:w="110"/>
            </w:tcMar>
          </w:tcPr>
          <w:p>
            <w:pPr>
              <w:spacing w:before="26" w:after="26"/>
            </w:pPr>
            <w:r>
              <w:rPr>
                <w:color w:val="232733"/>
                <w:sz w:val="16"/>
                <w:szCs w:val="16"/>
              </w:rPr>
              <w:t xml:space="preserve">Components of equity and the statement of changes in equity</w:t>
            </w:r>
          </w:p>
        </w:tc>
        <w:tc>
          <w:tcPr>
            <w:tcW w:type="pct" w:w="1343"/>
            <w:tcMar>
              <w:top w:type="dxa" w:w="50"/>
              <w:left w:type="dxa" w:w="110"/>
              <w:bottom w:type="dxa" w:w="50"/>
              <w:right w:type="dxa" w:w="110"/>
            </w:tcMar>
          </w:tcPr>
          <w:p>
            <w:pPr>
              <w:spacing w:before="26" w:after="26"/>
            </w:pPr>
            <w:r>
              <w:rPr>
                <w:color w:val="232733"/>
                <w:sz w:val="16"/>
                <w:szCs w:val="16"/>
              </w:rPr>
              <w:t xml:space="preserve">a figure to read · Transaction</w:t>
            </w:r>
          </w:p>
        </w:tc>
        <w:tc>
          <w:tcPr>
            <w:tcW w:type="pct" w:w="2052"/>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60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34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052"/>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stock split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cost method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date of record   ·   statement of changes in equity   ·   Transactions   ·   preferred stock</w:t>
      </w:r>
    </w:p>
    <w:p>
      <w:pPr>
        <w:spacing w:before="36" w:after="36"/>
        <w:ind w:left="300"/>
      </w:pPr>
      <w:r>
        <w:rPr>
          <w:sz w:val="19"/>
          <w:szCs w:val="19"/>
        </w:rPr>
        <w:t xml:space="preserve">The </w:t>
      </w:r>
      <w:r>
        <w:rPr>
          <w:u w:val="single"/>
          <w:sz w:val="19"/>
          <w:szCs w:val="19"/>
        </w:rPr>
        <w:t xml:space="preserve">                                </w:t>
      </w:r>
      <w:r>
        <w:rPr>
          <w:sz w:val="19"/>
          <w:szCs w:val="19"/>
        </w:rPr>
        <w:t xml:space="preserve"> explains why each part of equity changed during the period. It separates two kinds of change. </w:t>
      </w:r>
      <w:r>
        <w:rPr>
          <w:u w:val="single"/>
          <w:sz w:val="19"/>
          <w:szCs w:val="19"/>
        </w:rPr>
        <w:t xml:space="preserve">              </w:t>
      </w:r>
      <w:r>
        <w:rPr>
          <w:sz w:val="19"/>
          <w:szCs w:val="19"/>
        </w:rPr>
        <w:t xml:space="preserve"> with owners, such as issuing shares and paying dividends, are one kind.</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issued shares   ·   preferred stock   ·   date of record   ·   Contributed capital</w:t>
      </w:r>
    </w:p>
    <w:p>
      <w:pPr>
        <w:spacing w:before="36" w:after="36"/>
        <w:ind w:left="300"/>
      </w:pPr>
      <w:r>
        <w:rPr>
          <w:sz w:val="19"/>
          <w:szCs w:val="19"/>
        </w:rPr>
        <w:t xml:space="preserve">Comprehensive income, which the company earns, is the other. </w:t>
      </w:r>
      <w:r>
        <w:rPr>
          <w:u w:val="single"/>
          <w:sz w:val="19"/>
          <w:szCs w:val="19"/>
        </w:rPr>
        <w:t xml:space="preserve">                     </w:t>
      </w:r>
      <w:r>
        <w:rPr>
          <w:sz w:val="19"/>
          <w:szCs w:val="19"/>
        </w:rPr>
        <w:t xml:space="preserve"> is what owners have paid in: common stock and </w:t>
      </w:r>
      <w:r>
        <w:rPr>
          <w:u w:val="single"/>
          <w:sz w:val="19"/>
          <w:szCs w:val="19"/>
        </w:rPr>
        <w:t xml:space="preserve">                 </w:t>
      </w:r>
      <w:r>
        <w:rPr>
          <w:sz w:val="19"/>
          <w:szCs w:val="19"/>
        </w:rPr>
        <w:t xml:space="preserve"> at par or stated value, plus additional paid-in capital. Earned capital is retained earnings and AOCI.</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date of record   ·   preferred stock   ·   separately   ·   interest   ·   noncontrolling</w:t>
      </w:r>
    </w:p>
    <w:p>
      <w:pPr>
        <w:spacing w:before="36" w:after="36"/>
        <w:ind w:left="300"/>
      </w:pPr>
      <w:r>
        <w:rPr>
          <w:sz w:val="19"/>
          <w:szCs w:val="19"/>
        </w:rPr>
        <w:t xml:space="preserve">A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if any, is shown </w:t>
      </w:r>
      <w:r>
        <w:rPr>
          <w:u w:val="single"/>
          <w:sz w:val="19"/>
          <w:szCs w:val="19"/>
        </w:rPr>
        <w:t xml:space="preserve">            </w:t>
      </w:r>
      <w:r>
        <w:rPr>
          <w:sz w:val="19"/>
          <w:szCs w:val="19"/>
        </w:rPr>
        <w:t xml:space="preserve"> within equity (Chapter 16). Each column is one equity account, and each row is one type of change. The last row equals the equity section of the balance sheet in Chapter 2. Total equity rose by $4,017,975.</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Components of equity and the statement of changes in equity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retained earnings of Correct a prior-year error that overstated expenses as “________”.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17"/>
        <w:gridCol w:w="22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Transaction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Transaction</w:t>
            </w:r>
          </w:p>
        </w:tc>
        <w:tc>
          <w:tcPr>
            <w:tcW w:type="pct" w:w="1207"/>
            <w:tcMar>
              <w:top w:type="dxa" w:w="50"/>
              <w:left w:type="dxa" w:w="110"/>
              <w:bottom w:type="dxa" w:w="50"/>
              <w:right w:type="dxa" w:w="110"/>
            </w:tcMar>
          </w:tcPr>
          <w:p>
            <w:pPr>
              <w:spacing w:before="26" w:after="26"/>
            </w:pPr>
            <w:r>
              <w:rPr>
                <w:b/>
                <w:bCs/>
                <w:color w:val="353A7C"/>
                <w:sz w:val="15"/>
                <w:szCs w:val="15"/>
              </w:rPr>
              <w:t xml:space="preserve">Retained earnings</w:t>
            </w:r>
          </w:p>
        </w:tc>
        <w:tc>
          <w:tcPr>
            <w:tcW w:type="pct" w:w="1193"/>
            <w:tcMar>
              <w:top w:type="dxa" w:w="50"/>
              <w:left w:type="dxa" w:w="110"/>
              <w:bottom w:type="dxa" w:w="50"/>
              <w:right w:type="dxa" w:w="110"/>
            </w:tcMar>
          </w:tcPr>
          <w:p>
            <w:pPr>
              <w:spacing w:before="26" w:after="26"/>
            </w:pPr>
            <w:r>
              <w:rPr>
                <w:b/>
                <w:bCs/>
                <w:color w:val="353A7C"/>
                <w:sz w:val="15"/>
                <w:szCs w:val="15"/>
              </w:rPr>
              <w:t xml:space="preserve">Total equity</w:t>
            </w:r>
          </w:p>
        </w:tc>
      </w:tr>
      <w:tr>
        <w:tc>
          <w:tcPr>
            <w:tcW w:type="pct" w:w="2600"/>
            <w:tcMar>
              <w:top w:type="dxa" w:w="50"/>
              <w:left w:type="dxa" w:w="110"/>
              <w:bottom w:type="dxa" w:w="50"/>
              <w:right w:type="dxa" w:w="110"/>
            </w:tcMar>
          </w:tcPr>
          <w:p>
            <w:pPr>
              <w:spacing w:before="26" w:after="26"/>
            </w:pPr>
            <w:r>
              <w:rPr>
                <w:color w:val="232733"/>
                <w:sz w:val="16"/>
                <w:szCs w:val="16"/>
              </w:rPr>
              <w:t xml:space="preserve">Declare a cash dividend</w:t>
            </w:r>
          </w:p>
        </w:tc>
        <w:tc>
          <w:tcPr>
            <w:tcW w:type="pct" w:w="1207"/>
            <w:tcMar>
              <w:top w:type="dxa" w:w="50"/>
              <w:left w:type="dxa" w:w="110"/>
              <w:bottom w:type="dxa" w:w="50"/>
              <w:right w:type="dxa" w:w="110"/>
            </w:tcMar>
          </w:tcPr>
          <w:p>
            <w:pPr>
              <w:spacing w:before="26" w:after="26"/>
            </w:pPr>
            <w:r>
              <w:rPr>
                <w:color w:val="232733"/>
                <w:sz w:val="16"/>
                <w:szCs w:val="16"/>
              </w:rPr>
              <w:t xml:space="preserve">Decreases</w:t>
            </w:r>
          </w:p>
        </w:tc>
        <w:tc>
          <w:tcPr>
            <w:tcW w:type="pct" w:w="1193"/>
            <w:tcMar>
              <w:top w:type="dxa" w:w="50"/>
              <w:left w:type="dxa" w:w="110"/>
              <w:bottom w:type="dxa" w:w="50"/>
              <w:right w:type="dxa" w:w="110"/>
            </w:tcMar>
          </w:tcPr>
          <w:p>
            <w:pPr>
              <w:spacing w:before="26" w:after="26"/>
            </w:pPr>
            <w:r>
              <w:rPr>
                <w:color w:val="232733"/>
                <w:sz w:val="16"/>
                <w:szCs w:val="16"/>
              </w:rPr>
              <w:t xml:space="preserve">Decreases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Declare and issue a small stock dividend</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Decreases</w:t>
            </w:r>
          </w:p>
        </w:tc>
        <w:tc>
          <w:tcPr>
            <w:tcW w:type="pct" w:w="1193"/>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600"/>
            <w:tcMar>
              <w:top w:type="dxa" w:w="50"/>
              <w:left w:type="dxa" w:w="110"/>
              <w:bottom w:type="dxa" w:w="50"/>
              <w:right w:type="dxa" w:w="110"/>
            </w:tcMar>
          </w:tcPr>
          <w:p>
            <w:pPr>
              <w:spacing w:before="26" w:after="26"/>
            </w:pPr>
            <w:r>
              <w:rPr>
                <w:color w:val="232733"/>
                <w:sz w:val="16"/>
                <w:szCs w:val="16"/>
              </w:rPr>
              <w:t xml:space="preserve">Carry out a 2-for-1 stock split</w:t>
            </w:r>
          </w:p>
        </w:tc>
        <w:tc>
          <w:tcPr>
            <w:tcW w:type="pct" w:w="1207"/>
            <w:tcMar>
              <w:top w:type="dxa" w:w="50"/>
              <w:left w:type="dxa" w:w="110"/>
              <w:bottom w:type="dxa" w:w="50"/>
              <w:right w:type="dxa" w:w="110"/>
            </w:tcMar>
          </w:tcPr>
          <w:p>
            <w:pPr>
              <w:spacing w:before="26" w:after="26"/>
            </w:pPr>
            <w:r>
              <w:rPr>
                <w:color w:val="232733"/>
                <w:sz w:val="16"/>
                <w:szCs w:val="16"/>
              </w:rPr>
              <w:t xml:space="preserve">________</w:t>
            </w:r>
          </w:p>
        </w:tc>
        <w:tc>
          <w:tcPr>
            <w:tcW w:type="pct" w:w="1193"/>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Buy treasury stock</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193"/>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Reissue treasury stock above cost</w:t>
            </w:r>
          </w:p>
        </w:tc>
        <w:tc>
          <w:tcPr>
            <w:tcW w:type="pct" w:w="1207"/>
            <w:tcMar>
              <w:top w:type="dxa" w:w="50"/>
              <w:left w:type="dxa" w:w="110"/>
              <w:bottom w:type="dxa" w:w="50"/>
              <w:right w:type="dxa" w:w="110"/>
            </w:tcMar>
          </w:tcPr>
          <w:p>
            <w:pPr>
              <w:spacing w:before="26" w:after="26"/>
            </w:pPr>
            <w:r>
              <w:rPr>
                <w:color w:val="232733"/>
                <w:sz w:val="16"/>
                <w:szCs w:val="16"/>
              </w:rPr>
              <w:t xml:space="preserve">________</w:t>
            </w:r>
          </w:p>
        </w:tc>
        <w:tc>
          <w:tcPr>
            <w:tcW w:type="pct" w:w="1193"/>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Correct a prior-year error that overstated expenses</w:t>
            </w:r>
          </w:p>
        </w:tc>
        <w:tc>
          <w:tcPr>
            <w:tcW w:type="pct" w:w="1207"/>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193"/>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transaction does the book pair with “Decreases”?</w:t>
      </w:r>
    </w:p>
    <w:p>
      <w:pPr>
        <w:spacing w:after="18"/>
        <w:ind w:left="560" w:hanging="260"/>
      </w:pPr>
      <w:r>
        <w:rPr>
          <w:b/>
          <w:bCs/>
          <w:color w:val="8186EF"/>
          <w:sz w:val="18"/>
          <w:szCs w:val="18"/>
        </w:rPr>
        <w:t xml:space="preserve">A. </w:t>
      </w:r>
      <w:r>
        <w:rPr>
          <w:sz w:val="18"/>
          <w:szCs w:val="18"/>
        </w:rPr>
        <w:t xml:space="preserve">Correct a prior-year error that overstated expenses</w:t>
      </w:r>
    </w:p>
    <w:p>
      <w:pPr>
        <w:spacing w:after="18"/>
        <w:ind w:left="560" w:hanging="260"/>
      </w:pPr>
      <w:r>
        <w:rPr>
          <w:b/>
          <w:bCs/>
          <w:color w:val="8186EF"/>
          <w:sz w:val="18"/>
          <w:szCs w:val="18"/>
        </w:rPr>
        <w:t xml:space="preserve">B. </w:t>
      </w:r>
      <w:r>
        <w:rPr>
          <w:sz w:val="18"/>
          <w:szCs w:val="18"/>
        </w:rPr>
        <w:t xml:space="preserve">Buy treasury stock</w:t>
      </w:r>
    </w:p>
    <w:p>
      <w:pPr>
        <w:spacing w:after="18"/>
        <w:ind w:left="560" w:hanging="260"/>
      </w:pPr>
      <w:r>
        <w:rPr>
          <w:b/>
          <w:bCs/>
          <w:color w:val="8186EF"/>
          <w:sz w:val="18"/>
          <w:szCs w:val="18"/>
        </w:rPr>
        <w:t xml:space="preserve">C. </w:t>
      </w:r>
      <w:r>
        <w:rPr>
          <w:sz w:val="18"/>
          <w:szCs w:val="18"/>
        </w:rPr>
        <w:t xml:space="preserve">Declare a cash dividend</w:t>
      </w:r>
    </w:p>
    <w:p>
      <w:pPr>
        <w:spacing w:after="18"/>
        <w:ind w:left="560" w:hanging="260"/>
      </w:pPr>
      <w:r>
        <w:rPr>
          <w:b/>
          <w:bCs/>
          <w:color w:val="8186EF"/>
          <w:sz w:val="18"/>
          <w:szCs w:val="18"/>
        </w:rPr>
        <w:t xml:space="preserve">D. </w:t>
      </w:r>
      <w:r>
        <w:rPr>
          <w:sz w:val="18"/>
          <w:szCs w:val="18"/>
        </w:rPr>
        <w:t xml:space="preserve">Reissue treasury stock above cost</w:t>
      </w:r>
    </w:p>
    <w:p>
      <w:pPr>
        <w:spacing w:before="30" w:after="30"/>
        <w:ind w:left="300" w:hanging="300"/>
      </w:pPr>
      <w:r>
        <w:rPr>
          <w:b/>
          <w:bCs/>
          <w:color w:val="353A7C"/>
          <w:sz w:val="19"/>
          <w:szCs w:val="19"/>
        </w:rPr>
        <w:t xml:space="preserve">6.  </w:t>
      </w:r>
      <w:r>
        <w:rPr>
          <w:sz w:val="19"/>
          <w:szCs w:val="19"/>
        </w:rPr>
        <w:t xml:space="preserve">The book gives the total equity of Declare and issue a small stock dividend as “No change”.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retained earnings. Every item belongs to exactly one group.</w:t>
            </w:r>
          </w:p>
        </w:tc>
      </w:tr>
    </w:tbl>
    <w:p>
      <w:pPr>
        <w:spacing w:before="20" w:after="40"/>
      </w:pPr>
      <w:r>
        <w:rPr>
          <w:color w:val="6B7280"/>
          <w:sz w:val="16"/>
          <w:szCs w:val="16"/>
        </w:rPr>
        <w:t xml:space="preserve">the items:  </w:t>
      </w:r>
      <w:r>
        <w:rPr>
          <w:sz w:val="17"/>
          <w:szCs w:val="17"/>
        </w:rPr>
        <w:t xml:space="preserve">Declare a cash dividend   ·   Declare and issue a small stock dividend   ·   Carry out a 2-for-1 stock split   ·   Buy treasury stock   ·   Reissue treasury stock above cost   ·   Correct a prior-year error that overstated expenses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Decreases</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________</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An investor wants to know whether a company paid out more in dividends than it earned this year. Which statement shows both amounts together?</w:t>
      </w:r>
    </w:p>
    <w:p>
      <w:pPr>
        <w:spacing w:after="18"/>
        <w:ind w:left="560" w:hanging="260"/>
      </w:pPr>
      <w:r>
        <w:rPr>
          <w:b/>
          <w:bCs/>
          <w:color w:val="8186EF"/>
          <w:sz w:val="18"/>
          <w:szCs w:val="18"/>
        </w:rPr>
        <w:t xml:space="preserve">A. </w:t>
      </w:r>
      <w:r>
        <w:rPr>
          <w:sz w:val="18"/>
          <w:szCs w:val="18"/>
        </w:rPr>
        <w:t xml:space="preserve">The balance sheet</w:t>
      </w:r>
    </w:p>
    <w:p>
      <w:pPr>
        <w:spacing w:after="18"/>
        <w:ind w:left="560" w:hanging="260"/>
      </w:pPr>
      <w:r>
        <w:rPr>
          <w:b/>
          <w:bCs/>
          <w:color w:val="8186EF"/>
          <w:sz w:val="18"/>
          <w:szCs w:val="18"/>
        </w:rPr>
        <w:t xml:space="preserve">B. </w:t>
      </w:r>
      <w:r>
        <w:rPr>
          <w:sz w:val="18"/>
          <w:szCs w:val="18"/>
        </w:rPr>
        <w:t xml:space="preserve">The statement of changes in equity</w:t>
      </w:r>
    </w:p>
    <w:p>
      <w:pPr>
        <w:spacing w:after="18"/>
        <w:ind w:left="560" w:hanging="260"/>
      </w:pPr>
      <w:r>
        <w:rPr>
          <w:b/>
          <w:bCs/>
          <w:color w:val="8186EF"/>
          <w:sz w:val="18"/>
          <w:szCs w:val="18"/>
        </w:rPr>
        <w:t xml:space="preserve">C. </w:t>
      </w:r>
      <w:r>
        <w:rPr>
          <w:sz w:val="18"/>
          <w:szCs w:val="18"/>
        </w:rPr>
        <w:t xml:space="preserve">The income statement</w:t>
      </w:r>
    </w:p>
    <w:p>
      <w:pPr>
        <w:spacing w:after="18"/>
        <w:ind w:left="560" w:hanging="260"/>
      </w:pPr>
      <w:r>
        <w:rPr>
          <w:b/>
          <w:bCs/>
          <w:color w:val="8186EF"/>
          <w:sz w:val="18"/>
          <w:szCs w:val="18"/>
        </w:rPr>
        <w:t xml:space="preserve">D. </w:t>
      </w:r>
      <w:r>
        <w:rPr>
          <w:sz w:val="18"/>
          <w:szCs w:val="18"/>
        </w:rPr>
        <w:t xml:space="preserve">The notes on accounting policies</w:t>
      </w:r>
    </w:p>
    <w:p>
      <w:pPr>
        <w:spacing w:before="40" w:after="16"/>
        <w:ind w:left="300" w:hanging="300"/>
      </w:pPr>
      <w:r>
        <w:rPr>
          <w:b/>
          <w:bCs/>
          <w:color w:val="353A7C"/>
          <w:sz w:val="19"/>
          <w:szCs w:val="19"/>
        </w:rPr>
        <w:t xml:space="preserve">10.  </w:t>
      </w:r>
      <w:r>
        <w:rPr>
          <w:sz w:val="19"/>
          <w:szCs w:val="19"/>
        </w:rPr>
        <w:t xml:space="preserve">Which change in equity is a transaction with owners?</w:t>
      </w:r>
    </w:p>
    <w:p>
      <w:pPr>
        <w:spacing w:after="18"/>
        <w:ind w:left="560" w:hanging="260"/>
      </w:pPr>
      <w:r>
        <w:rPr>
          <w:b/>
          <w:bCs/>
          <w:color w:val="8186EF"/>
          <w:sz w:val="18"/>
          <w:szCs w:val="18"/>
        </w:rPr>
        <w:t xml:space="preserve">A. </w:t>
      </w:r>
      <w:r>
        <w:rPr>
          <w:sz w:val="18"/>
          <w:szCs w:val="18"/>
        </w:rPr>
        <w:t xml:space="preserve">Earning net income</w:t>
      </w:r>
    </w:p>
    <w:p>
      <w:pPr>
        <w:spacing w:after="18"/>
        <w:ind w:left="560" w:hanging="260"/>
      </w:pPr>
      <w:r>
        <w:rPr>
          <w:b/>
          <w:bCs/>
          <w:color w:val="8186EF"/>
          <w:sz w:val="18"/>
          <w:szCs w:val="18"/>
        </w:rPr>
        <w:t xml:space="preserve">B. </w:t>
      </w:r>
      <w:r>
        <w:rPr>
          <w:sz w:val="18"/>
          <w:szCs w:val="18"/>
        </w:rPr>
        <w:t xml:space="preserve">Recording an OCI loss on AFS debt securities</w:t>
      </w:r>
    </w:p>
    <w:p>
      <w:pPr>
        <w:spacing w:after="18"/>
        <w:ind w:left="560" w:hanging="260"/>
      </w:pPr>
      <w:r>
        <w:rPr>
          <w:b/>
          <w:bCs/>
          <w:color w:val="8186EF"/>
          <w:sz w:val="18"/>
          <w:szCs w:val="18"/>
        </w:rPr>
        <w:t xml:space="preserve">C. </w:t>
      </w:r>
      <w:r>
        <w:rPr>
          <w:sz w:val="18"/>
          <w:szCs w:val="18"/>
        </w:rPr>
        <w:t xml:space="preserve">Declaring a cash dividend</w:t>
      </w:r>
    </w:p>
    <w:p>
      <w:pPr>
        <w:spacing w:after="18"/>
        <w:ind w:left="560" w:hanging="260"/>
      </w:pPr>
      <w:r>
        <w:rPr>
          <w:b/>
          <w:bCs/>
          <w:color w:val="8186EF"/>
          <w:sz w:val="18"/>
          <w:szCs w:val="18"/>
        </w:rPr>
        <w:t xml:space="preserve">D. </w:t>
      </w:r>
      <w:r>
        <w:rPr>
          <w:sz w:val="18"/>
          <w:szCs w:val="18"/>
        </w:rPr>
        <w:t xml:space="preserve">Recording depreciation</w:t>
      </w:r>
    </w:p>
    <w:p>
      <w:pPr>
        <w:spacing w:before="40" w:after="16"/>
        <w:ind w:left="300" w:hanging="300"/>
      </w:pPr>
      <w:r>
        <w:rPr>
          <w:b/>
          <w:bCs/>
          <w:color w:val="353A7C"/>
          <w:sz w:val="19"/>
          <w:szCs w:val="19"/>
        </w:rPr>
        <w:t xml:space="preserve">11.  </w:t>
      </w:r>
      <w:r>
        <w:rPr>
          <w:sz w:val="19"/>
          <w:szCs w:val="19"/>
        </w:rPr>
        <w:t xml:space="preserve">For which periods must an SEC registrant reconcile each equity caption?</w:t>
      </w:r>
    </w:p>
    <w:p>
      <w:pPr>
        <w:spacing w:after="18"/>
        <w:ind w:left="560" w:hanging="260"/>
      </w:pPr>
      <w:r>
        <w:rPr>
          <w:b/>
          <w:bCs/>
          <w:color w:val="8186EF"/>
          <w:sz w:val="18"/>
          <w:szCs w:val="18"/>
        </w:rPr>
        <w:t xml:space="preserve">A. </w:t>
      </w:r>
      <w:r>
        <w:rPr>
          <w:sz w:val="18"/>
          <w:szCs w:val="18"/>
        </w:rPr>
        <w:t xml:space="preserve">Only for the latest year</w:t>
      </w:r>
    </w:p>
    <w:p>
      <w:pPr>
        <w:spacing w:after="18"/>
        <w:ind w:left="560" w:hanging="260"/>
      </w:pPr>
      <w:r>
        <w:rPr>
          <w:b/>
          <w:bCs/>
          <w:color w:val="8186EF"/>
          <w:sz w:val="18"/>
          <w:szCs w:val="18"/>
        </w:rPr>
        <w:t xml:space="preserve">B. </w:t>
      </w:r>
      <w:r>
        <w:rPr>
          <w:sz w:val="18"/>
          <w:szCs w:val="18"/>
        </w:rPr>
        <w:t xml:space="preserve">For every period for which it presents an income statement</w:t>
      </w:r>
    </w:p>
    <w:p>
      <w:pPr>
        <w:spacing w:after="18"/>
        <w:ind w:left="560" w:hanging="260"/>
      </w:pPr>
      <w:r>
        <w:rPr>
          <w:b/>
          <w:bCs/>
          <w:color w:val="8186EF"/>
          <w:sz w:val="18"/>
          <w:szCs w:val="18"/>
        </w:rPr>
        <w:t xml:space="preserve">C. </w:t>
      </w:r>
      <w:r>
        <w:rPr>
          <w:sz w:val="18"/>
          <w:szCs w:val="18"/>
        </w:rPr>
        <w:t xml:space="preserve">Only when equity changes by more than 10%</w:t>
      </w:r>
    </w:p>
    <w:p>
      <w:pPr>
        <w:spacing w:after="18"/>
        <w:ind w:left="560" w:hanging="260"/>
      </w:pPr>
      <w:r>
        <w:rPr>
          <w:b/>
          <w:bCs/>
          <w:color w:val="8186EF"/>
          <w:sz w:val="18"/>
          <w:szCs w:val="18"/>
        </w:rPr>
        <w:t xml:space="preserve">D. </w:t>
      </w:r>
      <w:r>
        <w:rPr>
          <w:sz w:val="18"/>
          <w:szCs w:val="18"/>
        </w:rPr>
        <w:t xml:space="preserve">Only in interim reports</w:t>
      </w:r>
    </w:p>
    <w:p>
      <w:pPr>
        <w:spacing w:before="40" w:after="16"/>
        <w:ind w:left="300" w:hanging="300"/>
      </w:pPr>
      <w:r>
        <w:rPr>
          <w:b/>
          <w:bCs/>
          <w:color w:val="353A7C"/>
          <w:sz w:val="19"/>
          <w:szCs w:val="19"/>
        </w:rPr>
        <w:t xml:space="preserve">12.  </w:t>
      </w:r>
      <w:r>
        <w:rPr>
          <w:sz w:val="19"/>
          <w:szCs w:val="19"/>
        </w:rPr>
        <w:t xml:space="preserve">Where does treasury stock appear on a U.S. balance sheet?</w:t>
      </w:r>
    </w:p>
    <w:p>
      <w:pPr>
        <w:spacing w:after="18"/>
        <w:ind w:left="560" w:hanging="260"/>
      </w:pPr>
      <w:r>
        <w:rPr>
          <w:b/>
          <w:bCs/>
          <w:color w:val="8186EF"/>
          <w:sz w:val="18"/>
          <w:szCs w:val="18"/>
        </w:rPr>
        <w:t xml:space="preserve">A. </w:t>
      </w:r>
      <w:r>
        <w:rPr>
          <w:sz w:val="18"/>
          <w:szCs w:val="18"/>
        </w:rPr>
        <w:t xml:space="preserve">As a current asset</w:t>
      </w:r>
    </w:p>
    <w:p>
      <w:pPr>
        <w:spacing w:after="18"/>
        <w:ind w:left="560" w:hanging="260"/>
      </w:pPr>
      <w:r>
        <w:rPr>
          <w:b/>
          <w:bCs/>
          <w:color w:val="8186EF"/>
          <w:sz w:val="18"/>
          <w:szCs w:val="18"/>
        </w:rPr>
        <w:t xml:space="preserve">B. </w:t>
      </w:r>
      <w:r>
        <w:rPr>
          <w:sz w:val="18"/>
          <w:szCs w:val="18"/>
        </w:rPr>
        <w:t xml:space="preserve">As a long-term investment</w:t>
      </w:r>
    </w:p>
    <w:p>
      <w:pPr>
        <w:spacing w:after="18"/>
        <w:ind w:left="560" w:hanging="260"/>
      </w:pPr>
      <w:r>
        <w:rPr>
          <w:b/>
          <w:bCs/>
          <w:color w:val="8186EF"/>
          <w:sz w:val="18"/>
          <w:szCs w:val="18"/>
        </w:rPr>
        <w:t xml:space="preserve">C. </w:t>
      </w:r>
      <w:r>
        <w:rPr>
          <w:sz w:val="18"/>
          <w:szCs w:val="18"/>
        </w:rPr>
        <w:t xml:space="preserve">As a deduction within stockholders' equity</w:t>
      </w:r>
    </w:p>
    <w:p>
      <w:pPr>
        <w:spacing w:after="18"/>
        <w:ind w:left="560" w:hanging="260"/>
      </w:pPr>
      <w:r>
        <w:rPr>
          <w:b/>
          <w:bCs/>
          <w:color w:val="8186EF"/>
          <w:sz w:val="18"/>
          <w:szCs w:val="18"/>
        </w:rPr>
        <w:t xml:space="preserve">D. </w:t>
      </w:r>
      <w:r>
        <w:rPr>
          <w:sz w:val="18"/>
          <w:szCs w:val="18"/>
        </w:rPr>
        <w:t xml:space="preserve">As a liability</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37"/>
        <w:gridCol w:w="486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3"/>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7"/>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533"/>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467"/>
            <w:shd w:fill="FBFAF6" w:val="clear"/>
            <w:tcMar>
              <w:top w:type="dxa" w:w="50"/>
              <w:left w:type="dxa" w:w="110"/>
              <w:bottom w:type="dxa" w:w="50"/>
              <w:right w:type="dxa" w:w="110"/>
            </w:tcMar>
          </w:tcPr>
          <w:p>
            <w:pPr>
              <w:spacing w:before="26" w:after="26"/>
            </w:pPr>
            <w:r>
              <w:rPr>
                <w:color w:val="232733"/>
                <w:sz w:val="16"/>
                <w:szCs w:val="16"/>
              </w:rPr>
              <w:t xml:space="preserve">stock split</w:t>
            </w:r>
          </w:p>
        </w:tc>
        <w:tc>
          <w:tcPr>
            <w:tcW w:type="pct" w:w="2533"/>
            <w:shd w:fill="FBFAF6" w:val="clear"/>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67"/>
            <w:tcMar>
              <w:top w:type="dxa" w:w="50"/>
              <w:left w:type="dxa" w:w="110"/>
              <w:bottom w:type="dxa" w:w="50"/>
              <w:right w:type="dxa" w:w="110"/>
            </w:tcMar>
          </w:tcPr>
          <w:p>
            <w:pPr>
              <w:spacing w:before="26" w:after="26"/>
            </w:pPr>
            <w:r>
              <w:rPr>
                <w:color w:val="232733"/>
                <w:sz w:val="16"/>
                <w:szCs w:val="16"/>
              </w:rPr>
              <w:t xml:space="preserve">cost method</w:t>
            </w:r>
          </w:p>
        </w:tc>
        <w:tc>
          <w:tcPr>
            <w:tcW w:type="pct" w:w="2533"/>
            <w:tcMar>
              <w:top w:type="dxa" w:w="50"/>
              <w:left w:type="dxa" w:w="110"/>
              <w:bottom w:type="dxa" w:w="50"/>
              <w:right w:type="dxa" w:w="110"/>
            </w:tcMar>
          </w:tcPr>
          <w:p>
            <w:pPr>
              <w:spacing w:before="26" w:after="26"/>
            </w:pPr>
            <w:r>
              <w:rPr>
                <w:color w:val="232733"/>
                <w:sz w:val="16"/>
                <w:szCs w:val="16"/>
              </w:rPr>
              <w:t xml:space="preserve">طريقة التكلفة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Which item is part of contributed capital?</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Additional paid-in capital</w:t>
      </w:r>
    </w:p>
    <w:p>
      <w:pPr>
        <w:spacing w:after="18"/>
        <w:ind w:left="560" w:hanging="260"/>
      </w:pPr>
      <w:r>
        <w:rPr>
          <w:b/>
          <w:bCs/>
          <w:color w:val="8186EF"/>
          <w:sz w:val="18"/>
          <w:szCs w:val="18"/>
        </w:rPr>
        <w:t xml:space="preserve">C. </w:t>
      </w:r>
      <w:r>
        <w:rPr>
          <w:sz w:val="18"/>
          <w:szCs w:val="18"/>
        </w:rPr>
        <w:t xml:space="preserve">Accumulated other comprehensive income</w:t>
      </w:r>
    </w:p>
    <w:p>
      <w:pPr>
        <w:spacing w:before="40" w:after="16"/>
        <w:ind w:left="300" w:hanging="300"/>
      </w:pPr>
      <w:r>
        <w:rPr>
          <w:b/>
          <w:bCs/>
          <w:color w:val="353A7C"/>
          <w:sz w:val="19"/>
          <w:szCs w:val="19"/>
        </w:rPr>
        <w:t xml:space="preserve">17.  </w:t>
      </w:r>
      <w:r>
        <w:rPr>
          <w:sz w:val="19"/>
          <w:szCs w:val="19"/>
        </w:rPr>
        <w:t xml:space="preserve">In a statement of changes in equity, in which column does an OCI loss on AFS debt securities appear?</w:t>
      </w:r>
    </w:p>
    <w:p>
      <w:pPr>
        <w:spacing w:after="18"/>
        <w:ind w:left="560" w:hanging="260"/>
      </w:pPr>
      <w:r>
        <w:rPr>
          <w:b/>
          <w:bCs/>
          <w:color w:val="8186EF"/>
          <w:sz w:val="18"/>
          <w:szCs w:val="18"/>
        </w:rPr>
        <w:t xml:space="preserve">A. </w:t>
      </w:r>
      <w:r>
        <w:rPr>
          <w:sz w:val="18"/>
          <w:szCs w:val="18"/>
        </w:rPr>
        <w:t xml:space="preserve">Retained earnings</w:t>
      </w:r>
    </w:p>
    <w:p>
      <w:pPr>
        <w:spacing w:after="18"/>
        <w:ind w:left="560" w:hanging="260"/>
      </w:pPr>
      <w:r>
        <w:rPr>
          <w:b/>
          <w:bCs/>
          <w:color w:val="8186EF"/>
          <w:sz w:val="18"/>
          <w:szCs w:val="18"/>
        </w:rPr>
        <w:t xml:space="preserve">B. </w:t>
      </w:r>
      <w:r>
        <w:rPr>
          <w:sz w:val="18"/>
          <w:szCs w:val="18"/>
        </w:rPr>
        <w:t xml:space="preserve">Additional paid-in capital</w:t>
      </w:r>
    </w:p>
    <w:p>
      <w:pPr>
        <w:spacing w:after="18"/>
        <w:ind w:left="560" w:hanging="260"/>
      </w:pPr>
      <w:r>
        <w:rPr>
          <w:b/>
          <w:bCs/>
          <w:color w:val="8186EF"/>
          <w:sz w:val="18"/>
          <w:szCs w:val="18"/>
        </w:rPr>
        <w:t xml:space="preserve">C. </w:t>
      </w:r>
      <w:r>
        <w:rPr>
          <w:sz w:val="18"/>
          <w:szCs w:val="18"/>
        </w:rPr>
        <w:t xml:space="preserve">Accumulated other comprehensive income</w:t>
      </w:r>
    </w:p>
    <w:p>
      <w:pPr>
        <w:spacing w:after="18"/>
        <w:ind w:left="560" w:hanging="260"/>
      </w:pPr>
      <w:r>
        <w:rPr>
          <w:b/>
          <w:bCs/>
          <w:color w:val="8186EF"/>
          <w:sz w:val="18"/>
          <w:szCs w:val="18"/>
        </w:rPr>
        <w:t xml:space="preserve">D. </w:t>
      </w:r>
      <w:r>
        <w:rPr>
          <w:sz w:val="18"/>
          <w:szCs w:val="18"/>
        </w:rPr>
        <w:t xml:space="preserve">Treasury stock</w:t>
      </w:r>
    </w:p>
    <w:p>
      <w:pPr>
        <w:spacing w:before="40" w:after="16"/>
        <w:ind w:left="300" w:hanging="300"/>
      </w:pPr>
      <w:r>
        <w:rPr>
          <w:b/>
          <w:bCs/>
          <w:color w:val="353A7C"/>
          <w:sz w:val="19"/>
          <w:szCs w:val="19"/>
        </w:rPr>
        <w:t xml:space="preserve">18.  </w:t>
      </w:r>
      <w:r>
        <w:rPr>
          <w:sz w:val="19"/>
          <w:szCs w:val="19"/>
        </w:rPr>
        <w:t xml:space="preserve">What is the effect of buying treasury stock for cash?</w:t>
      </w:r>
    </w:p>
    <w:p>
      <w:pPr>
        <w:spacing w:after="18"/>
        <w:ind w:left="560" w:hanging="260"/>
      </w:pPr>
      <w:r>
        <w:rPr>
          <w:b/>
          <w:bCs/>
          <w:color w:val="8186EF"/>
          <w:sz w:val="18"/>
          <w:szCs w:val="18"/>
        </w:rPr>
        <w:t xml:space="preserve">A. </w:t>
      </w:r>
      <w:r>
        <w:rPr>
          <w:sz w:val="18"/>
          <w:szCs w:val="18"/>
        </w:rPr>
        <w:t xml:space="preserve">Total equity does not change</w:t>
      </w:r>
    </w:p>
    <w:p>
      <w:pPr>
        <w:spacing w:after="18"/>
        <w:ind w:left="560" w:hanging="260"/>
      </w:pPr>
      <w:r>
        <w:rPr>
          <w:b/>
          <w:bCs/>
          <w:color w:val="8186EF"/>
          <w:sz w:val="18"/>
          <w:szCs w:val="18"/>
        </w:rPr>
        <w:t xml:space="preserve">B. </w:t>
      </w:r>
      <w:r>
        <w:rPr>
          <w:sz w:val="18"/>
          <w:szCs w:val="18"/>
        </w:rPr>
        <w:t xml:space="preserve">Retained earnings decrease</w:t>
      </w:r>
    </w:p>
    <w:p>
      <w:pPr>
        <w:spacing w:after="18"/>
        <w:ind w:left="560" w:hanging="260"/>
      </w:pPr>
      <w:r>
        <w:rPr>
          <w:b/>
          <w:bCs/>
          <w:color w:val="8186EF"/>
          <w:sz w:val="18"/>
          <w:szCs w:val="18"/>
        </w:rPr>
        <w:t xml:space="preserve">C. </w:t>
      </w:r>
      <w:r>
        <w:rPr>
          <w:sz w:val="18"/>
          <w:szCs w:val="18"/>
        </w:rPr>
        <w:t xml:space="preserve">Total assets increase</w:t>
      </w:r>
    </w:p>
    <w:p>
      <w:pPr>
        <w:spacing w:after="18"/>
        <w:ind w:left="560" w:hanging="260"/>
      </w:pPr>
      <w:r>
        <w:rPr>
          <w:b/>
          <w:bCs/>
          <w:color w:val="8186EF"/>
          <w:sz w:val="18"/>
          <w:szCs w:val="18"/>
        </w:rPr>
        <w:t xml:space="preserve">D. </w:t>
      </w:r>
      <w:r>
        <w:rPr>
          <w:sz w:val="18"/>
          <w:szCs w:val="18"/>
        </w:rPr>
        <w:t xml:space="preserve">Total equity decreases; retained earnings do not change</w:t>
      </w:r>
    </w:p>
    <w:p>
      <w:pPr>
        <w:spacing w:before="40" w:after="16"/>
        <w:ind w:left="300" w:hanging="300"/>
      </w:pPr>
      <w:r>
        <w:rPr>
          <w:b/>
          <w:bCs/>
          <w:color w:val="353A7C"/>
          <w:sz w:val="19"/>
          <w:szCs w:val="19"/>
        </w:rPr>
        <w:t xml:space="preserve">19.  </w:t>
      </w:r>
      <w:r>
        <w:rPr>
          <w:sz w:val="19"/>
          <w:szCs w:val="19"/>
        </w:rPr>
        <w:t xml:space="preserve">What entry is made on the date of record for a cash dividend?</w:t>
      </w:r>
    </w:p>
    <w:p>
      <w:pPr>
        <w:spacing w:after="18"/>
        <w:ind w:left="560" w:hanging="260"/>
      </w:pPr>
      <w:r>
        <w:rPr>
          <w:b/>
          <w:bCs/>
          <w:color w:val="8186EF"/>
          <w:sz w:val="18"/>
          <w:szCs w:val="18"/>
        </w:rPr>
        <w:t xml:space="preserve">A. </w:t>
      </w:r>
      <w:r>
        <w:rPr>
          <w:sz w:val="18"/>
          <w:szCs w:val="18"/>
        </w:rPr>
        <w:t xml:space="preserve">No entry</w:t>
      </w:r>
    </w:p>
    <w:p>
      <w:pPr>
        <w:spacing w:after="18"/>
        <w:ind w:left="560" w:hanging="260"/>
      </w:pPr>
      <w:r>
        <w:rPr>
          <w:b/>
          <w:bCs/>
          <w:color w:val="8186EF"/>
          <w:sz w:val="18"/>
          <w:szCs w:val="18"/>
        </w:rPr>
        <w:t xml:space="preserve">B. </w:t>
      </w:r>
      <w:r>
        <w:rPr>
          <w:sz w:val="18"/>
          <w:szCs w:val="18"/>
        </w:rPr>
        <w:t xml:space="preserve">Debit retained earnings; credit dividends payable</w:t>
      </w:r>
    </w:p>
    <w:p>
      <w:pPr>
        <w:spacing w:after="18"/>
        <w:ind w:left="560" w:hanging="260"/>
      </w:pPr>
      <w:r>
        <w:rPr>
          <w:b/>
          <w:bCs/>
          <w:color w:val="8186EF"/>
          <w:sz w:val="18"/>
          <w:szCs w:val="18"/>
        </w:rPr>
        <w:t xml:space="preserve">C. </w:t>
      </w:r>
      <w:r>
        <w:rPr>
          <w:sz w:val="18"/>
          <w:szCs w:val="18"/>
        </w:rPr>
        <w:t xml:space="preserve">Debit dividends payable; credit cash</w:t>
      </w:r>
    </w:p>
    <w:p>
      <w:pPr>
        <w:spacing w:after="18"/>
        <w:ind w:left="560" w:hanging="260"/>
      </w:pPr>
      <w:r>
        <w:rPr>
          <w:b/>
          <w:bCs/>
          <w:color w:val="8186EF"/>
          <w:sz w:val="18"/>
          <w:szCs w:val="18"/>
        </w:rPr>
        <w:t xml:space="preserve">D. </w:t>
      </w:r>
      <w:r>
        <w:rPr>
          <w:sz w:val="18"/>
          <w:szCs w:val="18"/>
        </w:rPr>
        <w:t xml:space="preserve">Debit retained earnings; credit cash</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statement of changes in equity  ·  stock split  ·  cost method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4.2</w:t>
      </w:r>
    </w:p>
    <w:p>
      <w:pPr>
        <w:spacing w:after="8"/>
      </w:pPr>
      <w:r>
        <w:rPr>
          <w:color w:val="23265A"/>
          <w:sz w:val="22"/>
          <w:szCs w:val="22"/>
        </w:rPr>
        <w:t xml:space="preserve">Issuing and buying back shares</w:t>
      </w:r>
    </w:p>
    <w:p>
      <w:pPr>
        <w:spacing w:after="130"/>
      </w:pPr>
      <w:r>
        <w:rPr>
          <w:color w:val="6B7280"/>
          <w:sz w:val="20"/>
          <w:szCs w:val="20"/>
        </w:rPr>
        <w:t xml:space="preserve">section 4.2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85"/>
        <w:gridCol w:w="2867"/>
        <w:gridCol w:w="444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9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9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1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90"/>
            <w:tcMar>
              <w:top w:type="dxa" w:w="50"/>
              <w:left w:type="dxa" w:w="110"/>
              <w:bottom w:type="dxa" w:w="50"/>
              <w:right w:type="dxa" w:w="110"/>
            </w:tcMar>
          </w:tcPr>
          <w:p>
            <w:pPr>
              <w:spacing w:before="26" w:after="26"/>
            </w:pPr>
            <w:r>
              <w:rPr>
                <w:color w:val="232733"/>
                <w:sz w:val="16"/>
                <w:szCs w:val="16"/>
              </w:rPr>
              <w:t xml:space="preserve">Issuing and buying back shares</w:t>
            </w:r>
          </w:p>
        </w:tc>
        <w:tc>
          <w:tcPr>
            <w:tcW w:type="pct" w:w="1493"/>
            <w:tcMar>
              <w:top w:type="dxa" w:w="50"/>
              <w:left w:type="dxa" w:w="110"/>
              <w:bottom w:type="dxa" w:w="50"/>
              <w:right w:type="dxa" w:w="110"/>
            </w:tcMar>
          </w:tcPr>
          <w:p>
            <w:pPr>
              <w:spacing w:before="26" w:after="26"/>
            </w:pPr>
            <w:r>
              <w:rPr>
                <w:color w:val="232733"/>
                <w:sz w:val="16"/>
                <w:szCs w:val="16"/>
              </w:rPr>
              <w:t xml:space="preserve">a figure to read · Account</w:t>
            </w:r>
          </w:p>
        </w:tc>
        <w:tc>
          <w:tcPr>
            <w:tcW w:type="pct" w:w="2316"/>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9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9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16"/>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declaration date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expenses   ·   declaration date   ·   issued shares   ·   underwriting   ·   whichever</w:t>
      </w:r>
    </w:p>
    <w:p>
      <w:pPr>
        <w:spacing w:before="36" w:after="36"/>
        <w:ind w:left="300"/>
      </w:pPr>
      <w:r>
        <w:rPr>
          <w:sz w:val="19"/>
          <w:szCs w:val="19"/>
        </w:rPr>
        <w:t xml:space="preserve">Direct costs of issuing shares, such as </w:t>
      </w:r>
      <w:r>
        <w:rPr>
          <w:u w:val="single"/>
          <w:sz w:val="19"/>
          <w:szCs w:val="19"/>
        </w:rPr>
        <w:t xml:space="preserve">              </w:t>
      </w:r>
      <w:r>
        <w:rPr>
          <w:sz w:val="19"/>
          <w:szCs w:val="19"/>
        </w:rPr>
        <w:t xml:space="preserve"> fees, reduce APIC; they are not </w:t>
      </w:r>
      <w:r>
        <w:rPr>
          <w:u w:val="single"/>
          <w:sz w:val="19"/>
          <w:szCs w:val="19"/>
        </w:rPr>
        <w:t xml:space="preserve">           </w:t>
      </w:r>
      <w:r>
        <w:rPr>
          <w:sz w:val="19"/>
          <w:szCs w:val="19"/>
        </w:rPr>
        <w:t xml:space="preserve">. Shares issued for a noncash asset, such as land, are recorded at the fair value of the shares or of the asset, </w:t>
      </w:r>
      <w:r>
        <w:rPr>
          <w:u w:val="single"/>
          <w:sz w:val="19"/>
          <w:szCs w:val="19"/>
        </w:rPr>
        <w:t xml:space="preserve">           </w:t>
      </w:r>
      <w:r>
        <w:rPr>
          <w:sz w:val="19"/>
          <w:szCs w:val="19"/>
        </w:rPr>
        <w:t xml:space="preserve"> is more reliable.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declaration date   ·   issued shares   ·   treasury stock   ·   preferred stock   ·   outstanding shares</w:t>
      </w:r>
    </w:p>
    <w:p>
      <w:pPr>
        <w:spacing w:before="36" w:after="36"/>
        <w:ind w:left="300"/>
      </w:pPr>
      <w:r>
        <w:rPr>
          <w:sz w:val="19"/>
          <w:szCs w:val="19"/>
        </w:rPr>
        <w:t xml:space="preserve">Shares held as </w:t>
      </w:r>
      <w:r>
        <w:rPr>
          <w:u w:val="single"/>
          <w:sz w:val="19"/>
          <w:szCs w:val="19"/>
        </w:rPr>
        <w:t xml:space="preserve">                </w:t>
      </w:r>
      <w:r>
        <w:rPr>
          <w:sz w:val="19"/>
          <w:szCs w:val="19"/>
        </w:rPr>
        <w:t xml:space="preserve"> are </w:t>
      </w:r>
      <w:r>
        <w:rPr>
          <w:u w:val="single"/>
          <w:sz w:val="19"/>
          <w:szCs w:val="19"/>
        </w:rPr>
        <w:t xml:space="preserve">               </w:t>
      </w:r>
      <w:r>
        <w:rPr>
          <w:sz w:val="19"/>
          <w:szCs w:val="19"/>
        </w:rPr>
        <w:t xml:space="preserve"> but not </w:t>
      </w:r>
      <w:r>
        <w:rPr>
          <w:u w:val="single"/>
          <w:sz w:val="19"/>
          <w:szCs w:val="19"/>
        </w:rPr>
        <w:t xml:space="preserve">                    </w:t>
      </w:r>
      <w:r>
        <w:rPr>
          <w:sz w:val="19"/>
          <w:szCs w:val="19"/>
        </w:rPr>
        <w:t xml:space="preserve">: they receive no dividends and have no votes. A company never records a gain or loss on its own shares in net income. Suppose Orontes buys back 50,000 shares at $16 in 2026.</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retained   ·   issued shares   ·   retirement   ·   declaration date   ·   earnings</w:t>
      </w:r>
    </w:p>
    <w:p>
      <w:pPr>
        <w:spacing w:before="36" w:after="36"/>
        <w:ind w:left="300"/>
      </w:pPr>
      <w:r>
        <w:rPr>
          <w:sz w:val="19"/>
          <w:szCs w:val="19"/>
        </w:rPr>
        <w:t xml:space="preserve">Any excess of cost over these amounts reduces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or is split between APIC and retained earnings. ASU 2025-12 allows companies to charge the whole excess on a </w:t>
      </w:r>
      <w:r>
        <w:rPr>
          <w:u w:val="single"/>
          <w:sz w:val="19"/>
          <w:szCs w:val="19"/>
        </w:rPr>
        <w:t xml:space="preserve">            </w:t>
      </w:r>
      <w:r>
        <w:rPr>
          <w:sz w:val="19"/>
          <w:szCs w:val="19"/>
        </w:rPr>
        <w:t xml:space="preserve"> to APIC, as long as APIC does not become negative.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Issuing and buying back shares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Common stock as “Contributed capital”.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59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5995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Account</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APIC–treasury stock</w:t>
            </w:r>
          </w:p>
        </w:tc>
        <w:tc>
          <w:tcPr>
            <w:tcW w:type="pct" w:w="2600"/>
            <w:tcMar>
              <w:top w:type="dxa" w:w="50"/>
              <w:left w:type="dxa" w:w="110"/>
              <w:bottom w:type="dxa" w:w="50"/>
              <w:right w:type="dxa" w:w="110"/>
            </w:tcMar>
          </w:tcPr>
          <w:p>
            <w:pPr>
              <w:spacing w:before="26" w:after="26"/>
            </w:pPr>
            <w:r>
              <w:rPr>
                <w:color w:val="232733"/>
                <w:sz w:val="16"/>
                <w:szCs w:val="16"/>
              </w:rPr>
              <w:t xml:space="preserve">Contributed capital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Earned capital</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Deduction from equity</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liability</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w:t>
            </w:r>
          </w:p>
        </w:tc>
        <w:tc>
          <w:tcPr>
            <w:tcW w:type="pct" w:w="2600"/>
            <w:tcMar>
              <w:top w:type="dxa" w:w="50"/>
              <w:left w:type="dxa" w:w="110"/>
              <w:bottom w:type="dxa" w:w="50"/>
              <w:right w:type="dxa" w:w="110"/>
            </w:tcMar>
          </w:tcPr>
          <w:p>
            <w:pPr>
              <w:spacing w:before="26" w:after="26"/>
            </w:pPr>
            <w:r>
              <w:rPr>
                <w:color w:val="232733"/>
                <w:sz w:val="16"/>
                <w:szCs w:val="16"/>
              </w:rPr>
              <w:t xml:space="preserve">Contributed capital</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category does the book give for APIC–treasury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Earned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Contributed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Deduction from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 liability</w:t>
            </w:r>
          </w:p>
        </w:tc>
      </w:tr>
    </w:tbl>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APIC–treasury stock   ·   Retained earnings   ·   Treasury stock   ·   Dividends payable   ·   Common stock</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Contributed capital</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Current liability</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Deduction from equity</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Earned capital</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heading is correct for a statement of changes in equity?</w:t>
      </w:r>
    </w:p>
    <w:p>
      <w:pPr>
        <w:spacing w:after="18"/>
        <w:ind w:left="560" w:hanging="260"/>
      </w:pPr>
      <w:r>
        <w:rPr>
          <w:b/>
          <w:bCs/>
          <w:color w:val="8186EF"/>
          <w:sz w:val="18"/>
          <w:szCs w:val="18"/>
        </w:rPr>
        <w:t xml:space="preserve">A. </w:t>
      </w:r>
      <w:r>
        <w:rPr>
          <w:sz w:val="18"/>
          <w:szCs w:val="18"/>
        </w:rPr>
        <w:t xml:space="preserve">As of December 31, 2025</w:t>
      </w:r>
    </w:p>
    <w:p>
      <w:pPr>
        <w:spacing w:after="18"/>
        <w:ind w:left="560" w:hanging="260"/>
      </w:pPr>
      <w:r>
        <w:rPr>
          <w:b/>
          <w:bCs/>
          <w:color w:val="8186EF"/>
          <w:sz w:val="18"/>
          <w:szCs w:val="18"/>
        </w:rPr>
        <w:t xml:space="preserve">B. </w:t>
      </w:r>
      <w:r>
        <w:rPr>
          <w:sz w:val="18"/>
          <w:szCs w:val="18"/>
        </w:rPr>
        <w:t xml:space="preserve">At December 31, 2025</w:t>
      </w:r>
    </w:p>
    <w:p>
      <w:pPr>
        <w:spacing w:after="18"/>
        <w:ind w:left="560" w:hanging="260"/>
      </w:pPr>
      <w:r>
        <w:rPr>
          <w:b/>
          <w:bCs/>
          <w:color w:val="8186EF"/>
          <w:sz w:val="18"/>
          <w:szCs w:val="18"/>
        </w:rPr>
        <w:t xml:space="preserve">C. </w:t>
      </w:r>
      <w:r>
        <w:rPr>
          <w:sz w:val="18"/>
          <w:szCs w:val="18"/>
        </w:rPr>
        <w:t xml:space="preserve">On December 31, 2025</w:t>
      </w:r>
    </w:p>
    <w:p>
      <w:pPr>
        <w:spacing w:after="18"/>
        <w:ind w:left="560" w:hanging="260"/>
      </w:pPr>
      <w:r>
        <w:rPr>
          <w:b/>
          <w:bCs/>
          <w:color w:val="8186EF"/>
          <w:sz w:val="18"/>
          <w:szCs w:val="18"/>
        </w:rPr>
        <w:t xml:space="preserve">D. </w:t>
      </w:r>
      <w:r>
        <w:rPr>
          <w:sz w:val="18"/>
          <w:szCs w:val="18"/>
        </w:rPr>
        <w:t xml:space="preserve">For the year ended December 31, 2025</w:t>
      </w:r>
    </w:p>
    <w:p>
      <w:pPr>
        <w:spacing w:before="40" w:after="16"/>
        <w:ind w:left="300" w:hanging="300"/>
      </w:pPr>
      <w:r>
        <w:rPr>
          <w:b/>
          <w:bCs/>
          <w:color w:val="353A7C"/>
          <w:sz w:val="19"/>
          <w:szCs w:val="19"/>
        </w:rPr>
        <w:t xml:space="preserve">11.  </w:t>
      </w:r>
      <w:r>
        <w:rPr>
          <w:sz w:val="19"/>
          <w:szCs w:val="19"/>
        </w:rPr>
        <w:t xml:space="preserve">What is the effect of buying treasury stock for cash?</w:t>
      </w:r>
    </w:p>
    <w:p>
      <w:pPr>
        <w:spacing w:after="18"/>
        <w:ind w:left="560" w:hanging="260"/>
      </w:pPr>
      <w:r>
        <w:rPr>
          <w:b/>
          <w:bCs/>
          <w:color w:val="8186EF"/>
          <w:sz w:val="18"/>
          <w:szCs w:val="18"/>
        </w:rPr>
        <w:t xml:space="preserve">A. </w:t>
      </w:r>
      <w:r>
        <w:rPr>
          <w:sz w:val="18"/>
          <w:szCs w:val="18"/>
        </w:rPr>
        <w:t xml:space="preserve">Total equity does not change</w:t>
      </w:r>
    </w:p>
    <w:p>
      <w:pPr>
        <w:spacing w:after="18"/>
        <w:ind w:left="560" w:hanging="260"/>
      </w:pPr>
      <w:r>
        <w:rPr>
          <w:b/>
          <w:bCs/>
          <w:color w:val="8186EF"/>
          <w:sz w:val="18"/>
          <w:szCs w:val="18"/>
        </w:rPr>
        <w:t xml:space="preserve">B. </w:t>
      </w:r>
      <w:r>
        <w:rPr>
          <w:sz w:val="18"/>
          <w:szCs w:val="18"/>
        </w:rPr>
        <w:t xml:space="preserve">Retained earnings decrease</w:t>
      </w:r>
    </w:p>
    <w:p>
      <w:pPr>
        <w:spacing w:after="18"/>
        <w:ind w:left="560" w:hanging="260"/>
      </w:pPr>
      <w:r>
        <w:rPr>
          <w:b/>
          <w:bCs/>
          <w:color w:val="8186EF"/>
          <w:sz w:val="18"/>
          <w:szCs w:val="18"/>
        </w:rPr>
        <w:t xml:space="preserve">C. </w:t>
      </w:r>
      <w:r>
        <w:rPr>
          <w:sz w:val="18"/>
          <w:szCs w:val="18"/>
        </w:rPr>
        <w:t xml:space="preserve">Total assets increase</w:t>
      </w:r>
    </w:p>
    <w:p>
      <w:pPr>
        <w:spacing w:after="18"/>
        <w:ind w:left="560" w:hanging="260"/>
      </w:pPr>
      <w:r>
        <w:rPr>
          <w:b/>
          <w:bCs/>
          <w:color w:val="8186EF"/>
          <w:sz w:val="18"/>
          <w:szCs w:val="18"/>
        </w:rPr>
        <w:t xml:space="preserve">D. </w:t>
      </w:r>
      <w:r>
        <w:rPr>
          <w:sz w:val="18"/>
          <w:szCs w:val="18"/>
        </w:rPr>
        <w:t xml:space="preserve">Total equity decreases; retained earnings do not change</w:t>
      </w:r>
    </w:p>
    <w:p>
      <w:pPr>
        <w:spacing w:before="40" w:after="16"/>
        <w:ind w:left="300" w:hanging="300"/>
      </w:pPr>
      <w:r>
        <w:rPr>
          <w:b/>
          <w:bCs/>
          <w:color w:val="353A7C"/>
          <w:sz w:val="19"/>
          <w:szCs w:val="19"/>
        </w:rPr>
        <w:t xml:space="preserve">12.  </w:t>
      </w:r>
      <w:r>
        <w:rPr>
          <w:sz w:val="19"/>
          <w:szCs w:val="19"/>
        </w:rPr>
        <w:t xml:space="preserve">What entry is made on the date of record for a cash dividend?</w:t>
      </w:r>
    </w:p>
    <w:p>
      <w:pPr>
        <w:spacing w:after="18"/>
        <w:ind w:left="560" w:hanging="260"/>
      </w:pPr>
      <w:r>
        <w:rPr>
          <w:b/>
          <w:bCs/>
          <w:color w:val="8186EF"/>
          <w:sz w:val="18"/>
          <w:szCs w:val="18"/>
        </w:rPr>
        <w:t xml:space="preserve">A. </w:t>
      </w:r>
      <w:r>
        <w:rPr>
          <w:sz w:val="18"/>
          <w:szCs w:val="18"/>
        </w:rPr>
        <w:t xml:space="preserve">No entry</w:t>
      </w:r>
    </w:p>
    <w:p>
      <w:pPr>
        <w:spacing w:after="18"/>
        <w:ind w:left="560" w:hanging="260"/>
      </w:pPr>
      <w:r>
        <w:rPr>
          <w:b/>
          <w:bCs/>
          <w:color w:val="8186EF"/>
          <w:sz w:val="18"/>
          <w:szCs w:val="18"/>
        </w:rPr>
        <w:t xml:space="preserve">B. </w:t>
      </w:r>
      <w:r>
        <w:rPr>
          <w:sz w:val="18"/>
          <w:szCs w:val="18"/>
        </w:rPr>
        <w:t xml:space="preserve">Debit retained earnings; credit dividends payable</w:t>
      </w:r>
    </w:p>
    <w:p>
      <w:pPr>
        <w:spacing w:after="18"/>
        <w:ind w:left="560" w:hanging="260"/>
      </w:pPr>
      <w:r>
        <w:rPr>
          <w:b/>
          <w:bCs/>
          <w:color w:val="8186EF"/>
          <w:sz w:val="18"/>
          <w:szCs w:val="18"/>
        </w:rPr>
        <w:t xml:space="preserve">C. </w:t>
      </w:r>
      <w:r>
        <w:rPr>
          <w:sz w:val="18"/>
          <w:szCs w:val="18"/>
        </w:rPr>
        <w:t xml:space="preserve">Debit dividends payable; credit cash</w:t>
      </w:r>
    </w:p>
    <w:p>
      <w:pPr>
        <w:spacing w:after="18"/>
        <w:ind w:left="560" w:hanging="260"/>
      </w:pPr>
      <w:r>
        <w:rPr>
          <w:b/>
          <w:bCs/>
          <w:color w:val="8186EF"/>
          <w:sz w:val="18"/>
          <w:szCs w:val="18"/>
        </w:rPr>
        <w:t xml:space="preserve">D. </w:t>
      </w:r>
      <w:r>
        <w:rPr>
          <w:sz w:val="18"/>
          <w:szCs w:val="18"/>
        </w:rPr>
        <w:t xml:space="preserve">Debit retained earnings; credit cash</w:t>
      </w:r>
    </w:p>
    <w:p>
      <w:pPr>
        <w:spacing w:before="40" w:after="16"/>
        <w:ind w:left="300" w:hanging="300"/>
      </w:pPr>
      <w:r>
        <w:rPr>
          <w:b/>
          <w:bCs/>
          <w:color w:val="353A7C"/>
          <w:sz w:val="19"/>
          <w:szCs w:val="19"/>
        </w:rPr>
        <w:t xml:space="preserve">13.  </w:t>
      </w:r>
      <w:r>
        <w:rPr>
          <w:sz w:val="19"/>
          <w:szCs w:val="19"/>
        </w:rPr>
        <w:t xml:space="preserve">Which transaction reduces total stockholders' equity?</w:t>
      </w:r>
    </w:p>
    <w:p>
      <w:pPr>
        <w:spacing w:after="18"/>
        <w:ind w:left="560" w:hanging="260"/>
      </w:pPr>
      <w:r>
        <w:rPr>
          <w:b/>
          <w:bCs/>
          <w:color w:val="8186EF"/>
          <w:sz w:val="18"/>
          <w:szCs w:val="18"/>
        </w:rPr>
        <w:t xml:space="preserve">A. </w:t>
      </w:r>
      <w:r>
        <w:rPr>
          <w:sz w:val="18"/>
          <w:szCs w:val="18"/>
        </w:rPr>
        <w:t xml:space="preserve">Declaring and issuing a small stock dividend</w:t>
      </w:r>
    </w:p>
    <w:p>
      <w:pPr>
        <w:spacing w:after="18"/>
        <w:ind w:left="560" w:hanging="260"/>
      </w:pPr>
      <w:r>
        <w:rPr>
          <w:b/>
          <w:bCs/>
          <w:color w:val="8186EF"/>
          <w:sz w:val="18"/>
          <w:szCs w:val="18"/>
        </w:rPr>
        <w:t xml:space="preserve">B. </w:t>
      </w:r>
      <w:r>
        <w:rPr>
          <w:sz w:val="18"/>
          <w:szCs w:val="18"/>
        </w:rPr>
        <w:t xml:space="preserve">Declaring a cash dividend</w:t>
      </w:r>
    </w:p>
    <w:p>
      <w:pPr>
        <w:spacing w:after="18"/>
        <w:ind w:left="560" w:hanging="260"/>
      </w:pPr>
      <w:r>
        <w:rPr>
          <w:b/>
          <w:bCs/>
          <w:color w:val="8186EF"/>
          <w:sz w:val="18"/>
          <w:szCs w:val="18"/>
        </w:rPr>
        <w:t xml:space="preserve">C. </w:t>
      </w:r>
      <w:r>
        <w:rPr>
          <w:sz w:val="18"/>
          <w:szCs w:val="18"/>
        </w:rPr>
        <w:t xml:space="preserve">Carrying out a 3-for-1 stock split</w:t>
      </w:r>
    </w:p>
    <w:p>
      <w:pPr>
        <w:spacing w:after="18"/>
        <w:ind w:left="560" w:hanging="260"/>
      </w:pPr>
      <w:r>
        <w:rPr>
          <w:b/>
          <w:bCs/>
          <w:color w:val="8186EF"/>
          <w:sz w:val="18"/>
          <w:szCs w:val="18"/>
        </w:rPr>
        <w:t xml:space="preserve">D. </w:t>
      </w:r>
      <w:r>
        <w:rPr>
          <w:sz w:val="18"/>
          <w:szCs w:val="18"/>
        </w:rPr>
        <w:t xml:space="preserve">Appropriating retained earnings for a new plant</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7"/>
        <w:gridCol w:w="47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1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6"/>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14"/>
            <w:tcMar>
              <w:top w:type="dxa" w:w="50"/>
              <w:left w:type="dxa" w:w="110"/>
              <w:bottom w:type="dxa" w:w="50"/>
              <w:right w:type="dxa" w:w="110"/>
            </w:tcMar>
          </w:tcPr>
          <w:p>
            <w:pPr>
              <w:spacing w:before="26" w:after="26"/>
            </w:pPr>
            <w:r>
              <w:rPr>
                <w:color w:val="232733"/>
                <w:sz w:val="16"/>
                <w:szCs w:val="16"/>
              </w:rPr>
              <w:t xml:space="preserve">contributed capital</w:t>
            </w:r>
          </w:p>
        </w:tc>
        <w:tc>
          <w:tcPr>
            <w:tcW w:type="pct" w:w="2486"/>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514"/>
            <w:shd w:fill="FBFAF6" w:val="clear"/>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86"/>
            <w:shd w:fill="FBFAF6" w:val="clear"/>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514"/>
            <w:tcMar>
              <w:top w:type="dxa" w:w="50"/>
              <w:left w:type="dxa" w:w="110"/>
              <w:bottom w:type="dxa" w:w="50"/>
              <w:right w:type="dxa" w:w="110"/>
            </w:tcMar>
          </w:tcPr>
          <w:p>
            <w:pPr>
              <w:spacing w:before="26" w:after="26"/>
            </w:pPr>
            <w:r>
              <w:rPr>
                <w:color w:val="232733"/>
                <w:sz w:val="16"/>
                <w:szCs w:val="16"/>
              </w:rPr>
              <w:t xml:space="preserve">declaration date</w:t>
            </w:r>
          </w:p>
        </w:tc>
        <w:tc>
          <w:tcPr>
            <w:tcW w:type="pct" w:w="2486"/>
            <w:tcMar>
              <w:top w:type="dxa" w:w="50"/>
              <w:left w:type="dxa" w:w="110"/>
              <w:bottom w:type="dxa" w:w="50"/>
              <w:right w:type="dxa" w:w="110"/>
            </w:tcMar>
          </w:tcPr>
          <w:p>
            <w:pPr>
              <w:spacing w:before="26" w:after="26"/>
            </w:pPr>
            <w:r>
              <w:rPr>
                <w:color w:val="232733"/>
                <w:sz w:val="16"/>
                <w:szCs w:val="16"/>
              </w:rPr>
              <w:t xml:space="preserve">تاريخ الإعلان</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Under IFRS, how is a stock dividend (bonus issue) of 10% measured?</w:t>
      </w:r>
    </w:p>
    <w:p>
      <w:pPr>
        <w:spacing w:after="18"/>
        <w:ind w:left="560" w:hanging="260"/>
      </w:pPr>
      <w:r>
        <w:rPr>
          <w:b/>
          <w:bCs/>
          <w:color w:val="8186EF"/>
          <w:sz w:val="18"/>
          <w:szCs w:val="18"/>
        </w:rPr>
        <w:t xml:space="preserve">A. </w:t>
      </w:r>
      <w:r>
        <w:rPr>
          <w:sz w:val="18"/>
          <w:szCs w:val="18"/>
        </w:rPr>
        <w:t xml:space="preserve">Always at fair value</w:t>
      </w:r>
    </w:p>
    <w:p>
      <w:pPr>
        <w:spacing w:after="18"/>
        <w:ind w:left="560" w:hanging="260"/>
      </w:pPr>
      <w:r>
        <w:rPr>
          <w:b/>
          <w:bCs/>
          <w:color w:val="8186EF"/>
          <w:sz w:val="18"/>
          <w:szCs w:val="18"/>
        </w:rPr>
        <w:t xml:space="preserve">B. </w:t>
      </w:r>
      <w:r>
        <w:rPr>
          <w:sz w:val="18"/>
          <w:szCs w:val="18"/>
        </w:rPr>
        <w:t xml:space="preserve">Always at par, like a U.S. large stock dividend</w:t>
      </w:r>
    </w:p>
    <w:p>
      <w:pPr>
        <w:spacing w:after="18"/>
        <w:ind w:left="560" w:hanging="260"/>
      </w:pPr>
      <w:r>
        <w:rPr>
          <w:b/>
          <w:bCs/>
          <w:color w:val="8186EF"/>
          <w:sz w:val="18"/>
          <w:szCs w:val="18"/>
        </w:rPr>
        <w:t xml:space="preserve">C. </w:t>
      </w:r>
      <w:r>
        <w:rPr>
          <w:sz w:val="18"/>
          <w:szCs w:val="18"/>
        </w:rPr>
        <w:t xml:space="preserve">IFRS has no small/large rule; practice varies by local law</w:t>
      </w:r>
    </w:p>
    <w:p>
      <w:pPr>
        <w:spacing w:after="18"/>
        <w:ind w:left="560" w:hanging="260"/>
      </w:pPr>
      <w:r>
        <w:rPr>
          <w:b/>
          <w:bCs/>
          <w:color w:val="8186EF"/>
          <w:sz w:val="18"/>
          <w:szCs w:val="18"/>
        </w:rPr>
        <w:t xml:space="preserve">D. </w:t>
      </w:r>
      <w:r>
        <w:rPr>
          <w:sz w:val="18"/>
          <w:szCs w:val="18"/>
        </w:rPr>
        <w:t xml:space="preserve">It is recorded as an expense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159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5995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contributed capital  ·  appropriated retained earnings  ·  declaration date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4.3</w:t>
      </w:r>
    </w:p>
    <w:p>
      <w:pPr>
        <w:spacing w:after="8"/>
      </w:pPr>
      <w:r>
        <w:rPr>
          <w:color w:val="23265A"/>
          <w:sz w:val="22"/>
          <w:szCs w:val="22"/>
        </w:rPr>
        <w:t xml:space="preserve">Dividends, stock dividends and stock splits</w:t>
      </w:r>
    </w:p>
    <w:p>
      <w:pPr>
        <w:spacing w:after="130"/>
      </w:pPr>
      <w:r>
        <w:rPr>
          <w:color w:val="6B7280"/>
          <w:sz w:val="20"/>
          <w:szCs w:val="20"/>
        </w:rPr>
        <w:t xml:space="preserve">section 4.3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51"/>
        <w:gridCol w:w="4393"/>
        <w:gridCol w:w="32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1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28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69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16"/>
            <w:tcMar>
              <w:top w:type="dxa" w:w="50"/>
              <w:left w:type="dxa" w:w="110"/>
              <w:bottom w:type="dxa" w:w="50"/>
              <w:right w:type="dxa" w:w="110"/>
            </w:tcMar>
          </w:tcPr>
          <w:p>
            <w:pPr>
              <w:spacing w:before="26" w:after="26"/>
            </w:pPr>
            <w:r>
              <w:rPr>
                <w:color w:val="232733"/>
                <w:sz w:val="16"/>
                <w:szCs w:val="16"/>
              </w:rPr>
              <w:t xml:space="preserve">Dividends, stock dividends and stock splits</w:t>
            </w:r>
          </w:p>
        </w:tc>
        <w:tc>
          <w:tcPr>
            <w:tcW w:type="pct" w:w="2288"/>
            <w:tcMar>
              <w:top w:type="dxa" w:w="50"/>
              <w:left w:type="dxa" w:w="110"/>
              <w:bottom w:type="dxa" w:w="50"/>
              <w:right w:type="dxa" w:w="110"/>
            </w:tcMar>
          </w:tcPr>
          <w:p>
            <w:pPr>
              <w:spacing w:before="26" w:after="26"/>
            </w:pPr>
            <w:r>
              <w:rPr>
                <w:color w:val="232733"/>
                <w:sz w:val="16"/>
                <w:szCs w:val="16"/>
              </w:rPr>
              <w:t xml:space="preserve">a figure to read · Type · the book’s own rule, gapped</w:t>
            </w:r>
          </w:p>
        </w:tc>
        <w:tc>
          <w:tcPr>
            <w:tcW w:type="pct" w:w="1695"/>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1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288"/>
            <w:shd w:fill="FBFAF6" w:val="clear"/>
            <w:tcMar>
              <w:top w:type="dxa" w:w="50"/>
              <w:left w:type="dxa" w:w="110"/>
              <w:bottom w:type="dxa" w:w="50"/>
              <w:right w:type="dxa" w:w="110"/>
            </w:tcMar>
          </w:tcPr>
          <w:p>
            <w:pPr>
              <w:spacing w:before="26" w:after="26"/>
            </w:pPr>
            <w:r>
              <w:rPr>
                <w:color w:val="232733"/>
                <w:sz w:val="16"/>
                <w:szCs w:val="16"/>
              </w:rPr>
              <w:t xml:space="preserve">a figure to read · Suppose: Orontes, 8,100,000 shares · The English the exam uses, and what it translates</w:t>
            </w:r>
          </w:p>
        </w:tc>
        <w:tc>
          <w:tcPr>
            <w:tcW w:type="pct" w:w="169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outstanding shares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date of record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outstanding shares   ·   date of record   ·   declaration date   ·   prior-period adjustment</w:t>
      </w:r>
    </w:p>
    <w:p>
      <w:pPr>
        <w:spacing w:before="36" w:after="36"/>
        <w:ind w:left="300"/>
      </w:pPr>
      <w:r>
        <w:rPr>
          <w:sz w:val="19"/>
          <w:szCs w:val="19"/>
        </w:rPr>
        <w:t xml:space="preserve">A cash dividend has three dates. On the </w:t>
      </w:r>
      <w:r>
        <w:rPr>
          <w:u w:val="single"/>
          <w:sz w:val="19"/>
          <w:szCs w:val="19"/>
        </w:rPr>
        <w:t xml:space="preserve">                  </w:t>
      </w:r>
      <w:r>
        <w:rPr>
          <w:sz w:val="19"/>
          <w:szCs w:val="19"/>
        </w:rPr>
        <w:t xml:space="preserve"> the company debits retained earnings and credits dividends payable, a current liability. On the </w:t>
      </w:r>
      <w:r>
        <w:rPr>
          <w:u w:val="single"/>
          <w:sz w:val="19"/>
          <w:szCs w:val="19"/>
        </w:rPr>
        <w:t xml:space="preserve">                </w:t>
      </w:r>
      <w:r>
        <w:rPr>
          <w:sz w:val="19"/>
          <w:szCs w:val="19"/>
        </w:rPr>
        <w:t xml:space="preserve"> no entry is made; it only decides who is paid. On the payment date the liability is paid.</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contributed capital   ·   stock dividend   ·   prior-period adjustment   ·   outstanding shares   ·   property dividend   ·   liquidating dividend</w:t>
      </w:r>
    </w:p>
    <w:p>
      <w:pPr>
        <w:spacing w:before="36" w:after="36"/>
        <w:ind w:left="300"/>
      </w:pPr>
      <w:r>
        <w:rPr>
          <w:sz w:val="19"/>
          <w:szCs w:val="19"/>
        </w:rPr>
        <w:t xml:space="preserve">A </w:t>
      </w:r>
      <w:r>
        <w:rPr>
          <w:u w:val="single"/>
          <w:sz w:val="19"/>
          <w:szCs w:val="19"/>
        </w:rPr>
        <w:t xml:space="preserve">                   </w:t>
      </w:r>
      <w:r>
        <w:rPr>
          <w:sz w:val="19"/>
          <w:szCs w:val="19"/>
        </w:rPr>
        <w:t xml:space="preserve"> is paid with a noncash asset. The company first remeasures the asset to fair value and records any gain or loss, then debits retained earnings at fair value. A scrip dividend creates a note payable. A </w:t>
      </w:r>
      <w:r>
        <w:rPr>
          <w:u w:val="single"/>
          <w:sz w:val="19"/>
          <w:szCs w:val="19"/>
        </w:rPr>
        <w:t xml:space="preserve">                      </w:t>
      </w:r>
      <w:r>
        <w:rPr>
          <w:sz w:val="19"/>
          <w:szCs w:val="19"/>
        </w:rPr>
        <w:t xml:space="preserve"> returns </w:t>
      </w:r>
      <w:r>
        <w:rPr>
          <w:u w:val="single"/>
          <w:sz w:val="19"/>
          <w:szCs w:val="19"/>
        </w:rPr>
        <w:t xml:space="preserve">                     </w:t>
      </w:r>
      <w:r>
        <w:rPr>
          <w:sz w:val="19"/>
          <w:szCs w:val="19"/>
        </w:rPr>
        <w:t xml:space="preserve">, so it reduces APIC rather than retained earnings. A </w:t>
      </w:r>
      <w:r>
        <w:rPr>
          <w:u w:val="single"/>
          <w:sz w:val="19"/>
          <w:szCs w:val="19"/>
        </w:rPr>
        <w:t xml:space="preserve">                </w:t>
      </w:r>
      <w:r>
        <w:rPr>
          <w:sz w:val="19"/>
          <w:szCs w:val="19"/>
        </w:rPr>
        <w:t xml:space="preserve"> gives shareholders more shares instead of cash.</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stock split   ·   prior-period adjustment   ·   cost method   ·   outstanding shares   ·   stock dividend</w:t>
      </w:r>
    </w:p>
    <w:p>
      <w:pPr>
        <w:spacing w:before="36" w:after="36"/>
        <w:ind w:left="300"/>
      </w:pPr>
      <w:r>
        <w:rPr>
          <w:sz w:val="19"/>
          <w:szCs w:val="19"/>
        </w:rPr>
        <w:t xml:space="preserve">For a small </w:t>
      </w:r>
      <w:r>
        <w:rPr>
          <w:u w:val="single"/>
          <w:sz w:val="19"/>
          <w:szCs w:val="19"/>
        </w:rPr>
        <w:t xml:space="preserve">                </w:t>
      </w:r>
      <w:r>
        <w:rPr>
          <w:sz w:val="19"/>
          <w:szCs w:val="19"/>
        </w:rPr>
        <w:t xml:space="preserve">, below about 20% to 25% of the </w:t>
      </w:r>
      <w:r>
        <w:rPr>
          <w:u w:val="single"/>
          <w:sz w:val="19"/>
          <w:szCs w:val="19"/>
        </w:rPr>
        <w:t xml:space="preserve">                    </w:t>
      </w:r>
      <w:r>
        <w:rPr>
          <w:sz w:val="19"/>
          <w:szCs w:val="19"/>
        </w:rPr>
        <w:t xml:space="preserve">, the company moves the fair value of the new shares from retained earnings to common stock and APIC. For a large stock dividend, it moves only the par value. A </w:t>
      </w:r>
      <w:r>
        <w:rPr>
          <w:u w:val="single"/>
          <w:sz w:val="19"/>
          <w:szCs w:val="19"/>
        </w:rPr>
        <w:t xml:space="preserve">             </w:t>
      </w:r>
      <w:r>
        <w:rPr>
          <w:sz w:val="19"/>
          <w:szCs w:val="19"/>
        </w:rPr>
        <w:t xml:space="preserve"> increases the number of shares and reduces the par value per share in proportion.</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Dividends, stock dividends and stock splits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44816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1"/>
        <w:gridCol w:w="3388"/>
        <w:gridCol w:w="2027"/>
        <w:gridCol w:w="183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 — the book’s own table</w:t>
            </w:r>
          </w:p>
        </w:tc>
      </w:tr>
      <w:tr>
        <w:tc>
          <w:tcPr>
            <w:tcW w:type="pct" w:w="1224"/>
            <w:tcMar>
              <w:top w:type="dxa" w:w="50"/>
              <w:left w:type="dxa" w:w="110"/>
              <w:bottom w:type="dxa" w:w="50"/>
              <w:right w:type="dxa" w:w="110"/>
            </w:tcMar>
          </w:tcPr>
          <w:p>
            <w:pPr>
              <w:spacing w:before="26" w:after="26"/>
            </w:pPr>
            <w:r>
              <w:rPr>
                <w:b/>
                <w:bCs/>
                <w:color w:val="353A7C"/>
                <w:sz w:val="15"/>
                <w:szCs w:val="15"/>
              </w:rPr>
              <w:t xml:space="preserve">Type</w:t>
            </w:r>
          </w:p>
        </w:tc>
        <w:tc>
          <w:tcPr>
            <w:tcW w:type="pct" w:w="1765"/>
            <w:tcMar>
              <w:top w:type="dxa" w:w="50"/>
              <w:left w:type="dxa" w:w="110"/>
              <w:bottom w:type="dxa" w:w="50"/>
              <w:right w:type="dxa" w:w="110"/>
            </w:tcMar>
          </w:tcPr>
          <w:p>
            <w:pPr>
              <w:spacing w:before="26" w:after="26"/>
            </w:pPr>
            <w:r>
              <w:rPr>
                <w:b/>
                <w:bCs/>
                <w:color w:val="353A7C"/>
                <w:sz w:val="15"/>
                <w:szCs w:val="15"/>
              </w:rPr>
              <w:t xml:space="preserve">Measured at</w:t>
            </w:r>
          </w:p>
        </w:tc>
        <w:tc>
          <w:tcPr>
            <w:tcW w:type="pct" w:w="1056"/>
            <w:tcMar>
              <w:top w:type="dxa" w:w="50"/>
              <w:left w:type="dxa" w:w="110"/>
              <w:bottom w:type="dxa" w:w="50"/>
              <w:right w:type="dxa" w:w="110"/>
            </w:tcMar>
          </w:tcPr>
          <w:p>
            <w:pPr>
              <w:spacing w:before="26" w:after="26"/>
            </w:pPr>
            <w:r>
              <w:rPr>
                <w:b/>
                <w:bCs/>
                <w:color w:val="353A7C"/>
                <w:sz w:val="15"/>
                <w:szCs w:val="15"/>
              </w:rPr>
              <w:t xml:space="preserve">Retained earnings</w:t>
            </w:r>
          </w:p>
        </w:tc>
        <w:tc>
          <w:tcPr>
            <w:tcW w:type="pct" w:w="955"/>
            <w:tcMar>
              <w:top w:type="dxa" w:w="50"/>
              <w:left w:type="dxa" w:w="110"/>
              <w:bottom w:type="dxa" w:w="50"/>
              <w:right w:type="dxa" w:w="110"/>
            </w:tcMar>
          </w:tcPr>
          <w:p>
            <w:pPr>
              <w:spacing w:before="26" w:after="26"/>
            </w:pPr>
            <w:r>
              <w:rPr>
                <w:b/>
                <w:bCs/>
                <w:color w:val="353A7C"/>
                <w:sz w:val="15"/>
                <w:szCs w:val="15"/>
              </w:rPr>
              <w:t xml:space="preserve">Total equity</w:t>
            </w:r>
          </w:p>
        </w:tc>
      </w:tr>
      <w:tr>
        <w:tc>
          <w:tcPr>
            <w:tcW w:type="pct" w:w="1224"/>
            <w:tcMar>
              <w:top w:type="dxa" w:w="50"/>
              <w:left w:type="dxa" w:w="110"/>
              <w:bottom w:type="dxa" w:w="50"/>
              <w:right w:type="dxa" w:w="110"/>
            </w:tcMar>
          </w:tcPr>
          <w:p>
            <w:pPr>
              <w:spacing w:before="26" w:after="26"/>
            </w:pPr>
            <w:r>
              <w:rPr>
                <w:color w:val="232733"/>
                <w:sz w:val="16"/>
                <w:szCs w:val="16"/>
              </w:rPr>
              <w:t xml:space="preserve">Cash dividend</w:t>
            </w:r>
          </w:p>
        </w:tc>
        <w:tc>
          <w:tcPr>
            <w:tcW w:type="pct" w:w="1765"/>
            <w:tcMar>
              <w:top w:type="dxa" w:w="50"/>
              <w:left w:type="dxa" w:w="110"/>
              <w:bottom w:type="dxa" w:w="50"/>
              <w:right w:type="dxa" w:w="110"/>
            </w:tcMar>
          </w:tcPr>
          <w:p>
            <w:pPr>
              <w:spacing w:before="26" w:after="26"/>
            </w:pPr>
            <w:r>
              <w:rPr>
                <w:color w:val="232733"/>
                <w:sz w:val="16"/>
                <w:szCs w:val="16"/>
              </w:rPr>
              <w:t xml:space="preserve">Amount declared</w:t>
            </w:r>
          </w:p>
        </w:tc>
        <w:tc>
          <w:tcPr>
            <w:tcW w:type="pct" w:w="1056"/>
            <w:tcMar>
              <w:top w:type="dxa" w:w="50"/>
              <w:left w:type="dxa" w:w="110"/>
              <w:bottom w:type="dxa" w:w="50"/>
              <w:right w:type="dxa" w:w="110"/>
            </w:tcMar>
          </w:tcPr>
          <w:p>
            <w:pPr>
              <w:spacing w:before="26" w:after="26"/>
            </w:pPr>
            <w:r>
              <w:rPr>
                <w:color w:val="232733"/>
                <w:sz w:val="16"/>
                <w:szCs w:val="16"/>
              </w:rPr>
              <w:t xml:space="preserve">Decreases</w:t>
            </w:r>
          </w:p>
        </w:tc>
        <w:tc>
          <w:tcPr>
            <w:tcW w:type="pct" w:w="955"/>
            <w:tcMar>
              <w:top w:type="dxa" w:w="50"/>
              <w:left w:type="dxa" w:w="110"/>
              <w:bottom w:type="dxa" w:w="50"/>
              <w:right w:type="dxa" w:w="110"/>
            </w:tcMar>
          </w:tcPr>
          <w:p>
            <w:pPr>
              <w:spacing w:before="26" w:after="26"/>
            </w:pPr>
            <w:r>
              <w:rPr>
                <w:color w:val="232733"/>
                <w:sz w:val="16"/>
                <w:szCs w:val="16"/>
              </w:rPr>
              <w:t xml:space="preserve">Decreases (a liability arises)</w:t>
            </w:r>
          </w:p>
        </w:tc>
      </w:tr>
      <w:tr>
        <w:tc>
          <w:tcPr>
            <w:tcW w:type="pct" w:w="1224"/>
            <w:shd w:fill="FBFAF6" w:val="clear"/>
            <w:tcMar>
              <w:top w:type="dxa" w:w="50"/>
              <w:left w:type="dxa" w:w="110"/>
              <w:bottom w:type="dxa" w:w="50"/>
              <w:right w:type="dxa" w:w="110"/>
            </w:tcMar>
          </w:tcPr>
          <w:p>
            <w:pPr>
              <w:spacing w:before="26" w:after="26"/>
            </w:pPr>
            <w:r>
              <w:rPr>
                <w:color w:val="232733"/>
                <w:sz w:val="16"/>
                <w:szCs w:val="16"/>
              </w:rPr>
              <w:t xml:space="preserve">Property dividend</w:t>
            </w:r>
          </w:p>
        </w:tc>
        <w:tc>
          <w:tcPr>
            <w:tcW w:type="pct" w:w="1765"/>
            <w:shd w:fill="FBFAF6" w:val="clear"/>
            <w:tcMar>
              <w:top w:type="dxa" w:w="50"/>
              <w:left w:type="dxa" w:w="110"/>
              <w:bottom w:type="dxa" w:w="50"/>
              <w:right w:type="dxa" w:w="110"/>
            </w:tcMar>
          </w:tcPr>
          <w:p>
            <w:pPr>
              <w:spacing w:before="26" w:after="26"/>
            </w:pPr>
            <w:r>
              <w:rPr>
                <w:color w:val="232733"/>
                <w:sz w:val="16"/>
                <w:szCs w:val="16"/>
              </w:rPr>
              <w:t xml:space="preserve">Fair value of the asset (gain or loss on remeasurement first)</w:t>
            </w:r>
          </w:p>
        </w:tc>
        <w:tc>
          <w:tcPr>
            <w:tcW w:type="pct" w:w="1056"/>
            <w:shd w:fill="FBFAF6" w:val="clear"/>
            <w:tcMar>
              <w:top w:type="dxa" w:w="50"/>
              <w:left w:type="dxa" w:w="110"/>
              <w:bottom w:type="dxa" w:w="50"/>
              <w:right w:type="dxa" w:w="110"/>
            </w:tcMar>
          </w:tcPr>
          <w:p>
            <w:pPr>
              <w:spacing w:before="26" w:after="26"/>
            </w:pPr>
            <w:r>
              <w:rPr>
                <w:color w:val="232733"/>
                <w:sz w:val="16"/>
                <w:szCs w:val="16"/>
              </w:rPr>
              <w:t xml:space="preserve">Decreases</w:t>
            </w:r>
          </w:p>
        </w:tc>
        <w:tc>
          <w:tcPr>
            <w:tcW w:type="pct" w:w="955"/>
            <w:shd w:fill="FBFAF6" w:val="clear"/>
            <w:tcMar>
              <w:top w:type="dxa" w:w="50"/>
              <w:left w:type="dxa" w:w="110"/>
              <w:bottom w:type="dxa" w:w="50"/>
              <w:right w:type="dxa" w:w="110"/>
            </w:tcMar>
          </w:tcPr>
          <w:p>
            <w:pPr>
              <w:spacing w:before="26" w:after="26"/>
            </w:pPr>
            <w:r>
              <w:rPr>
                <w:color w:val="232733"/>
                <w:sz w:val="16"/>
                <w:szCs w:val="16"/>
              </w:rPr>
              <w:t xml:space="preserve">Decreases</w:t>
            </w:r>
          </w:p>
        </w:tc>
      </w:tr>
      <w:tr>
        <w:tc>
          <w:tcPr>
            <w:tcW w:type="pct" w:w="1224"/>
            <w:tcMar>
              <w:top w:type="dxa" w:w="50"/>
              <w:left w:type="dxa" w:w="110"/>
              <w:bottom w:type="dxa" w:w="50"/>
              <w:right w:type="dxa" w:w="110"/>
            </w:tcMar>
          </w:tcPr>
          <w:p>
            <w:pPr>
              <w:spacing w:before="26" w:after="26"/>
            </w:pPr>
            <w:r>
              <w:rPr>
                <w:color w:val="232733"/>
                <w:sz w:val="16"/>
                <w:szCs w:val="16"/>
              </w:rPr>
              <w:t xml:space="preserve">Scrip dividend</w:t>
            </w:r>
          </w:p>
        </w:tc>
        <w:tc>
          <w:tcPr>
            <w:tcW w:type="pct" w:w="1765"/>
            <w:tcMar>
              <w:top w:type="dxa" w:w="50"/>
              <w:left w:type="dxa" w:w="110"/>
              <w:bottom w:type="dxa" w:w="50"/>
              <w:right w:type="dxa" w:w="110"/>
            </w:tcMar>
          </w:tcPr>
          <w:p>
            <w:pPr>
              <w:spacing w:before="26" w:after="26"/>
            </w:pPr>
            <w:r>
              <w:rPr>
                <w:color w:val="232733"/>
                <w:sz w:val="16"/>
                <w:szCs w:val="16"/>
              </w:rPr>
              <w:t xml:space="preserve">Face value of the note</w:t>
            </w:r>
          </w:p>
        </w:tc>
        <w:tc>
          <w:tcPr>
            <w:tcW w:type="pct" w:w="1056"/>
            <w:tcMar>
              <w:top w:type="dxa" w:w="50"/>
              <w:left w:type="dxa" w:w="110"/>
              <w:bottom w:type="dxa" w:w="50"/>
              <w:right w:type="dxa" w:w="110"/>
            </w:tcMar>
          </w:tcPr>
          <w:p>
            <w:pPr>
              <w:spacing w:before="26" w:after="26"/>
            </w:pPr>
            <w:r>
              <w:rPr>
                <w:color w:val="232733"/>
                <w:sz w:val="16"/>
                <w:szCs w:val="16"/>
              </w:rPr>
              <w:t xml:space="preserve">Decreases</w:t>
            </w:r>
          </w:p>
        </w:tc>
        <w:tc>
          <w:tcPr>
            <w:tcW w:type="pct" w:w="955"/>
            <w:tcMar>
              <w:top w:type="dxa" w:w="50"/>
              <w:left w:type="dxa" w:w="110"/>
              <w:bottom w:type="dxa" w:w="50"/>
              <w:right w:type="dxa" w:w="110"/>
            </w:tcMar>
          </w:tcPr>
          <w:p>
            <w:pPr>
              <w:spacing w:before="26" w:after="26"/>
            </w:pPr>
            <w:r>
              <w:rPr>
                <w:color w:val="232733"/>
                <w:sz w:val="16"/>
                <w:szCs w:val="16"/>
              </w:rPr>
              <w:t xml:space="preserve">Decreases (a note payable arises)</w:t>
            </w:r>
          </w:p>
        </w:tc>
      </w:tr>
      <w:tr>
        <w:tc>
          <w:tcPr>
            <w:tcW w:type="pct" w:w="1224"/>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1765"/>
            <w:shd w:fill="FBFAF6" w:val="clear"/>
            <w:tcMar>
              <w:top w:type="dxa" w:w="50"/>
              <w:left w:type="dxa" w:w="110"/>
              <w:bottom w:type="dxa" w:w="50"/>
              <w:right w:type="dxa" w:w="110"/>
            </w:tcMar>
          </w:tcPr>
          <w:p>
            <w:pPr>
              <w:spacing w:before="26" w:after="26"/>
            </w:pPr>
            <w:r>
              <w:rPr>
                <w:color w:val="232733"/>
                <w:sz w:val="16"/>
                <w:szCs w:val="16"/>
              </w:rPr>
              <w:t xml:space="preserve">Amount beyond retained earnings</w:t>
            </w:r>
          </w:p>
        </w:tc>
        <w:tc>
          <w:tcPr>
            <w:tcW w:type="pct" w:w="1056"/>
            <w:shd w:fill="FBFAF6" w:val="clear"/>
            <w:tcMar>
              <w:top w:type="dxa" w:w="50"/>
              <w:left w:type="dxa" w:w="110"/>
              <w:bottom w:type="dxa" w:w="50"/>
              <w:right w:type="dxa" w:w="110"/>
            </w:tcMar>
          </w:tcPr>
          <w:p>
            <w:pPr>
              <w:spacing w:before="26" w:after="26"/>
            </w:pPr>
            <w:r>
              <w:rPr>
                <w:color w:val="232733"/>
                <w:sz w:val="16"/>
                <w:szCs w:val="16"/>
              </w:rPr>
              <w:t xml:space="preserve">No change for that part; APIC decreases</w:t>
            </w:r>
          </w:p>
        </w:tc>
        <w:tc>
          <w:tcPr>
            <w:tcW w:type="pct" w:w="955"/>
            <w:shd w:fill="FBFAF6" w:val="clear"/>
            <w:tcMar>
              <w:top w:type="dxa" w:w="50"/>
              <w:left w:type="dxa" w:w="110"/>
              <w:bottom w:type="dxa" w:w="50"/>
              <w:right w:type="dxa" w:w="110"/>
            </w:tcMar>
          </w:tcPr>
          <w:p>
            <w:pPr>
              <w:spacing w:before="26" w:after="26"/>
            </w:pPr>
            <w:r>
              <w:rPr>
                <w:color w:val="232733"/>
                <w:sz w:val="16"/>
                <w:szCs w:val="16"/>
              </w:rPr>
              <w:t xml:space="preserve">Decreases</w:t>
            </w:r>
          </w:p>
        </w:tc>
      </w:tr>
      <w:tr>
        <w:tc>
          <w:tcPr>
            <w:tcW w:type="pct" w:w="1224"/>
            <w:tcMar>
              <w:top w:type="dxa" w:w="50"/>
              <w:left w:type="dxa" w:w="110"/>
              <w:bottom w:type="dxa" w:w="50"/>
              <w:right w:type="dxa" w:w="110"/>
            </w:tcMar>
          </w:tcPr>
          <w:p>
            <w:pPr>
              <w:spacing w:before="26" w:after="26"/>
            </w:pPr>
            <w:r>
              <w:rPr>
                <w:color w:val="232733"/>
                <w:sz w:val="16"/>
                <w:szCs w:val="16"/>
              </w:rPr>
              <w:t xml:space="preserve">Small stock dividend (below about 20–25%)</w:t>
            </w:r>
          </w:p>
        </w:tc>
        <w:tc>
          <w:tcPr>
            <w:tcW w:type="pct" w:w="1765"/>
            <w:tcMar>
              <w:top w:type="dxa" w:w="50"/>
              <w:left w:type="dxa" w:w="110"/>
              <w:bottom w:type="dxa" w:w="50"/>
              <w:right w:type="dxa" w:w="110"/>
            </w:tcMar>
          </w:tcPr>
          <w:p>
            <w:pPr>
              <w:spacing w:before="26" w:after="26"/>
            </w:pPr>
            <w:r>
              <w:rPr>
                <w:color w:val="232733"/>
                <w:sz w:val="16"/>
                <w:szCs w:val="16"/>
              </w:rPr>
              <w:t xml:space="preserve">Fair value of the shares</w:t>
            </w:r>
          </w:p>
        </w:tc>
        <w:tc>
          <w:tcPr>
            <w:tcW w:type="pct" w:w="1056"/>
            <w:tcMar>
              <w:top w:type="dxa" w:w="50"/>
              <w:left w:type="dxa" w:w="110"/>
              <w:bottom w:type="dxa" w:w="50"/>
              <w:right w:type="dxa" w:w="110"/>
            </w:tcMar>
          </w:tcPr>
          <w:p>
            <w:pPr>
              <w:spacing w:before="26" w:after="26"/>
            </w:pPr>
            <w:r>
              <w:rPr>
                <w:color w:val="232733"/>
                <w:sz w:val="16"/>
                <w:szCs w:val="16"/>
              </w:rPr>
              <w:t xml:space="preserve">Decreases</w:t>
            </w:r>
          </w:p>
        </w:tc>
        <w:tc>
          <w:tcPr>
            <w:tcW w:type="pct" w:w="955"/>
            <w:tcMar>
              <w:top w:type="dxa" w:w="50"/>
              <w:left w:type="dxa" w:w="110"/>
              <w:bottom w:type="dxa" w:w="50"/>
              <w:right w:type="dxa" w:w="110"/>
            </w:tcMar>
          </w:tcPr>
          <w:p>
            <w:pPr>
              <w:spacing w:before="26" w:after="26"/>
            </w:pPr>
            <w:r>
              <w:rPr>
                <w:color w:val="232733"/>
                <w:sz w:val="16"/>
                <w:szCs w:val="16"/>
              </w:rPr>
              <w:t xml:space="preserve">No change</w:t>
            </w:r>
          </w:p>
        </w:tc>
      </w:tr>
      <w:tr>
        <w:tc>
          <w:tcPr>
            <w:tcW w:type="pct" w:w="1224"/>
            <w:shd w:fill="FBFAF6" w:val="clear"/>
            <w:tcMar>
              <w:top w:type="dxa" w:w="50"/>
              <w:left w:type="dxa" w:w="110"/>
              <w:bottom w:type="dxa" w:w="50"/>
              <w:right w:type="dxa" w:w="110"/>
            </w:tcMar>
          </w:tcPr>
          <w:p>
            <w:pPr>
              <w:spacing w:before="26" w:after="26"/>
            </w:pPr>
            <w:r>
              <w:rPr>
                <w:color w:val="232733"/>
                <w:sz w:val="16"/>
                <w:szCs w:val="16"/>
              </w:rPr>
              <w:t xml:space="preserve">Large stock dividend (above about 20–25%)</w:t>
            </w:r>
          </w:p>
        </w:tc>
        <w:tc>
          <w:tcPr>
            <w:tcW w:type="pct" w:w="1765"/>
            <w:shd w:fill="FBFAF6" w:val="clear"/>
            <w:tcMar>
              <w:top w:type="dxa" w:w="50"/>
              <w:left w:type="dxa" w:w="110"/>
              <w:bottom w:type="dxa" w:w="50"/>
              <w:right w:type="dxa" w:w="110"/>
            </w:tcMar>
          </w:tcPr>
          <w:p>
            <w:pPr>
              <w:spacing w:before="26" w:after="26"/>
            </w:pPr>
            <w:r>
              <w:rPr>
                <w:color w:val="232733"/>
                <w:sz w:val="16"/>
                <w:szCs w:val="16"/>
              </w:rPr>
              <w:t xml:space="preserve">Par value of the shares</w:t>
            </w:r>
          </w:p>
        </w:tc>
        <w:tc>
          <w:tcPr>
            <w:tcW w:type="pct" w:w="1056"/>
            <w:shd w:fill="FBFAF6" w:val="clear"/>
            <w:tcMar>
              <w:top w:type="dxa" w:w="50"/>
              <w:left w:type="dxa" w:w="110"/>
              <w:bottom w:type="dxa" w:w="50"/>
              <w:right w:type="dxa" w:w="110"/>
            </w:tcMar>
          </w:tcPr>
          <w:p>
            <w:pPr>
              <w:spacing w:before="26" w:after="26"/>
            </w:pPr>
            <w:r>
              <w:rPr>
                <w:color w:val="232733"/>
                <w:sz w:val="16"/>
                <w:szCs w:val="16"/>
              </w:rPr>
              <w:t xml:space="preserve">Decreases</w:t>
            </w:r>
          </w:p>
        </w:tc>
        <w:tc>
          <w:tcPr>
            <w:tcW w:type="pct" w:w="955"/>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1224"/>
            <w:tcMar>
              <w:top w:type="dxa" w:w="50"/>
              <w:left w:type="dxa" w:w="110"/>
              <w:bottom w:type="dxa" w:w="50"/>
              <w:right w:type="dxa" w:w="110"/>
            </w:tcMar>
          </w:tcPr>
          <w:p>
            <w:pPr>
              <w:spacing w:before="26" w:after="26"/>
            </w:pPr>
            <w:r>
              <w:rPr>
                <w:color w:val="232733"/>
                <w:sz w:val="16"/>
                <w:szCs w:val="16"/>
              </w:rPr>
              <w:t xml:space="preserve">Stock split</w:t>
            </w:r>
          </w:p>
        </w:tc>
        <w:tc>
          <w:tcPr>
            <w:tcW w:type="pct" w:w="1765"/>
            <w:tcMar>
              <w:top w:type="dxa" w:w="50"/>
              <w:left w:type="dxa" w:w="110"/>
              <w:bottom w:type="dxa" w:w="50"/>
              <w:right w:type="dxa" w:w="110"/>
            </w:tcMar>
          </w:tcPr>
          <w:p>
            <w:pPr>
              <w:spacing w:before="26" w:after="26"/>
            </w:pPr>
            <w:r>
              <w:rPr>
                <w:color w:val="232733"/>
                <w:sz w:val="16"/>
                <w:szCs w:val="16"/>
              </w:rPr>
              <w:t xml:space="preserve">No entry; par per share falls</w:t>
            </w:r>
          </w:p>
        </w:tc>
        <w:tc>
          <w:tcPr>
            <w:tcW w:type="pct" w:w="1056"/>
            <w:tcMar>
              <w:top w:type="dxa" w:w="50"/>
              <w:left w:type="dxa" w:w="110"/>
              <w:bottom w:type="dxa" w:w="50"/>
              <w:right w:type="dxa" w:w="110"/>
            </w:tcMar>
          </w:tcPr>
          <w:p>
            <w:pPr>
              <w:spacing w:before="26" w:after="26"/>
            </w:pPr>
            <w:r>
              <w:rPr>
                <w:color w:val="232733"/>
                <w:sz w:val="16"/>
                <w:szCs w:val="16"/>
              </w:rPr>
              <w:t xml:space="preserve">No change</w:t>
            </w:r>
          </w:p>
        </w:tc>
        <w:tc>
          <w:tcPr>
            <w:tcW w:type="pct" w:w="955"/>
            <w:tcMar>
              <w:top w:type="dxa" w:w="50"/>
              <w:left w:type="dxa" w:w="110"/>
              <w:bottom w:type="dxa" w:w="50"/>
              <w:right w:type="dxa" w:w="110"/>
            </w:tcMar>
          </w:tcPr>
          <w:p>
            <w:pPr>
              <w:spacing w:before="26" w:after="26"/>
            </w:pPr>
            <w:r>
              <w:rPr>
                <w:color w:val="232733"/>
                <w:sz w:val="16"/>
                <w:szCs w:val="16"/>
              </w:rPr>
              <w:t xml:space="preserve">No change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type does the book pair with “Amount declared”?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Liquidating dividend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Stock split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Scrip dividend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Cash dividend</w:t>
            </w:r>
          </w:p>
        </w:tc>
      </w:tr>
    </w:tbl>
    <w:p>
      <w:pPr>
        <w:spacing w:before="30" w:after="30"/>
        <w:ind w:left="300" w:hanging="300"/>
      </w:pPr>
      <w:r>
        <w:rPr>
          <w:b/>
          <w:bCs/>
          <w:color w:val="353A7C"/>
          <w:sz w:val="19"/>
          <w:szCs w:val="19"/>
        </w:rPr>
        <w:t xml:space="preserve">6.  </w:t>
      </w:r>
      <w:r>
        <w:rPr>
          <w:sz w:val="19"/>
          <w:szCs w:val="19"/>
        </w:rPr>
        <w:t xml:space="preserve">The book gives the total equity of Scrip dividend as “Decreases (a note payable arises)”.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7.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prior-period adjustment  ·  issued shares  ·  liquidating dividend  ·  contributed capital</w:t>
            </w:r>
          </w:p>
          <w:p>
            <w:pPr>
              <w:spacing w:before="26" w:after="26"/>
              <w:ind w:left="200"/>
            </w:pPr>
            <w:r>
              <w:rPr>
                <w:sz w:val="19"/>
                <w:szCs w:val="19"/>
              </w:rPr>
              <w:t xml:space="preserve">A </w:t>
            </w:r>
            <w:r>
              <w:rPr>
                <w:u w:val="single"/>
                <w:sz w:val="19"/>
                <w:szCs w:val="19"/>
              </w:rPr>
              <w:t xml:space="preserve">                      </w:t>
            </w:r>
            <w:r>
              <w:rPr>
                <w:sz w:val="19"/>
                <w:szCs w:val="19"/>
              </w:rPr>
              <w:t xml:space="preserve"> returns </w:t>
            </w:r>
            <w:r>
              <w:rPr>
                <w:u w:val="single"/>
                <w:sz w:val="19"/>
                <w:szCs w:val="19"/>
              </w:rPr>
              <w:t xml:space="preserve">                     </w:t>
            </w:r>
            <w:r>
              <w:rPr>
                <w:sz w:val="19"/>
                <w:szCs w:val="19"/>
              </w:rPr>
              <w:t xml:space="preserve">, so it reduces APIC rather than retained earnings.</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Cash dividend</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Property dividend</w:t>
            </w:r>
          </w:p>
        </w:tc>
      </w:tr>
      <w:tr>
        <w:tc>
          <w:tcPr>
            <w:tcW w:type="pct" w:w="2500"/>
            <w:tcMar>
              <w:top w:type="dxa" w:w="50"/>
              <w:left w:type="dxa" w:w="110"/>
              <w:bottom w:type="dxa" w:w="50"/>
              <w:right w:type="dxa" w:w="110"/>
            </w:tcMar>
          </w:tcPr>
          <w:p>
            <w:pPr>
              <w:spacing w:before="26" w:after="26"/>
            </w:pPr>
            <w:r>
              <w:rPr>
                <w:sz w:val="16"/>
                <w:szCs w:val="16"/>
              </w:rPr>
              <w:t xml:space="preserve">Measured at: Amount declared</w:t>
            </w:r>
          </w:p>
        </w:tc>
        <w:tc>
          <w:tcPr>
            <w:tcW w:type="pct" w:w="2500"/>
            <w:tcMar>
              <w:top w:type="dxa" w:w="50"/>
              <w:left w:type="dxa" w:w="110"/>
              <w:bottom w:type="dxa" w:w="50"/>
              <w:right w:type="dxa" w:w="110"/>
            </w:tcMar>
          </w:tcPr>
          <w:p>
            <w:pPr>
              <w:spacing w:before="26" w:after="26"/>
            </w:pPr>
            <w:r>
              <w:rPr>
                <w:sz w:val="16"/>
                <w:szCs w:val="16"/>
              </w:rPr>
              <w:t xml:space="preserve">Measured at: Fair value of the asset (gain or loss on remeasurement first)</w:t>
            </w:r>
          </w:p>
        </w:tc>
      </w:tr>
      <w:tr>
        <w:tc>
          <w:tcPr>
            <w:tcW w:type="pct" w:w="2500"/>
            <w:tcMar>
              <w:top w:type="dxa" w:w="50"/>
              <w:left w:type="dxa" w:w="110"/>
              <w:bottom w:type="dxa" w:w="50"/>
              <w:right w:type="dxa" w:w="110"/>
            </w:tcMar>
          </w:tcPr>
          <w:p>
            <w:pPr>
              <w:spacing w:before="26" w:after="26"/>
            </w:pPr>
            <w:r>
              <w:rPr>
                <w:sz w:val="16"/>
                <w:szCs w:val="16"/>
              </w:rPr>
              <w:t xml:space="preserve">Retained earnings: Decreases</w:t>
            </w:r>
          </w:p>
        </w:tc>
        <w:tc>
          <w:tcPr>
            <w:tcW w:type="pct" w:w="2500"/>
            <w:tcMar>
              <w:top w:type="dxa" w:w="50"/>
              <w:left w:type="dxa" w:w="110"/>
              <w:bottom w:type="dxa" w:w="50"/>
              <w:right w:type="dxa" w:w="110"/>
            </w:tcMar>
          </w:tcPr>
          <w:p>
            <w:pPr>
              <w:spacing w:before="26" w:after="26"/>
            </w:pPr>
            <w:r>
              <w:rPr>
                <w:sz w:val="16"/>
                <w:szCs w:val="16"/>
              </w:rPr>
              <w:t xml:space="preserve">Retained earnings: Decreases</w:t>
            </w:r>
          </w:p>
        </w:tc>
      </w:tr>
    </w:tbl>
    <w:p>
      <w:pPr>
        <w:spacing w:before="36" w:after="16"/>
      </w:pPr>
      <w:r>
        <w:rPr>
          <w:sz w:val="18"/>
          <w:szCs w:val="18"/>
        </w:rPr>
        <w:t xml:space="preserve">Only the facts above differ. What is the total equity of Cash dividend?</w:t>
      </w:r>
    </w:p>
    <w:p>
      <w:pPr>
        <w:spacing w:before="40" w:after="16"/>
        <w:ind w:left="300" w:hanging="300"/>
      </w:pPr>
      <w:r>
        <w:rPr>
          <w:b/>
          <w:bCs/>
          <w:color w:val="353A7C"/>
          <w:sz w:val="19"/>
          <w:szCs w:val="19"/>
        </w:rPr>
        <w:t xml:space="preserve">8.  </w:t>
      </w:r>
      <w:r>
        <w:rPr>
          <w:sz w:val="19"/>
          <w:szCs w:val="19"/>
        </w:rPr>
        <w:t xml:space="preserve">Choose one:</w:t>
      </w:r>
    </w:p>
    <w:p>
      <w:pPr>
        <w:spacing w:after="18"/>
        <w:ind w:left="560" w:hanging="260"/>
      </w:pPr>
      <w:r>
        <w:rPr>
          <w:b/>
          <w:bCs/>
          <w:color w:val="8186EF"/>
          <w:sz w:val="18"/>
          <w:szCs w:val="18"/>
        </w:rPr>
        <w:t xml:space="preserve">A. </w:t>
      </w:r>
      <w:r>
        <w:rPr>
          <w:sz w:val="18"/>
          <w:szCs w:val="18"/>
        </w:rPr>
        <w:t xml:space="preserve">Decreases (a note payable arises)</w:t>
      </w:r>
    </w:p>
    <w:p>
      <w:pPr>
        <w:spacing w:after="18"/>
        <w:ind w:left="560" w:hanging="260"/>
      </w:pPr>
      <w:r>
        <w:rPr>
          <w:b/>
          <w:bCs/>
          <w:color w:val="8186EF"/>
          <w:sz w:val="18"/>
          <w:szCs w:val="18"/>
        </w:rPr>
        <w:t xml:space="preserve">B. </w:t>
      </w:r>
      <w:r>
        <w:rPr>
          <w:sz w:val="18"/>
          <w:szCs w:val="18"/>
        </w:rPr>
        <w:t xml:space="preserve">No change</w:t>
      </w:r>
    </w:p>
    <w:p>
      <w:pPr>
        <w:spacing w:after="18"/>
        <w:ind w:left="560" w:hanging="260"/>
      </w:pPr>
      <w:r>
        <w:rPr>
          <w:b/>
          <w:bCs/>
          <w:color w:val="8186EF"/>
          <w:sz w:val="18"/>
          <w:szCs w:val="18"/>
        </w:rPr>
        <w:t xml:space="preserve">C. </w:t>
      </w:r>
      <w:r>
        <w:rPr>
          <w:sz w:val="18"/>
          <w:szCs w:val="18"/>
        </w:rPr>
        <w:t xml:space="preserve">Decreases (a liability arises)</w:t>
      </w:r>
    </w:p>
    <w:p>
      <w:pPr>
        <w:spacing w:after="18"/>
        <w:ind w:left="560" w:hanging="260"/>
      </w:pPr>
      <w:r>
        <w:rPr>
          <w:b/>
          <w:bCs/>
          <w:color w:val="8186EF"/>
          <w:sz w:val="18"/>
          <w:szCs w:val="18"/>
        </w:rPr>
        <w:t xml:space="preserve">D. </w:t>
      </w:r>
      <w:r>
        <w:rPr>
          <w:sz w:val="18"/>
          <w:szCs w:val="18"/>
        </w:rPr>
        <w:t xml:space="preserve">Decreases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 company has issued 1,000,000 shares and holds 50,000 of them as treasury stock. How many shares are outstanding?</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1,050,000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7353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54"/>
        <w:gridCol w:w="2029"/>
        <w:gridCol w:w="1703"/>
        <w:gridCol w:w="151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8,100,000 shares — the book’s own table</w:t>
            </w:r>
          </w:p>
        </w:tc>
      </w:tr>
      <w:tr>
        <w:tc>
          <w:tcPr>
            <w:tcW w:type="pct" w:w="2268"/>
            <w:tcMar>
              <w:top w:type="dxa" w:w="50"/>
              <w:left w:type="dxa" w:w="110"/>
              <w:bottom w:type="dxa" w:w="50"/>
              <w:right w:type="dxa" w:w="110"/>
            </w:tcMar>
          </w:tcPr>
          <w:p>
            <w:pPr>
              <w:spacing w:before="26" w:after="26"/>
            </w:pPr>
            <w:r>
              <w:rPr>
                <w:b/>
                <w:bCs/>
                <w:color w:val="353A7C"/>
                <w:sz w:val="15"/>
                <w:szCs w:val="15"/>
              </w:rPr>
              <w:t xml:space="preserve">Suppose: Orontes, 8,100,000 shares</w:t>
            </w:r>
          </w:p>
        </w:tc>
        <w:tc>
          <w:tcPr>
            <w:tcW w:type="pct" w:w="1057"/>
            <w:tcMar>
              <w:top w:type="dxa" w:w="50"/>
              <w:left w:type="dxa" w:w="110"/>
              <w:bottom w:type="dxa" w:w="50"/>
              <w:right w:type="dxa" w:w="110"/>
            </w:tcMar>
          </w:tcPr>
          <w:p>
            <w:pPr>
              <w:spacing w:before="26" w:after="26"/>
            </w:pPr>
            <w:r>
              <w:rPr>
                <w:b/>
                <w:bCs/>
                <w:color w:val="353A7C"/>
                <w:sz w:val="15"/>
                <w:szCs w:val="15"/>
              </w:rPr>
              <w:t xml:space="preserve">4% stock dividend</w:t>
            </w:r>
          </w:p>
        </w:tc>
        <w:tc>
          <w:tcPr>
            <w:tcW w:type="pct" w:w="887"/>
            <w:tcMar>
              <w:top w:type="dxa" w:w="50"/>
              <w:left w:type="dxa" w:w="110"/>
              <w:bottom w:type="dxa" w:w="50"/>
              <w:right w:type="dxa" w:w="110"/>
            </w:tcMar>
          </w:tcPr>
          <w:p>
            <w:pPr>
              <w:spacing w:before="26" w:after="26"/>
            </w:pPr>
            <w:r>
              <w:rPr>
                <w:b/>
                <w:bCs/>
                <w:color w:val="353A7C"/>
                <w:sz w:val="15"/>
                <w:szCs w:val="15"/>
              </w:rPr>
              <w:t xml:space="preserve">50% stock dividend</w:t>
            </w:r>
          </w:p>
        </w:tc>
        <w:tc>
          <w:tcPr>
            <w:tcW w:type="pct" w:w="789"/>
            <w:tcMar>
              <w:top w:type="dxa" w:w="50"/>
              <w:left w:type="dxa" w:w="110"/>
              <w:bottom w:type="dxa" w:w="50"/>
              <w:right w:type="dxa" w:w="110"/>
            </w:tcMar>
          </w:tcPr>
          <w:p>
            <w:pPr>
              <w:spacing w:before="26" w:after="26"/>
            </w:pPr>
            <w:r>
              <w:rPr>
                <w:b/>
                <w:bCs/>
                <w:color w:val="353A7C"/>
                <w:sz w:val="15"/>
                <w:szCs w:val="15"/>
              </w:rPr>
              <w:t xml:space="preserve">2-for-1 split</w:t>
            </w:r>
          </w:p>
        </w:tc>
      </w:tr>
      <w:tr>
        <w:tc>
          <w:tcPr>
            <w:tcW w:type="pct" w:w="2268"/>
            <w:tcMar>
              <w:top w:type="dxa" w:w="50"/>
              <w:left w:type="dxa" w:w="110"/>
              <w:bottom w:type="dxa" w:w="50"/>
              <w:right w:type="dxa" w:w="110"/>
            </w:tcMar>
          </w:tcPr>
          <w:p>
            <w:pPr>
              <w:spacing w:before="26" w:after="26"/>
            </w:pPr>
            <w:r>
              <w:rPr>
                <w:color w:val="232733"/>
                <w:sz w:val="16"/>
                <w:szCs w:val="16"/>
              </w:rPr>
              <w:t xml:space="preserve">New shares issued</w:t>
            </w:r>
          </w:p>
        </w:tc>
        <w:tc>
          <w:tcPr>
            <w:tcW w:type="pct" w:w="1057"/>
            <w:tcMar>
              <w:top w:type="dxa" w:w="50"/>
              <w:left w:type="dxa" w:w="110"/>
              <w:bottom w:type="dxa" w:w="50"/>
              <w:right w:type="dxa" w:w="110"/>
            </w:tcMar>
          </w:tcPr>
          <w:p>
            <w:pPr>
              <w:spacing w:before="26" w:after="26"/>
            </w:pPr>
            <w:r>
              <w:rPr>
                <w:color w:val="232733"/>
                <w:sz w:val="16"/>
                <w:szCs w:val="16"/>
              </w:rPr>
              <w:t xml:space="preserve">324,000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8,100,000</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Measured at</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fair value $15</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par $1</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entry</w:t>
            </w:r>
          </w:p>
        </w:tc>
      </w:tr>
      <w:tr>
        <w:tc>
          <w:tcPr>
            <w:tcW w:type="pct" w:w="2268"/>
            <w:tcMar>
              <w:top w:type="dxa" w:w="50"/>
              <w:left w:type="dxa" w:w="110"/>
              <w:bottom w:type="dxa" w:w="50"/>
              <w:right w:type="dxa" w:w="110"/>
            </w:tcMar>
          </w:tcPr>
          <w:p>
            <w:pPr>
              <w:spacing w:before="26" w:after="26"/>
            </w:pPr>
            <w:r>
              <w:rPr>
                <w:color w:val="232733"/>
                <w:sz w:val="16"/>
                <w:szCs w:val="16"/>
              </w:rPr>
              <w:t xml:space="preserve">Retained earnings</w:t>
            </w:r>
          </w:p>
        </w:tc>
        <w:tc>
          <w:tcPr>
            <w:tcW w:type="pct" w:w="1057"/>
            <w:tcMar>
              <w:top w:type="dxa" w:w="50"/>
              <w:left w:type="dxa" w:w="110"/>
              <w:bottom w:type="dxa" w:w="50"/>
              <w:right w:type="dxa" w:w="110"/>
            </w:tcMar>
          </w:tcPr>
          <w:p>
            <w:pPr>
              <w:spacing w:before="26" w:after="26"/>
            </w:pPr>
            <w:r>
              <w:rPr>
                <w:color w:val="232733"/>
                <w:sz w:val="16"/>
                <w:szCs w:val="16"/>
              </w:rPr>
              <w:t xml:space="preserve">(4,860,000)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324,000</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4,050,000</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057"/>
            <w:tcMar>
              <w:top w:type="dxa" w:w="50"/>
              <w:left w:type="dxa" w:w="110"/>
              <w:bottom w:type="dxa" w:w="50"/>
              <w:right w:type="dxa" w:w="110"/>
            </w:tcMar>
          </w:tcPr>
          <w:p>
            <w:pPr>
              <w:spacing w:before="26" w:after="26"/>
            </w:pPr>
            <w:r>
              <w:rPr>
                <w:color w:val="232733"/>
                <w:sz w:val="16"/>
                <w:szCs w:val="16"/>
              </w:rPr>
              <w:t xml:space="preserve">4,536,000</w:t>
            </w:r>
          </w:p>
        </w:tc>
        <w:tc>
          <w:tcPr>
            <w:tcW w:type="pct" w:w="887"/>
            <w:tcMar>
              <w:top w:type="dxa" w:w="50"/>
              <w:left w:type="dxa" w:w="110"/>
              <w:bottom w:type="dxa" w:w="50"/>
              <w:right w:type="dxa" w:w="110"/>
            </w:tcMar>
          </w:tcPr>
          <w:p>
            <w:pPr>
              <w:spacing w:before="26" w:after="26"/>
            </w:pPr>
            <w:r>
              <w:rPr>
                <w:color w:val="232733"/>
                <w:sz w:val="16"/>
                <w:szCs w:val="16"/>
              </w:rPr>
              <w:t xml:space="preserve">no change</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Par value per share afterward</w:t>
            </w:r>
          </w:p>
        </w:tc>
        <w:tc>
          <w:tcPr>
            <w:tcW w:type="pct" w:w="1057"/>
            <w:tcMar>
              <w:top w:type="dxa" w:w="50"/>
              <w:left w:type="dxa" w:w="110"/>
              <w:bottom w:type="dxa" w:w="50"/>
              <w:right w:type="dxa" w:w="110"/>
            </w:tcMar>
          </w:tcPr>
          <w:p>
            <w:pPr>
              <w:spacing w:before="26" w:after="26"/>
            </w:pPr>
            <w:r>
              <w:rPr>
                <w:color w:val="232733"/>
                <w:sz w:val="16"/>
                <w:szCs w:val="16"/>
              </w:rPr>
              <w:t xml:space="preserve">$1</w:t>
            </w:r>
          </w:p>
        </w:tc>
        <w:tc>
          <w:tcPr>
            <w:tcW w:type="pct" w:w="887"/>
            <w:tcMar>
              <w:top w:type="dxa" w:w="50"/>
              <w:left w:type="dxa" w:w="110"/>
              <w:bottom w:type="dxa" w:w="50"/>
              <w:right w:type="dxa" w:w="110"/>
            </w:tcMar>
          </w:tcPr>
          <w:p>
            <w:pPr>
              <w:spacing w:before="26" w:after="26"/>
            </w:pPr>
            <w:r>
              <w:rPr>
                <w:color w:val="232733"/>
                <w:sz w:val="16"/>
                <w:szCs w:val="16"/>
              </w:rPr>
              <w:t xml:space="preserve">$1</w:t>
            </w:r>
          </w:p>
        </w:tc>
        <w:tc>
          <w:tcPr>
            <w:tcW w:type="pct" w:w="789"/>
            <w:tcMar>
              <w:top w:type="dxa" w:w="50"/>
              <w:left w:type="dxa" w:w="110"/>
              <w:bottom w:type="dxa" w:w="50"/>
              <w:right w:type="dxa" w:w="110"/>
            </w:tcMar>
          </w:tcPr>
          <w:p>
            <w:pPr>
              <w:spacing w:before="26" w:after="26"/>
            </w:pPr>
            <w:r>
              <w:rPr>
                <w:color w:val="232733"/>
                <w:sz w:val="16"/>
                <w:szCs w:val="16"/>
              </w:rPr>
              <w:t xml:space="preserve">$0.50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r>
        <w:tc>
          <w:tcPr>
            <w:tcW w:type="pct" w:w="2400"/>
            <w:tcMar>
              <w:top w:type="dxa" w:w="50"/>
              <w:left w:type="dxa" w:w="110"/>
              <w:bottom w:type="dxa" w:w="50"/>
              <w:right w:type="dxa" w:w="110"/>
            </w:tcMar>
          </w:tcPr>
          <w:p>
            <w:pPr>
              <w:spacing w:before="26" w:after="26"/>
            </w:pPr>
            <w:r>
              <w:rPr>
                <w:color w:val="232733"/>
                <w:sz w:val="16"/>
                <w:szCs w:val="16"/>
              </w:rPr>
              <w:t xml:space="preserve">date of record</w:t>
            </w:r>
          </w:p>
        </w:tc>
        <w:tc>
          <w:tcPr>
            <w:tcW w:type="pct" w:w="2600"/>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483"/>
        <w:gridCol w:w="1578"/>
        <w:gridCol w:w="1546"/>
      </w:tblGrid>
      <w:tr>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Suppose: Orontes, 8,100,000 shares</w:t>
            </w:r>
          </w:p>
        </w:tc>
        <w:tc>
          <w:tcPr>
            <w:tcW w:type="pct" w:w="773"/>
            <w:shd w:fill="353A7C" w:val="clear"/>
            <w:tcMar>
              <w:top w:type="dxa" w:w="50"/>
              <w:left w:type="dxa" w:w="110"/>
              <w:bottom w:type="dxa" w:w="50"/>
              <w:right w:type="dxa" w:w="110"/>
            </w:tcMar>
          </w:tcPr>
          <w:p>
            <w:pPr>
              <w:spacing w:before="34" w:after="34"/>
            </w:pPr>
            <w:r>
              <w:rPr>
                <w:b/>
                <w:bCs/>
                <w:color w:val="FFFFFF"/>
                <w:sz w:val="15"/>
                <w:szCs w:val="15"/>
              </w:rPr>
              <w:t xml:space="preserve">4% stock dividend</w:t>
            </w:r>
          </w:p>
        </w:tc>
        <w:tc>
          <w:tcPr>
            <w:tcW w:type="pct" w:w="822"/>
            <w:shd w:fill="353A7C" w:val="clear"/>
            <w:tcMar>
              <w:top w:type="dxa" w:w="50"/>
              <w:left w:type="dxa" w:w="110"/>
              <w:bottom w:type="dxa" w:w="50"/>
              <w:right w:type="dxa" w:w="110"/>
            </w:tcMar>
          </w:tcPr>
          <w:p>
            <w:pPr>
              <w:spacing w:before="34" w:after="34"/>
            </w:pPr>
            <w:r>
              <w:rPr>
                <w:b/>
                <w:bCs/>
                <w:color w:val="FFFFFF"/>
                <w:sz w:val="15"/>
                <w:szCs w:val="15"/>
              </w:rPr>
              <w:t xml:space="preserve">50% stock dividend</w:t>
            </w:r>
          </w:p>
        </w:tc>
        <w:tc>
          <w:tcPr>
            <w:tcW w:type="pct" w:w="805"/>
            <w:shd w:fill="353A7C" w:val="clear"/>
            <w:tcMar>
              <w:top w:type="dxa" w:w="50"/>
              <w:left w:type="dxa" w:w="110"/>
              <w:bottom w:type="dxa" w:w="50"/>
              <w:right w:type="dxa" w:w="110"/>
            </w:tcMar>
          </w:tcPr>
          <w:p>
            <w:pPr>
              <w:spacing w:before="34" w:after="34"/>
            </w:pPr>
            <w:r>
              <w:rPr>
                <w:b/>
                <w:bCs/>
                <w:color w:val="FFFFFF"/>
                <w:sz w:val="15"/>
                <w:szCs w:val="15"/>
              </w:rPr>
              <w:t xml:space="preserve">2-for-1 split</w:t>
            </w:r>
          </w:p>
        </w:tc>
      </w:tr>
      <w:tr>
        <w:tc>
          <w:tcPr>
            <w:tcW w:type="pct" w:w="2600"/>
            <w:tcMar>
              <w:top w:type="dxa" w:w="50"/>
              <w:left w:type="dxa" w:w="110"/>
              <w:bottom w:type="dxa" w:w="50"/>
              <w:right w:type="dxa" w:w="110"/>
            </w:tcMar>
          </w:tcPr>
          <w:p>
            <w:pPr>
              <w:spacing w:before="32" w:after="32"/>
            </w:pPr>
            <w:r>
              <w:rPr>
                <w:sz w:val="16"/>
                <w:szCs w:val="16"/>
              </w:rPr>
              <w:t xml:space="preserve">New shares issued</w:t>
            </w:r>
          </w:p>
        </w:tc>
        <w:tc>
          <w:tcPr>
            <w:tcW w:type="pct" w:w="773"/>
            <w:tcMar>
              <w:top w:type="dxa" w:w="50"/>
              <w:left w:type="dxa" w:w="110"/>
              <w:bottom w:type="dxa" w:w="50"/>
              <w:right w:type="dxa" w:w="110"/>
            </w:tcMar>
          </w:tcPr>
          <w:p>
            <w:pPr>
              <w:spacing w:before="32" w:after="32"/>
            </w:pPr>
            <w:r>
              <w:rPr>
                <w:sz w:val="16"/>
                <w:szCs w:val="16"/>
              </w:rPr>
              <w:t xml:space="preserve">324,000</w:t>
            </w:r>
          </w:p>
        </w:tc>
        <w:tc>
          <w:tcPr>
            <w:tcW w:type="pct" w:w="822"/>
            <w:tcMar>
              <w:top w:type="dxa" w:w="50"/>
              <w:left w:type="dxa" w:w="110"/>
              <w:bottom w:type="dxa" w:w="50"/>
              <w:right w:type="dxa" w:w="110"/>
            </w:tcMar>
          </w:tcPr>
          <w:p>
            <w:pPr>
              <w:spacing w:before="32" w:after="32"/>
            </w:pPr>
            <w:r>
              <w:rPr>
                <w:sz w:val="16"/>
                <w:szCs w:val="16"/>
              </w:rPr>
              <w:t xml:space="preserve">4,050,000</w:t>
            </w:r>
          </w:p>
        </w:tc>
        <w:tc>
          <w:tcPr>
            <w:tcW w:type="pct" w:w="805"/>
            <w:tcMar>
              <w:top w:type="dxa" w:w="50"/>
              <w:left w:type="dxa" w:w="110"/>
              <w:bottom w:type="dxa" w:w="50"/>
              <w:right w:type="dxa" w:w="110"/>
            </w:tcMar>
          </w:tcPr>
          <w:p>
            <w:pPr>
              <w:spacing w:before="32" w:after="32"/>
            </w:pPr>
            <w:r>
              <w:rPr>
                <w:sz w:val="16"/>
                <w:szCs w:val="16"/>
              </w:rPr>
              <w:t xml:space="preserve">8,100,000</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Measured at</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Retained earnings</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Common stock</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Additional paid-in capital</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Total stockholders' equity</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Par value per share afterward</w:t>
            </w:r>
          </w:p>
        </w:tc>
        <w:tc>
          <w:tcPr>
            <w:tcW w:type="pct" w:w="773"/>
            <w:shd w:fill="FFFFFF" w:val="clear"/>
            <w:tcMar>
              <w:top w:type="dxa" w:w="50"/>
              <w:left w:type="dxa" w:w="110"/>
              <w:bottom w:type="dxa" w:w="50"/>
              <w:right w:type="dxa" w:w="110"/>
            </w:tcMar>
          </w:tcPr>
          <w:p>
            <w:pPr>
              <w:spacing w:before="54" w:after="54"/>
            </w:pPr>
            <w:r>
              <w:rPr>
                <w:sz w:val="18"/>
                <w:szCs w:val="18"/>
              </w:rPr>
              <w:t xml:space="preserve"/>
            </w:r>
          </w:p>
        </w:tc>
        <w:tc>
          <w:tcPr>
            <w:tcW w:type="pct" w:w="822"/>
            <w:shd w:fill="FFFFFF" w:val="clear"/>
            <w:tcMar>
              <w:top w:type="dxa" w:w="50"/>
              <w:left w:type="dxa" w:w="110"/>
              <w:bottom w:type="dxa" w:w="50"/>
              <w:right w:type="dxa" w:w="110"/>
            </w:tcMar>
          </w:tcPr>
          <w:p>
            <w:pPr>
              <w:spacing w:before="54" w:after="54"/>
            </w:pPr>
            <w:r>
              <w:rPr>
                <w:sz w:val="18"/>
                <w:szCs w:val="18"/>
              </w:rPr>
              <w:t xml:space="preserve"/>
            </w:r>
          </w:p>
        </w:tc>
        <w:tc>
          <w:tcPr>
            <w:tcW w:type="pct" w:w="805"/>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the heading it belongs to. Every item belongs to exactly one group.</w:t>
            </w:r>
          </w:p>
        </w:tc>
      </w:tr>
    </w:tbl>
    <w:p>
      <w:pPr>
        <w:spacing w:before="20" w:after="40"/>
      </w:pPr>
      <w:r>
        <w:rPr>
          <w:color w:val="6B7280"/>
          <w:sz w:val="16"/>
          <w:szCs w:val="16"/>
        </w:rPr>
        <w:t xml:space="preserve">the items:  </w:t>
      </w:r>
      <w:r>
        <w:rPr>
          <w:sz w:val="17"/>
          <w:szCs w:val="17"/>
        </w:rPr>
        <w:t xml:space="preserve">New shares issued   ·   Measured at   ·   Retained earnings   ·   Common stock   ·   Additional paid-in capital   ·   Total stockholders' equity   ·   Par value per share afterward</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$0.50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8,100,000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no change</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no entry</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23.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24.  </w:t>
      </w:r>
      <w:r>
        <w:rPr>
          <w:sz w:val="19"/>
          <w:szCs w:val="19"/>
        </w:rPr>
        <w:t xml:space="preserve">Rebuild the figure from this handout. Label every part and fill in every box.</w:t>
      </w:r>
    </w:p>
    <w:p>
      <w:pPr>
        <w:spacing w:after="40" w:before="90"/>
        <w:jc w:val="center"/>
      </w:pPr>
      <w:r>
        <w:drawing>
          <wp:inline distT="0" distB="0" distL="0" distR="0">
            <wp:extent cx="5734050" cy="44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44816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25.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outstanding shares  ·  prior-period adjustment  ·  date of record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4.4</w:t>
      </w:r>
    </w:p>
    <w:p>
      <w:pPr>
        <w:spacing w:after="8"/>
      </w:pPr>
      <w:r>
        <w:rPr>
          <w:color w:val="23265A"/>
          <w:sz w:val="22"/>
          <w:szCs w:val="22"/>
        </w:rPr>
        <w:t xml:space="preserve">Retained earnings</w:t>
      </w:r>
    </w:p>
    <w:p>
      <w:pPr>
        <w:spacing w:after="130"/>
      </w:pPr>
      <w:r>
        <w:rPr>
          <w:color w:val="6B7280"/>
          <w:sz w:val="20"/>
          <w:szCs w:val="20"/>
        </w:rPr>
        <w:t xml:space="preserve">section 4.4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76"/>
        <w:gridCol w:w="3904"/>
        <w:gridCol w:w="39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2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3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4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25"/>
            <w:tcMar>
              <w:top w:type="dxa" w:w="50"/>
              <w:left w:type="dxa" w:w="110"/>
              <w:bottom w:type="dxa" w:w="50"/>
              <w:right w:type="dxa" w:w="110"/>
            </w:tcMar>
          </w:tcPr>
          <w:p>
            <w:pPr>
              <w:spacing w:before="26" w:after="26"/>
            </w:pPr>
            <w:r>
              <w:rPr>
                <w:color w:val="232733"/>
                <w:sz w:val="16"/>
                <w:szCs w:val="16"/>
              </w:rPr>
              <w:t xml:space="preserve">Retained earnings</w:t>
            </w:r>
          </w:p>
        </w:tc>
        <w:tc>
          <w:tcPr>
            <w:tcW w:type="pct" w:w="2033"/>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041"/>
            <w:tcMar>
              <w:top w:type="dxa" w:w="50"/>
              <w:left w:type="dxa" w:w="110"/>
              <w:bottom w:type="dxa" w:w="50"/>
              <w:right w:type="dxa" w:w="110"/>
            </w:tcMar>
          </w:tcPr>
          <w:p>
            <w:pPr>
              <w:spacing w:before="26" w:after="26"/>
            </w:pPr>
            <w:r>
              <w:rPr>
                <w:color w:val="232733"/>
                <w:sz w:val="16"/>
                <w:szCs w:val="16"/>
              </w:rPr>
              <w:t xml:space="preserve">What is the main purpose of the statement of changes in equity?</w:t>
            </w:r>
          </w:p>
        </w:tc>
      </w:tr>
      <w:tr>
        <w:tc>
          <w:tcPr>
            <w:tcW w:type="pct" w:w="92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033"/>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 · Suppose: Orontes, 8,100,000 shares</w:t>
            </w:r>
          </w:p>
        </w:tc>
        <w:tc>
          <w:tcPr>
            <w:tcW w:type="pct" w:w="2041"/>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2"/>
        <w:gridCol w:w="477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11"/>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89"/>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11"/>
            <w:tcMar>
              <w:top w:type="dxa" w:w="50"/>
              <w:left w:type="dxa" w:w="110"/>
              <w:bottom w:type="dxa" w:w="50"/>
              <w:right w:type="dxa" w:w="110"/>
            </w:tcMar>
          </w:tcPr>
          <w:p>
            <w:pPr>
              <w:spacing w:before="26" w:after="26"/>
            </w:pPr>
            <w:r>
              <w:rPr>
                <w:color w:val="232733"/>
                <w:sz w:val="16"/>
                <w:szCs w:val="16"/>
              </w:rPr>
              <w:t xml:space="preserve">treasury stock</w:t>
            </w:r>
          </w:p>
        </w:tc>
        <w:tc>
          <w:tcPr>
            <w:tcW w:type="pct" w:w="2489"/>
            <w:tcMar>
              <w:top w:type="dxa" w:w="50"/>
              <w:left w:type="dxa" w:w="110"/>
              <w:bottom w:type="dxa" w:w="50"/>
              <w:right w:type="dxa" w:w="110"/>
            </w:tcMar>
          </w:tcPr>
          <w:p>
            <w:pPr>
              <w:spacing w:before="26" w:after="26"/>
            </w:pPr>
            <w:r>
              <w:rPr>
                <w:color w:val="232733"/>
                <w:sz w:val="16"/>
                <w:szCs w:val="16"/>
              </w:rPr>
              <w:t xml:space="preserve"/>
            </w:r>
          </w:p>
        </w:tc>
      </w:tr>
      <w:tr>
        <w:tc>
          <w:tcPr>
            <w:tcW w:type="pct" w:w="2511"/>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489"/>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11"/>
            <w:tcMar>
              <w:top w:type="dxa" w:w="50"/>
              <w:left w:type="dxa" w:w="110"/>
              <w:bottom w:type="dxa" w:w="50"/>
              <w:right w:type="dxa" w:w="110"/>
            </w:tcMar>
          </w:tcPr>
          <w:p>
            <w:pPr>
              <w:spacing w:before="26" w:after="26"/>
            </w:pPr>
            <w:r>
              <w:rPr>
                <w:color w:val="232733"/>
                <w:sz w:val="16"/>
                <w:szCs w:val="16"/>
              </w:rPr>
              <w:t xml:space="preserve">property dividend</w:t>
            </w:r>
          </w:p>
        </w:tc>
        <w:tc>
          <w:tcPr>
            <w:tcW w:type="pct" w:w="2489"/>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treasury stock   ·   appropriated retained earnings   ·   dividends   ·   date of record</w:t>
      </w:r>
    </w:p>
    <w:p>
      <w:pPr>
        <w:spacing w:before="36" w:after="36"/>
        <w:ind w:left="300"/>
      </w:pPr>
      <w:r>
        <w:rPr>
          <w:sz w:val="19"/>
          <w:szCs w:val="19"/>
        </w:rPr>
        <w:t xml:space="preserve">Retained earnings are the profits a company has kept since it began, less the </w:t>
      </w:r>
      <w:r>
        <w:rPr>
          <w:u w:val="single"/>
          <w:sz w:val="19"/>
          <w:szCs w:val="19"/>
        </w:rPr>
        <w:t xml:space="preserve">           </w:t>
      </w:r>
      <w:r>
        <w:rPr>
          <w:sz w:val="19"/>
          <w:szCs w:val="19"/>
        </w:rPr>
        <w:t xml:space="preserve"> it has declared. A board may set part of retained earnings aside, for example for a new plant. These </w:t>
      </w:r>
      <w:r>
        <w:rPr>
          <w:u w:val="single"/>
          <w:sz w:val="19"/>
          <w:szCs w:val="19"/>
        </w:rPr>
        <w:t xml:space="preserve">                                </w:t>
      </w:r>
      <w:r>
        <w:rPr>
          <w:sz w:val="19"/>
          <w:szCs w:val="19"/>
        </w:rPr>
        <w:t xml:space="preserve"> stay within equity; no costs are ever charged to them.</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covenants   ·   Restrictions   ·   restricted   ·   treasury stock   ·   date of record</w:t>
      </w:r>
    </w:p>
    <w:p>
      <w:pPr>
        <w:spacing w:before="36" w:after="36"/>
        <w:ind w:left="300"/>
      </w:pPr>
      <w:r>
        <w:rPr>
          <w:sz w:val="19"/>
          <w:szCs w:val="19"/>
        </w:rPr>
        <w:t xml:space="preserve">Retained earnings may also be </w:t>
      </w:r>
      <w:r>
        <w:rPr>
          <w:u w:val="single"/>
          <w:sz w:val="19"/>
          <w:szCs w:val="19"/>
        </w:rPr>
        <w:t xml:space="preserve">            </w:t>
      </w:r>
      <w:r>
        <w:rPr>
          <w:sz w:val="19"/>
          <w:szCs w:val="19"/>
        </w:rPr>
        <w:t xml:space="preserve"> by law or by loan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are disclosed in the notes. They do not change the balance.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date of record   ·   treasury stock   ·   translation   ·   revaluation   ·   appropriated</w:t>
      </w:r>
    </w:p>
    <w:p>
      <w:pPr>
        <w:spacing w:before="36" w:after="36"/>
        <w:ind w:left="300"/>
      </w:pPr>
      <w:r>
        <w:rPr>
          <w:sz w:val="19"/>
          <w:szCs w:val="19"/>
        </w:rPr>
        <w:t xml:space="preserve">In IFRS and in MENA company law, reserves (احتياطيات, réserves) can mean a legal reserve, a </w:t>
      </w:r>
      <w:r>
        <w:rPr>
          <w:u w:val="single"/>
          <w:sz w:val="19"/>
          <w:szCs w:val="19"/>
        </w:rPr>
        <w:t xml:space="preserve">             </w:t>
      </w:r>
      <w:r>
        <w:rPr>
          <w:sz w:val="19"/>
          <w:szCs w:val="19"/>
        </w:rPr>
        <w:t xml:space="preserve"> surplus, a </w:t>
      </w:r>
      <w:r>
        <w:rPr>
          <w:u w:val="single"/>
          <w:sz w:val="19"/>
          <w:szCs w:val="19"/>
        </w:rPr>
        <w:t xml:space="preserve">             </w:t>
      </w:r>
      <w:r>
        <w:rPr>
          <w:sz w:val="19"/>
          <w:szCs w:val="19"/>
        </w:rPr>
        <w:t xml:space="preserve"> reserve or share premium. None of these is simply retained earnings. On a U.S. exam, separate APIC, retained earnings (</w:t>
      </w:r>
      <w:r>
        <w:rPr>
          <w:u w:val="single"/>
          <w:sz w:val="19"/>
          <w:szCs w:val="19"/>
        </w:rPr>
        <w:t xml:space="preserve">              </w:t>
      </w:r>
      <w:r>
        <w:rPr>
          <w:sz w:val="19"/>
          <w:szCs w:val="19"/>
        </w:rPr>
        <w:t xml:space="preserve"> or not) and AOCI.</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Retained earnings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2-for-1 stock split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Total equity: no change (no entry is made).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Buy treasury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no change. Total equity: decreases by the cost.</w:t>
            </w:r>
          </w:p>
        </w:tc>
      </w:tr>
      <w:tr>
        <w:tc>
          <w:tcPr>
            <w:tcW w:type="pct" w:w="2400"/>
            <w:tcMar>
              <w:top w:type="dxa" w:w="50"/>
              <w:left w:type="dxa" w:w="110"/>
              <w:bottom w:type="dxa" w:w="50"/>
              <w:right w:type="dxa" w:w="110"/>
            </w:tcMar>
          </w:tcPr>
          <w:p>
            <w:pPr>
              <w:spacing w:before="26" w:after="26"/>
            </w:pPr>
            <w:r>
              <w:rPr>
                <w:color w:val="232733"/>
                <w:sz w:val="16"/>
                <w:szCs w:val="16"/>
              </w:rPr>
              <w:t xml:space="preserve">Reissue treasury stock above cost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Correct an error that overstated expenses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opening balance increases, net of tax. Total equity: increases.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4.1?</w:t>
      </w:r>
    </w:p>
    <w:p>
      <w:pPr>
        <w:spacing w:after="18"/>
        <w:ind w:left="560" w:hanging="260"/>
      </w:pPr>
      <w:r>
        <w:rPr>
          <w:b/>
          <w:bCs/>
          <w:color w:val="8186EF"/>
          <w:sz w:val="18"/>
          <w:szCs w:val="18"/>
        </w:rPr>
        <w:t xml:space="preserve">A. </w:t>
      </w:r>
      <w:r>
        <w:rPr>
          <w:sz w:val="18"/>
          <w:szCs w:val="18"/>
        </w:rPr>
        <w:t xml:space="preserve">Dividends, stock dividends and stock splits</w:t>
      </w:r>
    </w:p>
    <w:p>
      <w:pPr>
        <w:spacing w:after="18"/>
        <w:ind w:left="560" w:hanging="260"/>
      </w:pPr>
      <w:r>
        <w:rPr>
          <w:b/>
          <w:bCs/>
          <w:color w:val="8186EF"/>
          <w:sz w:val="18"/>
          <w:szCs w:val="18"/>
        </w:rPr>
        <w:t xml:space="preserve">B. </w:t>
      </w:r>
      <w:r>
        <w:rPr>
          <w:sz w:val="18"/>
          <w:szCs w:val="18"/>
        </w:rPr>
        <w:t xml:space="preserve">Issuing and buying back shares</w:t>
      </w:r>
    </w:p>
    <w:p>
      <w:pPr>
        <w:spacing w:after="18"/>
        <w:ind w:left="560" w:hanging="260"/>
      </w:pPr>
      <w:r>
        <w:rPr>
          <w:b/>
          <w:bCs/>
          <w:color w:val="8186EF"/>
          <w:sz w:val="18"/>
          <w:szCs w:val="18"/>
        </w:rPr>
        <w:t xml:space="preserve">C. </w:t>
      </w:r>
      <w:r>
        <w:rPr>
          <w:sz w:val="18"/>
          <w:szCs w:val="18"/>
        </w:rPr>
        <w:t xml:space="preserve">Limitations and links to the other statements</w:t>
      </w:r>
    </w:p>
    <w:p>
      <w:pPr>
        <w:spacing w:after="18"/>
        <w:ind w:left="560" w:hanging="260"/>
      </w:pPr>
      <w:r>
        <w:rPr>
          <w:b/>
          <w:bCs/>
          <w:color w:val="8186EF"/>
          <w:sz w:val="18"/>
          <w:szCs w:val="18"/>
        </w:rPr>
        <w:t xml:space="preserve">D. </w:t>
      </w:r>
      <w:r>
        <w:rPr>
          <w:sz w:val="18"/>
          <w:szCs w:val="18"/>
        </w:rPr>
        <w:t xml:space="preserve">Components of equity and the statement of changes in equity</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company declares a 5% stock dividend. It is measured at:</w:t>
      </w:r>
    </w:p>
    <w:p>
      <w:pPr>
        <w:spacing w:after="18"/>
        <w:ind w:left="560" w:hanging="260"/>
      </w:pPr>
      <w:r>
        <w:rPr>
          <w:b/>
          <w:bCs/>
          <w:color w:val="8186EF"/>
          <w:sz w:val="18"/>
          <w:szCs w:val="18"/>
        </w:rPr>
        <w:t xml:space="preserve">A. </w:t>
      </w:r>
      <w:r>
        <w:rPr>
          <w:sz w:val="18"/>
          <w:szCs w:val="18"/>
        </w:rPr>
        <w:t xml:space="preserve">the par value of the new shares</w:t>
      </w:r>
    </w:p>
    <w:p>
      <w:pPr>
        <w:spacing w:after="18"/>
        <w:ind w:left="560" w:hanging="260"/>
      </w:pPr>
      <w:r>
        <w:rPr>
          <w:b/>
          <w:bCs/>
          <w:color w:val="8186EF"/>
          <w:sz w:val="18"/>
          <w:szCs w:val="18"/>
        </w:rPr>
        <w:t xml:space="preserve">B. </w:t>
      </w:r>
      <w:r>
        <w:rPr>
          <w:sz w:val="18"/>
          <w:szCs w:val="18"/>
        </w:rPr>
        <w:t xml:space="preserve">zero, because no assets leave the company</w:t>
      </w:r>
    </w:p>
    <w:p>
      <w:pPr>
        <w:spacing w:after="18"/>
        <w:ind w:left="560" w:hanging="260"/>
      </w:pPr>
      <w:r>
        <w:rPr>
          <w:b/>
          <w:bCs/>
          <w:color w:val="8186EF"/>
          <w:sz w:val="18"/>
          <w:szCs w:val="18"/>
        </w:rPr>
        <w:t xml:space="preserve">C. </w:t>
      </w:r>
      <w:r>
        <w:rPr>
          <w:sz w:val="18"/>
          <w:szCs w:val="18"/>
        </w:rPr>
        <w:t xml:space="preserve">the fair value of the new shares</w:t>
      </w:r>
    </w:p>
    <w:p>
      <w:pPr>
        <w:spacing w:after="18"/>
        <w:ind w:left="560" w:hanging="260"/>
      </w:pPr>
      <w:r>
        <w:rPr>
          <w:b/>
          <w:bCs/>
          <w:color w:val="8186EF"/>
          <w:sz w:val="18"/>
          <w:szCs w:val="18"/>
        </w:rPr>
        <w:t xml:space="preserve">D. </w:t>
      </w:r>
      <w:r>
        <w:rPr>
          <w:sz w:val="18"/>
          <w:szCs w:val="18"/>
        </w:rPr>
        <w:t xml:space="preserve">the book value per share</w:t>
      </w:r>
    </w:p>
    <w:p>
      <w:pPr>
        <w:spacing w:before="40" w:after="16"/>
        <w:ind w:left="300" w:hanging="300"/>
      </w:pPr>
      <w:r>
        <w:rPr>
          <w:b/>
          <w:bCs/>
          <w:color w:val="353A7C"/>
          <w:sz w:val="19"/>
          <w:szCs w:val="19"/>
        </w:rPr>
        <w:t xml:space="preserve">7.  </w:t>
      </w:r>
      <w:r>
        <w:rPr>
          <w:sz w:val="19"/>
          <w:szCs w:val="19"/>
        </w:rPr>
        <w:t xml:space="preserve">A company declares a stock dividend on December 20 and distributes the shares on January 10. How does it present the stock dividend distributable at December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 a current 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 a long-term 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 stockholders'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 the notes only</w:t>
            </w:r>
          </w:p>
        </w:tc>
      </w:tr>
    </w:tbl>
    <w:p>
      <w:pPr>
        <w:spacing w:before="40" w:after="16"/>
        <w:ind w:left="300" w:hanging="300"/>
      </w:pPr>
      <w:r>
        <w:rPr>
          <w:b/>
          <w:bCs/>
          <w:color w:val="353A7C"/>
          <w:sz w:val="19"/>
          <w:szCs w:val="19"/>
        </w:rPr>
        <w:t xml:space="preserve">8.  </w:t>
      </w:r>
      <w:r>
        <w:rPr>
          <w:sz w:val="19"/>
          <w:szCs w:val="19"/>
        </w:rPr>
        <w:t xml:space="preserve">Use the treasury stock example in Section 4.2. By how much does the second reissue reduce retained earnings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What is the main purpose of the statement of changes in equity?</w:t>
            </w:r>
          </w:p>
          <w:p>
            <w:pPr>
              <w:spacing w:after="16"/>
              <w:ind w:left="500" w:hanging="200"/>
            </w:pPr>
            <w:r>
              <w:rPr>
                <w:b/>
                <w:bCs/>
                <w:color w:val="8186EF"/>
                <w:sz w:val="18"/>
                <w:szCs w:val="18"/>
              </w:rPr>
              <w:t xml:space="preserve">A. </w:t>
            </w:r>
            <w:r>
              <w:rPr>
                <w:sz w:val="18"/>
                <w:szCs w:val="18"/>
              </w:rPr>
              <w:t xml:space="preserve">To show the market value of the company's shares</w:t>
            </w:r>
          </w:p>
          <w:p>
            <w:pPr>
              <w:spacing w:after="16"/>
              <w:ind w:left="500" w:hanging="200"/>
            </w:pPr>
            <w:r>
              <w:rPr>
                <w:b/>
                <w:bCs/>
                <w:color w:val="8186EF"/>
                <w:sz w:val="18"/>
                <w:szCs w:val="18"/>
              </w:rPr>
              <w:t xml:space="preserve">B. </w:t>
            </w:r>
            <w:r>
              <w:rPr>
                <w:sz w:val="18"/>
                <w:szCs w:val="18"/>
              </w:rPr>
              <w:t xml:space="preserve">To show cash received from owners only</w:t>
            </w:r>
          </w:p>
          <w:p>
            <w:pPr>
              <w:spacing w:after="16"/>
              <w:ind w:left="500" w:hanging="200"/>
            </w:pPr>
            <w:r>
              <w:rPr>
                <w:b/>
                <w:bCs/>
                <w:color w:val="8186EF"/>
                <w:sz w:val="18"/>
                <w:szCs w:val="18"/>
              </w:rPr>
              <w:t xml:space="preserve">C. </w:t>
            </w:r>
            <w:r>
              <w:rPr>
                <w:sz w:val="18"/>
                <w:szCs w:val="18"/>
              </w:rPr>
              <w:t xml:space="preserve">To explain why each part of equity changed during the period</w:t>
            </w:r>
          </w:p>
          <w:p>
            <w:pPr>
              <w:spacing w:after="16"/>
              <w:ind w:left="500" w:hanging="200"/>
            </w:pPr>
            <w:r>
              <w:rPr>
                <w:b/>
                <w:bCs/>
                <w:color w:val="8186EF"/>
                <w:sz w:val="18"/>
                <w:szCs w:val="18"/>
              </w:rPr>
              <w:t xml:space="preserve">D. </w:t>
            </w:r>
            <w:r>
              <w:rPr>
                <w:sz w:val="18"/>
                <w:szCs w:val="18"/>
              </w:rPr>
              <w:t xml:space="preserve">To report revenues and expenses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treasury stock</w:t>
            </w:r>
          </w:p>
        </w:tc>
        <w:tc>
          <w:tcPr>
            <w:tcW w:type="pct" w:w="24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dividend</w:t>
            </w:r>
          </w:p>
        </w:tc>
        <w:tc>
          <w:tcPr>
            <w:tcW w:type="pct" w:w="2400"/>
            <w:tcMar>
              <w:top w:type="dxa" w:w="50"/>
              <w:left w:type="dxa" w:w="110"/>
              <w:bottom w:type="dxa" w:w="50"/>
              <w:right w:type="dxa" w:w="110"/>
            </w:tcMar>
          </w:tcPr>
          <w:p>
            <w:pPr>
              <w:spacing w:before="26" w:after="26"/>
            </w:pPr>
            <w:r>
              <w:rPr>
                <w:color w:val="232733"/>
                <w:sz w:val="16"/>
                <w:szCs w:val="16"/>
              </w:rPr>
              <w:t xml:space="preserve">توزيعات عينية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Orontes issues 100,000 shares of $1 par common stock for $1,500,000 in cash. What is credited to additional paid-in capital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1,500,000</w:t>
            </w:r>
          </w:p>
        </w:tc>
      </w:tr>
    </w:tbl>
    <w:p>
      <w:pPr>
        <w:spacing w:before="40" w:after="16"/>
        <w:ind w:left="300" w:hanging="300"/>
      </w:pPr>
      <w:r>
        <w:rPr>
          <w:b/>
          <w:bCs/>
          <w:color w:val="353A7C"/>
          <w:sz w:val="19"/>
          <w:szCs w:val="19"/>
        </w:rPr>
        <w:t xml:space="preserve">13.  </w:t>
      </w:r>
      <w:r>
        <w:rPr>
          <w:sz w:val="19"/>
          <w:szCs w:val="19"/>
        </w:rPr>
        <w:t xml:space="preserve">What is the main purpose of the statement of changes in equity?</w:t>
      </w:r>
    </w:p>
    <w:p>
      <w:pPr>
        <w:spacing w:after="18"/>
        <w:ind w:left="560" w:hanging="260"/>
      </w:pPr>
      <w:r>
        <w:rPr>
          <w:b/>
          <w:bCs/>
          <w:color w:val="8186EF"/>
          <w:sz w:val="18"/>
          <w:szCs w:val="18"/>
        </w:rPr>
        <w:t xml:space="preserve">A. </w:t>
      </w:r>
      <w:r>
        <w:rPr>
          <w:sz w:val="18"/>
          <w:szCs w:val="18"/>
        </w:rPr>
        <w:t xml:space="preserve">To show the market value of the company's shares</w:t>
      </w:r>
    </w:p>
    <w:p>
      <w:pPr>
        <w:spacing w:after="18"/>
        <w:ind w:left="560" w:hanging="260"/>
      </w:pPr>
      <w:r>
        <w:rPr>
          <w:b/>
          <w:bCs/>
          <w:color w:val="8186EF"/>
          <w:sz w:val="18"/>
          <w:szCs w:val="18"/>
        </w:rPr>
        <w:t xml:space="preserve">B. </w:t>
      </w:r>
      <w:r>
        <w:rPr>
          <w:sz w:val="18"/>
          <w:szCs w:val="18"/>
        </w:rPr>
        <w:t xml:space="preserve">To show cash received from owners only</w:t>
      </w:r>
    </w:p>
    <w:p>
      <w:pPr>
        <w:spacing w:after="18"/>
        <w:ind w:left="560" w:hanging="260"/>
      </w:pPr>
      <w:r>
        <w:rPr>
          <w:b/>
          <w:bCs/>
          <w:color w:val="8186EF"/>
          <w:sz w:val="18"/>
          <w:szCs w:val="18"/>
        </w:rPr>
        <w:t xml:space="preserve">C. </w:t>
      </w:r>
      <w:r>
        <w:rPr>
          <w:sz w:val="18"/>
          <w:szCs w:val="18"/>
        </w:rPr>
        <w:t xml:space="preserve">To explain why each part of equity changed during the period</w:t>
      </w:r>
    </w:p>
    <w:p>
      <w:pPr>
        <w:spacing w:after="18"/>
        <w:ind w:left="560" w:hanging="260"/>
      </w:pPr>
      <w:r>
        <w:rPr>
          <w:b/>
          <w:bCs/>
          <w:color w:val="8186EF"/>
          <w:sz w:val="18"/>
          <w:szCs w:val="18"/>
        </w:rPr>
        <w:t xml:space="preserve">D. </w:t>
      </w:r>
      <w:r>
        <w:rPr>
          <w:sz w:val="18"/>
          <w:szCs w:val="18"/>
        </w:rPr>
        <w:t xml:space="preserve">To report revenues and expenses</w:t>
      </w:r>
    </w:p>
    <w:p>
      <w:pPr>
        <w:spacing w:before="40" w:after="16"/>
        <w:ind w:left="300" w:hanging="300"/>
      </w:pPr>
      <w:r>
        <w:rPr>
          <w:b/>
          <w:bCs/>
          <w:color w:val="353A7C"/>
          <w:sz w:val="19"/>
          <w:szCs w:val="19"/>
        </w:rPr>
        <w:t xml:space="preserve">14.  </w:t>
      </w:r>
      <w:r>
        <w:rPr>
          <w:sz w:val="19"/>
          <w:szCs w:val="19"/>
        </w:rPr>
        <w:t xml:space="preserve">In 2026 a company finds that it overstated its 2024 depreciation expense. How does it correct the error?</w:t>
      </w:r>
    </w:p>
    <w:p>
      <w:pPr>
        <w:spacing w:after="18"/>
        <w:ind w:left="560" w:hanging="260"/>
      </w:pPr>
      <w:r>
        <w:rPr>
          <w:b/>
          <w:bCs/>
          <w:color w:val="8186EF"/>
          <w:sz w:val="18"/>
          <w:szCs w:val="18"/>
        </w:rPr>
        <w:t xml:space="preserve">A. </w:t>
      </w:r>
      <w:r>
        <w:rPr>
          <w:sz w:val="18"/>
          <w:szCs w:val="18"/>
        </w:rPr>
        <w:t xml:space="preserve">It reports a gain in 2026 net income</w:t>
      </w:r>
    </w:p>
    <w:p>
      <w:pPr>
        <w:spacing w:after="18"/>
        <w:ind w:left="560" w:hanging="260"/>
      </w:pPr>
      <w:r>
        <w:rPr>
          <w:b/>
          <w:bCs/>
          <w:color w:val="8186EF"/>
          <w:sz w:val="18"/>
          <w:szCs w:val="18"/>
        </w:rPr>
        <w:t xml:space="preserve">B. </w:t>
      </w:r>
      <w:r>
        <w:rPr>
          <w:sz w:val="18"/>
          <w:szCs w:val="18"/>
        </w:rPr>
        <w:t xml:space="preserve">It reduces 2026 depreciation expense</w:t>
      </w:r>
    </w:p>
    <w:p>
      <w:pPr>
        <w:spacing w:after="18"/>
        <w:ind w:left="560" w:hanging="260"/>
      </w:pPr>
      <w:r>
        <w:rPr>
          <w:b/>
          <w:bCs/>
          <w:color w:val="8186EF"/>
          <w:sz w:val="18"/>
          <w:szCs w:val="18"/>
        </w:rPr>
        <w:t xml:space="preserve">C. </w:t>
      </w:r>
      <w:r>
        <w:rPr>
          <w:sz w:val="18"/>
          <w:szCs w:val="18"/>
        </w:rPr>
        <w:t xml:space="preserve">It records the correction in OCI</w:t>
      </w:r>
    </w:p>
    <w:p>
      <w:pPr>
        <w:spacing w:after="18"/>
        <w:ind w:left="560" w:hanging="260"/>
      </w:pPr>
      <w:r>
        <w:rPr>
          <w:b/>
          <w:bCs/>
          <w:color w:val="8186EF"/>
          <w:sz w:val="18"/>
          <w:szCs w:val="18"/>
        </w:rPr>
        <w:t xml:space="preserve">D. </w:t>
      </w:r>
      <w:r>
        <w:rPr>
          <w:sz w:val="18"/>
          <w:szCs w:val="18"/>
        </w:rPr>
        <w:t xml:space="preserve">It restates prior years and increases opening retained earnings, net of tax</w:t>
      </w:r>
    </w:p>
    <w:p>
      <w:pPr>
        <w:spacing w:before="40" w:after="16"/>
        <w:ind w:left="300" w:hanging="300"/>
      </w:pPr>
      <w:r>
        <w:rPr>
          <w:b/>
          <w:bCs/>
          <w:color w:val="353A7C"/>
          <w:sz w:val="19"/>
          <w:szCs w:val="19"/>
        </w:rPr>
        <w:t xml:space="preserve">15.  </w:t>
      </w:r>
      <w:r>
        <w:rPr>
          <w:sz w:val="19"/>
          <w:szCs w:val="19"/>
        </w:rPr>
        <w:t xml:space="preserve">Why is Orontes's total equity much lower than the market value of its shares?</w:t>
      </w:r>
    </w:p>
    <w:p>
      <w:pPr>
        <w:spacing w:after="18"/>
        <w:ind w:left="560" w:hanging="260"/>
      </w:pPr>
      <w:r>
        <w:rPr>
          <w:b/>
          <w:bCs/>
          <w:color w:val="8186EF"/>
          <w:sz w:val="18"/>
          <w:szCs w:val="18"/>
        </w:rPr>
        <w:t xml:space="preserve">A. </w:t>
      </w:r>
      <w:r>
        <w:rPr>
          <w:sz w:val="18"/>
          <w:szCs w:val="18"/>
        </w:rPr>
        <w:t xml:space="preserve">Equity is measured at fair value each year</w:t>
      </w:r>
    </w:p>
    <w:p>
      <w:pPr>
        <w:spacing w:after="18"/>
        <w:ind w:left="560" w:hanging="260"/>
      </w:pPr>
      <w:r>
        <w:rPr>
          <w:b/>
          <w:bCs/>
          <w:color w:val="8186EF"/>
          <w:sz w:val="18"/>
          <w:szCs w:val="18"/>
        </w:rPr>
        <w:t xml:space="preserve">B. </w:t>
      </w:r>
      <w:r>
        <w:rPr>
          <w:sz w:val="18"/>
          <w:szCs w:val="18"/>
        </w:rPr>
        <w:t xml:space="preserve">Treasury stock is shown at market value</w:t>
      </w:r>
    </w:p>
    <w:p>
      <w:pPr>
        <w:spacing w:after="18"/>
        <w:ind w:left="560" w:hanging="260"/>
      </w:pPr>
      <w:r>
        <w:rPr>
          <w:b/>
          <w:bCs/>
          <w:color w:val="8186EF"/>
          <w:sz w:val="18"/>
          <w:szCs w:val="18"/>
        </w:rPr>
        <w:t xml:space="preserve">C. </w:t>
      </w:r>
      <w:r>
        <w:rPr>
          <w:sz w:val="18"/>
          <w:szCs w:val="18"/>
        </w:rPr>
        <w:t xml:space="preserve">Equity includes only contributed capital</w:t>
      </w:r>
    </w:p>
    <w:p>
      <w:pPr>
        <w:spacing w:after="18"/>
        <w:ind w:left="560" w:hanging="260"/>
      </w:pPr>
      <w:r>
        <w:rPr>
          <w:b/>
          <w:bCs/>
          <w:color w:val="8186EF"/>
          <w:sz w:val="18"/>
          <w:szCs w:val="18"/>
        </w:rPr>
        <w:t xml:space="preserve">D. </w:t>
      </w:r>
      <w:r>
        <w:rPr>
          <w:sz w:val="18"/>
          <w:szCs w:val="18"/>
        </w:rPr>
        <w:t xml:space="preserve">Most assets are at historical cost and internally built intangibles are not recorded</w:t>
      </w:r>
    </w:p>
    <w:p>
      <w:pPr>
        <w:spacing w:before="40" w:after="16"/>
        <w:ind w:left="300" w:hanging="300"/>
      </w:pPr>
      <w:r>
        <w:rPr>
          <w:b/>
          <w:bCs/>
          <w:color w:val="353A7C"/>
          <w:sz w:val="19"/>
          <w:szCs w:val="19"/>
        </w:rPr>
        <w:t xml:space="preserve">16.  </w:t>
      </w:r>
      <w:r>
        <w:rPr>
          <w:sz w:val="19"/>
          <w:szCs w:val="19"/>
        </w:rPr>
        <w:t xml:space="preserve">An IFRS company reports a 'translation reserve'. Where would this amount appear in U.S. GAAP equity?</w:t>
      </w:r>
    </w:p>
    <w:p>
      <w:pPr>
        <w:spacing w:after="18"/>
        <w:ind w:left="560" w:hanging="260"/>
      </w:pPr>
      <w:r>
        <w:rPr>
          <w:b/>
          <w:bCs/>
          <w:color w:val="8186EF"/>
          <w:sz w:val="18"/>
          <w:szCs w:val="18"/>
        </w:rPr>
        <w:t xml:space="preserve">A. </w:t>
      </w:r>
      <w:r>
        <w:rPr>
          <w:sz w:val="18"/>
          <w:szCs w:val="18"/>
        </w:rPr>
        <w:t xml:space="preserve">Accumulated other comprehensive income</w:t>
      </w:r>
    </w:p>
    <w:p>
      <w:pPr>
        <w:spacing w:after="18"/>
        <w:ind w:left="560" w:hanging="260"/>
      </w:pPr>
      <w:r>
        <w:rPr>
          <w:b/>
          <w:bCs/>
          <w:color w:val="8186EF"/>
          <w:sz w:val="18"/>
          <w:szCs w:val="18"/>
        </w:rPr>
        <w:t xml:space="preserve">B. </w:t>
      </w:r>
      <w:r>
        <w:rPr>
          <w:sz w:val="18"/>
          <w:szCs w:val="18"/>
        </w:rPr>
        <w:t xml:space="preserve">Retained earnings</w:t>
      </w:r>
    </w:p>
    <w:p>
      <w:pPr>
        <w:spacing w:after="18"/>
        <w:ind w:left="560" w:hanging="260"/>
      </w:pPr>
      <w:r>
        <w:rPr>
          <w:b/>
          <w:bCs/>
          <w:color w:val="8186EF"/>
          <w:sz w:val="18"/>
          <w:szCs w:val="18"/>
        </w:rPr>
        <w:t xml:space="preserve">C. </w:t>
      </w:r>
      <w:r>
        <w:rPr>
          <w:sz w:val="18"/>
          <w:szCs w:val="18"/>
        </w:rPr>
        <w:t xml:space="preserve">Additional paid-in capital</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54"/>
        <w:gridCol w:w="2029"/>
        <w:gridCol w:w="1703"/>
        <w:gridCol w:w="151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8,100,000 shares — the extract for the question that follows</w:t>
            </w:r>
          </w:p>
        </w:tc>
      </w:tr>
      <w:tr>
        <w:tc>
          <w:tcPr>
            <w:tcW w:type="pct" w:w="2268"/>
            <w:tcMar>
              <w:top w:type="dxa" w:w="50"/>
              <w:left w:type="dxa" w:w="110"/>
              <w:bottom w:type="dxa" w:w="50"/>
              <w:right w:type="dxa" w:w="110"/>
            </w:tcMar>
          </w:tcPr>
          <w:p>
            <w:pPr>
              <w:spacing w:before="26" w:after="26"/>
            </w:pPr>
            <w:r>
              <w:rPr>
                <w:b/>
                <w:bCs/>
                <w:color w:val="353A7C"/>
                <w:sz w:val="15"/>
                <w:szCs w:val="15"/>
              </w:rPr>
              <w:t xml:space="preserve">Suppose: Orontes, 8,100,000 shares</w:t>
            </w:r>
          </w:p>
        </w:tc>
        <w:tc>
          <w:tcPr>
            <w:tcW w:type="pct" w:w="1057"/>
            <w:tcMar>
              <w:top w:type="dxa" w:w="50"/>
              <w:left w:type="dxa" w:w="110"/>
              <w:bottom w:type="dxa" w:w="50"/>
              <w:right w:type="dxa" w:w="110"/>
            </w:tcMar>
          </w:tcPr>
          <w:p>
            <w:pPr>
              <w:spacing w:before="26" w:after="26"/>
            </w:pPr>
            <w:r>
              <w:rPr>
                <w:b/>
                <w:bCs/>
                <w:color w:val="353A7C"/>
                <w:sz w:val="15"/>
                <w:szCs w:val="15"/>
              </w:rPr>
              <w:t xml:space="preserve">4% stock dividend</w:t>
            </w:r>
          </w:p>
        </w:tc>
        <w:tc>
          <w:tcPr>
            <w:tcW w:type="pct" w:w="887"/>
            <w:tcMar>
              <w:top w:type="dxa" w:w="50"/>
              <w:left w:type="dxa" w:w="110"/>
              <w:bottom w:type="dxa" w:w="50"/>
              <w:right w:type="dxa" w:w="110"/>
            </w:tcMar>
          </w:tcPr>
          <w:p>
            <w:pPr>
              <w:spacing w:before="26" w:after="26"/>
            </w:pPr>
            <w:r>
              <w:rPr>
                <w:b/>
                <w:bCs/>
                <w:color w:val="353A7C"/>
                <w:sz w:val="15"/>
                <w:szCs w:val="15"/>
              </w:rPr>
              <w:t xml:space="preserve">50% stock dividend</w:t>
            </w:r>
          </w:p>
        </w:tc>
        <w:tc>
          <w:tcPr>
            <w:tcW w:type="pct" w:w="789"/>
            <w:tcMar>
              <w:top w:type="dxa" w:w="50"/>
              <w:left w:type="dxa" w:w="110"/>
              <w:bottom w:type="dxa" w:w="50"/>
              <w:right w:type="dxa" w:w="110"/>
            </w:tcMar>
          </w:tcPr>
          <w:p>
            <w:pPr>
              <w:spacing w:before="26" w:after="26"/>
            </w:pPr>
            <w:r>
              <w:rPr>
                <w:b/>
                <w:bCs/>
                <w:color w:val="353A7C"/>
                <w:sz w:val="15"/>
                <w:szCs w:val="15"/>
              </w:rPr>
              <w:t xml:space="preserve">2-for-1 split</w:t>
            </w:r>
          </w:p>
        </w:tc>
      </w:tr>
      <w:tr>
        <w:tc>
          <w:tcPr>
            <w:tcW w:type="pct" w:w="2268"/>
            <w:tcMar>
              <w:top w:type="dxa" w:w="50"/>
              <w:left w:type="dxa" w:w="110"/>
              <w:bottom w:type="dxa" w:w="50"/>
              <w:right w:type="dxa" w:w="110"/>
            </w:tcMar>
          </w:tcPr>
          <w:p>
            <w:pPr>
              <w:spacing w:before="26" w:after="26"/>
            </w:pPr>
            <w:r>
              <w:rPr>
                <w:color w:val="232733"/>
                <w:sz w:val="16"/>
                <w:szCs w:val="16"/>
              </w:rPr>
              <w:t xml:space="preserve">New shares issued</w:t>
            </w:r>
          </w:p>
        </w:tc>
        <w:tc>
          <w:tcPr>
            <w:tcW w:type="pct" w:w="1057"/>
            <w:tcMar>
              <w:top w:type="dxa" w:w="50"/>
              <w:left w:type="dxa" w:w="110"/>
              <w:bottom w:type="dxa" w:w="50"/>
              <w:right w:type="dxa" w:w="110"/>
            </w:tcMar>
          </w:tcPr>
          <w:p>
            <w:pPr>
              <w:spacing w:before="26" w:after="26"/>
            </w:pPr>
            <w:r>
              <w:rPr>
                <w:color w:val="232733"/>
                <w:sz w:val="16"/>
                <w:szCs w:val="16"/>
              </w:rPr>
              <w:t xml:space="preserve">324,000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8,100,000</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Measured at</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fair value $15</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par $1</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entry</w:t>
            </w:r>
          </w:p>
        </w:tc>
      </w:tr>
      <w:tr>
        <w:tc>
          <w:tcPr>
            <w:tcW w:type="pct" w:w="2268"/>
            <w:tcMar>
              <w:top w:type="dxa" w:w="50"/>
              <w:left w:type="dxa" w:w="110"/>
              <w:bottom w:type="dxa" w:w="50"/>
              <w:right w:type="dxa" w:w="110"/>
            </w:tcMar>
          </w:tcPr>
          <w:p>
            <w:pPr>
              <w:spacing w:before="26" w:after="26"/>
            </w:pPr>
            <w:r>
              <w:rPr>
                <w:color w:val="232733"/>
                <w:sz w:val="16"/>
                <w:szCs w:val="16"/>
              </w:rPr>
              <w:t xml:space="preserve">Retained earnings</w:t>
            </w:r>
          </w:p>
        </w:tc>
        <w:tc>
          <w:tcPr>
            <w:tcW w:type="pct" w:w="1057"/>
            <w:tcMar>
              <w:top w:type="dxa" w:w="50"/>
              <w:left w:type="dxa" w:w="110"/>
              <w:bottom w:type="dxa" w:w="50"/>
              <w:right w:type="dxa" w:w="110"/>
            </w:tcMar>
          </w:tcPr>
          <w:p>
            <w:pPr>
              <w:spacing w:before="26" w:after="26"/>
            </w:pPr>
            <w:r>
              <w:rPr>
                <w:color w:val="232733"/>
                <w:sz w:val="16"/>
                <w:szCs w:val="16"/>
              </w:rPr>
              <w:t xml:space="preserve">(4,860,000)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324,000</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4,050,000</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057"/>
            <w:tcMar>
              <w:top w:type="dxa" w:w="50"/>
              <w:left w:type="dxa" w:w="110"/>
              <w:bottom w:type="dxa" w:w="50"/>
              <w:right w:type="dxa" w:w="110"/>
            </w:tcMar>
          </w:tcPr>
          <w:p>
            <w:pPr>
              <w:spacing w:before="26" w:after="26"/>
            </w:pPr>
            <w:r>
              <w:rPr>
                <w:color w:val="232733"/>
                <w:sz w:val="16"/>
                <w:szCs w:val="16"/>
              </w:rPr>
              <w:t xml:space="preserve">4,536,000</w:t>
            </w:r>
          </w:p>
        </w:tc>
        <w:tc>
          <w:tcPr>
            <w:tcW w:type="pct" w:w="887"/>
            <w:tcMar>
              <w:top w:type="dxa" w:w="50"/>
              <w:left w:type="dxa" w:w="110"/>
              <w:bottom w:type="dxa" w:w="50"/>
              <w:right w:type="dxa" w:w="110"/>
            </w:tcMar>
          </w:tcPr>
          <w:p>
            <w:pPr>
              <w:spacing w:before="26" w:after="26"/>
            </w:pPr>
            <w:r>
              <w:rPr>
                <w:color w:val="232733"/>
                <w:sz w:val="16"/>
                <w:szCs w:val="16"/>
              </w:rPr>
              <w:t xml:space="preserve">no change</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Par value per share afterward</w:t>
            </w:r>
          </w:p>
        </w:tc>
        <w:tc>
          <w:tcPr>
            <w:tcW w:type="pct" w:w="1057"/>
            <w:tcMar>
              <w:top w:type="dxa" w:w="50"/>
              <w:left w:type="dxa" w:w="110"/>
              <w:bottom w:type="dxa" w:w="50"/>
              <w:right w:type="dxa" w:w="110"/>
            </w:tcMar>
          </w:tcPr>
          <w:p>
            <w:pPr>
              <w:spacing w:before="26" w:after="26"/>
            </w:pPr>
            <w:r>
              <w:rPr>
                <w:color w:val="232733"/>
                <w:sz w:val="16"/>
                <w:szCs w:val="16"/>
              </w:rPr>
              <w:t xml:space="preserve">$1</w:t>
            </w:r>
          </w:p>
        </w:tc>
        <w:tc>
          <w:tcPr>
            <w:tcW w:type="pct" w:w="887"/>
            <w:tcMar>
              <w:top w:type="dxa" w:w="50"/>
              <w:left w:type="dxa" w:w="110"/>
              <w:bottom w:type="dxa" w:w="50"/>
              <w:right w:type="dxa" w:w="110"/>
            </w:tcMar>
          </w:tcPr>
          <w:p>
            <w:pPr>
              <w:spacing w:before="26" w:after="26"/>
            </w:pPr>
            <w:r>
              <w:rPr>
                <w:color w:val="232733"/>
                <w:sz w:val="16"/>
                <w:szCs w:val="16"/>
              </w:rPr>
              <w:t xml:space="preserve">$1</w:t>
            </w:r>
          </w:p>
        </w:tc>
        <w:tc>
          <w:tcPr>
            <w:tcW w:type="pct" w:w="789"/>
            <w:tcMar>
              <w:top w:type="dxa" w:w="50"/>
              <w:left w:type="dxa" w:w="110"/>
              <w:bottom w:type="dxa" w:w="50"/>
              <w:right w:type="dxa" w:w="110"/>
            </w:tcMar>
          </w:tcPr>
          <w:p>
            <w:pPr>
              <w:spacing w:before="26" w:after="26"/>
            </w:pPr>
            <w:r>
              <w:rPr>
                <w:color w:val="232733"/>
                <w:sz w:val="16"/>
                <w:szCs w:val="16"/>
              </w:rPr>
              <w:t xml:space="preserve">$0.50</w:t>
            </w:r>
          </w:p>
        </w:tc>
      </w:tr>
    </w:tbl>
    <w:p/>
    <w:p>
      <w:pPr>
        <w:spacing w:before="40" w:after="16"/>
        <w:ind w:left="300" w:hanging="300"/>
      </w:pPr>
      <w:r>
        <w:rPr>
          <w:b/>
          <w:bCs/>
          <w:color w:val="353A7C"/>
          <w:sz w:val="19"/>
          <w:szCs w:val="19"/>
        </w:rPr>
        <w:t xml:space="preserve">17.  </w:t>
      </w:r>
      <w:r>
        <w:rPr>
          <w:sz w:val="19"/>
          <w:szCs w:val="19"/>
        </w:rPr>
        <w:t xml:space="preserve">The extract for this question is printed with it. By how much does the 4% stock dividend reduce Orontes's retained earnings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4,536,000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4,860,000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treasury stock  ·  preferred stock  ·  property dividend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4.5</w:t>
      </w:r>
    </w:p>
    <w:p>
      <w:pPr>
        <w:spacing w:after="8"/>
      </w:pPr>
      <w:r>
        <w:rPr>
          <w:color w:val="23265A"/>
          <w:sz w:val="22"/>
          <w:szCs w:val="22"/>
        </w:rPr>
        <w:t xml:space="preserve">Limitations and links to the other statements</w:t>
      </w:r>
    </w:p>
    <w:p>
      <w:pPr>
        <w:spacing w:after="130"/>
      </w:pPr>
      <w:r>
        <w:rPr>
          <w:color w:val="6B7280"/>
          <w:sz w:val="20"/>
          <w:szCs w:val="20"/>
        </w:rPr>
        <w:t xml:space="preserve">section 4.5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2"/>
        <w:gridCol w:w="3780"/>
        <w:gridCol w:w="358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6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6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6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63"/>
            <w:tcMar>
              <w:top w:type="dxa" w:w="50"/>
              <w:left w:type="dxa" w:w="110"/>
              <w:bottom w:type="dxa" w:w="50"/>
              <w:right w:type="dxa" w:w="110"/>
            </w:tcMar>
          </w:tcPr>
          <w:p>
            <w:pPr>
              <w:spacing w:before="26" w:after="26"/>
            </w:pPr>
            <w:r>
              <w:rPr>
                <w:color w:val="232733"/>
                <w:sz w:val="16"/>
                <w:szCs w:val="16"/>
              </w:rPr>
              <w:t xml:space="preserve">Limitations and links to the other statements</w:t>
            </w:r>
          </w:p>
        </w:tc>
        <w:tc>
          <w:tcPr>
            <w:tcW w:type="pct" w:w="1969"/>
            <w:tcMar>
              <w:top w:type="dxa" w:w="50"/>
              <w:left w:type="dxa" w:w="110"/>
              <w:bottom w:type="dxa" w:w="50"/>
              <w:right w:type="dxa" w:w="110"/>
            </w:tcMar>
          </w:tcPr>
          <w:p>
            <w:pPr>
              <w:spacing w:before="26" w:after="26"/>
            </w:pPr>
            <w:r>
              <w:rPr>
                <w:color w:val="232733"/>
                <w:sz w:val="16"/>
                <w:szCs w:val="16"/>
              </w:rPr>
              <w:t xml:space="preserve">a figure to read · Balance / event (USD 000 unless stated)</w:t>
            </w:r>
          </w:p>
        </w:tc>
        <w:tc>
          <w:tcPr>
            <w:tcW w:type="pct" w:w="1868"/>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16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69"/>
            <w:shd w:fill="FBFAF6" w:val="clear"/>
            <w:tcMar>
              <w:top w:type="dxa" w:w="50"/>
              <w:left w:type="dxa" w:w="110"/>
              <w:bottom w:type="dxa" w:w="50"/>
              <w:right w:type="dxa" w:w="110"/>
            </w:tcMar>
          </w:tcPr>
          <w:p>
            <w:pPr>
              <w:spacing w:before="26" w:after="26"/>
            </w:pPr>
            <w:r>
              <w:rPr>
                <w:color w:val="232733"/>
                <w:sz w:val="16"/>
                <w:szCs w:val="16"/>
              </w:rPr>
              <w:t xml:space="preserve">a figure to read · Account · The English the exam uses, and what it translates</w:t>
            </w:r>
          </w:p>
        </w:tc>
        <w:tc>
          <w:tcPr>
            <w:tcW w:type="pct" w:w="1868"/>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stock dividend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issued shares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accounting   ·   measured   ·   liquidating dividend   ·   contributed capital   ·   liabilities</w:t>
      </w:r>
    </w:p>
    <w:p>
      <w:pPr>
        <w:spacing w:before="36" w:after="36"/>
        <w:ind w:left="300"/>
      </w:pPr>
      <w:r>
        <w:rPr>
          <w:sz w:val="19"/>
          <w:szCs w:val="19"/>
        </w:rPr>
        <w:t xml:space="preserve">Total equity is a book value: assets minus </w:t>
      </w:r>
      <w:r>
        <w:rPr>
          <w:u w:val="single"/>
          <w:sz w:val="19"/>
          <w:szCs w:val="19"/>
        </w:rPr>
        <w:t xml:space="preserve">             </w:t>
      </w:r>
      <w:r>
        <w:rPr>
          <w:sz w:val="19"/>
          <w:szCs w:val="19"/>
        </w:rPr>
        <w:t xml:space="preserve">, as </w:t>
      </w:r>
      <w:r>
        <w:rPr>
          <w:u w:val="single"/>
          <w:sz w:val="19"/>
          <w:szCs w:val="19"/>
        </w:rPr>
        <w:t xml:space="preserve">           </w:t>
      </w:r>
      <w:r>
        <w:rPr>
          <w:sz w:val="19"/>
          <w:szCs w:val="19"/>
        </w:rPr>
        <w:t xml:space="preserve"> by the </w:t>
      </w:r>
      <w:r>
        <w:rPr>
          <w:u w:val="single"/>
          <w:sz w:val="19"/>
          <w:szCs w:val="19"/>
        </w:rPr>
        <w:t xml:space="preserve">            </w:t>
      </w:r>
      <w:r>
        <w:rPr>
          <w:sz w:val="19"/>
          <w:szCs w:val="19"/>
        </w:rPr>
        <w:t xml:space="preserve"> rules. It is not what the company is worth.</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contributed capital   ·   Treasury stock   ·   liquidating dividend   ·   internally   ·   historical</w:t>
      </w:r>
    </w:p>
    <w:p>
      <w:pPr>
        <w:spacing w:before="36" w:after="36"/>
        <w:ind w:left="300"/>
      </w:pPr>
      <w:r>
        <w:rPr>
          <w:sz w:val="19"/>
          <w:szCs w:val="19"/>
        </w:rPr>
        <w:t xml:space="preserve">Most assets are at </w:t>
      </w:r>
      <w:r>
        <w:rPr>
          <w:u w:val="single"/>
          <w:sz w:val="19"/>
          <w:szCs w:val="19"/>
        </w:rPr>
        <w:t xml:space="preserve">            </w:t>
      </w:r>
      <w:r>
        <w:rPr>
          <w:sz w:val="19"/>
          <w:szCs w:val="19"/>
        </w:rPr>
        <w:t xml:space="preserve"> cost, and </w:t>
      </w:r>
      <w:r>
        <w:rPr>
          <w:u w:val="single"/>
          <w:sz w:val="19"/>
          <w:szCs w:val="19"/>
        </w:rPr>
        <w:t xml:space="preserve">            </w:t>
      </w:r>
      <w:r>
        <w:rPr>
          <w:sz w:val="19"/>
          <w:szCs w:val="19"/>
        </w:rPr>
        <w:t xml:space="preserve"> built brands and know-how are not recorded. </w:t>
      </w:r>
      <w:r>
        <w:rPr>
          <w:u w:val="single"/>
          <w:sz w:val="19"/>
          <w:szCs w:val="19"/>
        </w:rPr>
        <w:t xml:space="preserve">                </w:t>
      </w:r>
      <w:r>
        <w:rPr>
          <w:sz w:val="19"/>
          <w:szCs w:val="19"/>
        </w:rPr>
        <w:t xml:space="preserve"> is shown at the price paid, not at today's share price.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comprehensive   ·   contributed capital   ·   transactions   ·   liquidating dividend   ·   statement of changes in equity</w:t>
      </w:r>
    </w:p>
    <w:p>
      <w:pPr>
        <w:spacing w:before="36" w:after="36"/>
        <w:ind w:left="300"/>
      </w:pPr>
      <w:r>
        <w:rPr>
          <w:sz w:val="19"/>
          <w:szCs w:val="19"/>
        </w:rPr>
        <w:t xml:space="preserve">The </w:t>
      </w:r>
      <w:r>
        <w:rPr>
          <w:u w:val="single"/>
          <w:sz w:val="19"/>
          <w:szCs w:val="19"/>
        </w:rPr>
        <w:t xml:space="preserve">                                </w:t>
      </w:r>
      <w:r>
        <w:rPr>
          <w:sz w:val="19"/>
          <w:szCs w:val="19"/>
        </w:rPr>
        <w:t xml:space="preserve"> takes net income and OCI from the statement of </w:t>
      </w:r>
      <w:r>
        <w:rPr>
          <w:u w:val="single"/>
          <w:sz w:val="19"/>
          <w:szCs w:val="19"/>
        </w:rPr>
        <w:t xml:space="preserve">               </w:t>
      </w:r>
      <w:r>
        <w:rPr>
          <w:sz w:val="19"/>
          <w:szCs w:val="19"/>
        </w:rPr>
        <w:t xml:space="preserve"> income, and dividends and share issues from the company's owner </w:t>
      </w:r>
      <w:r>
        <w:rPr>
          <w:u w:val="single"/>
          <w:sz w:val="19"/>
          <w:szCs w:val="19"/>
        </w:rPr>
        <w:t xml:space="preserve">              </w:t>
      </w:r>
      <w:r>
        <w:rPr>
          <w:sz w:val="19"/>
          <w:szCs w:val="19"/>
        </w:rPr>
        <w:t xml:space="preserve">. Its closing balances are the equity section of the balance sheet.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Limitations and links to the other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Balance / event (USD 000 unless stated)</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 $1 par (600,000 shares issued and outstanding)</w:t>
            </w:r>
          </w:p>
        </w:tc>
        <w:tc>
          <w:tcPr>
            <w:tcW w:type="pct" w:w="2600"/>
            <w:tcMar>
              <w:top w:type="dxa" w:w="50"/>
              <w:left w:type="dxa" w:w="110"/>
              <w:bottom w:type="dxa" w:w="50"/>
              <w:right w:type="dxa" w:w="110"/>
            </w:tcMar>
          </w:tcPr>
          <w:p>
            <w:pPr>
              <w:spacing w:before="26" w:after="26"/>
            </w:pPr>
            <w:r>
              <w:rPr>
                <w:color w:val="232733"/>
                <w:sz w:val="16"/>
                <w:szCs w:val="16"/>
              </w:rPr>
              <w:t xml:space="preserve">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1,900</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1,280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stockholders' equity, January 1, 2026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3,780</w:t>
            </w:r>
          </w:p>
        </w:tc>
      </w:tr>
      <w:tr>
        <w:tc>
          <w:tcPr>
            <w:tcW w:type="pct" w:w="2400"/>
            <w:tcMar>
              <w:top w:type="dxa" w:w="50"/>
              <w:left w:type="dxa" w:w="110"/>
              <w:bottom w:type="dxa" w:w="50"/>
              <w:right w:type="dxa" w:w="110"/>
            </w:tcMar>
          </w:tcPr>
          <w:p>
            <w:pPr>
              <w:spacing w:before="26" w:after="26"/>
            </w:pPr>
            <w:r>
              <w:rPr>
                <w:color w:val="232733"/>
                <w:sz w:val="16"/>
                <w:szCs w:val="16"/>
              </w:rPr>
              <w:t xml:space="preserve">E1</w:t>
            </w:r>
          </w:p>
        </w:tc>
        <w:tc>
          <w:tcPr>
            <w:tcW w:type="pct" w:w="2600"/>
            <w:tcMar>
              <w:top w:type="dxa" w:w="50"/>
              <w:left w:type="dxa" w:w="110"/>
              <w:bottom w:type="dxa" w:w="50"/>
              <w:right w:type="dxa" w:w="110"/>
            </w:tcMar>
          </w:tcPr>
          <w:p>
            <w:pPr>
              <w:spacing w:before="26" w:after="26"/>
            </w:pPr>
            <w:r>
              <w:rPr>
                <w:color w:val="232733"/>
                <w:sz w:val="16"/>
                <w:szCs w:val="16"/>
              </w:rPr>
              <w:t xml:space="preserve">March 5: Barada bought 80,000 of its own shares at $6 per share (cost method).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June 10: Barada reissued 20,000 treasury shares at $8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E3</w:t>
            </w:r>
          </w:p>
        </w:tc>
        <w:tc>
          <w:tcPr>
            <w:tcW w:type="pct" w:w="2600"/>
            <w:tcMar>
              <w:top w:type="dxa" w:w="50"/>
              <w:left w:type="dxa" w:w="110"/>
              <w:bottom w:type="dxa" w:w="50"/>
              <w:right w:type="dxa" w:w="110"/>
            </w:tcMar>
          </w:tcPr>
          <w:p>
            <w:pPr>
              <w:spacing w:before="26" w:after="26"/>
            </w:pPr>
            <w:r>
              <w:rPr>
                <w:color w:val="232733"/>
                <w:sz w:val="16"/>
                <w:szCs w:val="16"/>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E5</w:t>
            </w:r>
          </w:p>
        </w:tc>
        <w:tc>
          <w:tcPr>
            <w:tcW w:type="pct" w:w="2600"/>
            <w:tcMar>
              <w:top w:type="dxa" w:w="50"/>
              <w:left w:type="dxa" w:w="110"/>
              <w:bottom w:type="dxa" w:w="50"/>
              <w:right w:type="dxa" w:w="110"/>
            </w:tcMar>
          </w:tcPr>
          <w:p>
            <w:pPr>
              <w:spacing w:before="26" w:after="26"/>
            </w:pPr>
            <w:r>
              <w:rPr>
                <w:color w:val="232733"/>
                <w:sz w:val="16"/>
                <w:szCs w:val="16"/>
              </w:rPr>
              <w:t xml:space="preserve">December 15: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 for 2026 was 165 (the Chapter 3 case).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4.1?</w:t>
      </w:r>
    </w:p>
    <w:p>
      <w:pPr>
        <w:spacing w:after="18"/>
        <w:ind w:left="560" w:hanging="260"/>
      </w:pPr>
      <w:r>
        <w:rPr>
          <w:b/>
          <w:bCs/>
          <w:color w:val="8186EF"/>
          <w:sz w:val="18"/>
          <w:szCs w:val="18"/>
        </w:rPr>
        <w:t xml:space="preserve">A. </w:t>
      </w:r>
      <w:r>
        <w:rPr>
          <w:sz w:val="18"/>
          <w:szCs w:val="18"/>
        </w:rPr>
        <w:t xml:space="preserve">Dividends, stock dividends and stock splits</w:t>
      </w:r>
    </w:p>
    <w:p>
      <w:pPr>
        <w:spacing w:after="18"/>
        <w:ind w:left="560" w:hanging="260"/>
      </w:pPr>
      <w:r>
        <w:rPr>
          <w:b/>
          <w:bCs/>
          <w:color w:val="8186EF"/>
          <w:sz w:val="18"/>
          <w:szCs w:val="18"/>
        </w:rPr>
        <w:t xml:space="preserve">B. </w:t>
      </w:r>
      <w:r>
        <w:rPr>
          <w:sz w:val="18"/>
          <w:szCs w:val="18"/>
        </w:rPr>
        <w:t xml:space="preserve">Issuing and buying back shares</w:t>
      </w:r>
    </w:p>
    <w:p>
      <w:pPr>
        <w:spacing w:after="18"/>
        <w:ind w:left="560" w:hanging="260"/>
      </w:pPr>
      <w:r>
        <w:rPr>
          <w:b/>
          <w:bCs/>
          <w:color w:val="8186EF"/>
          <w:sz w:val="18"/>
          <w:szCs w:val="18"/>
        </w:rPr>
        <w:t xml:space="preserve">C. </w:t>
      </w:r>
      <w:r>
        <w:rPr>
          <w:sz w:val="18"/>
          <w:szCs w:val="18"/>
        </w:rPr>
        <w:t xml:space="preserve">Limitations and links to the other statements</w:t>
      </w:r>
    </w:p>
    <w:p>
      <w:pPr>
        <w:spacing w:after="18"/>
        <w:ind w:left="560" w:hanging="260"/>
      </w:pPr>
      <w:r>
        <w:rPr>
          <w:b/>
          <w:bCs/>
          <w:color w:val="8186EF"/>
          <w:sz w:val="18"/>
          <w:szCs w:val="18"/>
        </w:rPr>
        <w:t xml:space="preserve">D. </w:t>
      </w:r>
      <w:r>
        <w:rPr>
          <w:sz w:val="18"/>
          <w:szCs w:val="18"/>
        </w:rPr>
        <w:t xml:space="preserve">Components of equity and the statement of changes in equity</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6.  </w:t>
      </w:r>
      <w:r>
        <w:rPr>
          <w:sz w:val="19"/>
          <w:szCs w:val="19"/>
        </w:rPr>
        <w:t xml:space="preserve">A company's retained earnings were $800,000 on January 1. Net income was $250,000, cash dividends declared were $60,000, and a 5% stock dividend was measured at $90,000. What are retained earnings at December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$990,000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$960,000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$1,050,000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7.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APIC–treasury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Treasury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stock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issued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A term on this page means what the book defines it to mean. What settles a disagreement about one?</w:t>
      </w:r>
    </w:p>
    <w:p>
      <w:pPr>
        <w:spacing w:after="18"/>
        <w:ind w:left="560" w:hanging="260"/>
      </w:pPr>
      <w:r>
        <w:rPr>
          <w:b/>
          <w:bCs/>
          <w:color w:val="8186EF"/>
          <w:sz w:val="18"/>
          <w:szCs w:val="18"/>
        </w:rPr>
        <w:t xml:space="preserve">A. </w:t>
      </w:r>
      <w:r>
        <w:rPr>
          <w:sz w:val="18"/>
          <w:szCs w:val="18"/>
        </w:rPr>
        <w:t xml:space="preserve">the glossary printed on this page</w:t>
      </w:r>
    </w:p>
    <w:p>
      <w:pPr>
        <w:spacing w:after="18"/>
        <w:ind w:left="560" w:hanging="260"/>
      </w:pPr>
      <w:r>
        <w:rPr>
          <w:b/>
          <w:bCs/>
          <w:color w:val="8186EF"/>
          <w:sz w:val="18"/>
          <w:szCs w:val="18"/>
        </w:rPr>
        <w:t xml:space="preserve">B. </w:t>
      </w:r>
      <w:r>
        <w:rPr>
          <w:sz w:val="18"/>
          <w:szCs w:val="18"/>
        </w:rPr>
        <w:t xml:space="preserve">what the word means in ordinary English</w:t>
      </w:r>
    </w:p>
    <w:p>
      <w:pPr>
        <w:spacing w:after="18"/>
        <w:ind w:left="560" w:hanging="260"/>
      </w:pPr>
      <w:r>
        <w:rPr>
          <w:b/>
          <w:bCs/>
          <w:color w:val="8186EF"/>
          <w:sz w:val="18"/>
          <w:szCs w:val="18"/>
        </w:rPr>
        <w:t xml:space="preserve">C. </w:t>
      </w:r>
      <w:r>
        <w:rPr>
          <w:sz w:val="18"/>
          <w:szCs w:val="18"/>
        </w:rPr>
        <w:t xml:space="preserve">the translation that sounds closest</w:t>
      </w:r>
    </w:p>
    <w:p>
      <w:pPr>
        <w:spacing w:after="18"/>
        <w:ind w:left="560" w:hanging="260"/>
      </w:pPr>
      <w:r>
        <w:rPr>
          <w:b/>
          <w:bCs/>
          <w:color w:val="8186EF"/>
          <w:sz w:val="18"/>
          <w:szCs w:val="18"/>
        </w:rPr>
        <w:t xml:space="preserve">D. </w:t>
      </w:r>
      <w:r>
        <w:rPr>
          <w:sz w:val="18"/>
          <w:szCs w:val="18"/>
        </w:rPr>
        <w:t xml:space="preserve">whichever reading makes the item easier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12.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stock dividend  ·  issued shares  ·  liquidating dividend</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30"/>
        <w:gridCol w:w="4445"/>
        <w:gridCol w:w="402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58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31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9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589"/>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315"/>
            <w:tcMar>
              <w:top w:type="dxa" w:w="50"/>
              <w:left w:type="dxa" w:w="110"/>
              <w:bottom w:type="dxa" w:w="50"/>
              <w:right w:type="dxa" w:w="110"/>
            </w:tcMar>
          </w:tcPr>
          <w:p>
            <w:pPr>
              <w:spacing w:before="26" w:after="26"/>
            </w:pPr>
            <w:r>
              <w:rPr>
                <w:color w:val="232733"/>
                <w:sz w:val="16"/>
                <w:szCs w:val="16"/>
              </w:rPr>
              <w:t xml:space="preserve">a figure to read · Suppose: Orontes, 8,100,000 shares</w:t>
            </w:r>
          </w:p>
        </w:tc>
        <w:tc>
          <w:tcPr>
            <w:tcW w:type="pct" w:w="2096"/>
            <w:tcMar>
              <w:top w:type="dxa" w:w="50"/>
              <w:left w:type="dxa" w:w="110"/>
              <w:bottom w:type="dxa" w:w="50"/>
              <w:right w:type="dxa" w:w="110"/>
            </w:tcMar>
          </w:tcPr>
          <w:p>
            <w:pPr>
              <w:spacing w:before="26" w:after="26"/>
            </w:pPr>
            <w:r>
              <w:rPr>
                <w:color w:val="232733"/>
                <w:sz w:val="16"/>
                <w:szCs w:val="16"/>
              </w:rPr>
              <w:t xml:space="preserve">A company pays $50,000 of legal and underwriting costs to issue new common shares. How does it record the costs?</w:t>
            </w:r>
          </w:p>
        </w:tc>
      </w:tr>
      <w:tr>
        <w:tc>
          <w:tcPr>
            <w:tcW w:type="pct" w:w="589"/>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315"/>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 · Suppose: Orontes, 8,100,000 shares</w:t>
            </w:r>
          </w:p>
        </w:tc>
        <w:tc>
          <w:tcPr>
            <w:tcW w:type="pct" w:w="2096"/>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589"/>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315"/>
            <w:tcMar>
              <w:top w:type="dxa" w:w="50"/>
              <w:left w:type="dxa" w:w="110"/>
              <w:bottom w:type="dxa" w:w="50"/>
              <w:right w:type="dxa" w:w="110"/>
            </w:tcMar>
          </w:tcPr>
          <w:p>
            <w:pPr>
              <w:spacing w:before="26" w:after="26"/>
            </w:pPr>
            <w:r>
              <w:rPr>
                <w:color w:val="232733"/>
                <w:sz w:val="16"/>
                <w:szCs w:val="16"/>
              </w:rPr>
              <w:t xml:space="preserve">statement of changes in equity · contributed capital · outstanding shares · treasury stock · stock dividend · stock split</w:t>
            </w:r>
          </w:p>
        </w:tc>
        <w:tc>
          <w:tcPr>
            <w:tcW w:type="pct" w:w="2096"/>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treasury stock   ·   outstanding shares   ·   property dividend   ·   issued shares   ·   cost method   ·   preferred stock</w:t>
      </w:r>
    </w:p>
    <w:p>
      <w:pPr>
        <w:spacing w:before="36" w:after="36"/>
        <w:ind w:left="300"/>
      </w:pPr>
      <w:r>
        <w:rPr>
          <w:sz w:val="19"/>
          <w:szCs w:val="19"/>
        </w:rPr>
        <w:t xml:space="preserve">A company may buy back its own shares and hold them as </w:t>
      </w:r>
      <w:r>
        <w:rPr>
          <w:u w:val="single"/>
          <w:sz w:val="19"/>
          <w:szCs w:val="19"/>
        </w:rPr>
        <w:t xml:space="preserve">                </w:t>
      </w:r>
      <w:r>
        <w:rPr>
          <w:sz w:val="19"/>
          <w:szCs w:val="19"/>
        </w:rPr>
        <w:t xml:space="preserve">. Under the </w:t>
      </w:r>
      <w:r>
        <w:rPr>
          <w:u w:val="single"/>
          <w:sz w:val="19"/>
          <w:szCs w:val="19"/>
        </w:rPr>
        <w:t xml:space="preserve">             </w:t>
      </w:r>
      <w:r>
        <w:rPr>
          <w:sz w:val="19"/>
          <w:szCs w:val="19"/>
        </w:rPr>
        <w:t xml:space="preserve">, treasury stock is recorded at the price paid and deducted from equity. Shares held as treasury stock are </w:t>
      </w:r>
      <w:r>
        <w:rPr>
          <w:u w:val="single"/>
          <w:sz w:val="19"/>
          <w:szCs w:val="19"/>
        </w:rPr>
        <w:t xml:space="preserve">               </w:t>
      </w:r>
      <w:r>
        <w:rPr>
          <w:sz w:val="19"/>
          <w:szCs w:val="19"/>
        </w:rPr>
        <w:t xml:space="preserve"> but not </w:t>
      </w:r>
      <w:r>
        <w:rPr>
          <w:u w:val="single"/>
          <w:sz w:val="19"/>
          <w:szCs w:val="19"/>
        </w:rPr>
        <w:t xml:space="preserve">                    </w:t>
      </w:r>
      <w:r>
        <w:rPr>
          <w:sz w:val="19"/>
          <w:szCs w:val="19"/>
        </w:rPr>
        <w:t xml:space="preserve">: they receive no dividends and have no votes.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contributed capital   ·   cost method   ·   outstanding shares   ·   issued shares   ·   liquidating dividend   ·   stock dividend</w:t>
      </w:r>
    </w:p>
    <w:p>
      <w:pPr>
        <w:spacing w:before="36" w:after="36"/>
        <w:ind w:left="300"/>
      </w:pPr>
      <w:r>
        <w:rPr>
          <w:sz w:val="19"/>
          <w:szCs w:val="19"/>
        </w:rPr>
        <w:t xml:space="preserve">A </w:t>
      </w:r>
      <w:r>
        <w:rPr>
          <w:u w:val="single"/>
          <w:sz w:val="19"/>
          <w:szCs w:val="19"/>
        </w:rPr>
        <w:t xml:space="preserve">                      </w:t>
      </w:r>
      <w:r>
        <w:rPr>
          <w:sz w:val="19"/>
          <w:szCs w:val="19"/>
        </w:rPr>
        <w:t xml:space="preserve"> returns </w:t>
      </w:r>
      <w:r>
        <w:rPr>
          <w:u w:val="single"/>
          <w:sz w:val="19"/>
          <w:szCs w:val="19"/>
        </w:rPr>
        <w:t xml:space="preserve">                     </w:t>
      </w:r>
      <w:r>
        <w:rPr>
          <w:sz w:val="19"/>
          <w:szCs w:val="19"/>
        </w:rPr>
        <w:t xml:space="preserve">, so it reduces APIC rather than retained earnings. A </w:t>
      </w:r>
      <w:r>
        <w:rPr>
          <w:u w:val="single"/>
          <w:sz w:val="19"/>
          <w:szCs w:val="19"/>
        </w:rPr>
        <w:t xml:space="preserve">                </w:t>
      </w:r>
      <w:r>
        <w:rPr>
          <w:sz w:val="19"/>
          <w:szCs w:val="19"/>
        </w:rPr>
        <w:t xml:space="preserve"> gives shareholders more shares instead of cash. For a small stock dividend, below about 20% to 25% of the </w:t>
      </w:r>
      <w:r>
        <w:rPr>
          <w:u w:val="single"/>
          <w:sz w:val="19"/>
          <w:szCs w:val="19"/>
        </w:rPr>
        <w:t xml:space="preserve">                    </w:t>
      </w:r>
      <w:r>
        <w:rPr>
          <w:sz w:val="19"/>
          <w:szCs w:val="19"/>
        </w:rPr>
        <w:t xml:space="preserve">, the company moves the fair value of the new shares from retained earnings to common stock and APIC.</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issued shares   ·   carried-forward   ·   appropriated   ·   cost method   ·   liabilities</w:t>
      </w:r>
    </w:p>
    <w:p>
      <w:pPr>
        <w:spacing w:before="36" w:after="36"/>
        <w:ind w:left="300"/>
      </w:pPr>
      <w:r>
        <w:rPr>
          <w:sz w:val="19"/>
          <w:szCs w:val="19"/>
        </w:rPr>
        <w:t xml:space="preserve">On a U.S. exam, separate APIC, retained earnings (</w:t>
      </w:r>
      <w:r>
        <w:rPr>
          <w:u w:val="single"/>
          <w:sz w:val="19"/>
          <w:szCs w:val="19"/>
        </w:rPr>
        <w:t xml:space="preserve">              </w:t>
      </w:r>
      <w:r>
        <w:rPr>
          <w:sz w:val="19"/>
          <w:szCs w:val="19"/>
        </w:rPr>
        <w:t xml:space="preserve"> or not) and AOCI. French report à nouveau is only the </w:t>
      </w:r>
      <w:r>
        <w:rPr>
          <w:u w:val="single"/>
          <w:sz w:val="19"/>
          <w:szCs w:val="19"/>
        </w:rPr>
        <w:t xml:space="preserve">                 </w:t>
      </w:r>
      <w:r>
        <w:rPr>
          <w:sz w:val="19"/>
          <w:szCs w:val="19"/>
        </w:rPr>
        <w:t xml:space="preserve"> part of retained earnings. Total equity is a book value: assets minus </w:t>
      </w:r>
      <w:r>
        <w:rPr>
          <w:u w:val="single"/>
          <w:sz w:val="19"/>
          <w:szCs w:val="19"/>
        </w:rPr>
        <w:t xml:space="preserve">             </w:t>
      </w:r>
      <w:r>
        <w:rPr>
          <w:sz w:val="19"/>
          <w:szCs w:val="19"/>
        </w:rPr>
        <w:t xml:space="preserve">, as measured by the accounting rules.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84785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4.1?</w:t>
      </w:r>
    </w:p>
    <w:p>
      <w:pPr>
        <w:spacing w:after="18"/>
        <w:ind w:left="560" w:hanging="260"/>
      </w:pPr>
      <w:r>
        <w:rPr>
          <w:b/>
          <w:bCs/>
          <w:color w:val="8186EF"/>
          <w:sz w:val="18"/>
          <w:szCs w:val="18"/>
        </w:rPr>
        <w:t xml:space="preserve">A. </w:t>
      </w:r>
      <w:r>
        <w:rPr>
          <w:sz w:val="18"/>
          <w:szCs w:val="18"/>
        </w:rPr>
        <w:t xml:space="preserve">Limitations and links to the other statements</w:t>
      </w:r>
    </w:p>
    <w:p>
      <w:pPr>
        <w:spacing w:after="18"/>
        <w:ind w:left="560" w:hanging="260"/>
      </w:pPr>
      <w:r>
        <w:rPr>
          <w:b/>
          <w:bCs/>
          <w:color w:val="8186EF"/>
          <w:sz w:val="18"/>
          <w:szCs w:val="18"/>
        </w:rPr>
        <w:t xml:space="preserve">B. </w:t>
      </w:r>
      <w:r>
        <w:rPr>
          <w:sz w:val="18"/>
          <w:szCs w:val="18"/>
        </w:rPr>
        <w:t xml:space="preserve">Components of equity and the statement of changes in equity</w:t>
      </w:r>
    </w:p>
    <w:p>
      <w:pPr>
        <w:spacing w:after="18"/>
        <w:ind w:left="560" w:hanging="260"/>
      </w:pPr>
      <w:r>
        <w:rPr>
          <w:b/>
          <w:bCs/>
          <w:color w:val="8186EF"/>
          <w:sz w:val="18"/>
          <w:szCs w:val="18"/>
        </w:rPr>
        <w:t xml:space="preserve">C. </w:t>
      </w:r>
      <w:r>
        <w:rPr>
          <w:sz w:val="18"/>
          <w:szCs w:val="18"/>
        </w:rPr>
        <w:t xml:space="preserve">Issuing and buying back shares</w:t>
      </w:r>
    </w:p>
    <w:p>
      <w:pPr>
        <w:spacing w:after="18"/>
        <w:ind w:left="560" w:hanging="260"/>
      </w:pPr>
      <w:r>
        <w:rPr>
          <w:b/>
          <w:bCs/>
          <w:color w:val="8186EF"/>
          <w:sz w:val="18"/>
          <w:szCs w:val="18"/>
        </w:rPr>
        <w:t xml:space="preserve">D. </w:t>
      </w:r>
      <w:r>
        <w:rPr>
          <w:sz w:val="18"/>
          <w:szCs w:val="18"/>
        </w:rPr>
        <w:t xml:space="preserve">Dividends, stock dividends and stock splits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4.1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4.4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4.2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4.5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4.3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6.  </w:t>
      </w:r>
      <w:r>
        <w:rPr>
          <w:sz w:val="18"/>
          <w:szCs w:val="18"/>
        </w:rPr>
        <w:t xml:space="preserve">Components of equity and the 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Issuing and buying back shares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Dividends, stock dividends and stock splits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Retained earnings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Limitations and links to the other statements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54"/>
        <w:gridCol w:w="2029"/>
        <w:gridCol w:w="1703"/>
        <w:gridCol w:w="151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8,100,000 shares — the extract for the question that follows</w:t>
            </w:r>
          </w:p>
        </w:tc>
      </w:tr>
      <w:tr>
        <w:tc>
          <w:tcPr>
            <w:tcW w:type="pct" w:w="2268"/>
            <w:tcMar>
              <w:top w:type="dxa" w:w="50"/>
              <w:left w:type="dxa" w:w="110"/>
              <w:bottom w:type="dxa" w:w="50"/>
              <w:right w:type="dxa" w:w="110"/>
            </w:tcMar>
          </w:tcPr>
          <w:p>
            <w:pPr>
              <w:spacing w:before="26" w:after="26"/>
            </w:pPr>
            <w:r>
              <w:rPr>
                <w:b/>
                <w:bCs/>
                <w:color w:val="353A7C"/>
                <w:sz w:val="15"/>
                <w:szCs w:val="15"/>
              </w:rPr>
              <w:t xml:space="preserve">Suppose: Orontes, 8,100,000 shares</w:t>
            </w:r>
          </w:p>
        </w:tc>
        <w:tc>
          <w:tcPr>
            <w:tcW w:type="pct" w:w="1057"/>
            <w:tcMar>
              <w:top w:type="dxa" w:w="50"/>
              <w:left w:type="dxa" w:w="110"/>
              <w:bottom w:type="dxa" w:w="50"/>
              <w:right w:type="dxa" w:w="110"/>
            </w:tcMar>
          </w:tcPr>
          <w:p>
            <w:pPr>
              <w:spacing w:before="26" w:after="26"/>
            </w:pPr>
            <w:r>
              <w:rPr>
                <w:b/>
                <w:bCs/>
                <w:color w:val="353A7C"/>
                <w:sz w:val="15"/>
                <w:szCs w:val="15"/>
              </w:rPr>
              <w:t xml:space="preserve">4% stock dividend</w:t>
            </w:r>
          </w:p>
        </w:tc>
        <w:tc>
          <w:tcPr>
            <w:tcW w:type="pct" w:w="887"/>
            <w:tcMar>
              <w:top w:type="dxa" w:w="50"/>
              <w:left w:type="dxa" w:w="110"/>
              <w:bottom w:type="dxa" w:w="50"/>
              <w:right w:type="dxa" w:w="110"/>
            </w:tcMar>
          </w:tcPr>
          <w:p>
            <w:pPr>
              <w:spacing w:before="26" w:after="26"/>
            </w:pPr>
            <w:r>
              <w:rPr>
                <w:b/>
                <w:bCs/>
                <w:color w:val="353A7C"/>
                <w:sz w:val="15"/>
                <w:szCs w:val="15"/>
              </w:rPr>
              <w:t xml:space="preserve">50% stock dividend</w:t>
            </w:r>
          </w:p>
        </w:tc>
        <w:tc>
          <w:tcPr>
            <w:tcW w:type="pct" w:w="789"/>
            <w:tcMar>
              <w:top w:type="dxa" w:w="50"/>
              <w:left w:type="dxa" w:w="110"/>
              <w:bottom w:type="dxa" w:w="50"/>
              <w:right w:type="dxa" w:w="110"/>
            </w:tcMar>
          </w:tcPr>
          <w:p>
            <w:pPr>
              <w:spacing w:before="26" w:after="26"/>
            </w:pPr>
            <w:r>
              <w:rPr>
                <w:b/>
                <w:bCs/>
                <w:color w:val="353A7C"/>
                <w:sz w:val="15"/>
                <w:szCs w:val="15"/>
              </w:rPr>
              <w:t xml:space="preserve">2-for-1 split</w:t>
            </w:r>
          </w:p>
        </w:tc>
      </w:tr>
      <w:tr>
        <w:tc>
          <w:tcPr>
            <w:tcW w:type="pct" w:w="2268"/>
            <w:tcMar>
              <w:top w:type="dxa" w:w="50"/>
              <w:left w:type="dxa" w:w="110"/>
              <w:bottom w:type="dxa" w:w="50"/>
              <w:right w:type="dxa" w:w="110"/>
            </w:tcMar>
          </w:tcPr>
          <w:p>
            <w:pPr>
              <w:spacing w:before="26" w:after="26"/>
            </w:pPr>
            <w:r>
              <w:rPr>
                <w:color w:val="232733"/>
                <w:sz w:val="16"/>
                <w:szCs w:val="16"/>
              </w:rPr>
              <w:t xml:space="preserve">New shares issued</w:t>
            </w:r>
          </w:p>
        </w:tc>
        <w:tc>
          <w:tcPr>
            <w:tcW w:type="pct" w:w="1057"/>
            <w:tcMar>
              <w:top w:type="dxa" w:w="50"/>
              <w:left w:type="dxa" w:w="110"/>
              <w:bottom w:type="dxa" w:w="50"/>
              <w:right w:type="dxa" w:w="110"/>
            </w:tcMar>
          </w:tcPr>
          <w:p>
            <w:pPr>
              <w:spacing w:before="26" w:after="26"/>
            </w:pPr>
            <w:r>
              <w:rPr>
                <w:color w:val="232733"/>
                <w:sz w:val="16"/>
                <w:szCs w:val="16"/>
              </w:rPr>
              <w:t xml:space="preserve">324,000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8,100,000</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Measured at</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fair value $15</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par $1</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entry</w:t>
            </w:r>
          </w:p>
        </w:tc>
      </w:tr>
      <w:tr>
        <w:tc>
          <w:tcPr>
            <w:tcW w:type="pct" w:w="2268"/>
            <w:tcMar>
              <w:top w:type="dxa" w:w="50"/>
              <w:left w:type="dxa" w:w="110"/>
              <w:bottom w:type="dxa" w:w="50"/>
              <w:right w:type="dxa" w:w="110"/>
            </w:tcMar>
          </w:tcPr>
          <w:p>
            <w:pPr>
              <w:spacing w:before="26" w:after="26"/>
            </w:pPr>
            <w:r>
              <w:rPr>
                <w:color w:val="232733"/>
                <w:sz w:val="16"/>
                <w:szCs w:val="16"/>
              </w:rPr>
              <w:t xml:space="preserve">Retained earnings</w:t>
            </w:r>
          </w:p>
        </w:tc>
        <w:tc>
          <w:tcPr>
            <w:tcW w:type="pct" w:w="1057"/>
            <w:tcMar>
              <w:top w:type="dxa" w:w="50"/>
              <w:left w:type="dxa" w:w="110"/>
              <w:bottom w:type="dxa" w:w="50"/>
              <w:right w:type="dxa" w:w="110"/>
            </w:tcMar>
          </w:tcPr>
          <w:p>
            <w:pPr>
              <w:spacing w:before="26" w:after="26"/>
            </w:pPr>
            <w:r>
              <w:rPr>
                <w:color w:val="232733"/>
                <w:sz w:val="16"/>
                <w:szCs w:val="16"/>
              </w:rPr>
              <w:t xml:space="preserve">(4,860,000)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324,000</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4,050,000</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057"/>
            <w:tcMar>
              <w:top w:type="dxa" w:w="50"/>
              <w:left w:type="dxa" w:w="110"/>
              <w:bottom w:type="dxa" w:w="50"/>
              <w:right w:type="dxa" w:w="110"/>
            </w:tcMar>
          </w:tcPr>
          <w:p>
            <w:pPr>
              <w:spacing w:before="26" w:after="26"/>
            </w:pPr>
            <w:r>
              <w:rPr>
                <w:color w:val="232733"/>
                <w:sz w:val="16"/>
                <w:szCs w:val="16"/>
              </w:rPr>
              <w:t xml:space="preserve">4,536,000</w:t>
            </w:r>
          </w:p>
        </w:tc>
        <w:tc>
          <w:tcPr>
            <w:tcW w:type="pct" w:w="887"/>
            <w:tcMar>
              <w:top w:type="dxa" w:w="50"/>
              <w:left w:type="dxa" w:w="110"/>
              <w:bottom w:type="dxa" w:w="50"/>
              <w:right w:type="dxa" w:w="110"/>
            </w:tcMar>
          </w:tcPr>
          <w:p>
            <w:pPr>
              <w:spacing w:before="26" w:after="26"/>
            </w:pPr>
            <w:r>
              <w:rPr>
                <w:color w:val="232733"/>
                <w:sz w:val="16"/>
                <w:szCs w:val="16"/>
              </w:rPr>
              <w:t xml:space="preserve">no change</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Par value per share afterward</w:t>
            </w:r>
          </w:p>
        </w:tc>
        <w:tc>
          <w:tcPr>
            <w:tcW w:type="pct" w:w="1057"/>
            <w:tcMar>
              <w:top w:type="dxa" w:w="50"/>
              <w:left w:type="dxa" w:w="110"/>
              <w:bottom w:type="dxa" w:w="50"/>
              <w:right w:type="dxa" w:w="110"/>
            </w:tcMar>
          </w:tcPr>
          <w:p>
            <w:pPr>
              <w:spacing w:before="26" w:after="26"/>
            </w:pPr>
            <w:r>
              <w:rPr>
                <w:color w:val="232733"/>
                <w:sz w:val="16"/>
                <w:szCs w:val="16"/>
              </w:rPr>
              <w:t xml:space="preserve">$1</w:t>
            </w:r>
          </w:p>
        </w:tc>
        <w:tc>
          <w:tcPr>
            <w:tcW w:type="pct" w:w="887"/>
            <w:tcMar>
              <w:top w:type="dxa" w:w="50"/>
              <w:left w:type="dxa" w:w="110"/>
              <w:bottom w:type="dxa" w:w="50"/>
              <w:right w:type="dxa" w:w="110"/>
            </w:tcMar>
          </w:tcPr>
          <w:p>
            <w:pPr>
              <w:spacing w:before="26" w:after="26"/>
            </w:pPr>
            <w:r>
              <w:rPr>
                <w:color w:val="232733"/>
                <w:sz w:val="16"/>
                <w:szCs w:val="16"/>
              </w:rPr>
              <w:t xml:space="preserve">$1</w:t>
            </w:r>
          </w:p>
        </w:tc>
        <w:tc>
          <w:tcPr>
            <w:tcW w:type="pct" w:w="789"/>
            <w:tcMar>
              <w:top w:type="dxa" w:w="50"/>
              <w:left w:type="dxa" w:w="110"/>
              <w:bottom w:type="dxa" w:w="50"/>
              <w:right w:type="dxa" w:w="110"/>
            </w:tcMar>
          </w:tcPr>
          <w:p>
            <w:pPr>
              <w:spacing w:before="26" w:after="26"/>
            </w:pPr>
            <w:r>
              <w:rPr>
                <w:color w:val="232733"/>
                <w:sz w:val="16"/>
                <w:szCs w:val="16"/>
              </w:rPr>
              <w:t xml:space="preserve">$0.50</w:t>
            </w:r>
          </w:p>
        </w:tc>
      </w:tr>
    </w:tbl>
    <w:p/>
    <w:p>
      <w:pPr>
        <w:spacing w:before="40" w:after="16"/>
        <w:ind w:left="300" w:hanging="300"/>
      </w:pPr>
      <w:r>
        <w:rPr>
          <w:b/>
          <w:bCs/>
          <w:color w:val="353A7C"/>
          <w:sz w:val="19"/>
          <w:szCs w:val="19"/>
        </w:rPr>
        <w:t xml:space="preserve">11.  </w:t>
      </w:r>
      <w:r>
        <w:rPr>
          <w:sz w:val="19"/>
          <w:szCs w:val="19"/>
        </w:rPr>
        <w:t xml:space="preserve">The extract for this question is printed with it. By how much does the 50% stock dividend reduce Orontes's retained earnings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4,860,000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4,050,000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60,750,000</w:t>
            </w:r>
          </w:p>
        </w:tc>
      </w:tr>
    </w:tbl>
    <w:p>
      <w:pPr>
        <w:spacing w:before="40" w:after="16"/>
        <w:ind w:left="300" w:hanging="300"/>
      </w:pPr>
      <w:r>
        <w:rPr>
          <w:b/>
          <w:bCs/>
          <w:color w:val="353A7C"/>
          <w:sz w:val="19"/>
          <w:szCs w:val="19"/>
        </w:rPr>
        <w:t xml:space="preserve">12.  </w:t>
      </w:r>
      <w:r>
        <w:rPr>
          <w:sz w:val="19"/>
          <w:szCs w:val="19"/>
        </w:rPr>
        <w:t xml:space="preserve">A company with 500,000 shares of $2 par stock declares a 2-for-1 stock split. What happens?</w:t>
      </w:r>
    </w:p>
    <w:p>
      <w:pPr>
        <w:spacing w:after="18"/>
        <w:ind w:left="560" w:hanging="260"/>
      </w:pPr>
      <w:r>
        <w:rPr>
          <w:b/>
          <w:bCs/>
          <w:color w:val="8186EF"/>
          <w:sz w:val="18"/>
          <w:szCs w:val="18"/>
        </w:rPr>
        <w:t xml:space="preserve">A. </w:t>
      </w:r>
      <w:r>
        <w:rPr>
          <w:sz w:val="18"/>
          <w:szCs w:val="18"/>
        </w:rPr>
        <w:t xml:space="preserve">Retained earnings decrease by $1,000,000</w:t>
      </w:r>
    </w:p>
    <w:p>
      <w:pPr>
        <w:spacing w:after="18"/>
        <w:ind w:left="560" w:hanging="260"/>
      </w:pPr>
      <w:r>
        <w:rPr>
          <w:b/>
          <w:bCs/>
          <w:color w:val="8186EF"/>
          <w:sz w:val="18"/>
          <w:szCs w:val="18"/>
        </w:rPr>
        <w:t xml:space="preserve">B. </w:t>
      </w:r>
      <w:r>
        <w:rPr>
          <w:sz w:val="18"/>
          <w:szCs w:val="18"/>
        </w:rPr>
        <w:t xml:space="preserve">Common stock increases by $1,000,000</w:t>
      </w:r>
    </w:p>
    <w:p>
      <w:pPr>
        <w:spacing w:after="18"/>
        <w:ind w:left="560" w:hanging="260"/>
      </w:pPr>
      <w:r>
        <w:rPr>
          <w:b/>
          <w:bCs/>
          <w:color w:val="8186EF"/>
          <w:sz w:val="18"/>
          <w:szCs w:val="18"/>
        </w:rPr>
        <w:t xml:space="preserve">C. </w:t>
      </w:r>
      <w:r>
        <w:rPr>
          <w:sz w:val="18"/>
          <w:szCs w:val="18"/>
        </w:rPr>
        <w:t xml:space="preserve">Total equity doubles</w:t>
      </w:r>
    </w:p>
    <w:p>
      <w:pPr>
        <w:spacing w:after="18"/>
        <w:ind w:left="560" w:hanging="260"/>
      </w:pPr>
      <w:r>
        <w:rPr>
          <w:b/>
          <w:bCs/>
          <w:color w:val="8186EF"/>
          <w:sz w:val="18"/>
          <w:szCs w:val="18"/>
        </w:rPr>
        <w:t xml:space="preserve">D. </w:t>
      </w:r>
      <w:r>
        <w:rPr>
          <w:sz w:val="18"/>
          <w:szCs w:val="18"/>
        </w:rPr>
        <w:t xml:space="preserve">1,000,000 shares of $1 par; no entry and no change in any equity account</w:t>
      </w:r>
    </w:p>
    <w:p>
      <w:pPr>
        <w:spacing w:before="40" w:after="16"/>
        <w:ind w:left="300" w:hanging="300"/>
      </w:pPr>
      <w:r>
        <w:rPr>
          <w:b/>
          <w:bCs/>
          <w:color w:val="353A7C"/>
          <w:sz w:val="19"/>
          <w:szCs w:val="19"/>
        </w:rPr>
        <w:t xml:space="preserve">13.  </w:t>
      </w:r>
      <w:r>
        <w:rPr>
          <w:sz w:val="19"/>
          <w:szCs w:val="19"/>
        </w:rPr>
        <w:t xml:space="preserve">A company has issued 1,000,000 shares, of which 100,000 are held in treasury. It declares a 10% stock dividend. How many new shares does it issue?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110,000</w:t>
            </w:r>
          </w:p>
        </w:tc>
      </w:tr>
    </w:tbl>
    <w:p>
      <w:pPr>
        <w:spacing w:before="40" w:after="16"/>
        <w:ind w:left="300" w:hanging="300"/>
      </w:pPr>
      <w:r>
        <w:rPr>
          <w:b/>
          <w:bCs/>
          <w:color w:val="353A7C"/>
          <w:sz w:val="19"/>
          <w:szCs w:val="19"/>
        </w:rPr>
        <w:t xml:space="preserve">14.  </w:t>
      </w:r>
      <w:r>
        <w:rPr>
          <w:sz w:val="19"/>
          <w:szCs w:val="19"/>
        </w:rPr>
        <w:t xml:space="preserve">Which is a limitation of the equity section of the balance sheet?</w:t>
      </w:r>
    </w:p>
    <w:p>
      <w:pPr>
        <w:spacing w:after="18"/>
        <w:ind w:left="560" w:hanging="260"/>
      </w:pPr>
      <w:r>
        <w:rPr>
          <w:b/>
          <w:bCs/>
          <w:color w:val="8186EF"/>
          <w:sz w:val="18"/>
          <w:szCs w:val="18"/>
        </w:rPr>
        <w:t xml:space="preserve">A. </w:t>
      </w:r>
      <w:r>
        <w:rPr>
          <w:sz w:val="18"/>
          <w:szCs w:val="18"/>
        </w:rPr>
        <w:t xml:space="preserve">It includes all internally built intangibles</w:t>
      </w:r>
    </w:p>
    <w:p>
      <w:pPr>
        <w:spacing w:after="18"/>
        <w:ind w:left="560" w:hanging="260"/>
      </w:pPr>
      <w:r>
        <w:rPr>
          <w:b/>
          <w:bCs/>
          <w:color w:val="8186EF"/>
          <w:sz w:val="18"/>
          <w:szCs w:val="18"/>
        </w:rPr>
        <w:t xml:space="preserve">B. </w:t>
      </w:r>
      <w:r>
        <w:rPr>
          <w:sz w:val="18"/>
          <w:szCs w:val="18"/>
        </w:rPr>
        <w:t xml:space="preserve">It shows the market value of the company</w:t>
      </w:r>
    </w:p>
    <w:p>
      <w:pPr>
        <w:spacing w:after="18"/>
        <w:ind w:left="560" w:hanging="260"/>
      </w:pPr>
      <w:r>
        <w:rPr>
          <w:b/>
          <w:bCs/>
          <w:color w:val="8186EF"/>
          <w:sz w:val="18"/>
          <w:szCs w:val="18"/>
        </w:rPr>
        <w:t xml:space="preserve">C. </w:t>
      </w:r>
      <w:r>
        <w:rPr>
          <w:sz w:val="18"/>
          <w:szCs w:val="18"/>
        </w:rPr>
        <w:t xml:space="preserve">It is prepared on a cash basis</w:t>
      </w:r>
    </w:p>
    <w:p>
      <w:pPr>
        <w:spacing w:after="18"/>
        <w:ind w:left="560" w:hanging="260"/>
      </w:pPr>
      <w:r>
        <w:rPr>
          <w:b/>
          <w:bCs/>
          <w:color w:val="8186EF"/>
          <w:sz w:val="18"/>
          <w:szCs w:val="18"/>
        </w:rPr>
        <w:t xml:space="preserve">D. </w:t>
      </w:r>
      <w:r>
        <w:rPr>
          <w:sz w:val="18"/>
          <w:szCs w:val="18"/>
        </w:rPr>
        <w:t xml:space="preserve">Treasury stock is shown at its cost, not at the current share price</w:t>
      </w:r>
    </w:p>
    <w:p>
      <w:pPr>
        <w:spacing w:before="40" w:after="16"/>
        <w:ind w:left="300" w:hanging="300"/>
      </w:pPr>
      <w:r>
        <w:rPr>
          <w:b/>
          <w:bCs/>
          <w:color w:val="353A7C"/>
          <w:sz w:val="19"/>
          <w:szCs w:val="19"/>
        </w:rPr>
        <w:t xml:space="preserve">15.  </w:t>
      </w:r>
      <w:r>
        <w:rPr>
          <w:sz w:val="19"/>
          <w:szCs w:val="19"/>
        </w:rPr>
        <w:t xml:space="preserve">Why may a company's retained earnings not show how much it can legally pay as dividends?</w:t>
      </w:r>
    </w:p>
    <w:p>
      <w:pPr>
        <w:spacing w:after="18"/>
        <w:ind w:left="560" w:hanging="260"/>
      </w:pPr>
      <w:r>
        <w:rPr>
          <w:b/>
          <w:bCs/>
          <w:color w:val="8186EF"/>
          <w:sz w:val="18"/>
          <w:szCs w:val="18"/>
        </w:rPr>
        <w:t xml:space="preserve">A. </w:t>
      </w:r>
      <w:r>
        <w:rPr>
          <w:sz w:val="18"/>
          <w:szCs w:val="18"/>
        </w:rPr>
        <w:t xml:space="preserve">Legal capital rules and loan covenants can restrict distributions</w:t>
      </w:r>
    </w:p>
    <w:p>
      <w:pPr>
        <w:spacing w:after="18"/>
        <w:ind w:left="560" w:hanging="260"/>
      </w:pPr>
      <w:r>
        <w:rPr>
          <w:b/>
          <w:bCs/>
          <w:color w:val="8186EF"/>
          <w:sz w:val="18"/>
          <w:szCs w:val="18"/>
        </w:rPr>
        <w:t xml:space="preserve">B. </w:t>
      </w:r>
      <w:r>
        <w:rPr>
          <w:sz w:val="18"/>
          <w:szCs w:val="18"/>
        </w:rPr>
        <w:t xml:space="preserve">Retained earnings include share premium</w:t>
      </w:r>
    </w:p>
    <w:p>
      <w:pPr>
        <w:spacing w:after="18"/>
        <w:ind w:left="560" w:hanging="260"/>
      </w:pPr>
      <w:r>
        <w:rPr>
          <w:b/>
          <w:bCs/>
          <w:color w:val="8186EF"/>
          <w:sz w:val="18"/>
          <w:szCs w:val="18"/>
        </w:rPr>
        <w:t xml:space="preserve">C. </w:t>
      </w:r>
      <w:r>
        <w:rPr>
          <w:sz w:val="18"/>
          <w:szCs w:val="18"/>
        </w:rPr>
        <w:t xml:space="preserve">Retained earnings are measured at fair value</w:t>
      </w:r>
    </w:p>
    <w:p>
      <w:pPr>
        <w:spacing w:after="18"/>
        <w:ind w:left="560" w:hanging="260"/>
      </w:pPr>
      <w:r>
        <w:rPr>
          <w:b/>
          <w:bCs/>
          <w:color w:val="8186EF"/>
          <w:sz w:val="18"/>
          <w:szCs w:val="18"/>
        </w:rPr>
        <w:t xml:space="preserve">D. </w:t>
      </w:r>
      <w:r>
        <w:rPr>
          <w:sz w:val="18"/>
          <w:szCs w:val="18"/>
        </w:rPr>
        <w:t xml:space="preserve">Dividends are paid from AOCI</w:t>
      </w:r>
    </w:p>
    <w:p>
      <w:pPr>
        <w:spacing w:before="40" w:after="16"/>
        <w:ind w:left="300" w:hanging="300"/>
      </w:pPr>
      <w:r>
        <w:rPr>
          <w:b/>
          <w:bCs/>
          <w:color w:val="353A7C"/>
          <w:sz w:val="19"/>
          <w:szCs w:val="19"/>
        </w:rPr>
        <w:t xml:space="preserve">16.  </w:t>
      </w:r>
      <w:r>
        <w:rPr>
          <w:sz w:val="19"/>
          <w:szCs w:val="19"/>
        </w:rPr>
        <w:t xml:space="preserve">A company pays a dividend of $300,000, but its retained earnings are only $200,000. The extra $100,000 is:</w:t>
      </w:r>
    </w:p>
    <w:p>
      <w:pPr>
        <w:spacing w:after="18"/>
        <w:ind w:left="560" w:hanging="260"/>
      </w:pPr>
      <w:r>
        <w:rPr>
          <w:b/>
          <w:bCs/>
          <w:color w:val="8186EF"/>
          <w:sz w:val="18"/>
          <w:szCs w:val="18"/>
        </w:rPr>
        <w:t xml:space="preserve">A. </w:t>
      </w:r>
      <w:r>
        <w:rPr>
          <w:sz w:val="18"/>
          <w:szCs w:val="18"/>
        </w:rPr>
        <w:t xml:space="preserve">an expense</w:t>
      </w:r>
    </w:p>
    <w:p>
      <w:pPr>
        <w:spacing w:after="18"/>
        <w:ind w:left="560" w:hanging="260"/>
      </w:pPr>
      <w:r>
        <w:rPr>
          <w:b/>
          <w:bCs/>
          <w:color w:val="8186EF"/>
          <w:sz w:val="18"/>
          <w:szCs w:val="18"/>
        </w:rPr>
        <w:t xml:space="preserve">B. </w:t>
      </w:r>
      <w:r>
        <w:rPr>
          <w:sz w:val="18"/>
          <w:szCs w:val="18"/>
        </w:rPr>
        <w:t xml:space="preserve">a liquidating dividend that reduces APIC</w:t>
      </w:r>
    </w:p>
    <w:p>
      <w:pPr>
        <w:spacing w:after="18"/>
        <w:ind w:left="560" w:hanging="260"/>
      </w:pPr>
      <w:r>
        <w:rPr>
          <w:b/>
          <w:bCs/>
          <w:color w:val="8186EF"/>
          <w:sz w:val="18"/>
          <w:szCs w:val="18"/>
        </w:rPr>
        <w:t xml:space="preserve">C. </w:t>
      </w:r>
      <w:r>
        <w:rPr>
          <w:sz w:val="18"/>
          <w:szCs w:val="18"/>
        </w:rPr>
        <w:t xml:space="preserve">a reduction of treasury stock</w:t>
      </w:r>
    </w:p>
    <w:p>
      <w:pPr>
        <w:spacing w:after="18"/>
        <w:ind w:left="560" w:hanging="260"/>
      </w:pPr>
      <w:r>
        <w:rPr>
          <w:b/>
          <w:bCs/>
          <w:color w:val="8186EF"/>
          <w:sz w:val="18"/>
          <w:szCs w:val="18"/>
        </w:rPr>
        <w:t xml:space="preserve">D. </w:t>
      </w:r>
      <w:r>
        <w:rPr>
          <w:sz w:val="18"/>
          <w:szCs w:val="18"/>
        </w:rPr>
        <w:t xml:space="preserve">shown as negative OCI</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A company pays $50,000 of legal and underwriting costs to issue new common shares. How does it record the costs?</w:t>
            </w:r>
          </w:p>
          <w:p>
            <w:pPr>
              <w:spacing w:after="16"/>
              <w:ind w:left="500" w:hanging="200"/>
            </w:pPr>
            <w:r>
              <w:rPr>
                <w:b/>
                <w:bCs/>
                <w:color w:val="8186EF"/>
                <w:sz w:val="18"/>
                <w:szCs w:val="18"/>
              </w:rPr>
              <w:t xml:space="preserve">A. </w:t>
            </w:r>
            <w:r>
              <w:rPr>
                <w:sz w:val="18"/>
                <w:szCs w:val="18"/>
              </w:rPr>
              <w:t xml:space="preserve">As an expense</w:t>
            </w:r>
          </w:p>
          <w:p>
            <w:pPr>
              <w:spacing w:after="16"/>
              <w:ind w:left="500" w:hanging="200"/>
            </w:pPr>
            <w:r>
              <w:rPr>
                <w:b/>
                <w:bCs/>
                <w:color w:val="8186EF"/>
                <w:sz w:val="18"/>
                <w:szCs w:val="18"/>
              </w:rPr>
              <w:t xml:space="preserve">B. </w:t>
            </w:r>
            <w:r>
              <w:rPr>
                <w:sz w:val="18"/>
                <w:szCs w:val="18"/>
              </w:rPr>
              <w:t xml:space="preserve">As a reduction of additional paid-in capital</w:t>
            </w:r>
          </w:p>
          <w:p>
            <w:pPr>
              <w:spacing w:after="16"/>
              <w:ind w:left="500" w:hanging="200"/>
            </w:pPr>
            <w:r>
              <w:rPr>
                <w:b/>
                <w:bCs/>
                <w:color w:val="8186EF"/>
                <w:sz w:val="18"/>
                <w:szCs w:val="18"/>
              </w:rPr>
              <w:t xml:space="preserve">C. </w:t>
            </w:r>
            <w:r>
              <w:rPr>
                <w:sz w:val="18"/>
                <w:szCs w:val="18"/>
              </w:rPr>
              <w:t xml:space="preserve">As an intangible asset</w:t>
            </w:r>
          </w:p>
          <w:p>
            <w:pPr>
              <w:spacing w:after="16"/>
              <w:ind w:left="500" w:hanging="200"/>
            </w:pPr>
            <w:r>
              <w:rPr>
                <w:b/>
                <w:bCs/>
                <w:color w:val="8186EF"/>
                <w:sz w:val="18"/>
                <w:szCs w:val="18"/>
              </w:rPr>
              <w:t xml:space="preserve">D. </w:t>
            </w:r>
            <w:r>
              <w:rPr>
                <w:sz w:val="18"/>
                <w:szCs w:val="18"/>
              </w:rPr>
              <w:t xml:space="preserve">As a reduction of retained earnings</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C4-1</w:t>
            </w:r>
          </w:p>
        </w:tc>
        <w:tc>
          <w:tcPr>
            <w:tcW w:type="pct" w:w="2939"/>
            <w:tcMar>
              <w:top w:type="dxa" w:w="50"/>
              <w:left w:type="dxa" w:w="110"/>
              <w:bottom w:type="dxa" w:w="50"/>
              <w:right w:type="dxa" w:w="110"/>
            </w:tcMar>
          </w:tcPr>
          <w:p>
            <w:pPr>
              <w:spacing w:before="26" w:after="26"/>
            </w:pPr>
            <w:r>
              <w:rPr>
                <w:color w:val="232733"/>
                <w:sz w:val="16"/>
                <w:szCs w:val="16"/>
              </w:rPr>
              <w:t xml:space="preserve">Classify each account at the end of 2026. (On the exam screen you would drag each account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C4-2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balance of APIC–treasury stock at December 31, 2026.</w:t>
            </w:r>
          </w:p>
        </w:tc>
      </w:tr>
      <w:tr>
        <w:tc>
          <w:tcPr>
            <w:tcW w:type="pct" w:w="2061"/>
            <w:tcMar>
              <w:top w:type="dxa" w:w="50"/>
              <w:left w:type="dxa" w:w="110"/>
              <w:bottom w:type="dxa" w:w="50"/>
              <w:right w:type="dxa" w:w="110"/>
            </w:tcMar>
          </w:tcPr>
          <w:p>
            <w:pPr>
              <w:spacing w:before="26" w:after="26"/>
            </w:pPr>
            <w:r>
              <w:rPr>
                <w:color w:val="232733"/>
                <w:sz w:val="16"/>
                <w:szCs w:val="16"/>
              </w:rPr>
              <w:t xml:space="preserve">C4-3</w:t>
            </w:r>
          </w:p>
        </w:tc>
        <w:tc>
          <w:tcPr>
            <w:tcW w:type="pct" w:w="2939"/>
            <w:tcMar>
              <w:top w:type="dxa" w:w="50"/>
              <w:left w:type="dxa" w:w="110"/>
              <w:bottom w:type="dxa" w:w="50"/>
              <w:right w:type="dxa" w:w="110"/>
            </w:tcMar>
          </w:tcPr>
          <w:p>
            <w:pPr>
              <w:spacing w:before="26" w:after="26"/>
            </w:pPr>
            <w:r>
              <w:rPr>
                <w:color w:val="232733"/>
                <w:sz w:val="16"/>
                <w:szCs w:val="16"/>
              </w:rPr>
              <w:t xml:space="preserve">Enter the amount transferred out of retained earnings for the stock dividend (E4).</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C4-4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cash dividend declared on December 15 (E5).</w:t>
            </w:r>
          </w:p>
        </w:tc>
      </w:tr>
      <w:tr>
        <w:tc>
          <w:tcPr>
            <w:tcW w:type="pct" w:w="2061"/>
            <w:tcMar>
              <w:top w:type="dxa" w:w="50"/>
              <w:left w:type="dxa" w:w="110"/>
              <w:bottom w:type="dxa" w:w="50"/>
              <w:right w:type="dxa" w:w="110"/>
            </w:tcMar>
          </w:tcPr>
          <w:p>
            <w:pPr>
              <w:spacing w:before="26" w:after="26"/>
            </w:pPr>
            <w:r>
              <w:rPr>
                <w:color w:val="232733"/>
                <w:sz w:val="16"/>
                <w:szCs w:val="16"/>
              </w:rPr>
              <w:t xml:space="preserve">C4-5</w:t>
            </w:r>
          </w:p>
        </w:tc>
        <w:tc>
          <w:tcPr>
            <w:tcW w:type="pct" w:w="2939"/>
            <w:tcMar>
              <w:top w:type="dxa" w:w="50"/>
              <w:left w:type="dxa" w:w="110"/>
              <w:bottom w:type="dxa" w:w="50"/>
              <w:right w:type="dxa" w:w="110"/>
            </w:tcMar>
          </w:tcPr>
          <w:p>
            <w:pPr>
              <w:spacing w:before="26" w:after="26"/>
            </w:pPr>
            <w:r>
              <w:rPr>
                <w:color w:val="232733"/>
                <w:sz w:val="16"/>
                <w:szCs w:val="16"/>
              </w:rPr>
              <w:t xml:space="preserve">Enter retained earnings at December 31, 2026.</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C4-6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total stockholders' equity at December 31, 2026.</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sixth</w:t>
            </w:r>
          </w:p>
        </w:tc>
      </w:tr>
    </w:tbl>
    <w:p/>
    <w:p>
      <w:pPr>
        <w:spacing w:before="24" w:after="24"/>
        <w:ind w:left="300" w:hanging="300"/>
      </w:pPr>
      <w:r>
        <w:rPr>
          <w:b/>
          <w:bCs/>
          <w:color w:val="353A7C"/>
          <w:sz w:val="18"/>
          <w:szCs w:val="18"/>
        </w:rPr>
        <w:t xml:space="preserve">19.  </w:t>
      </w:r>
      <w:r>
        <w:rPr>
          <w:sz w:val="18"/>
          <w:szCs w:val="18"/>
        </w:rPr>
        <w:t xml:space="preserve">Enter the balance of APIC–treasury stock at December 31, 2026.</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Enter total stockholders' equity at December 31, 2026.</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Enter the amount transferred out of retained earnings for the stock dividend (E4).</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Classify each account at the end of 2026. (On the exam screen you would drag each account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retained earnings at December 31, 2026.</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Enter the cash dividend declared on December 15 (E5).</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A company retires treasury shares that cost more than their par value and original APIC. For the exam today, the excess is charged to:</w:t>
      </w:r>
    </w:p>
    <w:p>
      <w:pPr>
        <w:spacing w:after="18"/>
        <w:ind w:left="560" w:hanging="260"/>
      </w:pPr>
      <w:r>
        <w:rPr>
          <w:b/>
          <w:bCs/>
          <w:color w:val="8186EF"/>
          <w:sz w:val="18"/>
          <w:szCs w:val="18"/>
        </w:rPr>
        <w:t xml:space="preserve">A. </w:t>
      </w:r>
      <w:r>
        <w:rPr>
          <w:sz w:val="18"/>
          <w:szCs w:val="18"/>
        </w:rPr>
        <w:t xml:space="preserve">retained earnings, or split between APIC and retained earnings</w:t>
      </w:r>
    </w:p>
    <w:p>
      <w:pPr>
        <w:spacing w:after="18"/>
        <w:ind w:left="560" w:hanging="260"/>
      </w:pPr>
      <w:r>
        <w:rPr>
          <w:b/>
          <w:bCs/>
          <w:color w:val="8186EF"/>
          <w:sz w:val="18"/>
          <w:szCs w:val="18"/>
        </w:rPr>
        <w:t xml:space="preserve">B. </w:t>
      </w:r>
      <w:r>
        <w:rPr>
          <w:sz w:val="18"/>
          <w:szCs w:val="18"/>
        </w:rPr>
        <w:t xml:space="preserve">APIC only, as ASU 2025-12 requires</w:t>
      </w:r>
    </w:p>
    <w:p>
      <w:pPr>
        <w:spacing w:after="18"/>
        <w:ind w:left="560" w:hanging="260"/>
      </w:pPr>
      <w:r>
        <w:rPr>
          <w:b/>
          <w:bCs/>
          <w:color w:val="8186EF"/>
          <w:sz w:val="18"/>
          <w:szCs w:val="18"/>
        </w:rPr>
        <w:t xml:space="preserve">C. </w:t>
      </w:r>
      <w:r>
        <w:rPr>
          <w:sz w:val="18"/>
          <w:szCs w:val="18"/>
        </w:rPr>
        <w:t xml:space="preserve">net income as a loss</w:t>
      </w:r>
    </w:p>
    <w:p>
      <w:pPr>
        <w:spacing w:after="18"/>
        <w:ind w:left="560" w:hanging="260"/>
      </w:pPr>
      <w:r>
        <w:rPr>
          <w:b/>
          <w:bCs/>
          <w:color w:val="8186EF"/>
          <w:sz w:val="18"/>
          <w:szCs w:val="18"/>
        </w:rPr>
        <w:t xml:space="preserve">D. </w:t>
      </w:r>
      <w:r>
        <w:rPr>
          <w:sz w:val="18"/>
          <w:szCs w:val="18"/>
        </w:rPr>
        <w:t xml:space="preserve">OCI</w:t>
      </w:r>
    </w:p>
    <w:p>
      <w:pPr>
        <w:pageBreakBefore w:val="true"/>
        <w:spacing w:after="0"/>
      </w:pPr>
      <w:r>
        <w:rPr>
          <w:sz w:val="2"/>
        </w:rPr>
        <w:t xml:space="preserve"> </w:t>
      </w:r>
    </w:p>
    <w:p>
      <w:pPr>
        <w:spacing w:before="40" w:after="16"/>
        <w:ind w:left="300" w:hanging="300"/>
      </w:pPr>
      <w:r>
        <w:rPr>
          <w:b/>
          <w:bCs/>
          <w:color w:val="353A7C"/>
          <w:sz w:val="19"/>
          <w:szCs w:val="19"/>
        </w:rPr>
        <w:t xml:space="preserve">26.  </w:t>
      </w:r>
      <w:r>
        <w:rPr>
          <w:sz w:val="19"/>
          <w:szCs w:val="19"/>
        </w:rPr>
        <w:t xml:space="preserve">A company declares a 5% stock dividend. It is measured at:</w:t>
      </w:r>
    </w:p>
    <w:p>
      <w:pPr>
        <w:spacing w:after="18"/>
        <w:ind w:left="560" w:hanging="260"/>
      </w:pPr>
      <w:r>
        <w:rPr>
          <w:b/>
          <w:bCs/>
          <w:color w:val="8186EF"/>
          <w:sz w:val="18"/>
          <w:szCs w:val="18"/>
        </w:rPr>
        <w:t xml:space="preserve">A. </w:t>
      </w:r>
      <w:r>
        <w:rPr>
          <w:sz w:val="18"/>
          <w:szCs w:val="18"/>
        </w:rPr>
        <w:t xml:space="preserve">the par value of the new shares</w:t>
      </w:r>
    </w:p>
    <w:p>
      <w:pPr>
        <w:spacing w:after="18"/>
        <w:ind w:left="560" w:hanging="260"/>
      </w:pPr>
      <w:r>
        <w:rPr>
          <w:b/>
          <w:bCs/>
          <w:color w:val="8186EF"/>
          <w:sz w:val="18"/>
          <w:szCs w:val="18"/>
        </w:rPr>
        <w:t xml:space="preserve">B. </w:t>
      </w:r>
      <w:r>
        <w:rPr>
          <w:sz w:val="18"/>
          <w:szCs w:val="18"/>
        </w:rPr>
        <w:t xml:space="preserve">zero, because no assets leave the company</w:t>
      </w:r>
    </w:p>
    <w:p>
      <w:pPr>
        <w:spacing w:after="18"/>
        <w:ind w:left="560" w:hanging="260"/>
      </w:pPr>
      <w:r>
        <w:rPr>
          <w:b/>
          <w:bCs/>
          <w:color w:val="8186EF"/>
          <w:sz w:val="18"/>
          <w:szCs w:val="18"/>
        </w:rPr>
        <w:t xml:space="preserve">C. </w:t>
      </w:r>
      <w:r>
        <w:rPr>
          <w:sz w:val="18"/>
          <w:szCs w:val="18"/>
        </w:rPr>
        <w:t xml:space="preserve">the fair value of the new shares</w:t>
      </w:r>
    </w:p>
    <w:p>
      <w:pPr>
        <w:spacing w:after="18"/>
        <w:ind w:left="560" w:hanging="260"/>
      </w:pPr>
      <w:r>
        <w:rPr>
          <w:b/>
          <w:bCs/>
          <w:color w:val="8186EF"/>
          <w:sz w:val="18"/>
          <w:szCs w:val="18"/>
        </w:rPr>
        <w:t xml:space="preserve">D. </w:t>
      </w:r>
      <w:r>
        <w:rPr>
          <w:sz w:val="18"/>
          <w:szCs w:val="18"/>
        </w:rPr>
        <w:t xml:space="preserve">the book value per share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54"/>
        <w:gridCol w:w="2029"/>
        <w:gridCol w:w="1703"/>
        <w:gridCol w:w="151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8,100,000 shares — the extract for the question that follows</w:t>
            </w:r>
          </w:p>
        </w:tc>
      </w:tr>
      <w:tr>
        <w:tc>
          <w:tcPr>
            <w:tcW w:type="pct" w:w="2268"/>
            <w:tcMar>
              <w:top w:type="dxa" w:w="50"/>
              <w:left w:type="dxa" w:w="110"/>
              <w:bottom w:type="dxa" w:w="50"/>
              <w:right w:type="dxa" w:w="110"/>
            </w:tcMar>
          </w:tcPr>
          <w:p>
            <w:pPr>
              <w:spacing w:before="26" w:after="26"/>
            </w:pPr>
            <w:r>
              <w:rPr>
                <w:b/>
                <w:bCs/>
                <w:color w:val="353A7C"/>
                <w:sz w:val="15"/>
                <w:szCs w:val="15"/>
              </w:rPr>
              <w:t xml:space="preserve">Suppose: Orontes, 8,100,000 shares</w:t>
            </w:r>
          </w:p>
        </w:tc>
        <w:tc>
          <w:tcPr>
            <w:tcW w:type="pct" w:w="1057"/>
            <w:tcMar>
              <w:top w:type="dxa" w:w="50"/>
              <w:left w:type="dxa" w:w="110"/>
              <w:bottom w:type="dxa" w:w="50"/>
              <w:right w:type="dxa" w:w="110"/>
            </w:tcMar>
          </w:tcPr>
          <w:p>
            <w:pPr>
              <w:spacing w:before="26" w:after="26"/>
            </w:pPr>
            <w:r>
              <w:rPr>
                <w:b/>
                <w:bCs/>
                <w:color w:val="353A7C"/>
                <w:sz w:val="15"/>
                <w:szCs w:val="15"/>
              </w:rPr>
              <w:t xml:space="preserve">4% stock dividend</w:t>
            </w:r>
          </w:p>
        </w:tc>
        <w:tc>
          <w:tcPr>
            <w:tcW w:type="pct" w:w="887"/>
            <w:tcMar>
              <w:top w:type="dxa" w:w="50"/>
              <w:left w:type="dxa" w:w="110"/>
              <w:bottom w:type="dxa" w:w="50"/>
              <w:right w:type="dxa" w:w="110"/>
            </w:tcMar>
          </w:tcPr>
          <w:p>
            <w:pPr>
              <w:spacing w:before="26" w:after="26"/>
            </w:pPr>
            <w:r>
              <w:rPr>
                <w:b/>
                <w:bCs/>
                <w:color w:val="353A7C"/>
                <w:sz w:val="15"/>
                <w:szCs w:val="15"/>
              </w:rPr>
              <w:t xml:space="preserve">50% stock dividend</w:t>
            </w:r>
          </w:p>
        </w:tc>
        <w:tc>
          <w:tcPr>
            <w:tcW w:type="pct" w:w="789"/>
            <w:tcMar>
              <w:top w:type="dxa" w:w="50"/>
              <w:left w:type="dxa" w:w="110"/>
              <w:bottom w:type="dxa" w:w="50"/>
              <w:right w:type="dxa" w:w="110"/>
            </w:tcMar>
          </w:tcPr>
          <w:p>
            <w:pPr>
              <w:spacing w:before="26" w:after="26"/>
            </w:pPr>
            <w:r>
              <w:rPr>
                <w:b/>
                <w:bCs/>
                <w:color w:val="353A7C"/>
                <w:sz w:val="15"/>
                <w:szCs w:val="15"/>
              </w:rPr>
              <w:t xml:space="preserve">2-for-1 split</w:t>
            </w:r>
          </w:p>
        </w:tc>
      </w:tr>
      <w:tr>
        <w:tc>
          <w:tcPr>
            <w:tcW w:type="pct" w:w="2268"/>
            <w:tcMar>
              <w:top w:type="dxa" w:w="50"/>
              <w:left w:type="dxa" w:w="110"/>
              <w:bottom w:type="dxa" w:w="50"/>
              <w:right w:type="dxa" w:w="110"/>
            </w:tcMar>
          </w:tcPr>
          <w:p>
            <w:pPr>
              <w:spacing w:before="26" w:after="26"/>
            </w:pPr>
            <w:r>
              <w:rPr>
                <w:color w:val="232733"/>
                <w:sz w:val="16"/>
                <w:szCs w:val="16"/>
              </w:rPr>
              <w:t xml:space="preserve">New shares issued</w:t>
            </w:r>
          </w:p>
        </w:tc>
        <w:tc>
          <w:tcPr>
            <w:tcW w:type="pct" w:w="1057"/>
            <w:tcMar>
              <w:top w:type="dxa" w:w="50"/>
              <w:left w:type="dxa" w:w="110"/>
              <w:bottom w:type="dxa" w:w="50"/>
              <w:right w:type="dxa" w:w="110"/>
            </w:tcMar>
          </w:tcPr>
          <w:p>
            <w:pPr>
              <w:spacing w:before="26" w:after="26"/>
            </w:pPr>
            <w:r>
              <w:rPr>
                <w:color w:val="232733"/>
                <w:sz w:val="16"/>
                <w:szCs w:val="16"/>
              </w:rPr>
              <w:t xml:space="preserve">324,000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8,100,000</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Measured at</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fair value $15</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par $1</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entry</w:t>
            </w:r>
          </w:p>
        </w:tc>
      </w:tr>
      <w:tr>
        <w:tc>
          <w:tcPr>
            <w:tcW w:type="pct" w:w="2268"/>
            <w:tcMar>
              <w:top w:type="dxa" w:w="50"/>
              <w:left w:type="dxa" w:w="110"/>
              <w:bottom w:type="dxa" w:w="50"/>
              <w:right w:type="dxa" w:w="110"/>
            </w:tcMar>
          </w:tcPr>
          <w:p>
            <w:pPr>
              <w:spacing w:before="26" w:after="26"/>
            </w:pPr>
            <w:r>
              <w:rPr>
                <w:color w:val="232733"/>
                <w:sz w:val="16"/>
                <w:szCs w:val="16"/>
              </w:rPr>
              <w:t xml:space="preserve">Retained earnings</w:t>
            </w:r>
          </w:p>
        </w:tc>
        <w:tc>
          <w:tcPr>
            <w:tcW w:type="pct" w:w="1057"/>
            <w:tcMar>
              <w:top w:type="dxa" w:w="50"/>
              <w:left w:type="dxa" w:w="110"/>
              <w:bottom w:type="dxa" w:w="50"/>
              <w:right w:type="dxa" w:w="110"/>
            </w:tcMar>
          </w:tcPr>
          <w:p>
            <w:pPr>
              <w:spacing w:before="26" w:after="26"/>
            </w:pPr>
            <w:r>
              <w:rPr>
                <w:color w:val="232733"/>
                <w:sz w:val="16"/>
                <w:szCs w:val="16"/>
              </w:rPr>
              <w:t xml:space="preserve">(4,860,000)</w:t>
            </w:r>
          </w:p>
        </w:tc>
        <w:tc>
          <w:tcPr>
            <w:tcW w:type="pct" w:w="887"/>
            <w:tcMar>
              <w:top w:type="dxa" w:w="50"/>
              <w:left w:type="dxa" w:w="110"/>
              <w:bottom w:type="dxa" w:w="50"/>
              <w:right w:type="dxa" w:w="110"/>
            </w:tcMar>
          </w:tcPr>
          <w:p>
            <w:pPr>
              <w:spacing w:before="26" w:after="26"/>
            </w:pPr>
            <w:r>
              <w:rPr>
                <w:color w:val="232733"/>
                <w:sz w:val="16"/>
                <w:szCs w:val="16"/>
              </w:rPr>
              <w:t xml:space="preserve">(4,050,000)</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324,000</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4,050,000</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057"/>
            <w:tcMar>
              <w:top w:type="dxa" w:w="50"/>
              <w:left w:type="dxa" w:w="110"/>
              <w:bottom w:type="dxa" w:w="50"/>
              <w:right w:type="dxa" w:w="110"/>
            </w:tcMar>
          </w:tcPr>
          <w:p>
            <w:pPr>
              <w:spacing w:before="26" w:after="26"/>
            </w:pPr>
            <w:r>
              <w:rPr>
                <w:color w:val="232733"/>
                <w:sz w:val="16"/>
                <w:szCs w:val="16"/>
              </w:rPr>
              <w:t xml:space="preserve">4,536,000</w:t>
            </w:r>
          </w:p>
        </w:tc>
        <w:tc>
          <w:tcPr>
            <w:tcW w:type="pct" w:w="887"/>
            <w:tcMar>
              <w:top w:type="dxa" w:w="50"/>
              <w:left w:type="dxa" w:w="110"/>
              <w:bottom w:type="dxa" w:w="50"/>
              <w:right w:type="dxa" w:w="110"/>
            </w:tcMar>
          </w:tcPr>
          <w:p>
            <w:pPr>
              <w:spacing w:before="26" w:after="26"/>
            </w:pPr>
            <w:r>
              <w:rPr>
                <w:color w:val="232733"/>
                <w:sz w:val="16"/>
                <w:szCs w:val="16"/>
              </w:rPr>
              <w:t xml:space="preserve">no change</w:t>
            </w:r>
          </w:p>
        </w:tc>
        <w:tc>
          <w:tcPr>
            <w:tcW w:type="pct" w:w="789"/>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shd w:fill="FBFAF6" w:val="clear"/>
            <w:tcMar>
              <w:top w:type="dxa" w:w="50"/>
              <w:left w:type="dxa" w:w="110"/>
              <w:bottom w:type="dxa" w:w="50"/>
              <w:right w:type="dxa" w:w="110"/>
            </w:tcMar>
          </w:tcPr>
          <w:p>
            <w:pPr>
              <w:spacing w:before="26" w:after="26"/>
            </w:pPr>
            <w:r>
              <w:rPr>
                <w:color w:val="232733"/>
                <w:sz w:val="16"/>
                <w:szCs w:val="16"/>
              </w:rPr>
              <w:t xml:space="preserve">Total stockholders' equity</w:t>
            </w:r>
          </w:p>
        </w:tc>
        <w:tc>
          <w:tcPr>
            <w:tcW w:type="pct" w:w="105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887"/>
            <w:shd w:fill="FBFAF6" w:val="clear"/>
            <w:tcMar>
              <w:top w:type="dxa" w:w="50"/>
              <w:left w:type="dxa" w:w="110"/>
              <w:bottom w:type="dxa" w:w="50"/>
              <w:right w:type="dxa" w:w="110"/>
            </w:tcMar>
          </w:tcPr>
          <w:p>
            <w:pPr>
              <w:spacing w:before="26" w:after="26"/>
            </w:pPr>
            <w:r>
              <w:rPr>
                <w:color w:val="232733"/>
                <w:sz w:val="16"/>
                <w:szCs w:val="16"/>
              </w:rPr>
              <w:t xml:space="preserve">no change</w:t>
            </w:r>
          </w:p>
        </w:tc>
        <w:tc>
          <w:tcPr>
            <w:tcW w:type="pct" w:w="789"/>
            <w:shd w:fill="FBFAF6" w:val="clear"/>
            <w:tcMar>
              <w:top w:type="dxa" w:w="50"/>
              <w:left w:type="dxa" w:w="110"/>
              <w:bottom w:type="dxa" w:w="50"/>
              <w:right w:type="dxa" w:w="110"/>
            </w:tcMar>
          </w:tcPr>
          <w:p>
            <w:pPr>
              <w:spacing w:before="26" w:after="26"/>
            </w:pPr>
            <w:r>
              <w:rPr>
                <w:color w:val="232733"/>
                <w:sz w:val="16"/>
                <w:szCs w:val="16"/>
              </w:rPr>
              <w:t xml:space="preserve">no change</w:t>
            </w:r>
          </w:p>
        </w:tc>
      </w:tr>
      <w:tr>
        <w:tc>
          <w:tcPr>
            <w:tcW w:type="pct" w:w="2268"/>
            <w:tcMar>
              <w:top w:type="dxa" w:w="50"/>
              <w:left w:type="dxa" w:w="110"/>
              <w:bottom w:type="dxa" w:w="50"/>
              <w:right w:type="dxa" w:w="110"/>
            </w:tcMar>
          </w:tcPr>
          <w:p>
            <w:pPr>
              <w:spacing w:before="26" w:after="26"/>
            </w:pPr>
            <w:r>
              <w:rPr>
                <w:color w:val="232733"/>
                <w:sz w:val="16"/>
                <w:szCs w:val="16"/>
              </w:rPr>
              <w:t xml:space="preserve">Par value per share afterward</w:t>
            </w:r>
          </w:p>
        </w:tc>
        <w:tc>
          <w:tcPr>
            <w:tcW w:type="pct" w:w="1057"/>
            <w:tcMar>
              <w:top w:type="dxa" w:w="50"/>
              <w:left w:type="dxa" w:w="110"/>
              <w:bottom w:type="dxa" w:w="50"/>
              <w:right w:type="dxa" w:w="110"/>
            </w:tcMar>
          </w:tcPr>
          <w:p>
            <w:pPr>
              <w:spacing w:before="26" w:after="26"/>
            </w:pPr>
            <w:r>
              <w:rPr>
                <w:color w:val="232733"/>
                <w:sz w:val="16"/>
                <w:szCs w:val="16"/>
              </w:rPr>
              <w:t xml:space="preserve">$1</w:t>
            </w:r>
          </w:p>
        </w:tc>
        <w:tc>
          <w:tcPr>
            <w:tcW w:type="pct" w:w="887"/>
            <w:tcMar>
              <w:top w:type="dxa" w:w="50"/>
              <w:left w:type="dxa" w:w="110"/>
              <w:bottom w:type="dxa" w:w="50"/>
              <w:right w:type="dxa" w:w="110"/>
            </w:tcMar>
          </w:tcPr>
          <w:p>
            <w:pPr>
              <w:spacing w:before="26" w:after="26"/>
            </w:pPr>
            <w:r>
              <w:rPr>
                <w:color w:val="232733"/>
                <w:sz w:val="16"/>
                <w:szCs w:val="16"/>
              </w:rPr>
              <w:t xml:space="preserve">$1</w:t>
            </w:r>
          </w:p>
        </w:tc>
        <w:tc>
          <w:tcPr>
            <w:tcW w:type="pct" w:w="789"/>
            <w:tcMar>
              <w:top w:type="dxa" w:w="50"/>
              <w:left w:type="dxa" w:w="110"/>
              <w:bottom w:type="dxa" w:w="50"/>
              <w:right w:type="dxa" w:w="110"/>
            </w:tcMar>
          </w:tcPr>
          <w:p>
            <w:pPr>
              <w:spacing w:before="26" w:after="26"/>
            </w:pPr>
            <w:r>
              <w:rPr>
                <w:color w:val="232733"/>
                <w:sz w:val="16"/>
                <w:szCs w:val="16"/>
              </w:rPr>
              <w:t xml:space="preserve">$0.50</w:t>
            </w:r>
          </w:p>
        </w:tc>
      </w:tr>
    </w:tbl>
    <w:p/>
    <w:p>
      <w:pPr>
        <w:spacing w:before="40" w:after="16"/>
        <w:ind w:left="300" w:hanging="300"/>
      </w:pPr>
      <w:r>
        <w:rPr>
          <w:b/>
          <w:bCs/>
          <w:color w:val="353A7C"/>
          <w:sz w:val="19"/>
          <w:szCs w:val="19"/>
        </w:rPr>
        <w:t xml:space="preserve">27.  </w:t>
      </w:r>
      <w:r>
        <w:rPr>
          <w:sz w:val="19"/>
          <w:szCs w:val="19"/>
        </w:rPr>
        <w:t xml:space="preserve">The extract for this question is printed with it. By how much does the 4% stock dividend reduce Orontes's retained earnings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4,536,000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4,860,000</w:t>
            </w:r>
          </w:p>
        </w:tc>
      </w:tr>
    </w:tbl>
    <w:p>
      <w:pPr>
        <w:spacing w:before="40" w:after="16"/>
        <w:ind w:left="300" w:hanging="300"/>
      </w:pPr>
      <w:r>
        <w:rPr>
          <w:b/>
          <w:bCs/>
          <w:color w:val="353A7C"/>
          <w:sz w:val="19"/>
          <w:szCs w:val="19"/>
        </w:rPr>
        <w:t xml:space="preserve">28.  </w:t>
      </w:r>
      <w:r>
        <w:rPr>
          <w:sz w:val="19"/>
          <w:szCs w:val="19"/>
        </w:rPr>
        <w:t xml:space="preserve">In 2026 a company finds that it overstated its 2024 depreciation expense. How does it correct the error?</w:t>
      </w:r>
    </w:p>
    <w:p>
      <w:pPr>
        <w:spacing w:after="18"/>
        <w:ind w:left="560" w:hanging="260"/>
      </w:pPr>
      <w:r>
        <w:rPr>
          <w:b/>
          <w:bCs/>
          <w:color w:val="8186EF"/>
          <w:sz w:val="18"/>
          <w:szCs w:val="18"/>
        </w:rPr>
        <w:t xml:space="preserve">A. </w:t>
      </w:r>
      <w:r>
        <w:rPr>
          <w:sz w:val="18"/>
          <w:szCs w:val="18"/>
        </w:rPr>
        <w:t xml:space="preserve">It reports a gain in 2026 net income</w:t>
      </w:r>
    </w:p>
    <w:p>
      <w:pPr>
        <w:spacing w:after="18"/>
        <w:ind w:left="560" w:hanging="260"/>
      </w:pPr>
      <w:r>
        <w:rPr>
          <w:b/>
          <w:bCs/>
          <w:color w:val="8186EF"/>
          <w:sz w:val="18"/>
          <w:szCs w:val="18"/>
        </w:rPr>
        <w:t xml:space="preserve">B. </w:t>
      </w:r>
      <w:r>
        <w:rPr>
          <w:sz w:val="18"/>
          <w:szCs w:val="18"/>
        </w:rPr>
        <w:t xml:space="preserve">It reduces 2026 depreciation expense</w:t>
      </w:r>
    </w:p>
    <w:p>
      <w:pPr>
        <w:spacing w:after="18"/>
        <w:ind w:left="560" w:hanging="260"/>
      </w:pPr>
      <w:r>
        <w:rPr>
          <w:b/>
          <w:bCs/>
          <w:color w:val="8186EF"/>
          <w:sz w:val="18"/>
          <w:szCs w:val="18"/>
        </w:rPr>
        <w:t xml:space="preserve">C. </w:t>
      </w:r>
      <w:r>
        <w:rPr>
          <w:sz w:val="18"/>
          <w:szCs w:val="18"/>
        </w:rPr>
        <w:t xml:space="preserve">It records the correction in OCI</w:t>
      </w:r>
    </w:p>
    <w:p>
      <w:pPr>
        <w:spacing w:after="18"/>
        <w:ind w:left="560" w:hanging="260"/>
      </w:pPr>
      <w:r>
        <w:rPr>
          <w:b/>
          <w:bCs/>
          <w:color w:val="8186EF"/>
          <w:sz w:val="18"/>
          <w:szCs w:val="18"/>
        </w:rPr>
        <w:t xml:space="preserve">D. </w:t>
      </w:r>
      <w:r>
        <w:rPr>
          <w:sz w:val="18"/>
          <w:szCs w:val="18"/>
        </w:rPr>
        <w:t xml:space="preserve">It restates prior years and increases opening retained earnings, net of tax</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29.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30.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31.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statement of changes in equity  ·  contributed capital  ·  outstanding shares  ·  treasury stock</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4.6 · The whole chapter</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96c3c4c08bcb7111c63cb38605d7d85c1edcc9b.png" Type="http://schemas.openxmlformats.org/officeDocument/2006/relationships/image"/><Relationship Id="rId102" Target="media/94e900d2bc6fa1d10e8944174b85bdefc73c7420.png" Type="http://schemas.openxmlformats.org/officeDocument/2006/relationships/image"/><Relationship Id="rId103" Target="media/f76fea346046152fcac423bf0343a7375b86ee99.png" Type="http://schemas.openxmlformats.org/officeDocument/2006/relationships/image"/><Relationship Id="rId104" Target="media/d068564bb16842b9c4491239e4c7f9b967c1bbb8.png" Type="http://schemas.openxmlformats.org/officeDocument/2006/relationships/image"/><Relationship Id="rId105" Target="media/602d583ed80e89f709eb711a0e4a80959f0844a4.png" Type="http://schemas.openxmlformats.org/officeDocument/2006/relationships/image"/><Relationship Id="rId106" Target="media/58101d07f9f5e899354b9cd3f2d7583424ce9dfd.png" Type="http://schemas.openxmlformats.org/officeDocument/2006/relationships/image"/><Relationship Id="rId107" Target="media/22c215f76bb9e1eff304a87d9f4179f613ca8030.png" Type="http://schemas.openxmlformats.org/officeDocument/2006/relationships/image"/><Relationship Id="rId108" Target="media/983198fb7724fb97a07114f34f5fcd2e5d9b7422.png" Type="http://schemas.openxmlformats.org/officeDocument/2006/relationships/image"/><Relationship Id="rId109" Target="media/b3960b9349de08a0c131642000a66c257466ed6a.png" Type="http://schemas.openxmlformats.org/officeDocument/2006/relationships/image"/><Relationship Id="rId110" Target="media/cc1c0804ce0aee1089b73566534c6846cc06be00.png" Type="http://schemas.openxmlformats.org/officeDocument/2006/relationships/image"/><Relationship Id="rId111" Target="media/7241ff5f76024b562731d4ed3df9bb99e8cbb536.png" Type="http://schemas.openxmlformats.org/officeDocument/2006/relationships/image"/><Relationship Id="rId112" Target="media/fba292dfbe2070879b3d1d8a226f1553a43bc0d1.png" Type="http://schemas.openxmlformats.org/officeDocument/2006/relationships/image"/><Relationship Id="rId113" Target="media/4d16af48c5e6503d74384648af7ef2b05a9fd84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4</dc:title>
  <dc:subject>Equity and the Statement of Changes in Equity</dc:subject>
  <cp:category>Student Book</cp:category>
</cp:coreProperties>
</file>