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10.1 · The cost of property, plant and equipment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building · demolition · relative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construction · Capitalized interest · weighted-average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capitalizes · qualifying · capitalized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Property, plant and equipment (PP&amp;E) is recorded at historical cost: everything needed to acquire the asset and get it ready for use. This includes the price, freight, installation, testing and site preparation. When a company buys land with an old building and pulls the building down, the demolition cost is part of the cost of the land. When it buys several</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“When a company buys land with an old building and pulls the building down, the demolition cost is part of the cost of the land. When it buys several assets for one price, it divides the price by their relative fair values.”</w:t>
      </w:r>
    </w:p>
    <w:p>
      <w:pPr>
        <w:spacing w:after="18"/>
        <w:ind w:left="300" w:hanging="300"/>
      </w:pPr>
      <w:r>
        <w:rPr>
          <w:b/>
          <w:bCs/>
          <w:color w:val="8186EF"/>
          <w:sz w:val="16"/>
          <w:szCs w:val="16"/>
        </w:rPr>
        <w:t xml:space="preserve">2  </w:t>
      </w:r>
      <w:r>
        <w:rPr>
          <w:sz w:val="16"/>
          <w:szCs w:val="16"/>
        </w:rPr>
        <w:t xml:space="preserve">The book writes: “When a company builds an asset for its own use, it capitalizes interest during construction. Capitalized interest is the avoidable interest: weighted-average accumulated expenditures × the interest rate, but never more than the interest actually incurred.”</w:t>
      </w:r>
    </w:p>
    <w:p>
      <w:pPr>
        <w:spacing w:after="18"/>
        <w:ind w:left="300" w:hanging="300"/>
      </w:pPr>
      <w:r>
        <w:rPr>
          <w:b/>
          <w:bCs/>
          <w:color w:val="8186EF"/>
          <w:sz w:val="16"/>
          <w:szCs w:val="16"/>
        </w:rPr>
        <w:t xml:space="preserve">3  </w:t>
      </w:r>
      <w:r>
        <w:rPr>
          <w:sz w:val="16"/>
          <w:szCs w:val="16"/>
        </w:rPr>
        <w:t xml:space="preserve">The book writes: “IAS 23 also capitalizes borrowing costs on qualifying assets. One difference: when a company invests borrowed money for a short time before spending it, IAS 23 deducts the investment income from the amount capitalized.”</w:t>
      </w:r>
    </w:p>
    <w:p>
      <w:pPr>
        <w:spacing w:after="18"/>
        <w:ind w:left="300" w:hanging="300"/>
      </w:pPr>
      <w:r>
        <w:rPr>
          <w:b/>
          <w:bCs/>
          <w:color w:val="8186EF"/>
          <w:sz w:val="16"/>
          <w:szCs w:val="16"/>
        </w:rPr>
        <w:t xml:space="preserve">4  </w:t>
      </w:r>
      <w:r>
        <w:rPr>
          <w:sz w:val="16"/>
          <w:szCs w:val="16"/>
        </w:rPr>
        <w:t xml:space="preserve">The book pairs V with “Lower of carrying amount and fair value less cost to sell”.</w:t>
      </w:r>
    </w:p>
    <w:p>
      <w:pPr>
        <w:spacing w:after="18"/>
        <w:ind w:left="300" w:hanging="300"/>
      </w:pPr>
      <w:r>
        <w:rPr>
          <w:b/>
          <w:bCs/>
          <w:color w:val="8186EF"/>
          <w:sz w:val="16"/>
          <w:szCs w:val="16"/>
        </w:rPr>
        <w:t xml:space="preserve">5  </w:t>
      </w:r>
      <w:r>
        <w:rPr>
          <w:sz w:val="16"/>
          <w:szCs w:val="16"/>
        </w:rPr>
        <w:t xml:space="preserve">The book’s own table gives Two steps: recoverability, then fair value as the category of P.</w:t>
      </w:r>
    </w:p>
    <w:p>
      <w:pPr>
        <w:spacing w:after="18"/>
        <w:ind w:left="300" w:hanging="300"/>
      </w:pPr>
      <w:r>
        <w:rPr>
          <w:b/>
          <w:bCs/>
          <w:color w:val="8186EF"/>
          <w:sz w:val="16"/>
          <w:szCs w:val="16"/>
        </w:rPr>
        <w:t xml:space="preserve">6  </w:t>
      </w:r>
      <w:r>
        <w:rPr>
          <w:sz w:val="16"/>
          <w:szCs w:val="16"/>
        </w:rPr>
        <w:t xml:space="preserve">It is a change in accounting estimate. A is wrong: Restatement is for errors, not changes in estimates. C is wrong: No catch-up adjustment is made for a change in estimate.</w:t>
      </w:r>
    </w:p>
    <w:p>
      <w:pPr>
        <w:spacing w:after="18"/>
        <w:ind w:left="300" w:hanging="300"/>
      </w:pPr>
      <w:r>
        <w:rPr>
          <w:b/>
          <w:bCs/>
          <w:color w:val="8186EF"/>
          <w:sz w:val="16"/>
          <w:szCs w:val="16"/>
        </w:rPr>
        <w:t xml:space="preserve">7  </w:t>
      </w:r>
      <w:r>
        <w:rPr>
          <w:sz w:val="16"/>
          <w:szCs w:val="16"/>
        </w:rPr>
        <w:t xml:space="preserve">Demolition prepares the land for its intended use. A is wrong: The cost relates to preparing the site, which is part of land. B is wrong: It is a cost of getting the land ready for use.</w:t>
      </w:r>
    </w:p>
    <w:p>
      <w:pPr>
        <w:spacing w:after="18"/>
        <w:ind w:left="300" w:hanging="300"/>
      </w:pPr>
      <w:r>
        <w:rPr>
          <w:b/>
          <w:bCs/>
          <w:color w:val="8186EF"/>
          <w:sz w:val="16"/>
          <w:szCs w:val="16"/>
        </w:rPr>
        <w:t xml:space="preserve">8  </w:t>
      </w:r>
      <w:r>
        <w:rPr>
          <w:sz w:val="16"/>
          <w:szCs w:val="16"/>
        </w:rPr>
        <w:t xml:space="preserve">40% × beginning book value of $720,000. A is wrong: This is straight-line. B is wrong: This is the sum-of-the-years'-digits amount.</w:t>
      </w:r>
    </w:p>
    <w:p>
      <w:pPr>
        <w:spacing w:after="18"/>
        <w:ind w:left="300" w:hanging="300"/>
      </w:pPr>
      <w:r>
        <w:rPr>
          <w:b/>
          <w:bCs/>
          <w:color w:val="8186EF"/>
          <w:sz w:val="16"/>
          <w:szCs w:val="16"/>
        </w:rPr>
        <w:t xml:space="preserve">9  </w:t>
      </w:r>
      <w:r>
        <w:rPr>
          <w:sz w:val="16"/>
          <w:szCs w:val="16"/>
        </w:rPr>
        <w:t xml:space="preserve">Depreciable base × 5/15. A is wrong: This uses the elapsed-year fraction (1/15). C is wrong: This applies the fraction to cost instead of the depreciable base.</w:t>
      </w:r>
    </w:p>
    <w:p>
      <w:pPr>
        <w:spacing w:after="18"/>
        <w:ind w:left="300" w:hanging="300"/>
      </w:pPr>
      <w:r>
        <w:rPr>
          <w:b/>
          <w:bCs/>
          <w:color w:val="8186EF"/>
          <w:sz w:val="16"/>
          <w:szCs w:val="16"/>
        </w:rPr>
        <w:t xml:space="preserve">10  </w:t>
      </w:r>
      <w:r>
        <w:rPr>
          <w:sz w:val="16"/>
          <w:szCs w:val="16"/>
        </w:rPr>
        <w:t xml:space="preserve">Early expense is higher, so income and book value are lower. B is wrong: This reverses the effect. C is wrong: Depreciation is non-cash; only taxes can change cash.</w:t>
      </w:r>
    </w:p>
    <w:p>
      <w:pPr>
        <w:spacing w:after="18"/>
        <w:ind w:left="300" w:hanging="300"/>
      </w:pPr>
      <w:r>
        <w:rPr>
          <w:b/>
          <w:bCs/>
          <w:color w:val="8186EF"/>
          <w:sz w:val="16"/>
          <w:szCs w:val="16"/>
        </w:rPr>
        <w:t xml:space="preserve">11  </w:t>
      </w:r>
      <w:r>
        <w:rPr>
          <w:sz w:val="16"/>
          <w:szCs w:val="16"/>
        </w:rPr>
        <w:t xml:space="preserve">Avoidable interest, which is below the actual interest incurred. A is wrong: Interest on a self-built asset must be capitalized. C is wrong: Actual interest is only the ceiling; the amount capitalized is the avoidable interest.</w:t>
      </w:r>
    </w:p>
    <w:p>
      <w:pPr>
        <w:spacing w:after="18"/>
        <w:ind w:left="300" w:hanging="300"/>
      </w:pPr>
      <w:r>
        <w:rPr>
          <w:b/>
          <w:bCs/>
          <w:color w:val="8186EF"/>
          <w:sz w:val="16"/>
          <w:szCs w:val="16"/>
        </w:rPr>
        <w:t xml:space="preserve">12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(Current book value − new salvage) ÷ remaining life. B is wrong: This recomputes from original cost over the total life, which is a retrospective approach. C is wrong: This ignores the change in estimate.</w:t>
      </w:r>
    </w:p>
    <w:p>
      <w:pPr>
        <w:spacing w:after="18"/>
        <w:ind w:left="300" w:hanging="300"/>
      </w:pPr>
      <w:r>
        <w:rPr>
          <w:b/>
          <w:bCs/>
          <w:color w:val="8186EF"/>
          <w:sz w:val="16"/>
          <w:szCs w:val="16"/>
        </w:rPr>
        <w:t xml:space="preserve">19  </w:t>
      </w:r>
      <w:r>
        <w:rPr>
          <w:sz w:val="16"/>
          <w:szCs w:val="16"/>
        </w:rPr>
        <w:t xml:space="preserve">Cost minus proceeds is charged to accumulated depreciation for the group. A is wrong: Group depreciation does not track individual carrying amounts. B is wrong: The pool continues with the same rate.</w:t>
      </w:r>
    </w:p>
    <w:p>
      <w:pPr>
        <w:spacing w:after="18"/>
        <w:ind w:left="300" w:hanging="300"/>
      </w:pPr>
      <w:r>
        <w:rPr>
          <w:b/>
          <w:bCs/>
          <w:color w:val="8186EF"/>
          <w:sz w:val="16"/>
          <w:szCs w:val="16"/>
        </w:rPr>
        <w:t xml:space="preserve">20  </w:t>
      </w:r>
      <w:r>
        <w:rPr>
          <w:sz w:val="16"/>
          <w:szCs w:val="16"/>
        </w:rPr>
        <w:t xml:space="preserve">Recoverability fails, so the loss is carrying amount minus fair value. A is wrong: Undiscounted cash flows are below carrying amount, so there is a loss. B is wrong: This measures the loss against undiscounted cash flows.</w:t>
      </w:r>
    </w:p>
    <w:p>
      <w:pPr>
        <w:spacing w:after="18"/>
        <w:ind w:left="300" w:hanging="300"/>
      </w:pPr>
      <w:r>
        <w:rPr>
          <w:b/>
          <w:bCs/>
          <w:color w:val="8186EF"/>
          <w:sz w:val="16"/>
          <w:szCs w:val="16"/>
        </w:rPr>
        <w:t xml:space="preserve">21  </w:t>
      </w:r>
      <w:r>
        <w:rPr>
          <w:sz w:val="16"/>
          <w:szCs w:val="16"/>
        </w:rPr>
        <w:t xml:space="preserve">Expense then follows the actual machine hours. A is wrong: Straight-line ignores the falling hours. B is wrong: SYD is time-based, not use-based.</w:t>
      </w:r>
    </w:p>
    <w:p>
      <w:pPr>
        <w:spacing w:after="18"/>
        <w:ind w:left="300" w:hanging="300"/>
      </w:pPr>
      <w:r>
        <w:rPr>
          <w:b/>
          <w:bCs/>
          <w:color w:val="8186EF"/>
          <w:sz w:val="16"/>
          <w:szCs w:val="16"/>
        </w:rPr>
        <w:t xml:space="preserve">22  </w:t>
      </w:r>
      <w:r>
        <w:rPr>
          <w:sz w:val="16"/>
          <w:szCs w:val="16"/>
        </w:rPr>
        <w:t xml:space="preserve">Undiscounted cash flows exceed the carrying amount, so the asset is recoverable. B is wrong: This compares cash flows with fair value. C is wrong: This skips the recoverability step.</w:t>
      </w:r>
    </w:p>
    <w:p>
      <w:pPr>
        <w:spacing w:after="18"/>
        <w:ind w:left="300" w:hanging="300"/>
      </w:pPr>
      <w:r>
        <w:rPr>
          <w:b/>
          <w:bCs/>
          <w:color w:val="8186EF"/>
          <w:sz w:val="16"/>
          <w:szCs w:val="16"/>
        </w:rPr>
        <w:t xml:space="preserve">23  </w:t>
      </w:r>
      <w:r>
        <w:rPr>
          <w:sz w:val="16"/>
          <w:szCs w:val="16"/>
        </w:rPr>
        <w:t xml:space="preserve">Installation and testing are needed to get the machine ready for use. A is wrong: Ordinary repairs after use begins are expenses. B is wrong: Training is an operating cost, not part of the asset.</w:t>
      </w:r>
    </w:p>
    <w:p>
      <w:pPr>
        <w:spacing w:after="18"/>
        <w:ind w:left="300" w:hanging="300"/>
      </w:pPr>
      <w:r>
        <w:rPr>
          <w:b/>
          <w:bCs/>
          <w:color w:val="8186EF"/>
          <w:sz w:val="16"/>
          <w:szCs w:val="16"/>
        </w:rPr>
        <w:t xml:space="preserve">24  </w:t>
      </w:r>
      <w:r>
        <w:rPr>
          <w:sz w:val="16"/>
          <w:szCs w:val="16"/>
        </w:rPr>
        <w:t xml:space="preserve">Expense follows the actual kilometres driven. A is wrong: Straight-line assumes even use each year. B is wrong: An accelerated method assumes more benefit early, not benefit linked to use.</w:t>
      </w:r>
    </w:p>
    <w:p>
      <w:pPr>
        <w:spacing w:after="18"/>
        <w:ind w:left="300" w:hanging="300"/>
      </w:pPr>
      <w:r>
        <w:rPr>
          <w:b/>
          <w:bCs/>
          <w:color w:val="8186EF"/>
          <w:sz w:val="16"/>
          <w:szCs w:val="16"/>
        </w:rPr>
        <w:t xml:space="preserve">25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10.2 · Depreciation methods and their effects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depreciable base · salvage value · useful life · Straight-line method · Double-declining-balance method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Carrying amount in early years: Highest · Lowest · Low · Follows use</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useful life · salvage value · change in accounting estimate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Total expense over the life: Same · Same · Same · Same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depreciation · significant · depreciated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Cash flow (before tax effects): No effect · No effect · No effect · No effect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depreciable base · salvage value · useful life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Highest: Net income and ROA in early years, Carrying amount in early years</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Lowest (even): Expense in early years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No effect: Cash flow (before tax effects)</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Same: Total expense over the life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Depreciation spreads the depreciable base, cost minus salvage value, over the useful life in a systematic and rational way. Four methods appear on the exam.</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Net income and ROA in early years: Highest · Lowest · Low · Follows use</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15  </w:t>
            </w:r>
            <w:r>
              <w:rPr>
                <w:b/>
                <w:bCs/>
                <w:color w:val="1F7A6A"/>
                <w:sz w:val="16"/>
                <w:szCs w:val="16"/>
              </w:rPr>
              <w:t xml:space="preserve">what the book says</w:t>
            </w:r>
          </w:p>
          <w:p>
            <w:pPr>
              <w:spacing w:after="34"/>
              <w:ind w:left="300"/>
            </w:pPr>
            <w:r>
              <w:rPr>
                <w:sz w:val="17"/>
                <w:szCs w:val="17"/>
              </w:rPr>
              <w:t xml:space="preserve">Depreciation spreads the depreciable base, cost minus salvage value, over the useful life in a systematic and rational way.</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w:t>
      </w:r>
    </w:p>
    <w:p>
      <w:pPr>
        <w:spacing w:after="18"/>
        <w:ind w:left="300" w:hanging="300"/>
      </w:pPr>
      <w:r>
        <w:rPr>
          <w:b/>
          <w:bCs/>
          <w:color w:val="8186EF"/>
          <w:sz w:val="16"/>
          <w:szCs w:val="16"/>
        </w:rPr>
        <w:t xml:space="preserve">2  </w:t>
      </w:r>
      <w:r>
        <w:rPr>
          <w:sz w:val="16"/>
          <w:szCs w:val="16"/>
        </w:rPr>
        <w:t xml:space="preserve">The book writes: “A new useful life or salvage value is a change in accounting estimate. It is applied prospectively: the company does not restate prior years. Suppose Orontes used straight-line for the bottling line and, after 2 years, decides it has 4 more years of life and a salvage value of $90,000.”</w:t>
      </w:r>
    </w:p>
    <w:p>
      <w:pPr>
        <w:spacing w:after="18"/>
        <w:ind w:left="300" w:hanging="300"/>
      </w:pPr>
      <w:r>
        <w:rPr>
          <w:b/>
          <w:bCs/>
          <w:color w:val="8186EF"/>
          <w:sz w:val="16"/>
          <w:szCs w:val="16"/>
        </w:rPr>
        <w:t xml:space="preserve">3  </w:t>
      </w:r>
      <w:r>
        <w:rPr>
          <w:sz w:val="16"/>
          <w:szCs w:val="16"/>
        </w:rPr>
        <w:t xml:space="preserve">The book writes: “IAS 16 requires component depreciation: each significant part of an asset is depreciated separately. U.S. GAAP allows this but does not require it. IAS 16 also allows the revaluation model, with increases going to a revaluation surplus in OCI.”</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Expense in early years with “Lowest (even)”.</w:t>
      </w:r>
    </w:p>
    <w:p>
      <w:pPr>
        <w:spacing w:after="18"/>
        <w:ind w:left="300" w:hanging="300"/>
      </w:pPr>
      <w:r>
        <w:rPr>
          <w:b/>
          <w:bCs/>
          <w:color w:val="8186EF"/>
          <w:sz w:val="16"/>
          <w:szCs w:val="16"/>
        </w:rPr>
        <w:t xml:space="preserve">6  </w:t>
      </w:r>
      <w:r>
        <w:rPr>
          <w:sz w:val="16"/>
          <w:szCs w:val="16"/>
        </w:rPr>
        <w:t xml:space="preserve">The book pairs Carrying amount in early years with “Low”.</w:t>
      </w:r>
    </w:p>
    <w:p>
      <w:pPr>
        <w:spacing w:after="18"/>
        <w:ind w:left="300" w:hanging="300"/>
      </w:pPr>
      <w:r>
        <w:rPr>
          <w:b/>
          <w:bCs/>
          <w:color w:val="8186EF"/>
          <w:sz w:val="16"/>
          <w:szCs w:val="16"/>
        </w:rPr>
        <w:t xml:space="preserve">16  </w:t>
      </w:r>
      <w:r>
        <w:rPr>
          <w:sz w:val="16"/>
          <w:szCs w:val="16"/>
        </w:rPr>
        <w:t xml:space="preserve">The book gives Follows use as the units of production of Expense in early years.</w:t>
      </w:r>
    </w:p>
    <w:p>
      <w:pPr>
        <w:spacing w:after="18"/>
        <w:ind w:left="300" w:hanging="300"/>
      </w:pPr>
      <w:r>
        <w:rPr>
          <w:b/>
          <w:bCs/>
          <w:color w:val="8186EF"/>
          <w:sz w:val="16"/>
          <w:szCs w:val="16"/>
        </w:rPr>
        <w:t xml:space="preserve">17  </w:t>
      </w:r>
      <w:r>
        <w:rPr>
          <w:sz w:val="16"/>
          <w:szCs w:val="16"/>
        </w:rPr>
        <w:t xml:space="preserve">Carrying amount = 50,000 − 30,000 − 2,000 = 18,000; 17,000 − 18,000 = a loss of 1,000. A is wrong: This forgets the half-year depreciation before the sale. B is wrong: This reverses the sign.</w:t>
      </w:r>
    </w:p>
    <w:p>
      <w:pPr>
        <w:spacing w:after="18"/>
        <w:ind w:left="300" w:hanging="300"/>
      </w:pPr>
      <w:r>
        <w:rPr>
          <w:b/>
          <w:bCs/>
          <w:color w:val="8186EF"/>
          <w:sz w:val="16"/>
          <w:szCs w:val="16"/>
        </w:rPr>
        <w:t xml:space="preserve">18  </w:t>
      </w:r>
      <w:r>
        <w:rPr>
          <w:sz w:val="16"/>
          <w:szCs w:val="16"/>
        </w:rPr>
        <w:t xml:space="preserve">Expense then follows the actual machine hours. A is wrong: Straight-line ignores the falling hours. B is wrong: SYD is time-based, not use-based.</w:t>
      </w:r>
    </w:p>
    <w:p>
      <w:pPr>
        <w:spacing w:after="18"/>
        <w:ind w:left="300" w:hanging="300"/>
      </w:pPr>
      <w:r>
        <w:rPr>
          <w:b/>
          <w:bCs/>
          <w:color w:val="8186EF"/>
          <w:sz w:val="16"/>
          <w:szCs w:val="16"/>
        </w:rPr>
        <w:t xml:space="preserve">19  </w:t>
      </w:r>
      <w:r>
        <w:rPr>
          <w:sz w:val="16"/>
          <w:szCs w:val="16"/>
        </w:rPr>
        <w:t xml:space="preserve">Undiscounted cash flows exceed the carrying amount, so the asset is recoverable. B is wrong: This compares cash flows with fair value. C is wrong: This skips the recoverability step.</w:t>
      </w:r>
    </w:p>
    <w:p>
      <w:pPr>
        <w:spacing w:after="18"/>
        <w:ind w:left="300" w:hanging="300"/>
      </w:pPr>
      <w:r>
        <w:rPr>
          <w:b/>
          <w:bCs/>
          <w:color w:val="8186EF"/>
          <w:sz w:val="16"/>
          <w:szCs w:val="16"/>
        </w:rPr>
        <w:t xml:space="preserve">20  </w:t>
      </w:r>
      <w:r>
        <w:rPr>
          <w:sz w:val="16"/>
          <w:szCs w:val="16"/>
        </w:rPr>
        <w:t xml:space="preserve">Held-for-sale assets stop being depreciated and are carried at the lower amount. B is wrong: Depreciation stops. C is wrong: Gains are limited to losses recognized before; the asset never goes above its carrying amount before classification.</w:t>
      </w:r>
    </w:p>
    <w:p>
      <w:pPr>
        <w:spacing w:after="18"/>
        <w:ind w:left="300" w:hanging="300"/>
      </w:pPr>
      <w:r>
        <w:rPr>
          <w:b/>
          <w:bCs/>
          <w:color w:val="8186EF"/>
          <w:sz w:val="16"/>
          <w:szCs w:val="16"/>
        </w:rPr>
        <w:t xml:space="preserve">21  </w:t>
      </w:r>
      <w:r>
        <w:rPr>
          <w:sz w:val="16"/>
          <w:szCs w:val="16"/>
        </w:rPr>
        <w:t xml:space="preserve">Every cycle settles one rule and shows where it comes from.</w:t>
      </w:r>
    </w:p>
    <w:p>
      <w:pPr>
        <w:spacing w:after="18"/>
        <w:ind w:left="300" w:hanging="300"/>
      </w:pPr>
      <w:r>
        <w:rPr>
          <w:b/>
          <w:bCs/>
          <w:color w:val="8186EF"/>
          <w:sz w:val="16"/>
          <w:szCs w:val="16"/>
        </w:rPr>
        <w:t xml:space="preserve">22  </w:t>
      </w:r>
      <w:r>
        <w:rPr>
          <w:sz w:val="16"/>
          <w:szCs w:val="16"/>
        </w:rPr>
        <w:t xml:space="preserve">CMA questions use exact terms, and one word can change the answer.</w:t>
      </w:r>
    </w:p>
    <w:p>
      <w:pPr>
        <w:spacing w:after="18"/>
        <w:ind w:left="300" w:hanging="300"/>
      </w:pPr>
      <w:r>
        <w:rPr>
          <w:b/>
          <w:bCs/>
          <w:color w:val="8186EF"/>
          <w:sz w:val="16"/>
          <w:szCs w:val="16"/>
        </w:rPr>
        <w:t xml:space="preserve">28  </w:t>
      </w:r>
      <w:r>
        <w:rPr>
          <w:sz w:val="16"/>
          <w:szCs w:val="16"/>
        </w:rPr>
        <w:t xml:space="preserve">Indefinite-lived intangibles compare carrying amount with fair value directly. A is wrong: The recoverability step does not apply to indefinite-lived intangibles. B is wrong: Indefinite-lived intangibles are not amortized.</w:t>
      </w:r>
    </w:p>
    <w:p>
      <w:pPr>
        <w:spacing w:after="18"/>
        <w:ind w:left="300" w:hanging="300"/>
      </w:pPr>
      <w:r>
        <w:rPr>
          <w:b/>
          <w:bCs/>
          <w:color w:val="8186EF"/>
          <w:sz w:val="16"/>
          <w:szCs w:val="16"/>
        </w:rPr>
        <w:t xml:space="preserve">29  </w:t>
      </w:r>
      <w:r>
        <w:rPr>
          <w:sz w:val="16"/>
          <w:szCs w:val="16"/>
        </w:rPr>
        <w:t xml:space="preserve">Single-step test under ASU 2017-04. A is wrong: The implied-fair-value step was removed. C is wrong: That is the private-company alternative.</w:t>
      </w:r>
    </w:p>
    <w:p>
      <w:pPr>
        <w:spacing w:after="18"/>
        <w:ind w:left="300" w:hanging="300"/>
      </w:pPr>
      <w:r>
        <w:rPr>
          <w:b/>
          <w:bCs/>
          <w:color w:val="8186EF"/>
          <w:sz w:val="16"/>
          <w:szCs w:val="16"/>
        </w:rPr>
        <w:t xml:space="preserve">30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10.3 · Recommending a depreciation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kilometres · accelerated · straight-line</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separate · decision · recommendation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usefulness · technology · Accelerated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The best method matches the pattern in which the company uses up the asset's benefits. Figure F10-06 turns this into two questions.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delivery truck wears out with kilometres driven, so units of production fits. A computer server loses value quickly as technology changes, so an accelerated method fits. An office building gives similar service each year, so straight-line fits.”</w:t>
      </w:r>
    </w:p>
    <w:p>
      <w:pPr>
        <w:spacing w:after="18"/>
        <w:ind w:left="300" w:hanging="300"/>
      </w:pPr>
      <w:r>
        <w:rPr>
          <w:b/>
          <w:bCs/>
          <w:color w:val="8186EF"/>
          <w:sz w:val="16"/>
          <w:szCs w:val="16"/>
        </w:rPr>
        <w:t xml:space="preserve">2  </w:t>
      </w:r>
      <w:r>
        <w:rPr>
          <w:sz w:val="16"/>
          <w:szCs w:val="16"/>
        </w:rPr>
        <w:t xml:space="preserve">The book writes: “The tax method is a separate decision, so a company does not need to use the same method for its books. In a Level C question, a recommendation earns credit only with a reason from the facts: how the asset is used and when its benefits arrive.”</w:t>
      </w:r>
    </w:p>
    <w:p>
      <w:pPr>
        <w:spacing w:after="18"/>
        <w:ind w:left="300" w:hanging="300"/>
      </w:pPr>
      <w:r>
        <w:rPr>
          <w:b/>
          <w:bCs/>
          <w:color w:val="8186EF"/>
          <w:sz w:val="16"/>
          <w:szCs w:val="16"/>
        </w:rPr>
        <w:t xml:space="preserve">3  </w:t>
      </w:r>
      <w:r>
        <w:rPr>
          <w:sz w:val="16"/>
          <w:szCs w:val="16"/>
        </w:rPr>
        <w:t xml:space="preserve">The book writes: “A. It gives equal service each year. B. It loses usefulness quickly as technology changes. C. It must use the same method as the tax return. D. Accelerated methods raise early income.”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“The cost of property, plant and equipment” as section 10.1.</w:t>
      </w:r>
    </w:p>
    <w:p>
      <w:pPr>
        <w:spacing w:after="18"/>
        <w:ind w:left="300" w:hanging="300"/>
      </w:pPr>
      <w:r>
        <w:rPr>
          <w:b/>
          <w:bCs/>
          <w:color w:val="8186EF"/>
          <w:sz w:val="16"/>
          <w:szCs w:val="16"/>
        </w:rPr>
        <w:t xml:space="preserve">6  </w:t>
      </w:r>
      <w:r>
        <w:rPr>
          <w:sz w:val="16"/>
          <w:szCs w:val="16"/>
        </w:rPr>
        <w:t xml:space="preserve">Involuntary conversions produce a gain or loss even if the proceeds are reinvested. B is wrong: Reinvestment does not defer the gain under U.S. GAAP. C is wrong: The insurance proceeds offset the loss.</w:t>
      </w:r>
    </w:p>
    <w:p>
      <w:pPr>
        <w:spacing w:after="18"/>
        <w:ind w:left="300" w:hanging="300"/>
      </w:pPr>
      <w:r>
        <w:rPr>
          <w:b/>
          <w:bCs/>
          <w:color w:val="8186EF"/>
          <w:sz w:val="16"/>
          <w:szCs w:val="16"/>
        </w:rPr>
        <w:t xml:space="preserve">7  </w:t>
      </w:r>
      <w:r>
        <w:rPr>
          <w:sz w:val="16"/>
          <w:szCs w:val="16"/>
        </w:rPr>
        <w:t xml:space="preserve">IAS 36 allows reversals except for goodwill. A is wrong: IAS 36 has one step with a discounted value in use. B is wrong: Goodwill impairment is never reversed, under either framework.</w:t>
      </w:r>
    </w:p>
    <w:p>
      <w:pPr>
        <w:spacing w:after="18"/>
        <w:ind w:left="300" w:hanging="300"/>
      </w:pPr>
      <w:r>
        <w:rPr>
          <w:b/>
          <w:bCs/>
          <w:color w:val="8186EF"/>
          <w:sz w:val="16"/>
          <w:szCs w:val="16"/>
        </w:rPr>
        <w:t xml:space="preserve">8  </w:t>
      </w:r>
      <w:r>
        <w:rPr>
          <w:sz w:val="16"/>
          <w:szCs w:val="16"/>
        </w:rPr>
        <w:t xml:space="preserve">Accumulated depreciation reduces assets; the expense reduces equity through net income. B is wrong: Accumulated depreciation is a contra-asset, not a liability. C is wrong: No liability is created.</w:t>
      </w:r>
    </w:p>
    <w:p>
      <w:pPr>
        <w:spacing w:after="18"/>
        <w:ind w:left="300" w:hanging="300"/>
      </w:pPr>
      <w:r>
        <w:rPr>
          <w:b/>
          <w:bCs/>
          <w:color w:val="8186EF"/>
          <w:sz w:val="16"/>
          <w:szCs w:val="16"/>
        </w:rPr>
        <w:t xml:space="preserve">9  </w:t>
      </w:r>
      <w:r>
        <w:rPr>
          <w:sz w:val="16"/>
          <w:szCs w:val="16"/>
        </w:rPr>
        <w:t xml:space="preserve">Every cycle settles one rule and shows where it comes from.</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16  </w:t>
      </w:r>
      <w:r>
        <w:rPr>
          <w:sz w:val="16"/>
          <w:szCs w:val="16"/>
        </w:rPr>
        <w:t xml:space="preserve">The glossary on this page pairs “القيمة المتبقية (قيمة الخردة)” with salvage value.</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10.4 · Disposal of fixed assets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depreciation · accumulated · carrying amount</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involuntary conversion · expropriation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commercial substance · depreciation</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When a company sells or scraps an asset, it first records depreciation up to the date of disposal. Then it removes the cost and the accumulated depreciation and compares the proceeds with the carrying amount. If the proceeds are higher, it records a gain; if lower, a loss. The gain or loss is part of income from continuing operations. It is not revenue.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“When a company sells or scraps an asset, it first records depreciation up to the date of disposal. Then it removes the cost and the accumulated depreciation and compares the proceeds with the carrying amount. If the proceeds are higher, it records a gain; if lower, a loss.”</w:t>
      </w:r>
    </w:p>
    <w:p>
      <w:pPr>
        <w:spacing w:after="18"/>
        <w:ind w:left="300" w:hanging="300"/>
      </w:pPr>
      <w:r>
        <w:rPr>
          <w:b/>
          <w:bCs/>
          <w:color w:val="8186EF"/>
          <w:sz w:val="16"/>
          <w:szCs w:val="16"/>
        </w:rPr>
        <w:t xml:space="preserve">2  </w:t>
      </w:r>
      <w:r>
        <w:rPr>
          <w:sz w:val="16"/>
          <w:szCs w:val="16"/>
        </w:rPr>
        <w:t xml:space="preserve">The book writes: “Two special cases appear on the exam. In an involuntary conversion, such as a fire or a government expropriation, the company records a gain or loss even if it reinvests the insurance money.”</w:t>
      </w:r>
    </w:p>
    <w:p>
      <w:pPr>
        <w:spacing w:after="18"/>
        <w:ind w:left="300" w:hanging="300"/>
      </w:pPr>
      <w:r>
        <w:rPr>
          <w:b/>
          <w:bCs/>
          <w:color w:val="8186EF"/>
          <w:sz w:val="16"/>
          <w:szCs w:val="16"/>
        </w:rPr>
        <w:t xml:space="preserve">3  </w:t>
      </w:r>
      <w:r>
        <w:rPr>
          <w:sz w:val="16"/>
          <w:szCs w:val="16"/>
        </w:rPr>
        <w:t xml:space="preserve">The book writes: “In an exchange of assets with commercial substance, the new asset is recorded at fair value and the gain or loss is recognized; without commercial substance, the exchange is recorded at book value. Record depreciation up to the sale date before you compute the gain or loss.”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“The cost of property, plant and equipment” as section 10.1.</w:t>
      </w:r>
    </w:p>
    <w:p>
      <w:pPr>
        <w:spacing w:after="18"/>
        <w:ind w:left="300" w:hanging="300"/>
      </w:pPr>
      <w:r>
        <w:rPr>
          <w:b/>
          <w:bCs/>
          <w:color w:val="8186EF"/>
          <w:sz w:val="16"/>
          <w:szCs w:val="16"/>
        </w:rPr>
        <w:t xml:space="preserve">6  </w:t>
      </w:r>
      <w:r>
        <w:rPr>
          <w:sz w:val="16"/>
          <w:szCs w:val="16"/>
        </w:rPr>
        <w:t xml:space="preserve">U.S. GAAP expenses R&amp;D as incurred (ASC 730); the IAS 38 criteria do not apply. A is wrong: That is the IFRS treatment. B is wrong: Development work is not inventory.</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14  </w:t>
      </w:r>
      <w:r>
        <w:rPr>
          <w:sz w:val="16"/>
          <w:szCs w:val="16"/>
        </w:rPr>
        <w:t xml:space="preserve">The glossary on this page pairs “العمر الإنتاجي” with useful life.</w:t>
      </w:r>
    </w:p>
    <w:p>
      <w:pPr>
        <w:spacing w:after="18"/>
        <w:ind w:left="300" w:hanging="300"/>
      </w:pPr>
      <w:r>
        <w:rPr>
          <w:b/>
          <w:bCs/>
          <w:color w:val="8186EF"/>
          <w:sz w:val="16"/>
          <w:szCs w:val="16"/>
        </w:rPr>
        <w:t xml:space="preserve">15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10.5 · Impairment of long-lived assets, intangibles and goodwill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recoverability test · carrying amount · impairment</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indefinite-lived intangible asset · carrying amount · Goodwill · reporting unit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goodwill · Held for sale · impairment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An impairment occurs when a company cannot recover an asset's carrying amount. U.S. GAAP uses different tests for different assets.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“In the recoverability test, the company compares the carrying amount with the sum of the undiscounted future cash flows. If the carrying amount is not higher, there is no impairment, even if fair value is lower.”</w:t>
      </w:r>
    </w:p>
    <w:p>
      <w:pPr>
        <w:spacing w:after="18"/>
        <w:ind w:left="300" w:hanging="300"/>
      </w:pPr>
      <w:r>
        <w:rPr>
          <w:b/>
          <w:bCs/>
          <w:color w:val="8186EF"/>
          <w:sz w:val="16"/>
          <w:szCs w:val="16"/>
        </w:rPr>
        <w:t xml:space="preserve">2  </w:t>
      </w:r>
      <w:r>
        <w:rPr>
          <w:sz w:val="16"/>
          <w:szCs w:val="16"/>
        </w:rPr>
        <w:t xml:space="preserve">The book writes: “An indefinite-lived intangible asset, such as a brand with no expected end, is not amortized. It is tested at least every year in one step: carrying amount against fair value. Goodwill is not amortized by public companies. It is tested at least every year at the level of the reporting unit.”</w:t>
      </w:r>
    </w:p>
    <w:p>
      <w:pPr>
        <w:spacing w:after="18"/>
        <w:ind w:left="300" w:hanging="300"/>
      </w:pPr>
      <w:r>
        <w:rPr>
          <w:b/>
          <w:bCs/>
          <w:color w:val="8186EF"/>
          <w:sz w:val="16"/>
          <w:szCs w:val="16"/>
        </w:rPr>
        <w:t xml:space="preserve">3  </w:t>
      </w:r>
      <w:r>
        <w:rPr>
          <w:sz w:val="16"/>
          <w:szCs w:val="16"/>
        </w:rPr>
        <w:t xml:space="preserve">The book writes: “No reversals for assets held and used, indefinite-lived intangibles or goodwill. Held for sale: gains only up to earlier losses. Stop depreciating an asset once it is held for sale. Arabic texts use three words for impairment: الهبوط في القيمة (SOCPA), انخفاض القيمة (Gulf and Levant practice) and الاضمحلال (Egypt).”</w:t>
      </w:r>
    </w:p>
    <w:p>
      <w:pPr>
        <w:spacing w:after="18"/>
        <w:ind w:left="300" w:hanging="300"/>
      </w:pPr>
      <w:r>
        <w:rPr>
          <w:b/>
          <w:bCs/>
          <w:color w:val="8186EF"/>
          <w:sz w:val="16"/>
          <w:szCs w:val="16"/>
        </w:rPr>
        <w:t xml:space="preserve">4  </w:t>
      </w:r>
      <w:r>
        <w:rPr>
          <w:sz w:val="16"/>
          <w:szCs w:val="16"/>
        </w:rPr>
        <w:t xml:space="preserve">The book pairs V with “Delivery van (held for sale)”.</w:t>
      </w:r>
    </w:p>
    <w:p>
      <w:pPr>
        <w:spacing w:after="18"/>
        <w:ind w:left="300" w:hanging="300"/>
      </w:pPr>
      <w:r>
        <w:rPr>
          <w:b/>
          <w:bCs/>
          <w:color w:val="8186EF"/>
          <w:sz w:val="16"/>
          <w:szCs w:val="16"/>
        </w:rPr>
        <w:t xml:space="preserve">5  </w:t>
      </w:r>
      <w:r>
        <w:rPr>
          <w:sz w:val="16"/>
          <w:szCs w:val="16"/>
        </w:rPr>
        <w:t xml:space="preserve">The book’s own table gives Pastry line, Dubai as the asset of P.</w:t>
      </w:r>
    </w:p>
    <w:p>
      <w:pPr>
        <w:spacing w:after="18"/>
        <w:ind w:left="300" w:hanging="300"/>
      </w:pPr>
      <w:r>
        <w:rPr>
          <w:b/>
          <w:bCs/>
          <w:color w:val="8186EF"/>
          <w:sz w:val="16"/>
          <w:szCs w:val="16"/>
        </w:rPr>
        <w:t xml:space="preserve">6  </w:t>
      </w:r>
      <w:r>
        <w:rPr>
          <w:sz w:val="16"/>
          <w:szCs w:val="16"/>
        </w:rPr>
        <w:t xml:space="preserve">Every cycle settles one rule and shows where it comes from.</w:t>
      </w:r>
    </w:p>
    <w:p>
      <w:pPr>
        <w:spacing w:after="18"/>
        <w:ind w:left="300" w:hanging="300"/>
      </w:pPr>
      <w:r>
        <w:rPr>
          <w:b/>
          <w:bCs/>
          <w:color w:val="8186EF"/>
          <w:sz w:val="16"/>
          <w:szCs w:val="16"/>
        </w:rPr>
        <w:t xml:space="preserve">7  </w:t>
      </w:r>
      <w:r>
        <w:rPr>
          <w:sz w:val="16"/>
          <w:szCs w:val="16"/>
        </w:rPr>
        <w:t xml:space="preserve">CMA questions use exact terms, and one word can change the answer.</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10.6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depreciable base · salvage value · useful life · Straight-line method · Double-declining-balance method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Accelerated · depreciation · carrying amount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indefinite-lived intangible asset · carrying amount · Goodwill · reporting unit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10.1: The cost of property, plant and equipment. 10.2: Depreciation methods and their effects. 10.3: Recommending a depreciation method. 10.4: Disposal of fixed assets. 10.5: Impairment of long-lived assets, intangibles and goodwill.</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w:t>
      </w:r>
    </w:p>
    <w:p>
      <w:pPr>
        <w:spacing w:after="18"/>
        <w:ind w:left="300" w:hanging="300"/>
      </w:pPr>
      <w:r>
        <w:rPr>
          <w:b/>
          <w:bCs/>
          <w:color w:val="8186EF"/>
          <w:sz w:val="16"/>
          <w:szCs w:val="16"/>
        </w:rPr>
        <w:t xml:space="preserve">2  </w:t>
      </w:r>
      <w:r>
        <w:rPr>
          <w:sz w:val="16"/>
          <w:szCs w:val="16"/>
        </w:rPr>
        <w:t xml:space="preserve">The book writes: “D. Accelerated methods raise early income. When a company sells or scraps an asset, it first records depreciation up to the date of disposal. Then it removes the cost and the accumulated depreciation and compares the proceeds with the carrying amount.”</w:t>
      </w:r>
    </w:p>
    <w:p>
      <w:pPr>
        <w:spacing w:after="18"/>
        <w:ind w:left="300" w:hanging="300"/>
      </w:pPr>
      <w:r>
        <w:rPr>
          <w:b/>
          <w:bCs/>
          <w:color w:val="8186EF"/>
          <w:sz w:val="16"/>
          <w:szCs w:val="16"/>
        </w:rPr>
        <w:t xml:space="preserve">3  </w:t>
      </w:r>
      <w:r>
        <w:rPr>
          <w:sz w:val="16"/>
          <w:szCs w:val="16"/>
        </w:rPr>
        <w:t xml:space="preserve">The book writes: “An indefinite-lived intangible asset, such as a brand with no expected end, is not amortized. It is tested at least every year in one step: carrying amount against fair value. Goodwill is not amortized by public companies. It is tested at least every year at the level of the reporting unit.”</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“The cost of property, plant and equipment” as section 10.1.</w:t>
      </w:r>
    </w:p>
    <w:p>
      <w:pPr>
        <w:spacing w:after="18"/>
        <w:ind w:left="300" w:hanging="300"/>
      </w:pPr>
      <w:r>
        <w:rPr>
          <w:b/>
          <w:bCs/>
          <w:color w:val="8186EF"/>
          <w:sz w:val="16"/>
          <w:szCs w:val="16"/>
        </w:rPr>
        <w:t xml:space="preserve">11  </w:t>
      </w:r>
      <w:r>
        <w:rPr>
          <w:sz w:val="16"/>
          <w:szCs w:val="16"/>
        </w:rPr>
        <w:t xml:space="preserve">Recoverability fails, so the loss is carrying amount minus fair value. A is wrong: Undiscounted cash flows are below carrying amount, so there is a loss. B is wrong: This measures the loss against undiscounted cash flows.</w:t>
      </w:r>
    </w:p>
    <w:p>
      <w:pPr>
        <w:spacing w:after="18"/>
        <w:ind w:left="300" w:hanging="300"/>
      </w:pPr>
      <w:r>
        <w:rPr>
          <w:b/>
          <w:bCs/>
          <w:color w:val="8186EF"/>
          <w:sz w:val="16"/>
          <w:szCs w:val="16"/>
        </w:rPr>
        <w:t xml:space="preserve">12  </w:t>
      </w:r>
      <w:r>
        <w:rPr>
          <w:sz w:val="16"/>
          <w:szCs w:val="16"/>
        </w:rPr>
        <w:t xml:space="preserve">Expense follows the actual kilometres driven. A is wrong: Straight-line assumes even use each year. B is wrong: An accelerated method assumes more benefit early, not benefit linked to use.</w:t>
      </w:r>
    </w:p>
    <w:p>
      <w:pPr>
        <w:spacing w:after="18"/>
        <w:ind w:left="300" w:hanging="300"/>
      </w:pPr>
      <w:r>
        <w:rPr>
          <w:b/>
          <w:bCs/>
          <w:color w:val="8186EF"/>
          <w:sz w:val="16"/>
          <w:szCs w:val="16"/>
        </w:rPr>
        <w:t xml:space="preserve">13  </w:t>
      </w:r>
      <w:r>
        <w:rPr>
          <w:sz w:val="16"/>
          <w:szCs w:val="16"/>
        </w:rPr>
        <w:t xml:space="preserve">Every later answer depends on the adjusted exhibit.</w:t>
      </w:r>
    </w:p>
    <w:p>
      <w:pPr>
        <w:spacing w:after="18"/>
        <w:ind w:left="300" w:hanging="300"/>
      </w:pPr>
      <w:r>
        <w:rPr>
          <w:b/>
          <w:bCs/>
          <w:color w:val="8186EF"/>
          <w:sz w:val="16"/>
          <w:szCs w:val="16"/>
        </w:rPr>
        <w:t xml:space="preserve">20  </w:t>
      </w:r>
      <w:r>
        <w:rPr>
          <w:sz w:val="16"/>
          <w:szCs w:val="16"/>
        </w:rPr>
        <w:t xml:space="preserve">Most of its benefit comes in the early years. A is wrong: Equal service supports straight-line. C is wrong: The book method need not match the tax method.</w:t>
      </w:r>
    </w:p>
    <w:p>
      <w:pPr>
        <w:spacing w:after="18"/>
        <w:ind w:left="300" w:hanging="300"/>
      </w:pPr>
      <w:r>
        <w:rPr>
          <w:b/>
          <w:bCs/>
          <w:color w:val="8186EF"/>
          <w:sz w:val="16"/>
          <w:szCs w:val="16"/>
        </w:rPr>
        <w:t xml:space="preserve">21  </w:t>
      </w:r>
      <w:r>
        <w:rPr>
          <w:sz w:val="16"/>
          <w:szCs w:val="16"/>
        </w:rPr>
        <w:t xml:space="preserve">Every later answer depends on the adjusted exhibit.</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10 — answer keys</dc:title>
  <dc:subject>Long-Lived Assets: Depreciation, Disposal and Impairment</dc:subject>
  <cp:category>Student Book</cp:category>
</cp:coreProperties>
</file>