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11.1 · Revenue and the core principle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customer · benefits · therefore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therefore · contracts · construction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over time · output method · input method</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Revenue is the inflow from a company's main activities, such as selling goods or providing services. Under ASC 606, a company recognizes revenue when it transfers control of promised goods or services to a customer. It measures revenue at the amount it expects to be entitled to in exchange.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“Control means the customer can direct the use of the asset and obtain almost all of its benefits. The key question is therefore not when the company is paid, but when the customer gains control.”</w:t>
      </w:r>
    </w:p>
    <w:p>
      <w:pPr>
        <w:spacing w:after="18"/>
        <w:ind w:left="300" w:hanging="300"/>
      </w:pPr>
      <w:r>
        <w:rPr>
          <w:b/>
          <w:bCs/>
          <w:color w:val="8186EF"/>
          <w:sz w:val="16"/>
          <w:szCs w:val="16"/>
        </w:rPr>
        <w:t xml:space="preserve">2  </w:t>
      </w:r>
      <w:r>
        <w:rPr>
          <w:sz w:val="16"/>
          <w:szCs w:val="16"/>
        </w:rPr>
        <w:t xml:space="preserve">The book writes: “The key question is therefore not when the company is paid, but when the customer gains control. Cash can arrive before, at or after that moment. ASC 606 applies one model to all contracts with customers: goods, services, construction and software.”</w:t>
      </w:r>
    </w:p>
    <w:p>
      <w:pPr>
        <w:spacing w:after="18"/>
        <w:ind w:left="300" w:hanging="300"/>
      </w:pPr>
      <w:r>
        <w:rPr>
          <w:b/>
          <w:bCs/>
          <w:color w:val="8186EF"/>
          <w:sz w:val="16"/>
          <w:szCs w:val="16"/>
        </w:rPr>
        <w:t xml:space="preserve">3  </w:t>
      </w:r>
      <w:r>
        <w:rPr>
          <w:sz w:val="16"/>
          <w:szCs w:val="16"/>
        </w:rPr>
        <w:t xml:space="preserve">The book writes: “Progress over time is measured by an output method, such as units delivered, or an input method, such as costs incurred.”</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“Revenue and the core principle” as section 11.1.</w:t>
      </w:r>
    </w:p>
    <w:p>
      <w:pPr>
        <w:spacing w:after="18"/>
        <w:ind w:left="300" w:hanging="300"/>
      </w:pPr>
      <w:r>
        <w:rPr>
          <w:b/>
          <w:bCs/>
          <w:color w:val="8186EF"/>
          <w:sz w:val="16"/>
          <w:szCs w:val="16"/>
        </w:rPr>
        <w:t xml:space="preserve">6  </w:t>
      </w:r>
      <w:r>
        <w:rPr>
          <w:sz w:val="16"/>
          <w:szCs w:val="16"/>
        </w:rPr>
        <w:t xml:space="preserve">Revenue comes from main activities with customers. A is wrong: A loan is a liability. B is wrong: Selling equipment gives a gain or loss, not revenue.</w:t>
      </w:r>
    </w:p>
    <w:p>
      <w:pPr>
        <w:spacing w:after="18"/>
        <w:ind w:left="300" w:hanging="300"/>
      </w:pPr>
      <w:r>
        <w:rPr>
          <w:b/>
          <w:bCs/>
          <w:color w:val="8186EF"/>
          <w:sz w:val="16"/>
          <w:szCs w:val="16"/>
        </w:rPr>
        <w:t xml:space="preserve">7  </w:t>
      </w:r>
      <w:r>
        <w:rPr>
          <w:sz w:val="16"/>
          <w:szCs w:val="16"/>
        </w:rPr>
        <w:t xml:space="preserve">U.S. probable means likely, a higher level than 55%. A is wrong: More likely than not is the IFRS 15 meaning. B is wrong: Collectibility is a separate criterion.</w:t>
      </w:r>
    </w:p>
    <w:p>
      <w:pPr>
        <w:spacing w:after="18"/>
        <w:ind w:left="300" w:hanging="300"/>
      </w:pPr>
      <w:r>
        <w:rPr>
          <w:b/>
          <w:bCs/>
          <w:color w:val="8186EF"/>
          <w:sz w:val="16"/>
          <w:szCs w:val="16"/>
        </w:rPr>
        <w:t xml:space="preserve">8  </w:t>
      </w:r>
      <w:r>
        <w:rPr>
          <w:sz w:val="16"/>
          <w:szCs w:val="16"/>
        </w:rPr>
        <w:t xml:space="preserve">A material right is part of what the customer pays for. B is wrong: Part of the price must be allocated to the points. C is wrong: The points are a promise made at the sale.</w:t>
      </w:r>
    </w:p>
    <w:p>
      <w:pPr>
        <w:spacing w:after="18"/>
        <w:ind w:left="300" w:hanging="300"/>
      </w:pPr>
      <w:r>
        <w:rPr>
          <w:b/>
          <w:bCs/>
          <w:color w:val="8186EF"/>
          <w:sz w:val="16"/>
          <w:szCs w:val="16"/>
        </w:rPr>
        <w:t xml:space="preserve">9  </w:t>
      </w:r>
      <w:r>
        <w:rPr>
          <w:sz w:val="16"/>
          <w:szCs w:val="16"/>
        </w:rPr>
        <w:t xml:space="preserve">Amounts collected for third parties are not revenue. A is wrong: The tax belongs to the state. C is wrong: It is not the retailer's cost.</w:t>
      </w:r>
    </w:p>
    <w:p>
      <w:pPr>
        <w:spacing w:after="18"/>
        <w:ind w:left="300" w:hanging="300"/>
      </w:pPr>
      <w:r>
        <w:rPr>
          <w:b/>
          <w:bCs/>
          <w:color w:val="8186EF"/>
          <w:sz w:val="16"/>
          <w:szCs w:val="16"/>
        </w:rPr>
        <w:t xml:space="preserve">10  </w:t>
      </w:r>
      <w:r>
        <w:rPr>
          <w:sz w:val="16"/>
          <w:szCs w:val="16"/>
        </w:rPr>
        <w:t xml:space="preserve">Input methods measure the company's efforts. A is wrong: Units delivered is an output method. B is wrong: Milestones are an output method.</w:t>
      </w:r>
    </w:p>
    <w:p>
      <w:pPr>
        <w:spacing w:after="18"/>
        <w:ind w:left="300" w:hanging="300"/>
      </w:pPr>
      <w:r>
        <w:rPr>
          <w:b/>
          <w:bCs/>
          <w:color w:val="8186EF"/>
          <w:sz w:val="16"/>
          <w:szCs w:val="16"/>
        </w:rPr>
        <w:t xml:space="preserve">11  </w:t>
      </w:r>
      <w:r>
        <w:rPr>
          <w:sz w:val="16"/>
          <w:szCs w:val="16"/>
        </w:rPr>
        <w:t xml:space="preserve">A performance obligation is a distinct promise. A is wrong: Payment timing does not define obligations. B is wrong: Invoices do not define obligations.</w:t>
      </w:r>
    </w:p>
    <w:p>
      <w:pPr>
        <w:spacing w:after="18"/>
        <w:ind w:left="300" w:hanging="300"/>
      </w:pPr>
      <w:r>
        <w:rPr>
          <w:b/>
          <w:bCs/>
          <w:color w:val="8186EF"/>
          <w:sz w:val="16"/>
          <w:szCs w:val="16"/>
        </w:rPr>
        <w:t xml:space="preserve">12  </w:t>
      </w:r>
      <w:r>
        <w:rPr>
          <w:sz w:val="16"/>
          <w:szCs w:val="16"/>
        </w:rPr>
        <w:t xml:space="preserve">Control transfer is the core principle. B is wrong: Cash can arrive before or after control passes. C is wrong: Signing creates the contract, not the transfer.</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book’s own table gives Performance obligation as the category of Monthly juice deliveries.</w:t>
      </w:r>
    </w:p>
    <w:p>
      <w:pPr>
        <w:spacing w:after="18"/>
        <w:ind w:left="300" w:hanging="300"/>
      </w:pPr>
      <w:r>
        <w:rPr>
          <w:b/>
          <w:bCs/>
          <w:color w:val="8186EF"/>
          <w:sz w:val="16"/>
          <w:szCs w:val="16"/>
        </w:rPr>
        <w:t xml:space="preserve">19  </w:t>
      </w:r>
      <w:r>
        <w:rPr>
          <w:sz w:val="16"/>
          <w:szCs w:val="16"/>
        </w:rPr>
        <w:t xml:space="preserve">The book’s own table gives Performance obligation as the category of Staff training.</w:t>
      </w:r>
    </w:p>
    <w:p>
      <w:pPr>
        <w:spacing w:after="18"/>
        <w:ind w:left="300" w:hanging="300"/>
      </w:pPr>
      <w:r>
        <w:rPr>
          <w:b/>
          <w:bCs/>
          <w:color w:val="8186EF"/>
          <w:sz w:val="16"/>
          <w:szCs w:val="16"/>
        </w:rPr>
        <w:t xml:space="preserve">20  </w:t>
      </w:r>
      <w:r>
        <w:rPr>
          <w:sz w:val="16"/>
          <w:szCs w:val="16"/>
        </w:rPr>
        <w:t xml:space="preserve">The book’s own table gives Reduces the transaction price as the category of Volume rebate (M1).</w:t>
      </w:r>
    </w:p>
    <w:p>
      <w:pPr>
        <w:spacing w:after="18"/>
        <w:ind w:left="300" w:hanging="300"/>
      </w:pPr>
      <w:r>
        <w:rPr>
          <w:b/>
          <w:bCs/>
          <w:color w:val="8186EF"/>
          <w:sz w:val="16"/>
          <w:szCs w:val="16"/>
        </w:rPr>
        <w:t xml:space="preserve">21  </w:t>
      </w:r>
      <w:r>
        <w:rPr>
          <w:sz w:val="16"/>
          <w:szCs w:val="16"/>
        </w:rPr>
        <w:t xml:space="preserve">Each step uses the result of the one before. A is wrong: The contract must be identified first. C is wrong: Obligations and allocation come before recognition.</w:t>
      </w:r>
    </w:p>
    <w:p>
      <w:pPr>
        <w:spacing w:after="18"/>
        <w:ind w:left="300" w:hanging="300"/>
      </w:pPr>
      <w:r>
        <w:rPr>
          <w:b/>
          <w:bCs/>
          <w:color w:val="8186EF"/>
          <w:sz w:val="16"/>
          <w:szCs w:val="16"/>
        </w:rPr>
        <w:t xml:space="preserve">22  </w:t>
      </w:r>
      <w:r>
        <w:rPr>
          <w:sz w:val="16"/>
          <w:szCs w:val="16"/>
        </w:rPr>
        <w:t xml:space="preserve">Costs are recognized with the revenues they help to earn. A is wrong: Inventory is expensed when it is sold. C is wrong: Revenue follows control, not cash.</w:t>
      </w:r>
    </w:p>
    <w:p>
      <w:pPr>
        <w:spacing w:after="18"/>
        <w:ind w:left="300" w:hanging="300"/>
      </w:pPr>
      <w:r>
        <w:rPr>
          <w:b/>
          <w:bCs/>
          <w:color w:val="8186EF"/>
          <w:sz w:val="16"/>
          <w:szCs w:val="16"/>
        </w:rPr>
        <w:t xml:space="preserve">23  </w:t>
      </w:r>
      <w:r>
        <w:rPr>
          <w:sz w:val="16"/>
          <w:szCs w:val="16"/>
        </w:rPr>
        <w:t xml:space="preserve">Fulfillment costs are capitalized only if all criteria are met. A is wrong: General costs are expensed. B is wrong: Waste is expensed.</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11.2 · Steps 1 and 2: the contract and its performance obligations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identified · substantially · consideration</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obligation · separately · identifiable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probable · practice · collection</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Step 1: identify the contract. A contract exists only if the parties have approved it and are committed to it, each party's rights and the payment terms can be identified, and the contract has commercial substance. Finally, it must be probable that the company will collect substantially all of the consideration.</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contract exists only if the parties have approved it and are committed to it, each party's rights and the payment terms can be identified, and the contract has commercial substance. Finally, it must be probable that the company will collect substantially all of the consideration.”</w:t>
      </w:r>
    </w:p>
    <w:p>
      <w:pPr>
        <w:spacing w:after="18"/>
        <w:ind w:left="300" w:hanging="300"/>
      </w:pPr>
      <w:r>
        <w:rPr>
          <w:b/>
          <w:bCs/>
          <w:color w:val="8186EF"/>
          <w:sz w:val="16"/>
          <w:szCs w:val="16"/>
        </w:rPr>
        <w:t xml:space="preserve">2  </w:t>
      </w:r>
      <w:r>
        <w:rPr>
          <w:sz w:val="16"/>
          <w:szCs w:val="16"/>
        </w:rPr>
        <w:t xml:space="preserve">The book writes: “Each promise to transfer a distinct good or service is a separate obligation. A good or service is distinct if the customer can benefit from it on its own and it is separately identifiable in the contract, not highly dependent on other promises.”</w:t>
      </w:r>
    </w:p>
    <w:p>
      <w:pPr>
        <w:spacing w:after="18"/>
        <w:ind w:left="300" w:hanging="300"/>
      </w:pPr>
      <w:r>
        <w:rPr>
          <w:b/>
          <w:bCs/>
          <w:color w:val="8186EF"/>
          <w:sz w:val="16"/>
          <w:szCs w:val="16"/>
        </w:rPr>
        <w:t xml:space="preserve">3  </w:t>
      </w:r>
      <w:r>
        <w:rPr>
          <w:sz w:val="16"/>
          <w:szCs w:val="16"/>
        </w:rPr>
        <w:t xml:space="preserve">The book writes: “In U.S. GAAP, probable means likely to occur: in practice, about 75% or more. IFRS 15 uses probable to mean more likely than not. A question that says collection is only a little more likely than not fails the U.S. contract test.”</w:t>
      </w:r>
    </w:p>
    <w:p>
      <w:pPr>
        <w:spacing w:after="18"/>
        <w:ind w:left="300" w:hanging="300"/>
      </w:pPr>
      <w:r>
        <w:rPr>
          <w:b/>
          <w:bCs/>
          <w:color w:val="8186EF"/>
          <w:sz w:val="16"/>
          <w:szCs w:val="16"/>
        </w:rPr>
        <w:t xml:space="preserve">4  </w:t>
      </w:r>
      <w:r>
        <w:rPr>
          <w:sz w:val="16"/>
          <w:szCs w:val="16"/>
        </w:rPr>
        <w:t xml:space="preserve">The book pairs 5. Recognize revenue with “Oil and dispenser: at delivery (point in time). Maintenance: over 24 months (over time).”.</w:t>
      </w:r>
    </w:p>
    <w:p>
      <w:pPr>
        <w:spacing w:after="18"/>
        <w:ind w:left="300" w:hanging="300"/>
      </w:pPr>
      <w:r>
        <w:rPr>
          <w:b/>
          <w:bCs/>
          <w:color w:val="8186EF"/>
          <w:sz w:val="16"/>
          <w:szCs w:val="16"/>
        </w:rPr>
        <w:t xml:space="preserve">5  </w:t>
      </w:r>
      <w:r>
        <w:rPr>
          <w:sz w:val="16"/>
          <w:szCs w:val="16"/>
        </w:rPr>
        <w:t xml:space="preserve">The book numbers “Revenue and the core principle” as section 11.1.</w:t>
      </w:r>
    </w:p>
    <w:p>
      <w:pPr>
        <w:spacing w:after="18"/>
        <w:ind w:left="300" w:hanging="300"/>
      </w:pPr>
      <w:r>
        <w:rPr>
          <w:b/>
          <w:bCs/>
          <w:color w:val="8186EF"/>
          <w:sz w:val="16"/>
          <w:szCs w:val="16"/>
        </w:rPr>
        <w:t xml:space="preserve">6  </w:t>
      </w:r>
      <w:r>
        <w:rPr>
          <w:sz w:val="16"/>
          <w:szCs w:val="16"/>
        </w:rPr>
        <w:t xml:space="preserve">Revenue follows the transfer of control. A is wrong: Cash received early creates a contract liability. B is wrong: The goods are transferred at one point in time.</w:t>
      </w:r>
    </w:p>
    <w:p>
      <w:pPr>
        <w:spacing w:after="18"/>
        <w:ind w:left="300" w:hanging="300"/>
      </w:pPr>
      <w:r>
        <w:rPr>
          <w:b/>
          <w:bCs/>
          <w:color w:val="8186EF"/>
          <w:sz w:val="16"/>
          <w:szCs w:val="16"/>
        </w:rPr>
        <w:t xml:space="preserve">7  </w:t>
      </w:r>
      <w:r>
        <w:rPr>
          <w:sz w:val="16"/>
          <w:szCs w:val="16"/>
        </w:rPr>
        <w:t xml:space="preserve">The shipping election is one of the few differences. A is wrong: Both use the same five steps. B is wrong: U.S. GAAP prohibits reversal.</w:t>
      </w:r>
    </w:p>
    <w:p>
      <w:pPr>
        <w:spacing w:after="18"/>
        <w:ind w:left="300" w:hanging="300"/>
      </w:pPr>
      <w:r>
        <w:rPr>
          <w:b/>
          <w:bCs/>
          <w:color w:val="8186EF"/>
          <w:sz w:val="16"/>
          <w:szCs w:val="16"/>
        </w:rPr>
        <w:t xml:space="preserve">8  </w:t>
      </w:r>
      <w:r>
        <w:rPr>
          <w:sz w:val="16"/>
          <w:szCs w:val="16"/>
        </w:rPr>
        <w:t xml:space="preserve">Every cycle settles one rule and shows where it comes from.</w:t>
      </w:r>
    </w:p>
    <w:p>
      <w:pPr>
        <w:spacing w:after="18"/>
        <w:ind w:left="300" w:hanging="300"/>
      </w:pPr>
      <w:r>
        <w:rPr>
          <w:b/>
          <w:bCs/>
          <w:color w:val="8186EF"/>
          <w:sz w:val="16"/>
          <w:szCs w:val="16"/>
        </w:rPr>
        <w:t xml:space="preserve">9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11.3 · Steps 3 and 4: the transaction price and its allocation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revenue · constraint on variable consideration</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transaction price · significant financing component · Consideration payable to a customer · revenue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observable · available · obligations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Step 3: determine the transaction price, the amount the company expects to receive. It includes variable consideration, such as rebates and bonuses. The company estimates it using the expected value, for many possible outcomes, or the most likely amount, for an all-or-nothing outcome.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“Variable amounts are included only to the extent that a significant reversal of revenue is not probable later. This is the constraint on variable consideration. The rebate is all or nothing, so use the single most likely outcome: the rebate is earned (70% likely).”</w:t>
      </w:r>
    </w:p>
    <w:p>
      <w:pPr>
        <w:spacing w:after="18"/>
        <w:ind w:left="300" w:hanging="300"/>
      </w:pPr>
      <w:r>
        <w:rPr>
          <w:b/>
          <w:bCs/>
          <w:color w:val="8186EF"/>
          <w:sz w:val="16"/>
          <w:szCs w:val="16"/>
        </w:rPr>
        <w:t xml:space="preserve">2  </w:t>
      </w:r>
      <w:r>
        <w:rPr>
          <w:sz w:val="16"/>
          <w:szCs w:val="16"/>
        </w:rPr>
        <w:t xml:space="preserve">The book writes: “Three other items change the transaction price. A significant financing component is removed when payment and delivery are far apart; if they are within one year, the company may ignore it. Consideration payable to a customer, such as a slotting fee paid to a supermarket for shelf space, reduces revenue.”</w:t>
      </w:r>
    </w:p>
    <w:p>
      <w:pPr>
        <w:spacing w:after="18"/>
        <w:ind w:left="300" w:hanging="300"/>
      </w:pPr>
      <w:r>
        <w:rPr>
          <w:b/>
          <w:bCs/>
          <w:color w:val="8186EF"/>
          <w:sz w:val="16"/>
          <w:szCs w:val="16"/>
        </w:rPr>
        <w:t xml:space="preserve">3  </w:t>
      </w:r>
      <w:r>
        <w:rPr>
          <w:sz w:val="16"/>
          <w:szCs w:val="16"/>
        </w:rPr>
        <w:t xml:space="preserve">The book writes: “When an observable price is not available, the company estimates it, for example from market prices or expected cost plus a margin. The residual approach is allowed only when a price is highly variable or uncertain. A discount is normally shared by all obligations.”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“Revenue and the core principle” as section 11.1.</w:t>
      </w:r>
    </w:p>
    <w:p>
      <w:pPr>
        <w:spacing w:after="18"/>
        <w:ind w:left="300" w:hanging="300"/>
      </w:pPr>
      <w:r>
        <w:rPr>
          <w:b/>
          <w:bCs/>
          <w:color w:val="8186EF"/>
          <w:sz w:val="16"/>
          <w:szCs w:val="16"/>
        </w:rPr>
        <w:t xml:space="preserve">6  </w:t>
      </w:r>
      <w:r>
        <w:rPr>
          <w:sz w:val="16"/>
          <w:szCs w:val="16"/>
        </w:rPr>
        <w:t xml:space="preserve">Inventory risk shows control before transfer. A is wrong: A fixed commission suggests an agent. C is wrong: No pricing discretion suggests an agent.</w:t>
      </w:r>
    </w:p>
    <w:p>
      <w:pPr>
        <w:spacing w:after="18"/>
        <w:ind w:left="300" w:hanging="300"/>
      </w:pPr>
      <w:r>
        <w:rPr>
          <w:b/>
          <w:bCs/>
          <w:color w:val="8186EF"/>
          <w:sz w:val="16"/>
          <w:szCs w:val="16"/>
        </w:rPr>
        <w:t xml:space="preserve">7  </w:t>
      </w:r>
      <w:r>
        <w:rPr>
          <w:sz w:val="16"/>
          <w:szCs w:val="16"/>
        </w:rPr>
        <w:t xml:space="preserve">Every cycle settles one rule and shows where it comes from.</w:t>
      </w:r>
    </w:p>
    <w:p>
      <w:pPr>
        <w:spacing w:after="18"/>
        <w:ind w:left="300" w:hanging="300"/>
      </w:pPr>
      <w:r>
        <w:rPr>
          <w:b/>
          <w:bCs/>
          <w:color w:val="8186EF"/>
          <w:sz w:val="16"/>
          <w:szCs w:val="16"/>
        </w:rPr>
        <w:t xml:space="preserve">8  </w:t>
      </w:r>
      <w:r>
        <w:rPr>
          <w:sz w:val="16"/>
          <w:szCs w:val="16"/>
        </w:rPr>
        <w:t xml:space="preserve">CMA questions use exact terms, and one word can change the answer.</w:t>
      </w:r>
    </w:p>
    <w:p>
      <w:pPr>
        <w:spacing w:after="18"/>
        <w:ind w:left="300" w:hanging="300"/>
      </w:pPr>
      <w:r>
        <w:rPr>
          <w:b/>
          <w:bCs/>
          <w:color w:val="8186EF"/>
          <w:sz w:val="16"/>
          <w:szCs w:val="16"/>
        </w:rPr>
        <w:t xml:space="preserve">13  </w:t>
      </w:r>
      <w:r>
        <w:rPr>
          <w:sz w:val="16"/>
          <w:szCs w:val="16"/>
        </w:rPr>
        <w:t xml:space="preserve">The glossary on this page pairs “سعر المعاملة” with transaction price.</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11.4 · Step 5: recognizing revenue over time or at a point in time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over time · output method · input method · revenue · point in time</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810,000: Olive oil</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recognized · delivered · allocated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90,000: Maintenance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contract asset · performed · something</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Dispenser: 180,000 · Point in time (installed October 1) · installed · 180,000</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Maintenance: 90,000 · Over time (24 months) · 3 months × 3,750 · 11,250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Total: 1,080,000 ·  ·  · 515,250</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over time · output method · input method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1,080,000: Total</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180,000: Dispenser</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Step 5: recognize revenue when, or as, each obligation is satisfied. An obligation is satisfied over time if the customer receives the benefit as the company performs, if the company improves an asset the customer controls, or if the asset has no other use and the company has a right to payment for work done so far.</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14  </w:t>
            </w:r>
            <w:r>
              <w:rPr>
                <w:b/>
                <w:bCs/>
                <w:color w:val="1F7A6A"/>
                <w:sz w:val="16"/>
                <w:szCs w:val="16"/>
              </w:rPr>
              <w:t xml:space="preserve">what the book says</w:t>
            </w:r>
          </w:p>
          <w:p>
            <w:pPr>
              <w:spacing w:after="34"/>
              <w:ind w:left="300"/>
            </w:pPr>
            <w:r>
              <w:rPr>
                <w:sz w:val="17"/>
                <w:szCs w:val="17"/>
              </w:rPr>
              <w:t xml:space="preserve">Progress over time is measured by an output method, such as units delivered, or an input method, such as costs incurred.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“Progress over time is measured by an output method, such as units delivered, or an input method, such as costs incurred. If no over-time criterion is met, revenue is recognized at a point in time: when control passes.”</w:t>
      </w:r>
    </w:p>
    <w:p>
      <w:pPr>
        <w:spacing w:after="18"/>
        <w:ind w:left="300" w:hanging="300"/>
      </w:pPr>
      <w:r>
        <w:rPr>
          <w:b/>
          <w:bCs/>
          <w:color w:val="8186EF"/>
          <w:sz w:val="16"/>
          <w:szCs w:val="16"/>
        </w:rPr>
        <w:t xml:space="preserve">2  </w:t>
      </w:r>
      <w:r>
        <w:rPr>
          <w:sz w:val="16"/>
          <w:szCs w:val="16"/>
        </w:rPr>
        <w:t xml:space="preserve">The book writes: “Olive oil is recognized at each delivery. By December 31, Orontes has delivered 8,000 cases at $40 each of allocated price: $324,000.”</w:t>
      </w:r>
    </w:p>
    <w:p>
      <w:pPr>
        <w:spacing w:after="18"/>
        <w:ind w:left="300" w:hanging="300"/>
      </w:pPr>
      <w:r>
        <w:rPr>
          <w:b/>
          <w:bCs/>
          <w:color w:val="8186EF"/>
          <w:sz w:val="16"/>
          <w:szCs w:val="16"/>
        </w:rPr>
        <w:t xml:space="preserve">3  </w:t>
      </w:r>
      <w:r>
        <w:rPr>
          <w:sz w:val="16"/>
          <w:szCs w:val="16"/>
        </w:rPr>
        <w:t xml:space="preserve">The book writes: “A contract asset arises when the company has performed but its right to payment still depends on something other than time. A contract liability arises when the customer pays first.”</w:t>
      </w:r>
    </w:p>
    <w:p>
      <w:pPr>
        <w:spacing w:after="18"/>
        <w:ind w:left="300" w:hanging="300"/>
      </w:pPr>
      <w:r>
        <w:rPr>
          <w:b/>
          <w:bCs/>
          <w:color w:val="8186EF"/>
          <w:sz w:val="16"/>
          <w:szCs w:val="16"/>
        </w:rPr>
        <w:t xml:space="preserve">4  </w:t>
      </w:r>
      <w:r>
        <w:rPr>
          <w:sz w:val="16"/>
          <w:szCs w:val="16"/>
        </w:rPr>
        <w:t xml:space="preserve">The book pairs Total with “1,080,000”.</w:t>
      </w:r>
    </w:p>
    <w:p>
      <w:pPr>
        <w:spacing w:after="18"/>
        <w:ind w:left="300" w:hanging="300"/>
      </w:pPr>
      <w:r>
        <w:rPr>
          <w:b/>
          <w:bCs/>
          <w:color w:val="8186EF"/>
          <w:sz w:val="16"/>
          <w:szCs w:val="16"/>
        </w:rPr>
        <w:t xml:space="preserve">5  </w:t>
      </w:r>
      <w:r>
        <w:rPr>
          <w:sz w:val="16"/>
          <w:szCs w:val="16"/>
        </w:rPr>
        <w:t xml:space="preserve">The book’s own table gives 810,000 as the allocated of Olive oil.</w:t>
      </w:r>
    </w:p>
    <w:p>
      <w:pPr>
        <w:spacing w:after="18"/>
        <w:ind w:left="300" w:hanging="300"/>
      </w:pPr>
      <w:r>
        <w:rPr>
          <w:b/>
          <w:bCs/>
          <w:color w:val="8186EF"/>
          <w:sz w:val="16"/>
          <w:szCs w:val="16"/>
        </w:rPr>
        <w:t xml:space="preserve">6  </w:t>
      </w:r>
      <w:r>
        <w:rPr>
          <w:sz w:val="16"/>
          <w:szCs w:val="16"/>
        </w:rPr>
        <w:t xml:space="preserve">The book pairs Dispenser with “Point in time (installed October 1)”.</w:t>
      </w:r>
    </w:p>
    <w:p>
      <w:pPr>
        <w:spacing w:after="18"/>
        <w:ind w:left="300" w:hanging="300"/>
      </w:pPr>
      <w:r>
        <w:rPr>
          <w:b/>
          <w:bCs/>
          <w:color w:val="8186EF"/>
          <w:sz w:val="16"/>
          <w:szCs w:val="16"/>
        </w:rPr>
        <w:t xml:space="preserve">15  </w:t>
      </w:r>
      <w:r>
        <w:rPr>
          <w:sz w:val="16"/>
          <w:szCs w:val="16"/>
        </w:rPr>
        <w:t xml:space="preserve">The book gives 324,000 as the 2026 revenue of Olive oil.</w:t>
      </w:r>
    </w:p>
    <w:p>
      <w:pPr>
        <w:spacing w:after="18"/>
        <w:ind w:left="300" w:hanging="300"/>
      </w:pPr>
      <w:r>
        <w:rPr>
          <w:b/>
          <w:bCs/>
          <w:color w:val="8186EF"/>
          <w:sz w:val="16"/>
          <w:szCs w:val="16"/>
        </w:rPr>
        <w:t xml:space="preserve">16  </w:t>
      </w:r>
      <w:r>
        <w:rPr>
          <w:sz w:val="16"/>
          <w:szCs w:val="16"/>
        </w:rPr>
        <w:t xml:space="preserve">Only for goods not expected to be returned. A is wrong: This is the refund liability. B is wrong: This is gross profit, not revenue.</w:t>
      </w:r>
    </w:p>
    <w:p>
      <w:pPr>
        <w:spacing w:after="18"/>
        <w:ind w:left="300" w:hanging="300"/>
      </w:pPr>
      <w:r>
        <w:rPr>
          <w:b/>
          <w:bCs/>
          <w:color w:val="8186EF"/>
          <w:sz w:val="16"/>
          <w:szCs w:val="16"/>
        </w:rPr>
        <w:t xml:space="preserve">17  </w:t>
      </w:r>
      <w:r>
        <w:rPr>
          <w:sz w:val="16"/>
          <w:szCs w:val="16"/>
        </w:rPr>
        <w:t xml:space="preserve">Every cycle settles one rule and shows where it comes from.</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term tables in each section are the book’s own.</w:t>
      </w:r>
    </w:p>
    <w:p>
      <w:pPr>
        <w:spacing w:after="18"/>
        <w:ind w:left="300" w:hanging="300"/>
      </w:pPr>
      <w:r>
        <w:rPr>
          <w:b/>
          <w:bCs/>
          <w:color w:val="8186EF"/>
          <w:sz w:val="16"/>
          <w:szCs w:val="16"/>
        </w:rPr>
        <w:t xml:space="preserve">20  </w:t>
      </w:r>
      <w:r>
        <w:rPr>
          <w:sz w:val="16"/>
          <w:szCs w:val="16"/>
        </w:rPr>
        <w:t xml:space="preserve">The book’s own table pairs Total with “1,080,000”.</w:t>
      </w:r>
    </w:p>
    <w:p>
      <w:pPr>
        <w:spacing w:after="18"/>
        <w:ind w:left="300" w:hanging="300"/>
      </w:pPr>
      <w:r>
        <w:rPr>
          <w:b/>
          <w:bCs/>
          <w:color w:val="8186EF"/>
          <w:sz w:val="16"/>
          <w:szCs w:val="16"/>
        </w:rPr>
        <w:t xml:space="preserve">21  </w:t>
      </w:r>
      <w:r>
        <w:rPr>
          <w:sz w:val="16"/>
          <w:szCs w:val="16"/>
        </w:rPr>
        <w:t xml:space="preserve">Only for goods not expected to be returned. A is wrong: This is the refund liability. B is wrong: This is gross profit, not revenue.</w:t>
      </w:r>
    </w:p>
    <w:p>
      <w:pPr>
        <w:spacing w:after="18"/>
        <w:ind w:left="300" w:hanging="300"/>
      </w:pPr>
      <w:r>
        <w:rPr>
          <w:b/>
          <w:bCs/>
          <w:color w:val="8186EF"/>
          <w:sz w:val="16"/>
          <w:szCs w:val="16"/>
        </w:rPr>
        <w:t xml:space="preserve">22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11.5 · Special situations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principal · agent · revenue</w:t>
            </w:r>
          </w:p>
        </w:tc>
        <w:tc>
          <w:tcPr>
            <w:tcW w:type="pct" w:w="1667"/>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50: Units expected to be returned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bill-and-hold arrangement · revenue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________: Revenue recognized, Refund liability, Asset: right to recover returned products, Cost of goods sold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breakage · agent · revenue · refund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20,000: Sales price of all units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When another party is involved, the company must decide whether it is a principal or an agent. A principal controls the good or service before it is transferred and reports revenue gross. An agent only arranges the sale and reports its fee or commission as revenue. Figure F11-08 shows the difference for a drop shipment by Barada.</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another party is involved, the company must decide whether it is a principal or an agent. A principal controls the good or service before it is transferred and reports revenue gross. An agent only arranges the sale and reports its fee or commission as revenue.”</w:t>
      </w:r>
    </w:p>
    <w:p>
      <w:pPr>
        <w:spacing w:after="18"/>
        <w:ind w:left="300" w:hanging="300"/>
      </w:pPr>
      <w:r>
        <w:rPr>
          <w:b/>
          <w:bCs/>
          <w:color w:val="8186EF"/>
          <w:sz w:val="16"/>
          <w:szCs w:val="16"/>
        </w:rPr>
        <w:t xml:space="preserve">2  </w:t>
      </w:r>
      <w:r>
        <w:rPr>
          <w:sz w:val="16"/>
          <w:szCs w:val="16"/>
        </w:rPr>
        <w:t xml:space="preserve">The book writes: “Goods sent on consignment are not sold until the consignee sells them. In a bill-and-hold arrangement, revenue is recognized only if the goods are identified, ready and cannot be used for other customers, and the customer asked for the arrangement.”</w:t>
      </w:r>
    </w:p>
    <w:p>
      <w:pPr>
        <w:spacing w:after="18"/>
        <w:ind w:left="300" w:hanging="300"/>
      </w:pPr>
      <w:r>
        <w:rPr>
          <w:b/>
          <w:bCs/>
          <w:color w:val="8186EF"/>
          <w:sz w:val="16"/>
          <w:szCs w:val="16"/>
        </w:rPr>
        <w:t xml:space="preserve">3  </w:t>
      </w:r>
      <w:r>
        <w:rPr>
          <w:sz w:val="16"/>
          <w:szCs w:val="16"/>
        </w:rPr>
        <w:t xml:space="preserve">The book writes: “For gift cards, the company recognizes breakage, the part customers are not expected to use, in proportion to the cards that are used. Nonrefundable upfront fees are usually deferred. Chapter 12 explains warranties. An agent's revenue is its commission, not the full price the customer pays. Present the refund liability and the return asset separately.”</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8  </w:t>
      </w:r>
      <w:r>
        <w:rPr>
          <w:sz w:val="16"/>
          <w:szCs w:val="16"/>
        </w:rPr>
        <w:t xml:space="preserve">Payment is not one of the bill-and-hold criteria. A is wrong: This is one of the criteria. B is wrong: This is one of the criteria.</w:t>
      </w:r>
    </w:p>
    <w:p>
      <w:pPr>
        <w:spacing w:after="18"/>
        <w:ind w:left="300" w:hanging="300"/>
      </w:pPr>
      <w:r>
        <w:rPr>
          <w:b/>
          <w:bCs/>
          <w:color w:val="8186EF"/>
          <w:sz w:val="16"/>
          <w:szCs w:val="16"/>
        </w:rPr>
        <w:t xml:space="preserve">9  </w:t>
      </w:r>
      <w:r>
        <w:rPr>
          <w:sz w:val="16"/>
          <w:szCs w:val="16"/>
        </w:rPr>
        <w:t xml:space="preserve">Every cycle settles one rule and shows where it comes from.</w:t>
      </w:r>
    </w:p>
    <w:p>
      <w:pPr>
        <w:spacing w:after="18"/>
        <w:ind w:left="300" w:hanging="300"/>
      </w:pPr>
      <w:r>
        <w:rPr>
          <w:b/>
          <w:bCs/>
          <w:color w:val="8186EF"/>
          <w:sz w:val="16"/>
          <w:szCs w:val="16"/>
        </w:rPr>
        <w:t xml:space="preserve">10  </w:t>
      </w:r>
      <w:r>
        <w:rPr>
          <w:sz w:val="16"/>
          <w:szCs w:val="16"/>
        </w:rPr>
        <w:t xml:space="preserve">CMA questions use exact terms, and one word can change the answer.</w:t>
      </w:r>
    </w:p>
    <w:p>
      <w:pPr>
        <w:spacing w:after="18"/>
        <w:ind w:left="300" w:hanging="300"/>
      </w:pPr>
      <w:r>
        <w:rPr>
          <w:b/>
          <w:bCs/>
          <w:color w:val="8186EF"/>
          <w:sz w:val="16"/>
          <w:szCs w:val="16"/>
        </w:rPr>
        <w:t xml:space="preserve">11  </w:t>
      </w:r>
      <w:r>
        <w:rPr>
          <w:sz w:val="16"/>
          <w:szCs w:val="16"/>
        </w:rPr>
        <w:t xml:space="preserve">The term tables in each section are the book’s own.</w:t>
      </w:r>
    </w:p>
    <w:p>
      <w:pPr>
        <w:spacing w:after="18"/>
        <w:ind w:left="300" w:hanging="300"/>
      </w:pPr>
      <w:r>
        <w:rPr>
          <w:b/>
          <w:bCs/>
          <w:color w:val="8186EF"/>
          <w:sz w:val="16"/>
          <w:szCs w:val="16"/>
        </w:rPr>
        <w:t xml:space="preserve">12  </w:t>
      </w:r>
      <w:r>
        <w:rPr>
          <w:sz w:val="16"/>
          <w:szCs w:val="16"/>
        </w:rPr>
        <w:t xml:space="preserve">CMA questions use exact terms, and the glossary on the page is what defines them here.</w:t>
      </w:r>
    </w:p>
    <w:p>
      <w:pPr>
        <w:spacing w:after="18"/>
        <w:ind w:left="300" w:hanging="300"/>
      </w:pPr>
      <w:r>
        <w:rPr>
          <w:b/>
          <w:bCs/>
          <w:color w:val="8186EF"/>
          <w:sz w:val="16"/>
          <w:szCs w:val="16"/>
        </w:rPr>
        <w:t xml:space="preserve">13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11.6 · Matching, contract costs and IFRS differences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recognized · advertising · depreciated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amortization · immediately · capitalized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Shipping after control passes: May elect to treat as a fulfillment cost · No election; may be an obligation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produits · revenue ·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Sales taxes collected: May elect to exclude all · Judge each tax: principal or agent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Impairment of capitalized contract costs: Never reversed · Reversed (limited)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License renewals: Revenue when the renewal period begins · Policy choice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Onerous contracts: No general rule · IAS 37 provision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The matching principle says that expenses are recognized in the same period as the revenues they help to earn. Cost of goods sold is recognized when the related sale is recognized. Costs with no future benefit, such as most advertising, are expensed at once, and long-lived assets are depreciated over the periods they serve.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F</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“Cost of goods sold is recognized when the related sale is recognized. Costs with no future benefit, such as most advertising, are expensed at once, and long-lived assets are depreciated over the periods they serve. Contract costs follow the same idea.”</w:t>
      </w:r>
    </w:p>
    <w:p>
      <w:pPr>
        <w:spacing w:after="18"/>
        <w:ind w:left="300" w:hanging="300"/>
      </w:pPr>
      <w:r>
        <w:rPr>
          <w:b/>
          <w:bCs/>
          <w:color w:val="8186EF"/>
          <w:sz w:val="16"/>
          <w:szCs w:val="16"/>
        </w:rPr>
        <w:t xml:space="preserve">2  </w:t>
      </w:r>
      <w:r>
        <w:rPr>
          <w:sz w:val="16"/>
          <w:szCs w:val="16"/>
        </w:rPr>
        <w:t xml:space="preserve">The book writes: “If the amortization period is one year or less, the company may expense such costs immediately. Costs to fulfill a contract are capitalized only if they relate directly to it and create a resource that will be used. Under U.S. GAAP, an impairment of these assets is never reversed.”</w:t>
      </w:r>
    </w:p>
    <w:p>
      <w:pPr>
        <w:spacing w:after="18"/>
        <w:ind w:left="300" w:hanging="300"/>
      </w:pPr>
      <w:r>
        <w:rPr>
          <w:b/>
          <w:bCs/>
          <w:color w:val="8186EF"/>
          <w:sz w:val="16"/>
          <w:szCs w:val="16"/>
        </w:rPr>
        <w:t xml:space="preserve">3  </w:t>
      </w:r>
      <w:r>
        <w:rPr>
          <w:sz w:val="16"/>
          <w:szCs w:val="16"/>
        </w:rPr>
        <w:t xml:space="preserve">The book writes: “Arabic إيرادات مؤجلة and French produits constatés d'avance describe cash received before revenue is earned. Under ASC 606 the correct term is contract liability, and it can also arise when payment is due, not only when cash is received.”</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“Revenue and the core principle” as section 11.1.</w:t>
      </w:r>
    </w:p>
    <w:p>
      <w:pPr>
        <w:spacing w:after="18"/>
        <w:ind w:left="300" w:hanging="300"/>
      </w:pPr>
      <w:r>
        <w:rPr>
          <w:b/>
          <w:bCs/>
          <w:color w:val="8186EF"/>
          <w:sz w:val="16"/>
          <w:szCs w:val="16"/>
        </w:rPr>
        <w:t xml:space="preserve">6  </w:t>
      </w:r>
      <w:r>
        <w:rPr>
          <w:sz w:val="16"/>
          <w:szCs w:val="16"/>
        </w:rPr>
        <w:t xml:space="preserve">A repurchase at or above the original price means control has not passed. A is wrong: Control does not transfer when the seller must buy back. C is wrong: The seller has an obligation, not the customer's option.</w:t>
      </w:r>
    </w:p>
    <w:p>
      <w:pPr>
        <w:spacing w:after="18"/>
        <w:ind w:left="300" w:hanging="300"/>
      </w:pPr>
      <w:r>
        <w:rPr>
          <w:b/>
          <w:bCs/>
          <w:color w:val="8186EF"/>
          <w:sz w:val="16"/>
          <w:szCs w:val="16"/>
        </w:rPr>
        <w:t xml:space="preserve">7  </w:t>
      </w:r>
      <w:r>
        <w:rPr>
          <w:sz w:val="16"/>
          <w:szCs w:val="16"/>
        </w:rPr>
        <w:t xml:space="preserve">Every cycle settles one rule and shows where it comes from.</w:t>
      </w:r>
    </w:p>
    <w:p>
      <w:pPr>
        <w:spacing w:after="18"/>
        <w:ind w:left="300" w:hanging="300"/>
      </w:pPr>
      <w:r>
        <w:rPr>
          <w:b/>
          <w:bCs/>
          <w:color w:val="8186EF"/>
          <w:sz w:val="16"/>
          <w:szCs w:val="16"/>
        </w:rPr>
        <w:t xml:space="preserve">8  </w:t>
      </w:r>
      <w:r>
        <w:rPr>
          <w:sz w:val="16"/>
          <w:szCs w:val="16"/>
        </w:rPr>
        <w:t xml:space="preserve">CMA questions use exact terms, and one word can change the answer.</w:t>
      </w:r>
    </w:p>
    <w:p>
      <w:pPr>
        <w:spacing w:after="18"/>
        <w:ind w:left="300" w:hanging="300"/>
      </w:pPr>
      <w:r>
        <w:rPr>
          <w:b/>
          <w:bCs/>
          <w:color w:val="8186EF"/>
          <w:sz w:val="16"/>
          <w:szCs w:val="16"/>
        </w:rPr>
        <w:t xml:space="preserve">9  </w:t>
      </w:r>
      <w:r>
        <w:rPr>
          <w:sz w:val="16"/>
          <w:szCs w:val="16"/>
        </w:rPr>
        <w:t xml:space="preserve">The book’s own table pairs Collectibility threshold ('probable') with “Likely (a high threshold)”.</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revenue · constraint on variable consideration</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over time · output method · input method · revenue · point in time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agent · revenue · refund liability · matching principle</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11.1: Revenue and the core principle. 11.2: Steps 1 and 2: the contract and its performance obligations. 11.3: Steps 3 and 4: the transaction price and its allocation. 11.4: Step 5: recognizing revenue over time or at a point in time. 11.5: Special situations. 11.6: Matching, contract costs and IFRS differences.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F</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company estimates it using the expected value, for many possible outcomes, or the most likely amount, for an all-or-nothing outcome. Variable amounts are included only to the extent that a significant reversal of revenue is not probable later. This is the constraint on variable consideration.”</w:t>
      </w:r>
    </w:p>
    <w:p>
      <w:pPr>
        <w:spacing w:after="18"/>
        <w:ind w:left="300" w:hanging="300"/>
      </w:pPr>
      <w:r>
        <w:rPr>
          <w:b/>
          <w:bCs/>
          <w:color w:val="8186EF"/>
          <w:sz w:val="16"/>
          <w:szCs w:val="16"/>
        </w:rPr>
        <w:t xml:space="preserve">2  </w:t>
      </w:r>
      <w:r>
        <w:rPr>
          <w:sz w:val="16"/>
          <w:szCs w:val="16"/>
        </w:rPr>
        <w:t xml:space="preserve">The book writes: “Progress over time is measured by an output method, such as units delivered, or an input method, such as costs incurred. If no over-time criterion is met, revenue is recognized at a point in time: when control passes. Olive oil is recognized at each delivery.”</w:t>
      </w:r>
    </w:p>
    <w:p>
      <w:pPr>
        <w:spacing w:after="18"/>
        <w:ind w:left="300" w:hanging="300"/>
      </w:pPr>
      <w:r>
        <w:rPr>
          <w:b/>
          <w:bCs/>
          <w:color w:val="8186EF"/>
          <w:sz w:val="16"/>
          <w:szCs w:val="16"/>
        </w:rPr>
        <w:t xml:space="preserve">3  </w:t>
      </w:r>
      <w:r>
        <w:rPr>
          <w:sz w:val="16"/>
          <w:szCs w:val="16"/>
        </w:rPr>
        <w:t xml:space="preserve">The book writes: “An agent's revenue is its commission, not the full price the customer pays. Present the refund liability and the return asset separately. Goods on consignment stay in the consignor's inventory. The matching principle says that expenses are recognized in the same period as the revenues they help to earn.”</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“Revenue and the core principle” as section 11.1.</w:t>
      </w:r>
    </w:p>
    <w:p>
      <w:pPr>
        <w:spacing w:after="18"/>
        <w:ind w:left="300" w:hanging="300"/>
      </w:pPr>
      <w:r>
        <w:rPr>
          <w:b/>
          <w:bCs/>
          <w:color w:val="8186EF"/>
          <w:sz w:val="16"/>
          <w:szCs w:val="16"/>
        </w:rPr>
        <w:t xml:space="preserve">12  </w:t>
      </w:r>
      <w:r>
        <w:rPr>
          <w:sz w:val="16"/>
          <w:szCs w:val="16"/>
        </w:rPr>
        <w:t xml:space="preserve">The first over-time criterion is met. A is wrong: The service is transferred continuously. C is wrong: Payment does not decide timing.</w:t>
      </w:r>
    </w:p>
    <w:p>
      <w:pPr>
        <w:spacing w:after="18"/>
        <w:ind w:left="300" w:hanging="300"/>
      </w:pPr>
      <w:r>
        <w:rPr>
          <w:b/>
          <w:bCs/>
          <w:color w:val="8186EF"/>
          <w:sz w:val="16"/>
          <w:szCs w:val="16"/>
        </w:rPr>
        <w:t xml:space="preserve">13  </w:t>
      </w:r>
      <w:r>
        <w:rPr>
          <w:sz w:val="16"/>
          <w:szCs w:val="16"/>
        </w:rPr>
        <w:t xml:space="preserve">The builder improves an asset the customer controls. B is wrong: An over-time criterion is met, so completion is not the trigger. C is wrong: Payment does not decide timing.</w:t>
      </w:r>
    </w:p>
    <w:p>
      <w:pPr>
        <w:spacing w:after="18"/>
        <w:ind w:left="300" w:hanging="300"/>
      </w:pPr>
      <w:r>
        <w:rPr>
          <w:b/>
          <w:bCs/>
          <w:color w:val="8186EF"/>
          <w:sz w:val="16"/>
          <w:szCs w:val="16"/>
        </w:rPr>
        <w:t xml:space="preserve">14  </w:t>
      </w:r>
      <w:r>
        <w:rPr>
          <w:sz w:val="16"/>
          <w:szCs w:val="16"/>
        </w:rPr>
        <w:t xml:space="preserve">Its right to payment depends on something other than time. A is wrong: A receivable needs an unconditional right. B is wrong: The customer has not paid in advance.</w:t>
      </w:r>
    </w:p>
    <w:p>
      <w:pPr>
        <w:spacing w:after="18"/>
        <w:ind w:left="300" w:hanging="300"/>
      </w:pPr>
      <w:r>
        <w:rPr>
          <w:b/>
          <w:bCs/>
          <w:color w:val="8186EF"/>
          <w:sz w:val="16"/>
          <w:szCs w:val="16"/>
        </w:rPr>
        <w:t xml:space="preserve">15  </w:t>
      </w:r>
      <w:r>
        <w:rPr>
          <w:sz w:val="16"/>
          <w:szCs w:val="16"/>
        </w:rPr>
        <w:t xml:space="preserve">This is the constraint on variable consideration. B is wrong: Estimates are allowed; certainty is not needed. C is wrong: Payment is not required.</w:t>
      </w:r>
    </w:p>
    <w:p>
      <w:pPr>
        <w:spacing w:after="18"/>
        <w:ind w:left="300" w:hanging="300"/>
      </w:pPr>
      <w:r>
        <w:rPr>
          <w:b/>
          <w:bCs/>
          <w:color w:val="8186EF"/>
          <w:sz w:val="16"/>
          <w:szCs w:val="16"/>
        </w:rPr>
        <w:t xml:space="preserve">16  </w:t>
      </w:r>
      <w:r>
        <w:rPr>
          <w:sz w:val="16"/>
          <w:szCs w:val="16"/>
        </w:rPr>
        <w:t xml:space="preserve">The amortization period is one year or less. A is wrong: Capitalized costs are also expensed over time. B is wrong: The commission is paid to an employee, not the customer.</w:t>
      </w:r>
    </w:p>
    <w:p>
      <w:pPr>
        <w:spacing w:after="18"/>
        <w:ind w:left="300" w:hanging="300"/>
      </w:pPr>
      <w:r>
        <w:rPr>
          <w:b/>
          <w:bCs/>
          <w:color w:val="8186EF"/>
          <w:sz w:val="16"/>
          <w:szCs w:val="16"/>
        </w:rPr>
        <w:t xml:space="preserve">17  </w:t>
      </w:r>
      <w:r>
        <w:rPr>
          <w:sz w:val="16"/>
          <w:szCs w:val="16"/>
        </w:rPr>
        <w:t xml:space="preserve">Consideration payable to a customer reduces revenue unless it buys a distinct good or service. A is wrong: No distinct service is received, so it is not an expense. C is wrong: It reduces the price of the sale.</w:t>
      </w:r>
    </w:p>
    <w:p>
      <w:pPr>
        <w:spacing w:after="18"/>
        <w:ind w:left="300" w:hanging="300"/>
      </w:pPr>
      <w:r>
        <w:rPr>
          <w:b/>
          <w:bCs/>
          <w:color w:val="8186EF"/>
          <w:sz w:val="16"/>
          <w:szCs w:val="16"/>
        </w:rPr>
        <w:t xml:space="preserve">18  </w:t>
      </w:r>
      <w:r>
        <w:rPr>
          <w:sz w:val="16"/>
          <w:szCs w:val="16"/>
        </w:rPr>
        <w:t xml:space="preserve">The fee relates to future services, not to a distinct service at signing. A is wrong: Nonrefundable does not mean earned. B is wrong: It is earned over the year, not held until the customer leaves.</w:t>
      </w:r>
    </w:p>
    <w:p>
      <w:pPr>
        <w:spacing w:after="18"/>
        <w:ind w:left="300" w:hanging="300"/>
      </w:pPr>
      <w:r>
        <w:rPr>
          <w:b/>
          <w:bCs/>
          <w:color w:val="8186EF"/>
          <w:sz w:val="16"/>
          <w:szCs w:val="16"/>
        </w:rPr>
        <w:t xml:space="preserve">19  </w:t>
      </w:r>
      <w:r>
        <w:rPr>
          <w:sz w:val="16"/>
          <w:szCs w:val="16"/>
        </w:rPr>
        <w:t xml:space="preserve">Every later answer depends on the adjusted exhibit.</w:t>
      </w:r>
    </w:p>
    <w:p>
      <w:pPr>
        <w:spacing w:after="18"/>
        <w:ind w:left="300" w:hanging="300"/>
      </w:pPr>
      <w:r>
        <w:rPr>
          <w:b/>
          <w:bCs/>
          <w:color w:val="8186EF"/>
          <w:sz w:val="16"/>
          <w:szCs w:val="16"/>
        </w:rPr>
        <w:t xml:space="preserve">26  </w:t>
      </w:r>
      <w:r>
        <w:rPr>
          <w:sz w:val="16"/>
          <w:szCs w:val="16"/>
        </w:rPr>
        <w:t xml:space="preserve">Oil delivered + dispenser + three months of maintenance, all at allocated prices. B is wrong: This uses standalone prices, not allocated prices. C is wrong: This recognizes all the maintenance now instead of over time.</w:t>
      </w:r>
    </w:p>
    <w:p>
      <w:pPr>
        <w:spacing w:after="18"/>
        <w:ind w:left="300" w:hanging="300"/>
      </w:pPr>
      <w:r>
        <w:rPr>
          <w:b/>
          <w:bCs/>
          <w:color w:val="8186EF"/>
          <w:sz w:val="16"/>
          <w:szCs w:val="16"/>
        </w:rPr>
        <w:t xml:space="preserve">27  </w:t>
      </w:r>
      <w:r>
        <w:rPr>
          <w:sz w:val="16"/>
          <w:szCs w:val="16"/>
        </w:rPr>
        <w:t xml:space="preserve">Payment before performance creates a contract liability. A is wrong: A contract asset arises when performance comes first. B is wrong: The customer has already paid.</w:t>
      </w:r>
    </w:p>
    <w:p>
      <w:pPr>
        <w:spacing w:after="18"/>
        <w:ind w:left="300" w:hanging="300"/>
      </w:pPr>
      <w:r>
        <w:rPr>
          <w:b/>
          <w:bCs/>
          <w:color w:val="8186EF"/>
          <w:sz w:val="16"/>
          <w:szCs w:val="16"/>
        </w:rPr>
        <w:t xml:space="preserve">28  </w:t>
      </w:r>
      <w:r>
        <w:rPr>
          <w:sz w:val="16"/>
          <w:szCs w:val="16"/>
        </w:rPr>
        <w:t xml:space="preserve">The consignee does not control the goods; the sale happens when they are sold on. A is wrong: Shipment on consignment does not transfer control. B is wrong: Possession alone is not control here.</w:t>
      </w:r>
    </w:p>
    <w:p>
      <w:pPr>
        <w:spacing w:after="18"/>
        <w:ind w:left="300" w:hanging="300"/>
      </w:pPr>
      <w:r>
        <w:rPr>
          <w:b/>
          <w:bCs/>
          <w:color w:val="8186EF"/>
          <w:sz w:val="16"/>
          <w:szCs w:val="16"/>
        </w:rPr>
        <w:t xml:space="preserve">29  </w:t>
      </w:r>
      <w:r>
        <w:rPr>
          <w:sz w:val="16"/>
          <w:szCs w:val="16"/>
        </w:rPr>
        <w:t xml:space="preserve">Incremental costs of obtaining a contract are capitalized if recoverable; the period is more than one year. A is wrong: The one-year expedient does not apply to a two-year contract. C is wrong: A commission paid to an employee is not a payment to the customer.</w:t>
      </w:r>
    </w:p>
    <w:p>
      <w:pPr>
        <w:spacing w:after="18"/>
        <w:ind w:left="300" w:hanging="300"/>
      </w:pPr>
      <w:r>
        <w:rPr>
          <w:b/>
          <w:bCs/>
          <w:color w:val="8186EF"/>
          <w:sz w:val="16"/>
          <w:szCs w:val="16"/>
        </w:rPr>
        <w:t xml:space="preserve">30  </w:t>
      </w:r>
      <w:r>
        <w:rPr>
          <w:sz w:val="16"/>
          <w:szCs w:val="16"/>
        </w:rPr>
        <w:t xml:space="preserve">Every later answer depends on the adjusted exhibit.</w:t>
      </w:r>
    </w:p>
    <w:p/>
    <w:p>
      <w:pPr>
        <w:sectPr>
          <w:headerReference w:type="default" r:id="rIdHdr7"/>
          <w:pgSz w:w="11906" w:h="16838" w:orient="portrait"/>
          <w:pgMar w:top="1180" w:right="1000" w:bottom="900" w:left="1000" w:header="708" w:footer="708" w:gutter="0"/>
          <w:docGrid w:linePitch="360"/>
          <w:pgNumType w:start="1"/>
        </w:sectPr>
      </w:pPr>
    </w:p>
    <w:sectPr>
      <w:headerReference w:type="default" r:id="rIdHdr7"/>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11 — answer keys</dc:title>
  <dc:subject>Revenue Recognition</dc:subject>
  <cp:category>Student Book</cp:category>
</cp:coreProperties>
</file>