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What makes a liability current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67"/>
        <w:gridCol w:w="4394"/>
        <w:gridCol w:w="343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2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7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makes a liability current</w:t>
            </w:r>
          </w:p>
        </w:tc>
        <w:tc>
          <w:tcPr>
            <w:tcW w:type="pct" w:w="22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Orontes, December 31, 2025 (Chapter 2) · Suppose: Barada, one month in 2027</w:t>
            </w:r>
          </w:p>
        </w:tc>
        <w:tc>
          <w:tcPr>
            <w:tcW w:type="pct" w:w="17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9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2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English the exam uses, and what it translates</w:t>
            </w:r>
          </w:p>
        </w:tc>
        <w:tc>
          <w:tcPr>
            <w:tcW w:type="pct" w:w="179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commercial paper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short-term obligation   ·   compensated absences   ·   liabilities   ·   discounted   ·   Customer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Because the time is short, they are not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to present value.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deposits are contract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as Chapter 11 showed: they become revenue when Orontes delivers.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distributable   ·   declaration   ·   short-term obligation   ·   liabilities   ·   compensated absences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Customer deposits are contract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as Chapter 11 showed: they become revenue when Orontes delivers. Cash dividends become a liability on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date. A stock dividend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is not a liability, because no assets will be paid.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 from the list. The list holds more words than there are gaps.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Principal due within one year   ·   Customer payments received before delivery   ·   Cash dividends declared, not yet paid   ·   Amounts owed to suppliers for goods and services   ·   Current tax not yet paid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book’s own table “Orontes, December 31, 2025 (Chapter 2)” settles these: for Accounts payable it is </w:t>
      </w:r>
      <w:r>
        <w:rPr>
          <w:u w:val="single"/>
          <w:sz w:val="19"/>
          <w:szCs w:val="19"/>
        </w:rPr>
        <w:t xml:space="preserve">                                                  </w:t>
      </w:r>
      <w:r>
        <w:rPr>
          <w:sz w:val="19"/>
          <w:szCs w:val="19"/>
        </w:rPr>
        <w:t xml:space="preserve">, for Income taxes payable it is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, for Contract liabilities it is </w:t>
      </w:r>
      <w:r>
        <w:rPr>
          <w:u w:val="single"/>
          <w:sz w:val="19"/>
          <w:szCs w:val="19"/>
        </w:rPr>
        <w:t xml:space="preserve">                                            </w:t>
      </w:r>
      <w:r>
        <w:rPr>
          <w:sz w:val="19"/>
          <w:szCs w:val="19"/>
        </w:rPr>
        <w:t xml:space="preserve"> and for Dividends payable it is </w:t>
      </w:r>
      <w:r>
        <w:rPr>
          <w:u w:val="single"/>
          <w:sz w:val="19"/>
          <w:szCs w:val="19"/>
        </w:rPr>
        <w:t xml:space="preserve">               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What makes a liability current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65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419"/>
        <w:gridCol w:w="4992"/>
        <w:gridCol w:w="118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Orontes, December 31, 2025 (Chapter 2) — the book’s own table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Orontes, December 31, 2025 (Chapter 2)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is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Amounts owed to suppliers for goods and services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2,050,000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Accrued liabilities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Expenses incurred but not yet paid: wages, interest, utilities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not yet paid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liabilities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payments received before delivery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dividends declared, not yet paid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Principal due within one year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liabilities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4,280,000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makes a liability 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and covenants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Payroll, taxes collected and compensated absences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Short-term debt expected to be refinanced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item is NOT a current liability?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cash dividend payable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stock dividend distributable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Sales tax payable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Customer deposits for next month's orders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A shop's cash register shows total receipts of $10,500, including 5% sales tax. What are sales revenue and sales tax payable?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$10,500 and $525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$10,000 and $500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$9,975 and $525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$10,500 and $0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Income tax withheld from employees' wages is recorded by the employer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an expense of the employer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current liability until paid to the government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reduction of the employer's income tax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revenue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Barada, one month in 2027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Barada, one month in 2027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wages for the month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withheld from employees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Employees' social security withheld (7%)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pay to employees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33,200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Employer's social security (payroll tax expense, 7%)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owed to the tax authorities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register total, including 5% sales tax: 21,000. Sales revenue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extract for this question is printed with it. What is Barada's total payroll cost for the month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9,600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33,200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42,800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Bank loan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Split between current and noncurrent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 payable due 2029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liability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 (M2)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Service plans (M3)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Split between current and noncurrent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deposits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48"/>
        <w:gridCol w:w="485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25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الالتزامات المتداولة</w:t>
            </w:r>
          </w:p>
        </w:tc>
      </w:tr>
      <w:tr>
        <w:tc>
          <w:tcPr>
            <w:tcW w:type="pct" w:w="247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</w:t>
            </w:r>
          </w:p>
        </w:tc>
        <w:tc>
          <w:tcPr>
            <w:tcW w:type="pct" w:w="25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الضمان</w:t>
            </w:r>
          </w:p>
        </w:tc>
      </w:tr>
      <w:tr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commercial paper</w:t>
            </w:r>
          </w:p>
        </w:tc>
        <w:tc>
          <w:tcPr>
            <w:tcW w:type="pct" w:w="25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الأوراق التجارية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liability can never be reclassified as noncurrent under the refinancing rule?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short-term bank loan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Commercial paper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Trade accounts payable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current maturity of long-term debt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factor suggests that a warranty that cannot be bought separately is service-type?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law requires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covers the product for much longer than defects normally appear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only repairs defects present at delivery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lasts 90 days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which year is the expense for an assurance-type warranty recognized?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year of the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year repairs are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year the warranty 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Spread evenly over the warranty period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267"/>
        <w:gridCol w:w="2167"/>
        <w:gridCol w:w="216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commercial paper of 3,000,000 — the extract for the question that follows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commercial paper of 3,000,000 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Noncurrent (U.S. GAAP)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Current (U.S. GAAP)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A. Issues 5-year bonds on February 10 and uses the cash to repay the paper at maturity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B. Repays the paper with cash on January 15, then issues bonds on February 10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C. Issues shares on February 10 for 2,400,000 to repay the paper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600,000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D. Signs a qualifying agreement on February 1 to borrow 80% of inventory; inventory will not fall below 3,125,000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E. Same as D, but the lender may cancel if it sees a 'material adverse change'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Use the extract, scenario D. How much of the commercial paper is noncurrent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2,500,000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3,000,000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3,125,000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extract for this question is printed with it. What is Barada's total payroll cost for the month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9,600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33,200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42,800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65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current liabilities  ·  warranty liability  ·  commercial paper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Payroll, taxes collected and compensated absences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62"/>
        <w:gridCol w:w="3642"/>
        <w:gridCol w:w="419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Payroll, taxes collected and compensated absences</w:t>
            </w:r>
          </w:p>
        </w:tc>
        <w:tc>
          <w:tcPr>
            <w:tcW w:type="pct" w:w="18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Barada, one month in 2027 · Suppose: Orontes, commercial paper of 3,000,000</w:t>
            </w:r>
          </w:p>
        </w:tc>
        <w:tc>
          <w:tcPr>
            <w:tcW w:type="pct" w:w="2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extract for this question is printed with it. Which of Orontes's current liabilities comes from a financing activity?</w:t>
            </w:r>
          </w:p>
        </w:tc>
      </w:tr>
      <w:tr>
        <w:tc>
          <w:tcPr>
            <w:tcW w:type="pct" w:w="91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89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English the exam uses, and what it translates</w:t>
            </w:r>
          </w:p>
        </w:tc>
        <w:tc>
          <w:tcPr>
            <w:tcW w:type="pct" w:w="21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obligation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withholding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liabilities   ·   short-term obligation   ·   service-type warranty   ·   withholding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Payroll creates several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 The employer deducts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such as income tax and the employees' share of social security, from gross wages.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service-type warranty   ·   short-term obligation   ·   payroll taxes   ·   withholding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employer deducts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such as income tax and the employees' share of social security, from gross wages. These amounts belong to the government, so they are liabilities, not expenses. The employer's own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such as its share of social security, are an additional expense.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government   ·   short-term obligation   ·   collected   ·   customers   ·   service-type warranty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Barada's total payroll cost is the gross wages plus its own social security. Sales tax and VAT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from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are also owed to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Payroll, taxes collected and compensated absences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Barada, one month in 2027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Barada, one month in 2027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wages for the month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withheld from employees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Employees' social security withheld (7%)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pay to employees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33,200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Employer's social security (payroll tax expense, 7%)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owed to the tax authorities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register total, including 5% sales tax: 21,000. Sales revenue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makes a liability 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and covenants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Payroll, taxes collected and compensated absences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Short-term debt expected to be refinanced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Section 12.2. What is Barada's employer payroll tax expense for the month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2,800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9,600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A company pays a sick day only if the employee is actually sick; unused days are lost. At year-end, the company: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need not accrue the unused sick days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must accrue all unused sick days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discloses a contingent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records a reserve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factor suggests that a warranty that cannot be bought separately is service-type?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law requires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covers the product for much longer than defects normally appear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only repairs defects present at delivery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lasts 90 days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In which year is the expense for an assurance-type warranty recognized?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year of the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year repairs are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year the warranty 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Spread evenly over the warranty period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IAS 37, when does an IFRS company recognize a warranty provision?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when the outflow is virtually certain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When an outflow is more likely than not and can be estimated reliably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when repairs are made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Never; warranties are disclosed only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267"/>
        <w:gridCol w:w="2167"/>
        <w:gridCol w:w="216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commercial paper of 3,000,000 — the extract for the question that follows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commercial paper of 3,000,000 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Noncurrent (U.S. GAAP)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Current (U.S. GAAP)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A. Issues 5-year bonds on February 10 and uses the cash to repay the paper at maturity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B. Repays the paper with cash on January 15, then issues bonds on February 10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C. Issues shares on February 10 for 2,400,000 to repay the paper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600,000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D. Signs a qualifying agreement on February 1 to borrow 80% of inventory; inventory will not fall below 3,125,000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E. Same as D, but the lender may cancel if it sees a 'material adverse change'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Use the extract, scenario B. Why is the whole commercial paper current?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Bonds cannot be used to refinance commercial paper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bonds were issued after the balance sheet date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was repaid with current assets before the long-term financing was obtained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paper was due within one year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419"/>
        <w:gridCol w:w="4992"/>
        <w:gridCol w:w="118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Orontes, December 31, 2025 (Chapter 2) — the extract for the question that follows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Orontes, December 31, 2025 (Chapter 2)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is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Amounts owed to suppliers for goods and services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2,050,000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Accrued liabilities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Expenses incurred but not yet paid: wages, interest, utilities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not yet paid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liabilities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payments received before delivery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dividends declared, not yet paid</w:t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17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Principal due within one year</w:t>
            </w:r>
          </w:p>
        </w:tc>
        <w:tc>
          <w:tcPr>
            <w:tcW w:type="pct" w:w="6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17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liabilities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6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4,280,000</w:t>
            </w:r>
          </w:p>
        </w:tc>
      </w:tr>
    </w:tbl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The extract for this question is printed with it. Which of Orontes's current liabilities comes from a financing activity?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Accounts payable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portion of long-term debt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Contract liabilities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Accrued liabilities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Employer's social security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7% × 40,000 = 2,800 (payroll tax expense)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owed to the tax authorities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 + 2,800 + 2,800 = 9,600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revenue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21,000 ÷ 1.05 = 20,000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 payable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21,000 − 20,000 = 1,000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obligation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قصير الأجل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withholding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الاستقطاع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are accounts payable due in 30 days not discounted to present value?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time to payment is short, so the difference is not significant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Liabilities are never discounted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are measured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are shown net of cash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one-year warranty that a product will work as agreed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service-type warranty; revenue is deferred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assurance-type warranty; the cost is accrued at the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loss contingency that is only disclosed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recorded only when repairs are made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extract for this question is printed with it. Which of Orontes's current liabilities comes from a financing activity?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Accounts payable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 portion of long-term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Contract liabilities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Accrued liabilities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extract, scenario B. Why is the whole commercial paper current?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Bonds cannot be used to refinance commercial paper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bonds were issued after the balance sheet date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was repaid with current assets before the long-term financing was obtained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paper was due within one year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Use the extract, scenario C. How much of the commercial paper is shown as noncurrent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3,000,000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7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short-term obligation  ·  withholding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Short-term debt expected to be refinanced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40"/>
        <w:gridCol w:w="3476"/>
        <w:gridCol w:w="388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debt expected to be refinanced</w:t>
            </w:r>
          </w:p>
        </w:tc>
        <w:tc>
          <w:tcPr>
            <w:tcW w:type="pct" w:w="18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commercial paper of 3,000,000</w:t>
            </w:r>
          </w:p>
        </w:tc>
        <w:tc>
          <w:tcPr>
            <w:tcW w:type="pct" w:w="20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8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0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qualifying financing agreement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compensated absences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statements   ·   current liabilities   ·   sales tax payable   ·   qualifying financing agreement   ·   short-term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company shows its ability in one of two ways, before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are issued. It can actually refinance: issue long-term debt or shares after the balance sheet date and use the cash for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debt. Or it can sign a </w:t>
      </w:r>
      <w:r>
        <w:rPr>
          <w:u w:val="single"/>
          <w:sz w:val="19"/>
          <w:szCs w:val="19"/>
        </w:rPr>
        <w:t xml:space="preserve">        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liabilities   ·   noncurrent   ·   refinanced   ·   current liabilities   ·   sales tax payable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amount cannot exceed the amount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or available. Debt repaid with current assets before the new financing is obtained stays current. Refinanced debt moves to noncurrent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never to equity, even when shares are issued.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noncurrent   ·   refinanced   ·   current liabilities   ·   sales tax payable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Repaid first,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later: still current. Refinanced with shares: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liability up to the proceeds, not equity. A 'material adverse change' clause makes the agreement fail.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Short-term debt expected to be refinanced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267"/>
        <w:gridCol w:w="2167"/>
        <w:gridCol w:w="216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commercial paper of 3,000,000 — the book’s own table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commercial paper of 3,000,000 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Noncurrent (U.S. GAAP)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Current (U.S. GAAP)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A. Issues 5-year bonds on February 10 and uses the cash to repay the paper at maturity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B. Repays the paper with cash on January 15, then issues bonds on February 10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C. Issues shares on February 10 for 2,400,000 to repay the paper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600,000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D. Signs a qualifying agreement on February 1 to borrow 80% of inventory; inventory will not fall below 3,125,000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E. Same as D, but the lender may cancel if it sees a 'material adverse change'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makes a liability 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and covenants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Payroll, taxes collected and compensated absences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Short-term debt expected to be refinanced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state's unclaimed-property law requires a retailer to hand over the value of gift cards that are never used. For these cards, the retailer: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recognizes breakage revenue as cards expire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recognizes revenue when the cards are sold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records a reserve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keeps a liability until it pays the state; it does not recognize breakage revenue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qualifying financing agreement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اتفاقية تمويل مؤهلة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compensated absences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الإجازات المدفوعة المستحقة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qualifying financing agreement  ·  compensated absences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IFRS and covenants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80"/>
        <w:gridCol w:w="2922"/>
        <w:gridCol w:w="449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IFRS and covenants</w:t>
            </w:r>
          </w:p>
        </w:tc>
        <w:tc>
          <w:tcPr>
            <w:tcW w:type="pct" w:w="15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Situation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2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3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assurance-type warranty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payroll taxes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short-term obligation   ·   scenarios   ·   commercial paper   ·   assurance-type warranty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A, C and D above, an IFRS company would show the whole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as current. Covenants follow the same logic.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assurance-type warranty   ·   classification   ·   covenants   ·   short-term obligation   ·   amendments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IFRS, only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that must be met on or before the reporting date affect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; future covenants are disclosed. The IAS 1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on classification and covenants apply from January 1, 2024, and are testable now as IFRS contrasts.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 from the list. The list holds more words than there are gaps.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Accrue if probable (likely) and estimable   ·   Consider only violations at the balance sheet date   ·   Noncurrent if the waiver lasts more than one year   ·   Can make the debt noncurrent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book’s own table “Situation” settles these: for Refinancing agreed after the reporting date, before issuance it is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, for Waiver of a covenant breach received after the reporting date it is </w:t>
      </w:r>
      <w:r>
        <w:rPr>
          <w:u w:val="single"/>
          <w:sz w:val="19"/>
          <w:szCs w:val="19"/>
        </w:rPr>
        <w:t xml:space="preserve">                                                   </w:t>
      </w:r>
      <w:r>
        <w:rPr>
          <w:sz w:val="19"/>
          <w:szCs w:val="19"/>
        </w:rPr>
        <w:t xml:space="preserve"> and for Covenants tested after the reporting date it is </w:t>
      </w:r>
      <w:r>
        <w:rPr>
          <w:u w:val="single"/>
          <w:sz w:val="19"/>
          <w:szCs w:val="19"/>
        </w:rPr>
        <w:t xml:space="preserve">                            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IFRS and covenants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8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482"/>
        <w:gridCol w:w="3014"/>
        <w:gridCol w:w="310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Situation — the book’s own table</w:t>
            </w:r>
          </w:p>
        </w:tc>
      </w:tr>
      <w:tr>
        <w:tc>
          <w:tcPr>
            <w:tcW w:type="pct" w:w="18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Situation</w:t>
            </w:r>
          </w:p>
        </w:tc>
        <w:tc>
          <w:tcPr>
            <w:tcW w:type="pct" w:w="1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</w:t>
            </w:r>
          </w:p>
        </w:tc>
        <w:tc>
          <w:tcPr>
            <w:tcW w:type="pct" w:w="16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(IAS 1, IAS 37)</w:t>
            </w:r>
          </w:p>
        </w:tc>
      </w:tr>
      <w:tr>
        <w:tc>
          <w:tcPr>
            <w:tcW w:type="pct" w:w="18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Refinancing agreed after the reporting date, before issuance</w:t>
            </w:r>
          </w:p>
        </w:tc>
        <w:tc>
          <w:tcPr>
            <w:tcW w:type="pct" w:w="1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Can make the debt noncurrent</w:t>
            </w:r>
          </w:p>
        </w:tc>
        <w:tc>
          <w:tcPr>
            <w:tcW w:type="pct" w:w="16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Does not change classification (current)</w:t>
            </w:r>
          </w:p>
        </w:tc>
      </w:tr>
      <w:tr>
        <w:tc>
          <w:tcPr>
            <w:tcW w:type="pct" w:w="18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Waiver of a covenant breach received after the reporting date</w:t>
            </w:r>
          </w:p>
        </w:tc>
        <w:tc>
          <w:tcPr>
            <w:tcW w:type="pct" w:w="1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if the waiver lasts more than one year</w:t>
            </w:r>
          </w:p>
        </w:tc>
        <w:tc>
          <w:tcPr>
            <w:tcW w:type="pct" w:w="16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pct" w:w="18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Covenants tested after the reporting date</w:t>
            </w:r>
          </w:p>
        </w:tc>
        <w:tc>
          <w:tcPr>
            <w:tcW w:type="pct" w:w="1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Consider only violations at the balance sheet date</w:t>
            </w:r>
          </w:p>
        </w:tc>
        <w:tc>
          <w:tcPr>
            <w:tcW w:type="pct" w:w="16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Ignore for classification; disclose the risk</w:t>
            </w:r>
          </w:p>
        </w:tc>
      </w:tr>
      <w:tr>
        <w:tc>
          <w:tcPr>
            <w:tcW w:type="pct" w:w="18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cost</w:t>
            </w:r>
          </w:p>
        </w:tc>
        <w:tc>
          <w:tcPr>
            <w:tcW w:type="pct" w:w="1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 if probable (likely) and estimable</w:t>
            </w:r>
          </w:p>
        </w:tc>
        <w:tc>
          <w:tcPr>
            <w:tcW w:type="pct" w:w="16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Provision if more likely than not; discount if material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situation does the book pair with “Can make the debt noncurrent”?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Covenants tested after the reporting date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Warranty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Refinancing agreed after the reporting date, before issuance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To show short-term debt as noncurrent under U.S. GAAP, a company needs: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intent to refinance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verbal promise from its bank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history of always refinancing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intent to refinance long-term and demonstrated ability before the statements are issued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assurance-type warranty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ضمان من نوع التأكيد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payroll taxes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ضرائب الرواتب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matching entry beside each situation. Every one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Accrue if probable (likely) and estimable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Consider only violations at the balance sheet date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Can make the debt noncurrent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Noncurrent if the waiver lasts more than one year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Refinancing agreed after the reporting date, before issuance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Waiver of a covenant breach received after the reporting date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Covenants tested after the reporting date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Warranty cost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8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assurance-type warranty  ·  payroll taxes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Warranties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81"/>
        <w:gridCol w:w="3989"/>
        <w:gridCol w:w="383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Warranties</w:t>
            </w:r>
          </w:p>
        </w:tc>
        <w:tc>
          <w:tcPr>
            <w:tcW w:type="pct" w:w="20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Barada Wholesale, selected liabilities, December</w:t>
            </w:r>
          </w:p>
        </w:tc>
        <w:tc>
          <w:tcPr>
            <w:tcW w:type="pct" w:w="19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9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English the exam uses, and what it translates</w:t>
            </w:r>
          </w:p>
        </w:tc>
        <w:tc>
          <w:tcPr>
            <w:tcW w:type="pct" w:w="19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service-type warranty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warranty liability   ·   service-type warranty   ·   current liabilities   ·   commercial paper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company estimates the repair cost at the time of sale, records warranty expense and a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, and reduces the liability as repairs are made. A </w:t>
      </w:r>
      <w:r>
        <w:rPr>
          <w:u w:val="single"/>
          <w:sz w:val="19"/>
          <w:szCs w:val="19"/>
        </w:rPr>
        <w:t xml:space="preserve">                       </w:t>
      </w:r>
      <w:r>
        <w:rPr>
          <w:sz w:val="19"/>
          <w:szCs w:val="19"/>
        </w:rPr>
        <w:t xml:space="preserve"> gives the customer an extra service, such as extended cover.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service-type   ·   current liabilities   ·   dispensers   ·   separately   ·   commercial paper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warranty that customers can buy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is always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. Suppose Orontes sells 2,000 beverage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in 2026 for $3,000,000, with a one-year assurance warranty. It expects repairs to cost 2% of sales.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separately   ·   current liabilities   ·   commercial paper   ·   allowance   ·   warranty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Extended plan sold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: defer revenue; do not accrue a cost. Expense warranty costs in the year of the sale, not when repairs are paid. Arabic مخصص can mean a U.S.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a liability or an IFRS provision; use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here.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Warranties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4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Wholesale, selected liabilities, December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Wholesale, selected liabilities, December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450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Bank loan due April 30, 2028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 payable due in 2029 (from the Chapter 2 case)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deposits for orders to be delivered in 2028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Wages payable / income tax withheld / employer payroll taxes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 / 5 / 3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 February 15, 2028, before the statements were issued on March 1, 2028, Barada signed a non-cancelable three-year agreement. The bank will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2027 Barada began selling kitchen equipment with a one-year warranty that the product works as agreed. Sales were 1000; expected repairs 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also sold separately priced three-year service plans for 36, all starting on January 1, 2027.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M4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balances are not shown here; Chapter 13 covers them.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makes a liability 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and covenants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Payroll, taxes collected and compensated absences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Short-term debt expected to be refinanced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financing agreement does NOT qualify to support noncurrent classification?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five-year non-cancelable line of credit with no violations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One the lender may cancel if it sees a 'material adverse change' in the borrower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An agreement cancelable only for a missed interest payment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 agreement with a financially strong bank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Bank loan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 payable due 2029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 (M2)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Service plans (M3)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deposits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service-type warranty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ضمان من نوع الخدمة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tax payable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ضريبة المبيعات المستحقة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4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service-type warranty  ·  sales tax payable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864"/>
        <w:gridCol w:w="3893"/>
        <w:gridCol w:w="484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0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commercial paper of 3,000,000</w:t>
            </w:r>
          </w:p>
        </w:tc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company's year ends on December 31 and its statements are issued on March 5. It issues long-term bonds on March 20 to repay a note due in June. How is the note classified at December 31?</w:t>
            </w:r>
          </w:p>
        </w:tc>
      </w:tr>
      <w:tr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0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25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0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 · short-term obligation · qualifying financing agreement · assurance-type warranty · service-type warranty · warranty liability</w:t>
            </w:r>
          </w:p>
        </w:tc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declaration   ·   sales tax payable   ·   commercial paper   ·   liabilities   ·   distributable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Customer deposits are contract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as Chapter 11 showed: they become revenue when Orontes delivers. Cash dividends become a liability on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date. A stock dividend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is not a liability, because no assets will be paid.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sales tax payable   ·   refinanced   ·   commercial paper   ·   liabilities   ·   noncurrent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amount cannot exceed the amount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or available. Debt repaid with current assets before the new financing is obtained stays current. Refinanced debt moves to noncurrent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never to equity, even when shares are issued.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amendments   ·   commercial paper   ·   covenants   ·   classification   ·   sales tax payable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IFRS, only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that must be met on or before the reporting date affect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; future covenants are disclosed. The IAS 1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on classification and covenants apply from January 1, 2024, and are testable now as IFRS contrasts.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65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Short-term debt expected to be refinanced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and covenants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What makes a liability 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Payroll, taxes collected and compensated absences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12.1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12.4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12.2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12.5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12.3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6.  </w:t>
      </w:r>
      <w:r>
        <w:rPr>
          <w:sz w:val="18"/>
          <w:szCs w:val="18"/>
        </w:rPr>
        <w:t xml:space="preserve">What makes a liability current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7.  </w:t>
      </w:r>
      <w:r>
        <w:rPr>
          <w:sz w:val="18"/>
          <w:szCs w:val="18"/>
        </w:rPr>
        <w:t xml:space="preserve">Payroll, taxes collected and compensated absences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Short-term debt expected to be refinanced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IFRS and covenants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Warranties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 sells a separately priced two-year extended warranty. It records the cash received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revenue at the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reduction of warranty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contract liability, recognized as revenue over two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warranty liability for expected repairs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company sold products for $800,000 with a one-year assurance warranty. It expects repairs of 3% of sales and spent $9,000 on repairs this year. What is the year-end warranty liability?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$9,000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warranty has an assurance element and a service element, but they cannot reasonably be accounted for separately. The company: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treats the whole warranty as one performance obligation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accrues the whole warranty as a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ignores the service element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discloses the warranty only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267"/>
        <w:gridCol w:w="2167"/>
        <w:gridCol w:w="216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commercial paper of 3,000,000 — the extract for the question that follows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commercial paper of 3,000,000 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Noncurrent (U.S. GAAP)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Current (U.S. GAAP)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A. Issues 5-year bonds on February 10 and uses the cash to repay the paper at maturity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B. Repays the paper with cash on January 15, then issues bonds on February 10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C. Issues shares on February 10 for 2,400,000 to repay the paper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600,000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D. Signs a qualifying agreement on February 1 to borrow 80% of inventory; inventory will not fall below 3,125,000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E. Same as D, but the lender may cancel if it sees a 'material adverse change'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Use the extract, scenario C. How much of the commercial paper is shown as noncurrent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3,000,000</w:t>
            </w:r>
          </w:p>
        </w:tc>
      </w:tr>
    </w:tbl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267"/>
        <w:gridCol w:w="2167"/>
        <w:gridCol w:w="216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commercial paper of 3,000,000 — the extract for the question that follows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commercial paper of 3,000,000 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Noncurrent (U.S. GAAP)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Current (U.S. GAAP)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A. Issues 5-year bonds on February 10 and uses the cash to repay the paper at maturity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B. Repays the paper with cash on January 15, then issues bonds on February 10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C. Issues shares on February 10 for 2,400,000 to repay the paper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2,400,000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600,000</w:t>
            </w:r>
          </w:p>
        </w:tc>
      </w:tr>
      <w:tr>
        <w:tc>
          <w:tcPr>
            <w:tcW w:type="pct" w:w="27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D. Signs a qualifying agreement on February 1 to borrow 80% of inventory; inventory will not fall below 3,125,000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2,500,000</w:t>
            </w:r>
          </w:p>
        </w:tc>
        <w:tc>
          <w:tcPr>
            <w:tcW w:type="pct" w:w="11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7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E. Same as D, but the lender may cancel if it sees a 'material adverse change'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11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one-year warranty that a product will work as agreed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service-type warranty; revenue is deferred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assurance-type warranty; the cost is accrued at the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loss contingency that is only disclosed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recorded only when repairs are made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A company's year ends on December 31 and its statements are issued on March 5. It issues long-term bonds on March 20 to repay a note due in June. How is the note classified at December 31?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Split in proportion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item at December 31, 2027.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noncurrent part of the bank loan.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warranty liability at December 31, 2027.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2027 revenue from the service plans.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total current liabilities at December 31, 2027.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C12-6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 the agreement in M1 allowed the bank to cancel after any 'material adverse change', the bank loan would be: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The tasks of a case set have to be worked in one order, because each one uses the result of the one before it. Write the letter of its place beside each task.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first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fourth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second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fifth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third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sixth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Enter the noncurrent part of the bank loan.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If the agreement in M1 allowed the bank to cancel after any 'material adverse change', the bank loan would be: [select]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Enter Barada's total current liabilities at December 31, 2027.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Enter the 2027 revenue from the service plans.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Classify each item at December 31, 2027. (On the exam screen you would drag each item into a box.)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Enter the warranty liability at December 31, 2027.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When short-term debt is excluded from current liabilities because of refinancing, the company must disclose: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description of the financing agreement and the terms of the new obligation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nothing, because the debt is 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the interest rate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bank's credit rating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current liabilities  ·  short-term obligation  ·  qualifying financing agreement  ·  assurance-type warranty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What makes a liability current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Payroll, taxes collected and compensated absences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Short-term debt expected to be refinanced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12.4 · IFRS and covenants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12.5 · Warranties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ca3db3794f2278f347270fb37ab2b3288443fc67.png" Type="http://schemas.openxmlformats.org/officeDocument/2006/relationships/image"/><Relationship Id="rId102" Target="media/050fec2bdb25d51fc671490e1369764f5419c696.png" Type="http://schemas.openxmlformats.org/officeDocument/2006/relationships/image"/><Relationship Id="rId103" Target="media/d60c204201b6cf8a8883854a26b2a07f20f83e59.png" Type="http://schemas.openxmlformats.org/officeDocument/2006/relationships/image"/><Relationship Id="rId104" Target="media/7f84d8ffbdee35c3214edb1869cf9cb4ab229616.png" Type="http://schemas.openxmlformats.org/officeDocument/2006/relationships/image"/><Relationship Id="rId105" Target="media/0453c53d0ea19dd7bf958366df987ad080ab62f0.png" Type="http://schemas.openxmlformats.org/officeDocument/2006/relationships/image"/><Relationship Id="rId106" Target="media/a1ac85a085433b6791ce84adb2accf186fdac21d.png" Type="http://schemas.openxmlformats.org/officeDocument/2006/relationships/image"/><Relationship Id="rId107" Target="media/0217927655ebcb13cba0b10b66b7460a28364f44.png" Type="http://schemas.openxmlformats.org/officeDocument/2006/relationships/image"/><Relationship Id="rId108" Target="media/b3960b9349de08a0c131642000a66c257466ed6a.png" Type="http://schemas.openxmlformats.org/officeDocument/2006/relationships/image"/><Relationship Id="rId109" Target="media/ad5039d6f7f319588238028044071cfc11d55cd6.png" Type="http://schemas.openxmlformats.org/officeDocument/2006/relationships/image"/><Relationship Id="rId110" Target="media/05ab74c02057d119a788327c1ed8bce411b905c9.png" Type="http://schemas.openxmlformats.org/officeDocument/2006/relationships/image"/><Relationship Id="rId111" Target="media/21d1c6b42676ab3897eacbbd898612dcacd63e92.png" Type="http://schemas.openxmlformats.org/officeDocument/2006/relationships/image"/><Relationship Id="rId112" Target="media/9ffd38f9e68a12d05bcd9544a2fa34a44c44aac0.png" Type="http://schemas.openxmlformats.org/officeDocument/2006/relationships/image"/><Relationship Id="rId113" Target="media/088c074d46cebb4691954cb5979327c85a656601.png" Type="http://schemas.openxmlformats.org/officeDocument/2006/relationships/image"/><Relationship Id="rId114" Target="media/3c89e2be85397f433b14e62ce55689c33f1983f0.png" Type="http://schemas.openxmlformats.org/officeDocument/2006/relationships/image"/><Relationship Id="rId115" Target="media/0fb2fd344ccb1f4bfccb5426772eac82e424641a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12</dc:title>
  <dc:subject>Current Liabilities and Warranties</dc:subject>
  <cp:category>Student Book</cp:category>
</cp:coreProperties>
</file>