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14.1 · What is a lease?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lease · lessee · lessor</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lessee · lessor · lease term</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lease · lessee · incremental borrowing rate</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 lease is a contract that gives the right to control the use of an identified asset for a period of time in exchange for payment. The lessee uses the asset; the lessor provides it. The asset must be identified, and the supplier must not have a real right to swap it for another.</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lease is a contract that gives the right to control the use of an identified asset for a period of time in exchange for payment. The lessee uses the asset; the lessor provides it.”</w:t>
      </w:r>
    </w:p>
    <w:p>
      <w:pPr>
        <w:spacing w:after="18"/>
        <w:ind w:left="300" w:hanging="300"/>
      </w:pPr>
      <w:r>
        <w:rPr>
          <w:b/>
          <w:bCs/>
          <w:color w:val="8186EF"/>
          <w:sz w:val="16"/>
          <w:szCs w:val="16"/>
        </w:rPr>
        <w:t xml:space="preserve">2  </w:t>
      </w:r>
      <w:r>
        <w:rPr>
          <w:sz w:val="16"/>
          <w:szCs w:val="16"/>
        </w:rPr>
        <w:t xml:space="preserve">The book writes: “The lessee uses the asset; the lessor provides it. The asset must be identified, and the supplier must not have a real right to swap it for another. The lessee controls the asset if it gets almost all of its economic benefits and decides how it is used. The lease term is the period the lessee cannot cancel, plus any renewal periods it is reasonably certain to use.”</w:t>
      </w:r>
    </w:p>
    <w:p>
      <w:pPr>
        <w:spacing w:after="18"/>
        <w:ind w:left="300" w:hanging="300"/>
      </w:pPr>
      <w:r>
        <w:rPr>
          <w:b/>
          <w:bCs/>
          <w:color w:val="8186EF"/>
          <w:sz w:val="16"/>
          <w:szCs w:val="16"/>
        </w:rPr>
        <w:t xml:space="preserve">3  </w:t>
      </w:r>
      <w:r>
        <w:rPr>
          <w:sz w:val="16"/>
          <w:szCs w:val="16"/>
        </w:rPr>
        <w:t xml:space="preserve">The book writes: “The discount rate is the rate implicit in the lease if the lessee can find it; otherwise it is the lessee's incremental borrowing rate.”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“What is a lease?” as section 14.1.</w:t>
      </w:r>
    </w:p>
    <w:p>
      <w:pPr>
        <w:spacing w:after="18"/>
        <w:ind w:left="300" w:hanging="300"/>
      </w:pPr>
      <w:r>
        <w:rPr>
          <w:b/>
          <w:bCs/>
          <w:color w:val="8186EF"/>
          <w:sz w:val="16"/>
          <w:szCs w:val="16"/>
        </w:rPr>
        <w:t xml:space="preserve">6  </w:t>
      </w:r>
      <w:r>
        <w:rPr>
          <w:sz w:val="16"/>
          <w:szCs w:val="16"/>
        </w:rPr>
        <w:t xml:space="preserve">Without an identified asset there is no lease. B is wrong: Use alone does not create control of an identified asset. C is wrong: Length does not decide whether there is a lease.</w:t>
      </w:r>
    </w:p>
    <w:p>
      <w:pPr>
        <w:spacing w:after="18"/>
        <w:ind w:left="300" w:hanging="300"/>
      </w:pPr>
      <w:r>
        <w:rPr>
          <w:b/>
          <w:bCs/>
          <w:color w:val="8186EF"/>
          <w:sz w:val="16"/>
          <w:szCs w:val="16"/>
        </w:rPr>
        <w:t xml:space="preserve">7  </w:t>
      </w:r>
      <w:r>
        <w:rPr>
          <w:sz w:val="16"/>
          <w:szCs w:val="16"/>
        </w:rPr>
        <w:t xml:space="preserve">About 78% of the life meets the major-part test; one criterion is enough. A is wrong: Failing one test does not matter if another is met. B is wrong: Other criteria can still be met.</w:t>
      </w:r>
    </w:p>
    <w:p>
      <w:pPr>
        <w:spacing w:after="18"/>
        <w:ind w:left="300" w:hanging="300"/>
      </w:pPr>
      <w:r>
        <w:rPr>
          <w:b/>
          <w:bCs/>
          <w:color w:val="8186EF"/>
          <w:sz w:val="16"/>
          <w:szCs w:val="16"/>
        </w:rPr>
        <w:t xml:space="preserve">8  </w:t>
      </w:r>
      <w:r>
        <w:rPr>
          <w:sz w:val="16"/>
          <w:szCs w:val="16"/>
        </w:rPr>
        <w:t xml:space="preserve">Interest falls as the liability falls: front-loaded. A is wrong: That describes the operating lease. C is wrong: Totals are the same; only timing differs.</w:t>
      </w:r>
    </w:p>
    <w:p>
      <w:pPr>
        <w:spacing w:after="18"/>
        <w:ind w:left="300" w:hanging="300"/>
      </w:pPr>
      <w:r>
        <w:rPr>
          <w:b/>
          <w:bCs/>
          <w:color w:val="8186EF"/>
          <w:sz w:val="16"/>
          <w:szCs w:val="16"/>
        </w:rPr>
        <w:t xml:space="preserve">9  </w:t>
      </w:r>
      <w:r>
        <w:rPr>
          <w:sz w:val="16"/>
          <w:szCs w:val="16"/>
        </w:rPr>
        <w:t xml:space="preserve">U.S. GAAP has only the short-term exemption. A is wrong: Both frameworks have it. C is wrong: Both frameworks use ROU assets.</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IAS 7 allows a choice until the IFRS 18 amendments apply. B is wrong: Interest paid is not investing. C is wrong: IFRS allows financing too.</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14.2 · Finance or operating? The five criteria</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lessee · lease · finance lease · operating lease</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4. PV ≥ substantially all of fair value: No: 421,236 of 1,500,000 (28%) · Not needed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economic · substantially · dit-bail</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5. Specialized asset: No: any company could use it · Yes: built for Orontes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No: 5 of 30 years (17%) · No: 421,236 of 1,500,000 (28%) · No: any company could use it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Classification: Operating lease · Finance lease</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operating lease · finance lease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2. Purchase option reasonably certain: No · No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 lessee classifies each lease at the start. It is a finance lease if it meets any one of five criteria; otherwise it is an operating lease. Figure F14-02 lists them. Many companies use about 75% or more of economic life as a major part, and about 90% or more of fair value as substantially all.</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3. Major part of economic life: No: 5 of 30 years (17%) · Yes: 4 of 5 years (80%)</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A crédit-bail contract can be an operating lease, and an ordinary rental can be a finance lease.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lessee classifies each lease at the start. It is a finance lease if it meets any one of five criteria; otherwise it is an operating lease.”</w:t>
      </w:r>
    </w:p>
    <w:p>
      <w:pPr>
        <w:spacing w:after="18"/>
        <w:ind w:left="300" w:hanging="300"/>
      </w:pPr>
      <w:r>
        <w:rPr>
          <w:b/>
          <w:bCs/>
          <w:color w:val="8186EF"/>
          <w:sz w:val="16"/>
          <w:szCs w:val="16"/>
        </w:rPr>
        <w:t xml:space="preserve">2  </w:t>
      </w:r>
      <w:r>
        <w:rPr>
          <w:sz w:val="16"/>
          <w:szCs w:val="16"/>
        </w:rPr>
        <w:t xml:space="preserve">The book writes: “Many companies use about 75% or more of economic life as a major part, and about 90% or more of fair value as substantially all. French crédit-bail and Arabic عقد تأجير تمويلي are legal forms of contract.”</w:t>
      </w:r>
    </w:p>
    <w:p>
      <w:pPr>
        <w:spacing w:after="18"/>
        <w:ind w:left="300" w:hanging="300"/>
      </w:pPr>
      <w:r>
        <w:rPr>
          <w:b/>
          <w:bCs/>
          <w:color w:val="8186EF"/>
          <w:sz w:val="16"/>
          <w:szCs w:val="16"/>
        </w:rPr>
        <w:t xml:space="preserve">3  </w:t>
      </w:r>
      <w:r>
        <w:rPr>
          <w:sz w:val="16"/>
          <w:szCs w:val="16"/>
        </w:rPr>
        <w:t xml:space="preserve">From the book’s own table “Criterion”: The book’s own table “Criterion” settles these: for 3. Major part of economic life it is No: 5 of 30 years (17%) and for 4. PV ≥ substantially all of fair value it is No: 421,236 of 1,500,000 (28%) and for 5. Specialized asset it is No: any company could use it.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pairs 3. Major part of economic life with “No: 5 of 30 years (17%)”.</w:t>
      </w:r>
    </w:p>
    <w:p>
      <w:pPr>
        <w:spacing w:after="18"/>
        <w:ind w:left="300" w:hanging="300"/>
      </w:pPr>
      <w:r>
        <w:rPr>
          <w:b/>
          <w:bCs/>
          <w:color w:val="8186EF"/>
          <w:sz w:val="16"/>
          <w:szCs w:val="16"/>
        </w:rPr>
        <w:t xml:space="preserve">12  </w:t>
      </w:r>
      <w:r>
        <w:rPr>
          <w:sz w:val="16"/>
          <w:szCs w:val="16"/>
        </w:rPr>
        <w:t xml:space="preserve">The book gives No as the olive press (4 years, 250,000 a year) of 1. Ownership transfers.</w:t>
      </w:r>
    </w:p>
    <w:p>
      <w:pPr>
        <w:spacing w:after="18"/>
        <w:ind w:left="300" w:hanging="300"/>
      </w:pPr>
      <w:r>
        <w:rPr>
          <w:b/>
          <w:bCs/>
          <w:color w:val="8186EF"/>
          <w:sz w:val="16"/>
          <w:szCs w:val="16"/>
        </w:rPr>
        <w:t xml:space="preserve">13  </w:t>
      </w:r>
      <w:r>
        <w:rPr>
          <w:sz w:val="16"/>
          <w:szCs w:val="16"/>
        </w:rPr>
        <w:t xml:space="preserve">A reasonably certain purchase option is one of the five criteria. A is wrong: One criterion is met. B is wrong: The lessee is not buying now.</w:t>
      </w:r>
    </w:p>
    <w:p>
      <w:pPr>
        <w:spacing w:after="18"/>
        <w:ind w:left="300" w:hanging="300"/>
      </w:pPr>
      <w:r>
        <w:rPr>
          <w:b/>
          <w:bCs/>
          <w:color w:val="8186EF"/>
          <w:sz w:val="16"/>
          <w:szCs w:val="16"/>
        </w:rPr>
        <w:t xml:space="preserve">14  </w:t>
      </w:r>
      <w:r>
        <w:rPr>
          <w:sz w:val="16"/>
          <w:szCs w:val="16"/>
        </w:rPr>
        <w:t xml:space="preserve">Every cycle settles one rule and shows where it comes from.</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16  </w:t>
      </w:r>
      <w:r>
        <w:rPr>
          <w:sz w:val="16"/>
          <w:szCs w:val="16"/>
        </w:rPr>
        <w:t xml:space="preserve">The term tables in each section are the book’s own.</w:t>
      </w:r>
    </w:p>
    <w:p>
      <w:pPr>
        <w:spacing w:after="18"/>
        <w:ind w:left="300" w:hanging="300"/>
      </w:pPr>
      <w:r>
        <w:rPr>
          <w:b/>
          <w:bCs/>
          <w:color w:val="8186EF"/>
          <w:sz w:val="16"/>
          <w:szCs w:val="16"/>
        </w:rPr>
        <w:t xml:space="preserve">17  </w:t>
      </w:r>
      <w:r>
        <w:rPr>
          <w:sz w:val="16"/>
          <w:szCs w:val="16"/>
        </w:rPr>
        <w:t xml:space="preserve">CMA questions use exact terms, and the glossary on the page is what defines them here.</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14.3 · Initial measurement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lessee · lease liability · right-of-use asset</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lease · lessee · incremental borrowing rate</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lease · lessee · incremental borrowing rate · residual value guarantee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right-of-use asset · undiscounted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For both types, the lessee records a lease liability and a right-of-use asset at the start. The liability is the present value of the lease payments not yet paid. The discount rate is the rate implicit in the lease if the lessee can find it; otherwise it is the lessee's incremental borrowing rate.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7  </w:t>
            </w:r>
            <w:r>
              <w:rPr>
                <w:b/>
                <w:bCs/>
                <w:color w:val="1F7A6A"/>
                <w:sz w:val="16"/>
                <w:szCs w:val="16"/>
              </w:rPr>
              <w:t xml:space="preserve">what the book says</w:t>
            </w:r>
          </w:p>
          <w:p>
            <w:pPr>
              <w:spacing w:after="34"/>
              <w:ind w:left="300"/>
            </w:pPr>
            <w:r>
              <w:rPr>
                <w:sz w:val="17"/>
                <w:szCs w:val="17"/>
              </w:rPr>
              <w:t xml:space="preserve">The discount rate is the rate implicit in the lease if the lessee can find it; otherwise it is the lessee's incremental borrowing rate.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“For both types, the lessee records a lease liability and a right-of-use asset at the start. The liability is the present value of the lease payments not yet paid.”</w:t>
      </w:r>
    </w:p>
    <w:p>
      <w:pPr>
        <w:spacing w:after="18"/>
        <w:ind w:left="300" w:hanging="300"/>
      </w:pPr>
      <w:r>
        <w:rPr>
          <w:b/>
          <w:bCs/>
          <w:color w:val="8186EF"/>
          <w:sz w:val="16"/>
          <w:szCs w:val="16"/>
        </w:rPr>
        <w:t xml:space="preserve">2  </w:t>
      </w:r>
      <w:r>
        <w:rPr>
          <w:sz w:val="16"/>
          <w:szCs w:val="16"/>
        </w:rPr>
        <w:t xml:space="preserve">The book writes: “The discount rate is the rate implicit in the lease if the lessee can find it; otherwise it is the lessee's incremental borrowing rate. Lease payments include fixed payments, payments that depend on an index such as CPI, a purchase price the lessee is reasonably certain to pay, and amounts it expects to pay under a residual value guarantee.”</w:t>
      </w:r>
    </w:p>
    <w:p>
      <w:pPr>
        <w:spacing w:after="18"/>
        <w:ind w:left="300" w:hanging="300"/>
      </w:pPr>
      <w:r>
        <w:rPr>
          <w:b/>
          <w:bCs/>
          <w:color w:val="8186EF"/>
          <w:sz w:val="16"/>
          <w:szCs w:val="16"/>
        </w:rPr>
        <w:t xml:space="preserve">3  </w:t>
      </w:r>
      <w:r>
        <w:rPr>
          <w:sz w:val="16"/>
          <w:szCs w:val="16"/>
        </w:rPr>
        <w:t xml:space="preserve">The book writes: “The right-of-use asset starts at the liability, plus any prepaid payments and initial direct costs, minus incentives received. Orontes uses 6%, the rate on its bank note from Chapter 1. The undiscounted payments are higher, because part of each payment is interest.”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100,000 as the warehouse of Annual payment (end of each year).</w:t>
      </w:r>
    </w:p>
    <w:p>
      <w:pPr>
        <w:spacing w:after="18"/>
        <w:ind w:left="300" w:hanging="300"/>
      </w:pPr>
      <w:r>
        <w:rPr>
          <w:b/>
          <w:bCs/>
          <w:color w:val="8186EF"/>
          <w:sz w:val="16"/>
          <w:szCs w:val="16"/>
        </w:rPr>
        <w:t xml:space="preserve">6  </w:t>
      </w:r>
      <w:r>
        <w:rPr>
          <w:sz w:val="16"/>
          <w:szCs w:val="16"/>
        </w:rPr>
        <w:t xml:space="preserve">The book’s own table gives 1,000,000 as the olive press of Undiscounted payments.</w:t>
      </w:r>
    </w:p>
    <w:p>
      <w:pPr>
        <w:spacing w:after="18"/>
        <w:ind w:left="300" w:hanging="300"/>
      </w:pPr>
      <w:r>
        <w:rPr>
          <w:b/>
          <w:bCs/>
          <w:color w:val="8186EF"/>
          <w:sz w:val="16"/>
          <w:szCs w:val="16"/>
        </w:rPr>
        <w:t xml:space="preserve">8  </w:t>
      </w:r>
      <w:r>
        <w:rPr>
          <w:sz w:val="16"/>
          <w:szCs w:val="16"/>
        </w:rPr>
        <w:t xml:space="preserve">The book gives 250,000 as the olive press of Annual payment (end of each year).</w:t>
      </w:r>
    </w:p>
    <w:p>
      <w:pPr>
        <w:spacing w:after="18"/>
        <w:ind w:left="300" w:hanging="300"/>
      </w:pPr>
      <w:r>
        <w:rPr>
          <w:b/>
          <w:bCs/>
          <w:color w:val="8186EF"/>
          <w:sz w:val="16"/>
          <w:szCs w:val="16"/>
        </w:rPr>
        <w:t xml:space="preserve">9  </w:t>
      </w:r>
      <w:r>
        <w:rPr>
          <w:sz w:val="16"/>
          <w:szCs w:val="16"/>
        </w:rPr>
        <w:t xml:space="preserve">Substance, tested by the criteria, decides. A is wrong: Legal labels do not decide the class. C is wrong: Tax rules do not decide the class.</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The book’s own table gives 421,236 as the warehouse of Right-of-use asset (no prepayments, costs or incentives).</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14.4 · Subsequent measurement: two expense patterns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finance lease · lessee · right-of-use asset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operating lease · lessee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right-of-use asset · lease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Finance lease: L2 Forklift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Operating lease: L1 Delivery trucks, L4 Laptops</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For a finance lease, the lessee records interest on the liability and, separately, amortization of the right-of-use asset, usually straight-line. Interest is highest at the start, when the liability is largest, so total expense falls each year. Figure F14-05 shows this front-loaded pattern for the olive press.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Short-term lease (exempt): L3 Storage room</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“For a finance lease, the lessee records interest on the liability and, separately, amortization of the right-of-use asset, usually straight-line. Interest is highest at the start, when the liability is largest, so total expense falls each year.”</w:t>
      </w:r>
    </w:p>
    <w:p>
      <w:pPr>
        <w:spacing w:after="18"/>
        <w:ind w:left="300" w:hanging="300"/>
      </w:pPr>
      <w:r>
        <w:rPr>
          <w:b/>
          <w:bCs/>
          <w:color w:val="8186EF"/>
          <w:sz w:val="16"/>
          <w:szCs w:val="16"/>
        </w:rPr>
        <w:t xml:space="preserve">2  </w:t>
      </w:r>
      <w:r>
        <w:rPr>
          <w:sz w:val="16"/>
          <w:szCs w:val="16"/>
        </w:rPr>
        <w:t xml:space="preserve">The book writes: “For an operating lease, the lessee records one lease cost, normally the same each year. The liability still grows by interest and falls by payments.”</w:t>
      </w:r>
    </w:p>
    <w:p>
      <w:pPr>
        <w:spacing w:after="18"/>
        <w:ind w:left="300" w:hanging="300"/>
      </w:pPr>
      <w:r>
        <w:rPr>
          <w:b/>
          <w:bCs/>
          <w:color w:val="8186EF"/>
          <w:sz w:val="16"/>
          <w:szCs w:val="16"/>
        </w:rPr>
        <w:t xml:space="preserve">3  </w:t>
      </w:r>
      <w:r>
        <w:rPr>
          <w:sz w:val="16"/>
          <w:szCs w:val="16"/>
        </w:rPr>
        <w:t xml:space="preserve">The book writes: “The amortization of the right-of-use asset is simply the difference between the lease cost and the interest, so the asset and the liability stay equal when there are no prepayments or incentives. The liability is a present value, not the total of the payments.”</w:t>
      </w:r>
    </w:p>
    <w:p>
      <w:pPr>
        <w:spacing w:after="18"/>
        <w:ind w:left="300" w:hanging="300"/>
      </w:pPr>
      <w:r>
        <w:rPr>
          <w:b/>
          <w:bCs/>
          <w:color w:val="8186EF"/>
          <w:sz w:val="16"/>
          <w:szCs w:val="16"/>
        </w:rPr>
        <w:t xml:space="preserve">4  </w:t>
      </w:r>
      <w:r>
        <w:rPr>
          <w:sz w:val="16"/>
          <w:szCs w:val="16"/>
        </w:rPr>
        <w:t xml:space="preserve">The book pairs L4 Laptops with “Operating lease”.</w:t>
      </w:r>
    </w:p>
    <w:p>
      <w:pPr>
        <w:spacing w:after="18"/>
        <w:ind w:left="300" w:hanging="300"/>
      </w:pPr>
      <w:r>
        <w:rPr>
          <w:b/>
          <w:bCs/>
          <w:color w:val="8186EF"/>
          <w:sz w:val="16"/>
          <w:szCs w:val="16"/>
        </w:rPr>
        <w:t xml:space="preserve">5  </w:t>
      </w:r>
      <w:r>
        <w:rPr>
          <w:sz w:val="16"/>
          <w:szCs w:val="16"/>
        </w:rPr>
        <w:t xml:space="preserve">The book’s own table gives Operating lease as the category of L1 Delivery trucks.</w:t>
      </w:r>
    </w:p>
    <w:p>
      <w:pPr>
        <w:spacing w:after="18"/>
        <w:ind w:left="300" w:hanging="300"/>
      </w:pPr>
      <w:r>
        <w:rPr>
          <w:b/>
          <w:bCs/>
          <w:color w:val="8186EF"/>
          <w:sz w:val="16"/>
          <w:szCs w:val="16"/>
        </w:rPr>
        <w:t xml:space="preserve">9  </w:t>
      </w:r>
      <w:r>
        <w:rPr>
          <w:sz w:val="16"/>
          <w:szCs w:val="16"/>
        </w:rPr>
        <w:t xml:space="preserve">The exemption keeps short-term leases off the balance sheet. A is wrong: The elected exemption removes the recognition. C is wrong: Short-term leases are not capitalized when exempted.</w:t>
      </w:r>
    </w:p>
    <w:p>
      <w:pPr>
        <w:spacing w:after="18"/>
        <w:ind w:left="300" w:hanging="300"/>
      </w:pPr>
      <w:r>
        <w:rPr>
          <w:b/>
          <w:bCs/>
          <w:color w:val="8186EF"/>
          <w:sz w:val="16"/>
          <w:szCs w:val="16"/>
        </w:rPr>
        <w:t xml:space="preserve">10  </w:t>
      </w:r>
      <w:r>
        <w:rPr>
          <w:sz w:val="16"/>
          <w:szCs w:val="16"/>
        </w:rPr>
        <w:t xml:space="preserve">None of the five criteria is met. A is wrong: No criterion is met. B is wrong: Nothing suggests 12 months or less.</w:t>
      </w:r>
    </w:p>
    <w:p>
      <w:pPr>
        <w:spacing w:after="18"/>
        <w:ind w:left="300" w:hanging="300"/>
      </w:pPr>
      <w:r>
        <w:rPr>
          <w:b/>
          <w:bCs/>
          <w:color w:val="8186EF"/>
          <w:sz w:val="16"/>
          <w:szCs w:val="16"/>
        </w:rPr>
        <w:t xml:space="preserve">11  </w:t>
      </w:r>
      <w:r>
        <w:rPr>
          <w:sz w:val="16"/>
          <w:szCs w:val="16"/>
        </w:rPr>
        <w:t xml:space="preserve">Meeting any one criterion is enough; the press meets two. B is wrong: The size of the payment is not a criterion. C is wrong: There is no purchase option.</w:t>
      </w:r>
    </w:p>
    <w:p>
      <w:pPr>
        <w:spacing w:after="18"/>
        <w:ind w:left="300" w:hanging="300"/>
      </w:pPr>
      <w:r>
        <w:rPr>
          <w:b/>
          <w:bCs/>
          <w:color w:val="8186EF"/>
          <w:sz w:val="16"/>
          <w:szCs w:val="16"/>
        </w:rPr>
        <w:t xml:space="preserve">12  </w:t>
      </w:r>
      <w:r>
        <w:rPr>
          <w:sz w:val="16"/>
          <w:szCs w:val="16"/>
        </w:rPr>
        <w:t xml:space="preserve">An identified asset, controlled by Orontes, for a period. A is wrong: This is a service contract; no asset is controlled. B is wrong: The supplier can use any tank: no identified asset.</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14  </w:t>
      </w:r>
      <w:r>
        <w:rPr>
          <w:sz w:val="16"/>
          <w:szCs w:val="16"/>
        </w:rPr>
        <w:t xml:space="preserve">The term tables in each section are the book’s own.</w:t>
      </w:r>
    </w:p>
    <w:p>
      <w:pPr>
        <w:spacing w:after="18"/>
        <w:ind w:left="300" w:hanging="300"/>
      </w:pPr>
      <w:r>
        <w:rPr>
          <w:b/>
          <w:bCs/>
          <w:color w:val="8186EF"/>
          <w:sz w:val="16"/>
          <w:szCs w:val="16"/>
        </w:rPr>
        <w:t xml:space="preserve">15  </w:t>
      </w:r>
      <w:r>
        <w:rPr>
          <w:sz w:val="16"/>
          <w:szCs w:val="16"/>
        </w:rPr>
        <w:t xml:space="preserve">Include renewal periods reasonably certain to be used. A is wrong: The reasonably certain renewal must be included. C is wrong: The noncancelable period is included too.</w:t>
      </w:r>
    </w:p>
    <w:p>
      <w:pPr>
        <w:spacing w:after="18"/>
        <w:ind w:left="300" w:hanging="300"/>
      </w:pPr>
      <w:r>
        <w:rPr>
          <w:b/>
          <w:bCs/>
          <w:color w:val="8186EF"/>
          <w:sz w:val="16"/>
          <w:szCs w:val="16"/>
        </w:rPr>
        <w:t xml:space="preserve">16  </w:t>
      </w:r>
      <w:r>
        <w:rPr>
          <w:sz w:val="16"/>
          <w:szCs w:val="16"/>
        </w:rPr>
        <w:t xml:space="preserve">An identified asset, controlled by Orontes, for a period. A is wrong: This is a service contract; no asset is controlled. B is wrong: The supplier can use any tank: no identified asset.</w:t>
      </w:r>
    </w:p>
    <w:p>
      <w:pPr>
        <w:spacing w:after="18"/>
        <w:ind w:left="300" w:hanging="300"/>
      </w:pPr>
      <w:r>
        <w:rPr>
          <w:b/>
          <w:bCs/>
          <w:color w:val="8186EF"/>
          <w:sz w:val="16"/>
          <w:szCs w:val="16"/>
        </w:rPr>
        <w:t xml:space="preserve">17  </w:t>
      </w:r>
      <w:r>
        <w:rPr>
          <w:sz w:val="16"/>
          <w:szCs w:val="16"/>
        </w:rPr>
        <w:t xml:space="preserve">Only non-PBEs may elect the risk-free rate. A is wrong: The risk-free election is for companies that are not PBEs. C is wrong: Lease payments are discounted.</w:t>
      </w:r>
    </w:p>
    <w:p>
      <w:pPr>
        <w:spacing w:after="18"/>
        <w:ind w:left="300" w:hanging="300"/>
      </w:pPr>
      <w:r>
        <w:rPr>
          <w:b/>
          <w:bCs/>
          <w:color w:val="8186EF"/>
          <w:sz w:val="16"/>
          <w:szCs w:val="16"/>
        </w:rPr>
        <w:t xml:space="preserve">18  </w:t>
      </w:r>
      <w:r>
        <w:rPr>
          <w:sz w:val="16"/>
          <w:szCs w:val="16"/>
        </w:rPr>
        <w:t xml:space="preserve">Finance-lease principal is repayment of a liability. A is wrong: Only the interest part is operating. B is wrong: The asset was not bought for cash.</w:t>
      </w:r>
    </w:p>
    <w:p>
      <w:pPr>
        <w:spacing w:after="18"/>
        <w:ind w:left="300" w:hanging="300"/>
      </w:pPr>
      <w:r>
        <w:rPr>
          <w:b/>
          <w:bCs/>
          <w:color w:val="8186EF"/>
          <w:sz w:val="16"/>
          <w:szCs w:val="16"/>
        </w:rPr>
        <w:t xml:space="preserve">19  </w:t>
      </w:r>
      <w:r>
        <w:rPr>
          <w:sz w:val="16"/>
          <w:szCs w:val="16"/>
        </w:rPr>
        <w:t xml:space="preserve">Meeting any one criterion is enough; the press meets two. B is wrong: The size of the payment is not a criterion. C is wrong: There is no purchase option.</w:t>
      </w:r>
    </w:p>
    <w:p>
      <w:pPr>
        <w:spacing w:after="18"/>
        <w:ind w:left="300" w:hanging="300"/>
      </w:pPr>
      <w:r>
        <w:rPr>
          <w:b/>
          <w:bCs/>
          <w:color w:val="8186EF"/>
          <w:sz w:val="16"/>
          <w:szCs w:val="16"/>
        </w:rPr>
        <w:t xml:space="preserve">20  </w:t>
      </w:r>
      <w:r>
        <w:rPr>
          <w:sz w:val="16"/>
          <w:szCs w:val="16"/>
        </w:rPr>
        <w:t xml:space="preserve">The present value of the five payments at 6%. A is wrong: This is only one payment. C is wrong: Payments must be discounted.</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14.5 · Presentation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right-of-use · lease · liabilities</w:t>
            </w:r>
          </w:p>
        </w:tc>
        <w:tc>
          <w:tcPr>
            <w:tcW w:type="pct" w:w="1667"/>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finance lease · operating lease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finance lease · operating lease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lease · Operating-lease · Finance-lease</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On the balance sheet, the right-of-use assets and lease liabilities of finance leases are shown separately from those of operating leases, or disclosed with the line items that contain them. Each liability is split into a current part, the principal due within a year, and a noncurrent part.</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6  </w:t>
            </w:r>
            <w:r>
              <w:rPr>
                <w:b/>
                <w:bCs/>
                <w:color w:val="1F7A6A"/>
                <w:sz w:val="16"/>
                <w:szCs w:val="16"/>
              </w:rPr>
              <w:t xml:space="preserve">what the book says</w:t>
            </w:r>
          </w:p>
          <w:p>
            <w:pPr>
              <w:spacing w:after="34"/>
              <w:ind w:left="300"/>
            </w:pPr>
            <w:r>
              <w:rPr>
                <w:sz w:val="17"/>
                <w:szCs w:val="17"/>
              </w:rPr>
              <w:t xml:space="preserve">On the income statement, a finance lease shows interest expense and amortization separately; an operating lease shows one lease cost in operating expenses.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“On the balance sheet, the right-of-use assets and lease liabilities of finance leases are shown separately from those of operating leases, or disclosed with the line items that contain them. Each liability is split into a current part, the principal due within a year, and a noncurrent part.”</w:t>
      </w:r>
    </w:p>
    <w:p>
      <w:pPr>
        <w:spacing w:after="18"/>
        <w:ind w:left="300" w:hanging="300"/>
      </w:pPr>
      <w:r>
        <w:rPr>
          <w:b/>
          <w:bCs/>
          <w:color w:val="8186EF"/>
          <w:sz w:val="16"/>
          <w:szCs w:val="16"/>
        </w:rPr>
        <w:t xml:space="preserve">2  </w:t>
      </w:r>
      <w:r>
        <w:rPr>
          <w:sz w:val="16"/>
          <w:szCs w:val="16"/>
        </w:rPr>
        <w:t xml:space="preserve">The book writes: “On the income statement, a finance lease shows interest expense and amortization separately; an operating lease shows one lease cost in operating expenses. In the statement of cash flows, finance-lease principal is financing; its interest and all operating-lease payments are operating.”</w:t>
      </w:r>
    </w:p>
    <w:p>
      <w:pPr>
        <w:spacing w:after="18"/>
        <w:ind w:left="300" w:hanging="300"/>
      </w:pPr>
      <w:r>
        <w:rPr>
          <w:b/>
          <w:bCs/>
          <w:color w:val="8186EF"/>
          <w:sz w:val="16"/>
          <w:szCs w:val="16"/>
        </w:rPr>
        <w:t xml:space="preserve">3  </w:t>
      </w:r>
      <w:r>
        <w:rPr>
          <w:sz w:val="16"/>
          <w:szCs w:val="16"/>
        </w:rPr>
        <w:t xml:space="preserve">The book writes: “New leases are a noncash investing and financing activity, disclosed separately. Operating-lease payments are operating cash flows, even though a liability is on the balance sheet. Finance-lease interest is operating under U.S. GAAP, not financing.”</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“What is a lease?” as section 14.1.</w:t>
      </w:r>
    </w:p>
    <w:p>
      <w:pPr>
        <w:spacing w:after="18"/>
        <w:ind w:left="300" w:hanging="300"/>
      </w:pPr>
      <w:r>
        <w:rPr>
          <w:b/>
          <w:bCs/>
          <w:color w:val="8186EF"/>
          <w:sz w:val="16"/>
          <w:szCs w:val="16"/>
        </w:rPr>
        <w:t xml:space="preserve">7  </w:t>
      </w:r>
      <w:r>
        <w:rPr>
          <w:sz w:val="16"/>
          <w:szCs w:val="16"/>
        </w:rPr>
        <w:t xml:space="preserve">The book gives One lease cost in operating expenses as the operating lease (warehouse) of Income statement.</w:t>
      </w:r>
    </w:p>
    <w:p>
      <w:pPr>
        <w:spacing w:after="18"/>
        <w:ind w:left="300" w:hanging="300"/>
      </w:pPr>
      <w:r>
        <w:rPr>
          <w:b/>
          <w:bCs/>
          <w:color w:val="8186EF"/>
          <w:sz w:val="16"/>
          <w:szCs w:val="16"/>
        </w:rPr>
        <w:t xml:space="preserve">8  </w:t>
      </w:r>
      <w:r>
        <w:rPr>
          <w:sz w:val="16"/>
          <w:szCs w:val="16"/>
        </w:rPr>
        <w:t xml:space="preserve">A finance leaseback means control has not passed. A is wrong: No sale occurs when the leaseback is a finance lease. B is wrong: Deferring gains was the old ASC 840 approach.</w:t>
      </w:r>
    </w:p>
    <w:p>
      <w:pPr>
        <w:spacing w:after="18"/>
        <w:ind w:left="300" w:hanging="300"/>
      </w:pPr>
      <w:r>
        <w:rPr>
          <w:b/>
          <w:bCs/>
          <w:color w:val="8186EF"/>
          <w:sz w:val="16"/>
          <w:szCs w:val="16"/>
        </w:rPr>
        <w:t xml:space="preserve">9  </w:t>
      </w:r>
      <w:r>
        <w:rPr>
          <w:sz w:val="16"/>
          <w:szCs w:val="16"/>
        </w:rPr>
        <w:t xml:space="preserve">Every cycle settles one rule and shows where it comes from.</w:t>
      </w:r>
    </w:p>
    <w:p>
      <w:pPr>
        <w:spacing w:after="18"/>
        <w:ind w:left="300" w:hanging="300"/>
      </w:pPr>
      <w:r>
        <w:rPr>
          <w:b/>
          <w:bCs/>
          <w:color w:val="8186EF"/>
          <w:sz w:val="16"/>
          <w:szCs w:val="16"/>
        </w:rPr>
        <w:t xml:space="preserve">10  </w:t>
      </w:r>
      <w:r>
        <w:rPr>
          <w:sz w:val="16"/>
          <w:szCs w:val="16"/>
        </w:rPr>
        <w:t xml:space="preserve">CMA questions use exact terms, and one word can change the answer.</w:t>
      </w:r>
    </w:p>
    <w:p>
      <w:pPr>
        <w:spacing w:after="18"/>
        <w:ind w:left="300" w:hanging="300"/>
      </w:pPr>
      <w:r>
        <w:rPr>
          <w:b/>
          <w:bCs/>
          <w:color w:val="8186EF"/>
          <w:sz w:val="16"/>
          <w:szCs w:val="16"/>
        </w:rPr>
        <w:t xml:space="preserve">11  </w:t>
      </w:r>
      <w:r>
        <w:rPr>
          <w:sz w:val="16"/>
          <w:szCs w:val="16"/>
        </w:rPr>
        <w:t xml:space="preserve">The term tables in each section are the book’s own.</w:t>
      </w:r>
    </w:p>
    <w:p>
      <w:pPr>
        <w:spacing w:after="18"/>
        <w:ind w:left="300" w:hanging="300"/>
      </w:pPr>
      <w:r>
        <w:rPr>
          <w:b/>
          <w:bCs/>
          <w:color w:val="8186EF"/>
          <w:sz w:val="16"/>
          <w:szCs w:val="16"/>
        </w:rPr>
        <w:t xml:space="preserve">12  </w:t>
      </w:r>
      <w:r>
        <w:rPr>
          <w:sz w:val="16"/>
          <w:szCs w:val="16"/>
        </w:rPr>
        <w:t xml:space="preserve">CMA questions use exact terms, and the glossary on the page is what defines them here.</w:t>
      </w:r>
    </w:p>
    <w:p>
      <w:pPr>
        <w:spacing w:after="18"/>
        <w:ind w:left="300" w:hanging="300"/>
      </w:pPr>
      <w:r>
        <w:rPr>
          <w:b/>
          <w:bCs/>
          <w:color w:val="8186EF"/>
          <w:sz w:val="16"/>
          <w:szCs w:val="16"/>
        </w:rPr>
        <w:t xml:space="preserve">13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14.6 · Short-term leases, sale and leaseback, and IFRS 16</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short-term lease · lessee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Interest paid in the cash flow statement: Operating · Operating or financing (IAS 7 today)</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F</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sale and leaseback · finance lease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short-term lease · lessee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lessee · lease · finance lease</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Expense pattern for a 'plain' lease: Straight-line single cost (operating) · Depreciation plus interest: higher early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Low-value assets (e.g., laptops): No exemption (materiality only) · Exemption allowed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 short-term lease lasts 12 months or less and has no purchase option that the lessee is reasonably certain to use. A lessee may choose, by class of asset, to keep such leases off the balance sheet and expense the payments straight-line. U.S. GAAP has no exemption for low-value assets.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Short-term leases (12 months or less): Exemption by class of asset · Exemption by class of asset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Index or rate changes (e.g., CPI): No remeasurement; expense as incurred · Remeasure the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A short-term lease lasts 12 months or less and has no purchase option that the lessee is reasonably certain to use.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short-term lease lasts 12 months or less and has no purchase option that the lessee is reasonably certain to use. A lessee may choose, by class of asset, to keep such leases off the balance sheet and expense the payments straight-line.”</w:t>
      </w:r>
    </w:p>
    <w:p>
      <w:pPr>
        <w:spacing w:after="18"/>
        <w:ind w:left="300" w:hanging="300"/>
      </w:pPr>
      <w:r>
        <w:rPr>
          <w:b/>
          <w:bCs/>
          <w:color w:val="8186EF"/>
          <w:sz w:val="16"/>
          <w:szCs w:val="16"/>
        </w:rPr>
        <w:t xml:space="preserve">2  </w:t>
      </w:r>
      <w:r>
        <w:rPr>
          <w:sz w:val="16"/>
          <w:szCs w:val="16"/>
        </w:rPr>
        <w:t xml:space="preserve">The book writes: “In a sale and leaseback, a company sells an asset and leases it back. It is a sale only if control passes to the buyer under the revenue rules. If the leaseback is a finance lease, or the seller can buy the asset back, there is no sale: the cash received is a loan.”</w:t>
      </w:r>
    </w:p>
    <w:p>
      <w:pPr>
        <w:spacing w:after="18"/>
        <w:ind w:left="300" w:hanging="300"/>
      </w:pPr>
      <w:r>
        <w:rPr>
          <w:b/>
          <w:bCs/>
          <w:color w:val="8186EF"/>
          <w:sz w:val="16"/>
          <w:szCs w:val="16"/>
        </w:rPr>
        <w:t xml:space="preserve">3  </w:t>
      </w:r>
      <w:r>
        <w:rPr>
          <w:sz w:val="16"/>
          <w:szCs w:val="16"/>
        </w:rPr>
        <w:t xml:space="preserve">The book writes: “IFRS 16 has one lessee model: every lease is accounted for like a finance lease, with depreciation and interest. It allows an exemption for low-value assets and remeasures the liability when an index such as CPI changes.”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pairs Lessee models with “Two: finance and operating”.</w:t>
      </w:r>
    </w:p>
    <w:p>
      <w:pPr>
        <w:spacing w:after="18"/>
        <w:ind w:left="300" w:hanging="300"/>
      </w:pPr>
      <w:r>
        <w:rPr>
          <w:b/>
          <w:bCs/>
          <w:color w:val="8186EF"/>
          <w:sz w:val="16"/>
          <w:szCs w:val="16"/>
        </w:rPr>
        <w:t xml:space="preserve">12  </w:t>
      </w:r>
      <w:r>
        <w:rPr>
          <w:sz w:val="16"/>
          <w:szCs w:val="16"/>
        </w:rPr>
        <w:t xml:space="preserve">The book gives One: all leases like finance leases as the ifrs 16 of Lessee models.</w:t>
      </w:r>
    </w:p>
    <w:p>
      <w:pPr>
        <w:spacing w:after="18"/>
        <w:ind w:left="300" w:hanging="300"/>
      </w:pPr>
      <w:r>
        <w:rPr>
          <w:b/>
          <w:bCs/>
          <w:color w:val="8186EF"/>
          <w:sz w:val="16"/>
          <w:szCs w:val="16"/>
        </w:rPr>
        <w:t xml:space="preserve">13  </w:t>
      </w:r>
      <w:r>
        <w:rPr>
          <w:sz w:val="16"/>
          <w:szCs w:val="16"/>
        </w:rPr>
        <w:t xml:space="preserve">Liability + initial direct costs − incentives. A is wrong: This subtracts the direct costs and adds the incentive. B is wrong: This ignores the costs and the incentive.</w:t>
      </w:r>
    </w:p>
    <w:p>
      <w:pPr>
        <w:spacing w:after="18"/>
        <w:ind w:left="300" w:hanging="300"/>
      </w:pPr>
      <w:r>
        <w:rPr>
          <w:b/>
          <w:bCs/>
          <w:color w:val="8186EF"/>
          <w:sz w:val="16"/>
          <w:szCs w:val="16"/>
        </w:rPr>
        <w:t xml:space="preserve">14  </w:t>
      </w:r>
      <w:r>
        <w:rPr>
          <w:sz w:val="16"/>
          <w:szCs w:val="16"/>
        </w:rPr>
        <w:t xml:space="preserve">Every cycle settles one rule and shows where it comes from.</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16  </w:t>
      </w:r>
      <w:r>
        <w:rPr>
          <w:sz w:val="16"/>
          <w:szCs w:val="16"/>
        </w:rPr>
        <w:t xml:space="preserve">The term tables in each section are the book’s own.</w:t>
      </w:r>
    </w:p>
    <w:p>
      <w:pPr>
        <w:spacing w:after="18"/>
        <w:ind w:left="300" w:hanging="300"/>
      </w:pPr>
      <w:r>
        <w:rPr>
          <w:b/>
          <w:bCs/>
          <w:color w:val="8186EF"/>
          <w:sz w:val="16"/>
          <w:szCs w:val="16"/>
        </w:rPr>
        <w:t xml:space="preserve">23  </w:t>
      </w:r>
      <w:r>
        <w:rPr>
          <w:sz w:val="16"/>
          <w:szCs w:val="16"/>
        </w:rPr>
        <w:t xml:space="preserve">Every item on a Workshop sheet is settled by something printed on the same sheet.</w:t>
      </w:r>
    </w:p>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lease term · lessee · finance lease · operating lease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finance lease · lessee · right-of-use asset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finance lease · operating lease</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F</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14.1: What is a lease?. 14.2: Finance or operating? The five criteria. 14.3: Initial measurement. 14.4: Subsequent measurement: two expense patterns. 14.5: Presentation. 14.6: Short-term leases, sale and leaseback, and IFRS 16.</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lease term is the period the lessee cannot cancel, plus any renewal periods it is reasonably certain to use. A lessee classifies each lease at the start. It is a finance lease if it meets any one of five criteria; otherwise it is an operating lease.”</w:t>
      </w:r>
    </w:p>
    <w:p>
      <w:pPr>
        <w:spacing w:after="18"/>
        <w:ind w:left="300" w:hanging="300"/>
      </w:pPr>
      <w:r>
        <w:rPr>
          <w:b/>
          <w:bCs/>
          <w:color w:val="8186EF"/>
          <w:sz w:val="16"/>
          <w:szCs w:val="16"/>
        </w:rPr>
        <w:t xml:space="preserve">2  </w:t>
      </w:r>
      <w:r>
        <w:rPr>
          <w:sz w:val="16"/>
          <w:szCs w:val="16"/>
        </w:rPr>
        <w:t xml:space="preserve">The book writes: “For a finance lease, the lessee records interest on the liability and, separately, amortization of the right-of-use asset, usually straight-line. Interest is highest at the start, when the liability is largest, so total expense falls each year.”</w:t>
      </w:r>
    </w:p>
    <w:p>
      <w:pPr>
        <w:spacing w:after="18"/>
        <w:ind w:left="300" w:hanging="300"/>
      </w:pPr>
      <w:r>
        <w:rPr>
          <w:b/>
          <w:bCs/>
          <w:color w:val="8186EF"/>
          <w:sz w:val="16"/>
          <w:szCs w:val="16"/>
        </w:rPr>
        <w:t xml:space="preserve">3  </w:t>
      </w:r>
      <w:r>
        <w:rPr>
          <w:sz w:val="16"/>
          <w:szCs w:val="16"/>
        </w:rPr>
        <w:t xml:space="preserve">The book writes: “Each liability is split into a current part, the principal due within a year, and a noncurrent part. On the income statement, a finance lease shows interest expense and amortization separately; an operating lease shows one lease cost in operating expenses.”</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“What is a lease?” as section 14.1.</w:t>
      </w:r>
    </w:p>
    <w:p>
      <w:pPr>
        <w:spacing w:after="18"/>
        <w:ind w:left="300" w:hanging="300"/>
      </w:pPr>
      <w:r>
        <w:rPr>
          <w:b/>
          <w:bCs/>
          <w:color w:val="8186EF"/>
          <w:sz w:val="16"/>
          <w:szCs w:val="16"/>
        </w:rPr>
        <w:t xml:space="preserve">12  </w:t>
      </w:r>
      <w:r>
        <w:rPr>
          <w:sz w:val="16"/>
          <w:szCs w:val="16"/>
        </w:rPr>
        <w:t xml:space="preserve">Operating leases show one combined lease cost. B is wrong: Operating-lease interest is not shown separately. C is wrong: Only finance leases separate interest.</w:t>
      </w:r>
    </w:p>
    <w:p>
      <w:pPr>
        <w:spacing w:after="18"/>
        <w:ind w:left="300" w:hanging="300"/>
      </w:pPr>
      <w:r>
        <w:rPr>
          <w:b/>
          <w:bCs/>
          <w:color w:val="8186EF"/>
          <w:sz w:val="16"/>
          <w:szCs w:val="16"/>
        </w:rPr>
        <w:t xml:space="preserve">13  </w:t>
      </w:r>
      <w:r>
        <w:rPr>
          <w:sz w:val="16"/>
          <w:szCs w:val="16"/>
        </w:rPr>
        <w:t xml:space="preserve">No cash moved when the lease began. A is wrong: No cash was paid for the asset. B is wrong: No cash was received.</w:t>
      </w:r>
    </w:p>
    <w:p>
      <w:pPr>
        <w:spacing w:after="18"/>
        <w:ind w:left="300" w:hanging="300"/>
      </w:pPr>
      <w:r>
        <w:rPr>
          <w:b/>
          <w:bCs/>
          <w:color w:val="8186EF"/>
          <w:sz w:val="16"/>
          <w:szCs w:val="16"/>
        </w:rPr>
        <w:t xml:space="preserve">14  </w:t>
      </w:r>
      <w:r>
        <w:rPr>
          <w:sz w:val="16"/>
          <w:szCs w:val="16"/>
        </w:rPr>
        <w:t xml:space="preserve">The lessee has the right to use the asset. A is wrong: The lessor keeps the underlying asset or a receivable. B is wrong: Only the lessee has a right of use.</w:t>
      </w:r>
    </w:p>
    <w:p>
      <w:pPr>
        <w:spacing w:after="18"/>
        <w:ind w:left="300" w:hanging="300"/>
      </w:pPr>
      <w:r>
        <w:rPr>
          <w:b/>
          <w:bCs/>
          <w:color w:val="8186EF"/>
          <w:sz w:val="16"/>
          <w:szCs w:val="16"/>
        </w:rPr>
        <w:t xml:space="preserve">15  </w:t>
      </w:r>
      <w:r>
        <w:rPr>
          <w:sz w:val="16"/>
          <w:szCs w:val="16"/>
        </w:rPr>
        <w:t xml:space="preserve">The present value of the five payments at 6%. A is wrong: This is only one payment. C is wrong: Payments must be discounted.</w:t>
      </w:r>
    </w:p>
    <w:p>
      <w:pPr>
        <w:spacing w:after="18"/>
        <w:ind w:left="300" w:hanging="300"/>
      </w:pPr>
      <w:r>
        <w:rPr>
          <w:b/>
          <w:bCs/>
          <w:color w:val="8186EF"/>
          <w:sz w:val="16"/>
          <w:szCs w:val="16"/>
        </w:rPr>
        <w:t xml:space="preserve">16  </w:t>
      </w:r>
      <w:r>
        <w:rPr>
          <w:sz w:val="16"/>
          <w:szCs w:val="16"/>
        </w:rPr>
        <w:t xml:space="preserve">Only non-PBEs may elect the risk-free rate. A is wrong: The risk-free election is for companies that are not PBEs. C is wrong: Lease payments are discounted.</w:t>
      </w:r>
    </w:p>
    <w:p>
      <w:pPr>
        <w:spacing w:after="18"/>
        <w:ind w:left="300" w:hanging="300"/>
      </w:pPr>
      <w:r>
        <w:rPr>
          <w:b/>
          <w:bCs/>
          <w:color w:val="8186EF"/>
          <w:sz w:val="16"/>
          <w:szCs w:val="16"/>
        </w:rPr>
        <w:t xml:space="preserve">17  </w:t>
      </w:r>
      <w:r>
        <w:rPr>
          <w:sz w:val="16"/>
          <w:szCs w:val="16"/>
        </w:rPr>
        <w:t xml:space="preserve">Finance-lease principal is repayment of a liability. A is wrong: Only the interest part is operating. B is wrong: The asset was not bought for cash.</w:t>
      </w:r>
    </w:p>
    <w:p>
      <w:pPr>
        <w:spacing w:after="18"/>
        <w:ind w:left="300" w:hanging="300"/>
      </w:pPr>
      <w:r>
        <w:rPr>
          <w:b/>
          <w:bCs/>
          <w:color w:val="8186EF"/>
          <w:sz w:val="16"/>
          <w:szCs w:val="16"/>
        </w:rPr>
        <w:t xml:space="preserve">18  </w:t>
      </w:r>
      <w:r>
        <w:rPr>
          <w:sz w:val="16"/>
          <w:szCs w:val="16"/>
        </w:rPr>
        <w:t xml:space="preserve">Index-based payments are included at the current index. A is wrong: Sales-based variable payments are expensed when incurred. B is wrong: Non-lease services are not lease payments.</w:t>
      </w:r>
    </w:p>
    <w:p>
      <w:pPr>
        <w:spacing w:after="18"/>
        <w:ind w:left="300" w:hanging="300"/>
      </w:pPr>
      <w:r>
        <w:rPr>
          <w:b/>
          <w:bCs/>
          <w:color w:val="8186EF"/>
          <w:sz w:val="16"/>
          <w:szCs w:val="16"/>
        </w:rPr>
        <w:t xml:space="preserve">19  </w:t>
      </w:r>
      <w:r>
        <w:rPr>
          <w:sz w:val="16"/>
          <w:szCs w:val="16"/>
        </w:rPr>
        <w:t xml:space="preserve">Every later answer depends on the adjusted exhibit.</w:t>
      </w:r>
    </w:p>
    <w:p>
      <w:pPr>
        <w:spacing w:after="18"/>
        <w:ind w:left="300" w:hanging="300"/>
      </w:pPr>
      <w:r>
        <w:rPr>
          <w:b/>
          <w:bCs/>
          <w:color w:val="8186EF"/>
          <w:sz w:val="16"/>
          <w:szCs w:val="16"/>
        </w:rPr>
        <w:t xml:space="preserve">26  </w:t>
      </w:r>
      <w:r>
        <w:rPr>
          <w:sz w:val="16"/>
          <w:szCs w:val="16"/>
        </w:rPr>
        <w:t xml:space="preserve">ASC 842 classifies all operating-lease payments as operating. B is wrong: Only finance-lease principal is financing. C is wrong: Lease payments are not investing.</w:t>
      </w:r>
    </w:p>
    <w:p>
      <w:pPr>
        <w:spacing w:after="18"/>
        <w:ind w:left="300" w:hanging="300"/>
      </w:pPr>
      <w:r>
        <w:rPr>
          <w:b/>
          <w:bCs/>
          <w:color w:val="8186EF"/>
          <w:sz w:val="16"/>
          <w:szCs w:val="16"/>
        </w:rPr>
        <w:t xml:space="preserve">27  </w:t>
      </w:r>
      <w:r>
        <w:rPr>
          <w:sz w:val="16"/>
          <w:szCs w:val="16"/>
        </w:rPr>
        <w:t xml:space="preserve">Only leases of 12 months or less can be exempted. A is wrong: The low-value exemption is IFRS 16 only. B is wrong: Classification depends on the criteria.</w:t>
      </w:r>
    </w:p>
    <w:p>
      <w:pPr>
        <w:spacing w:after="18"/>
        <w:ind w:left="300" w:hanging="300"/>
      </w:pPr>
      <w:r>
        <w:rPr>
          <w:b/>
          <w:bCs/>
          <w:color w:val="8186EF"/>
          <w:sz w:val="16"/>
          <w:szCs w:val="16"/>
        </w:rPr>
        <w:t xml:space="preserve">28  </w:t>
      </w:r>
      <w:r>
        <w:rPr>
          <w:sz w:val="16"/>
          <w:szCs w:val="16"/>
        </w:rPr>
        <w:t xml:space="preserve">Every later answer depends on the adjusted exhibit.</w:t>
      </w:r>
    </w:p>
    <w:p/>
    <w:p>
      <w:pPr>
        <w:sectPr>
          <w:headerReference w:type="default" r:id="rIdHdr7"/>
          <w:pgSz w:w="11906" w:h="16838" w:orient="portrait"/>
          <w:pgMar w:top="1180" w:right="1000" w:bottom="900" w:left="1000" w:header="708" w:footer="708" w:gutter="0"/>
          <w:docGrid w:linePitch="360"/>
          <w:pgNumType w:start="1"/>
        </w:sectPr>
      </w:pPr>
    </w:p>
    <w:sectPr>
      <w:headerReference w:type="default" r:id="rIdHdr7"/>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14 — answer keys</dc:title>
  <dc:subject>Leases</dc:subject>
  <cp:category>Student Book</cp:category>
</cp:coreProperties>
</file>