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15.1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Gains and losses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15.1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814"/>
        <w:gridCol w:w="4004"/>
        <w:gridCol w:w="378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0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Gains and losses</w:t>
            </w:r>
          </w:p>
        </w:tc>
        <w:tc>
          <w:tcPr>
            <w:tcW w:type="pct" w:w="20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Orontes, 2025 (whole USD) · the book’s own rule, gapped</w:t>
            </w:r>
          </w:p>
        </w:tc>
        <w:tc>
          <w:tcPr>
            <w:tcW w:type="pct" w:w="19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94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08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English the exam uses, and what it translates</w:t>
            </w:r>
          </w:p>
        </w:tc>
        <w:tc>
          <w:tcPr>
            <w:tcW w:type="pct" w:w="19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disposal group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strategic shift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gain   ·   disposal group   ·   comprehensive income   ·   loss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or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an increase or decrease in equity from a peripheral or incidental transaction: something other than the company's main activities and other than a transaction with owners. Selling an old machine, settling a lawsuit and a change in the value of an investment are examples.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multi-step   ·   comprehensive income   ·   impairments   ·   statement   ·   gain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In a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most gains and losses appear in other income and expense, below operating income. Losses that arise from operating assets, such as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are usually shown within operating expenses.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fair value less cost to sell   ·   disposal group   ·   holding gain or loss   ·   gain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held-for-sale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is measured at the lower of its carrying amount and its </w:t>
      </w:r>
      <w:r>
        <w:rPr>
          <w:u w:val="single"/>
          <w:sz w:val="19"/>
          <w:szCs w:val="19"/>
        </w:rPr>
        <w:t xml:space="preserve">                              </w:t>
      </w:r>
      <w:r>
        <w:rPr>
          <w:sz w:val="19"/>
          <w:szCs w:val="19"/>
        </w:rPr>
        <w:t xml:space="preserve">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Gains and losses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61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61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864"/>
        <w:gridCol w:w="2704"/>
        <w:gridCol w:w="1040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Orontes, 2025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Orontes, 2025 (whole USD)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Type</w:t>
            </w:r>
          </w:p>
        </w:tc>
        <w:tc>
          <w:tcPr>
            <w:tcW w:type="pct" w:w="14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appears</w:t>
            </w:r>
          </w:p>
        </w:tc>
        <w:tc>
          <w:tcPr>
            <w:tcW w:type="pct" w:w="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 (the Dubai oven, Chapter 10)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</w:t>
            </w:r>
          </w:p>
        </w:tc>
        <w:tc>
          <w:tcPr>
            <w:tcW w:type="pct" w:w="14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receivables (factoring, Chapter 6)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</w:t>
            </w:r>
          </w:p>
        </w:tc>
        <w:tc>
          <w:tcPr>
            <w:tcW w:type="pct" w:w="140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5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 (Chapter 9)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</w:t>
            </w:r>
          </w:p>
        </w:tc>
        <w:tc>
          <w:tcPr>
            <w:tcW w:type="pct" w:w="14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 (Chapter 10)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</w:t>
            </w:r>
          </w:p>
        </w:tc>
        <w:tc>
          <w:tcPr>
            <w:tcW w:type="pct" w:w="140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  <w:tc>
          <w:tcPr>
            <w:tcW w:type="pct" w:w="5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(2,724,000)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loss on AFS debt securities, net of tax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</w:t>
            </w:r>
          </w:p>
        </w:tc>
        <w:tc>
          <w:tcPr>
            <w:tcW w:type="pct" w:w="14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OCI, not net income</w:t>
            </w:r>
          </w:p>
        </w:tc>
        <w:tc>
          <w:tcPr>
            <w:tcW w:type="pct" w:w="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amount does the book give for Gain on sale of equipment (the Dubai oven, Chapter 10)?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(1,125)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(15,000)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type.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Gain on sale of equipment (the Dubai oven, Chapter 10)   ·   Loss on sale of receivables (factoring, Chapter 6)   ·   Unrealized gains on securities (Chapter 9)   ·   Impairment losses (Chapter 10)   ·   Unrealized loss on AFS debt securities, net of tax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4800"/>
        <w:gridCol w:w="4800"/>
      </w:tblGrid>
      <w:tr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Gain</w:t>
            </w:r>
          </w:p>
        </w:tc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Loss</w:t>
            </w:r>
          </w:p>
        </w:tc>
      </w:tr>
      <w:tr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8.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comprehensive income  ·  gain  ·  loss  ·  strategic shift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u w:val="single"/>
                <w:sz w:val="19"/>
                <w:szCs w:val="19"/>
              </w:rPr>
              <w:t xml:space="preserve">           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u w:val="single"/>
                <w:sz w:val="19"/>
                <w:szCs w:val="19"/>
              </w:rPr>
              <w:t xml:space="preserve">           </w:t>
            </w:r>
            <w:r>
              <w:rPr>
                <w:sz w:val="19"/>
                <w:szCs w:val="19"/>
              </w:rPr>
              <w:t xml:space="preserve"> is an increase or decrease in equity from a peripheral or incidental transaction: something other than the company's main activities and other than a transaction with owners.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Gain on sale of equipment (the Dubai oven, Chapter 10)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Loss on sale of receivables (factoring, Chapter 6)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Type: Gain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Type: Loss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Where it appears: Other income and (expense)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Where it appears: Other income and (expense)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amount of Gain on sale of equipment (the Dubai oven, Chapter 10)?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(15,000)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(2,724,000)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company sells land with a carrying amount of $300,000 for $360,000. On the income statement it reports: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revenue of $360,000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gain of $60,000 in other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gain of $360,000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Which statement about gains and losses is correct?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They are always shown in OCI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They are always shown gross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They arise from peripheral or incidental transactions and are usually shown net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They include dividends paid to owners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cost is recognized by cause and effect?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Depreciation of the head office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Research costs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CEO's salary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Sales commissions on goods sold this year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Under U.S. GAAP, costs of researching a new juice recipe are: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capitalized as an intangible asset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capitalized once the recipe is technically feasible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added to inventory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expensed when incurred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a warehouse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 loss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Dry-foods operating loss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Dry-foods gain on sale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AFS holding gain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مكسب (مكاسب)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disposal group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مجموعة الاستبعاد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strategic shift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تحول استراتيجي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item is part of U.S. OCI?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foreign currency translation adjustment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An unrealized gain on equity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gain on sale of equipment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An impairment loss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Net income is $900,000. OCI includes a $50,000 holding gain on AFS bonds and a $20,000 reclassification of gains realized this year. Ignoring tax, what is comprehensive income?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$900,000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$950,000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$930,000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$970,000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Over the whole life of an AFS bond, from purchase to sale, total comprehensive income from the bond equals: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total gain or loss, counted once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twice the total gain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zero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OCI of the final year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Under IFRS, what happens to a revaluation surplus on land when the land is sold?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reclassified to profit or loss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becomes a discontinued operation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is never reclassified to profit; it may be transferred to 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reversed through OCI and profit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61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61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gain  ·  disposal group  ·  strategic shift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15.2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Expense recognition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15.2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23"/>
        <w:gridCol w:w="3727"/>
        <w:gridCol w:w="394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Expense recognition</w:t>
            </w:r>
          </w:p>
        </w:tc>
        <w:tc>
          <w:tcPr>
            <w:tcW w:type="pct" w:w="19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Approach</w:t>
            </w:r>
          </w:p>
        </w:tc>
        <w:tc>
          <w:tcPr>
            <w:tcW w:type="pct" w:w="2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0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9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English the exam uses, and what it translates</w:t>
            </w:r>
          </w:p>
        </w:tc>
        <w:tc>
          <w:tcPr>
            <w:tcW w:type="pct" w:w="2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less cost to sell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comprehensive income   ·   recognized   ·   period cost   ·   principle   ·   matching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When there is a clear cause and effect, the expense follows the related revenue: cost of goods sold is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when the goods are sold. This is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from Chapter 11.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Depreciation   ·   period cost   ·   systematic and rational allocation   ·   comprehensive income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When a cost benefits several periods but cannot be linked to specific revenue, it is spread by </w:t>
      </w:r>
      <w:r>
        <w:rPr>
          <w:u w:val="single"/>
          <w:sz w:val="19"/>
          <w:szCs w:val="19"/>
        </w:rPr>
        <w:t xml:space="preserve">                                    </w:t>
      </w:r>
      <w:r>
        <w:rPr>
          <w:sz w:val="19"/>
          <w:szCs w:val="19"/>
        </w:rPr>
        <w:t xml:space="preserve">.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of the bottling line and the expiry of prepaid rent are examples.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period cost   ·   comprehensive income   ·   loss   ·   development   ·   Advertising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When a cost has no clear link to future revenue, it is a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and is expensed at once.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and research and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are expensed when incurred, even if they may bring future sales.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Expense recognition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idea of Immediate recognition as “No clear link to future revenue: a period cost”.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86"/>
        <w:gridCol w:w="3023"/>
        <w:gridCol w:w="439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Approach — the book’s own table</w:t>
            </w:r>
          </w:p>
        </w:tc>
      </w:tr>
      <w:tr>
        <w:tc>
          <w:tcPr>
            <w:tcW w:type="pct" w:w="11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Approach</w:t>
            </w:r>
          </w:p>
        </w:tc>
        <w:tc>
          <w:tcPr>
            <w:tcW w:type="pct" w:w="15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Idea</w:t>
            </w:r>
          </w:p>
        </w:tc>
        <w:tc>
          <w:tcPr>
            <w:tcW w:type="pct" w:w="22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examples</w:t>
            </w:r>
          </w:p>
        </w:tc>
      </w:tr>
      <w:tr>
        <w:tc>
          <w:tcPr>
            <w:tcW w:type="pct" w:w="11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Cause and effect (matching)</w:t>
            </w:r>
          </w:p>
        </w:tc>
        <w:tc>
          <w:tcPr>
            <w:tcW w:type="pct" w:w="15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Expense follows the related revenue</w:t>
            </w:r>
          </w:p>
        </w:tc>
        <w:tc>
          <w:tcPr>
            <w:tcW w:type="pct" w:w="22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sold; sales commissions (capitalized, Chapter 11)</w:t>
            </w:r>
          </w:p>
        </w:tc>
      </w:tr>
      <w:tr>
        <w:tc>
          <w:tcPr>
            <w:tcW w:type="pct" w:w="11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Systematic and rational allocation</w:t>
            </w:r>
          </w:p>
        </w:tc>
        <w:tc>
          <w:tcPr>
            <w:tcW w:type="pct" w:w="157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spread over the periods that benefit</w:t>
            </w:r>
          </w:p>
        </w:tc>
        <w:tc>
          <w:tcPr>
            <w:tcW w:type="pct" w:w="22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 of the bottling line; prepaid rent</w:t>
            </w:r>
          </w:p>
        </w:tc>
      </w:tr>
      <w:tr>
        <w:tc>
          <w:tcPr>
            <w:tcW w:type="pct" w:w="11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Immediate recognition</w:t>
            </w:r>
          </w:p>
        </w:tc>
        <w:tc>
          <w:tcPr>
            <w:tcW w:type="pct" w:w="15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clear link to future revenue: a period cost</w:t>
            </w:r>
          </w:p>
        </w:tc>
        <w:tc>
          <w:tcPr>
            <w:tcW w:type="pct" w:w="22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Advertising; research and development; most general administration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idea does the book give for Cause and effect (matching)?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 clear link to future revenue: a period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Cost spread over the periods that benefit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Expense follows the related revenue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The book gives the orontes examples of Systematic and rational allocation as “Depreciation of the bottling line; prepaid rent”.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A company settles a large lawsuit, which is unusual for it, for a loss of $500,000. The loss is presented: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separate line in continuing operations, before tax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extraordinary item, net of tax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 OCI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 discontinued operations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Over the whole life of an AFS bond, from purchase to sale, total comprehensive income from the bond equals: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total gain or loss, counted once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twice the total gain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zero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OCI of the final year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Under IFRS, what happens to a revaluation surplus on land when the land is sold?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reclassified to profit or loss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becomes a discontinued operation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is never reclassified to profit; it may be transferred to 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reversed through OCI and profit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622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2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6"/>
        <w:gridCol w:w="477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5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4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5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a warehouse</w:t>
            </w:r>
          </w:p>
        </w:tc>
        <w:tc>
          <w:tcPr>
            <w:tcW w:type="pct" w:w="24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Continuing operations</w:t>
            </w:r>
          </w:p>
        </w:tc>
      </w:tr>
      <w:tr>
        <w:tc>
          <w:tcPr>
            <w:tcW w:type="pct" w:w="25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 loss</w:t>
            </w:r>
          </w:p>
        </w:tc>
        <w:tc>
          <w:tcPr>
            <w:tcW w:type="pct" w:w="24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Continuing operations</w:t>
            </w:r>
          </w:p>
        </w:tc>
      </w:tr>
      <w:tr>
        <w:tc>
          <w:tcPr>
            <w:tcW w:type="pct" w:w="25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Dry-foods operating loss</w:t>
            </w:r>
          </w:p>
        </w:tc>
        <w:tc>
          <w:tcPr>
            <w:tcW w:type="pct" w:w="24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Discontinued operations</w:t>
            </w:r>
          </w:p>
        </w:tc>
      </w:tr>
      <w:tr>
        <w:tc>
          <w:tcPr>
            <w:tcW w:type="pct" w:w="25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Dry-foods gain on sale</w:t>
            </w:r>
          </w:p>
        </w:tc>
        <w:tc>
          <w:tcPr>
            <w:tcW w:type="pct" w:w="24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Discontinued operations</w:t>
            </w:r>
          </w:p>
        </w:tc>
      </w:tr>
      <w:tr>
        <w:tc>
          <w:tcPr>
            <w:tcW w:type="pct" w:w="25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AFS holding gain</w:t>
            </w:r>
          </w:p>
        </w:tc>
        <w:tc>
          <w:tcPr>
            <w:tcW w:type="pct" w:w="24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خسارة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less cost to sell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القيمة العادلة ناقصاً تكاليف البيع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category does the book give for Gain on sale of a warehouse?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Other comprehensive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Continuing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category does the book give for Lawsuit settlement loss?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Other comprehensive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Continuing operations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category does the book give for Dry-foods operating loss?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Other comprehensive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Continuing operations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Discontinued operations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idea does the book give for Immediate recognition?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Cost spread over the periods that benefit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No clear link to future revenue: a period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Expense follows the related revenue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loss  ·  fair value less cost to sell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15.3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Comprehensive income and reclassification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15.3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46"/>
        <w:gridCol w:w="4005"/>
        <w:gridCol w:w="3548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0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 and reclassification</w:t>
            </w:r>
          </w:p>
        </w:tc>
        <w:tc>
          <w:tcPr>
            <w:tcW w:type="pct" w:w="20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Suppose: AFS bond bought for 100,000 · the book’s own rule, gapped</w:t>
            </w:r>
          </w:p>
        </w:tc>
        <w:tc>
          <w:tcPr>
            <w:tcW w:type="pct" w:w="18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0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08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· The English the exam uses, and what it translates</w:t>
            </w:r>
          </w:p>
        </w:tc>
        <w:tc>
          <w:tcPr>
            <w:tcW w:type="pct" w:w="184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holding gain or loss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available-for-sale   ·   adjustments   ·   translation   ·   component of an entity   ·   holding gain or loss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U.S. OCI includes holding gains and losses on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debt securities, foreign currency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the effective part of cash-flow hedges, and some pension gains and losses. Unrealized gains on equity securities are not OCI; they go to net income.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comprehensive income   ·   gain   ·   holding gain or loss   ·   component of an entity   ·   reclassification adjustment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At the same time a </w:t>
      </w:r>
      <w:r>
        <w:rPr>
          <w:u w:val="single"/>
          <w:sz w:val="19"/>
          <w:szCs w:val="19"/>
        </w:rPr>
        <w:t xml:space="preserve">                             </w:t>
      </w:r>
      <w:r>
        <w:rPr>
          <w:sz w:val="19"/>
          <w:szCs w:val="19"/>
        </w:rPr>
        <w:t xml:space="preserve"> removes it from OCI. Without this adjustment, the same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would be counted twice in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: once in OCI when it arose, and again in net income on the sale.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Comprehensive income   ·   gain   ·   holding gain or loss   ·   component of an entity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AOCI for this bond returns to zero. Forgetting the reclassification counts a realized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twice.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adds this year's OCI, not the AOCI balance. Report OCI net of tax, or before tax with one tax line: do not mix them.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Comprehensive income and reclassification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178"/>
        <w:gridCol w:w="2430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AFS bond bought for 100,000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AFS bond bought for 100,000</w:t>
            </w:r>
          </w:p>
        </w:tc>
        <w:tc>
          <w:tcPr>
            <w:tcW w:type="pct" w:w="11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2026</w:t>
            </w:r>
          </w:p>
        </w:tc>
        <w:tc>
          <w:tcPr>
            <w:tcW w:type="pct" w:w="12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2027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11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2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Realized gain on sale</w:t>
            </w:r>
          </w:p>
        </w:tc>
        <w:tc>
          <w:tcPr>
            <w:tcW w:type="pct" w:w="11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  <w:tc>
          <w:tcPr>
            <w:tcW w:type="pct" w:w="12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</w:t>
            </w:r>
          </w:p>
        </w:tc>
        <w:tc>
          <w:tcPr>
            <w:tcW w:type="pct" w:w="11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2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Holding gain during the year</w:t>
            </w:r>
          </w:p>
        </w:tc>
        <w:tc>
          <w:tcPr>
            <w:tcW w:type="pct" w:w="11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</w:t>
            </w:r>
          </w:p>
        </w:tc>
        <w:tc>
          <w:tcPr>
            <w:tcW w:type="pct" w:w="12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Reclassification adjustment</w:t>
            </w:r>
          </w:p>
        </w:tc>
        <w:tc>
          <w:tcPr>
            <w:tcW w:type="pct" w:w="11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  <w:tc>
          <w:tcPr>
            <w:tcW w:type="pct" w:w="12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 before tax</w:t>
            </w:r>
          </w:p>
        </w:tc>
        <w:tc>
          <w:tcPr>
            <w:tcW w:type="pct" w:w="11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</w:t>
            </w:r>
          </w:p>
        </w:tc>
        <w:tc>
          <w:tcPr>
            <w:tcW w:type="pct" w:w="12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(8,000)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 at 25%</w:t>
            </w:r>
          </w:p>
        </w:tc>
        <w:tc>
          <w:tcPr>
            <w:tcW w:type="pct" w:w="11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(2,000)</w:t>
            </w:r>
          </w:p>
        </w:tc>
        <w:tc>
          <w:tcPr>
            <w:tcW w:type="pct" w:w="12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OCI, net of tax</w:t>
            </w:r>
          </w:p>
        </w:tc>
        <w:tc>
          <w:tcPr>
            <w:tcW w:type="pct" w:w="11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  <w:tc>
          <w:tcPr>
            <w:tcW w:type="pct" w:w="12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AOCI at year-end (for this bond)</w:t>
            </w:r>
          </w:p>
        </w:tc>
        <w:tc>
          <w:tcPr>
            <w:tcW w:type="pct" w:w="11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  <w:tc>
          <w:tcPr>
            <w:tcW w:type="pct" w:w="12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Expense recognition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Presentation and IFRS differences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Is it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Gains and losses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6.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gain  ·  component of an entity  ·  holding gain or loss  ·  comprehensive income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Without this adjustment, the same </w:t>
            </w:r>
            <w:r>
              <w:rPr>
                <w:u w:val="single"/>
                <w:sz w:val="19"/>
                <w:szCs w:val="19"/>
              </w:rPr>
              <w:t xml:space="preserve">           </w:t>
            </w:r>
            <w:r>
              <w:rPr>
                <w:sz w:val="19"/>
                <w:szCs w:val="19"/>
              </w:rPr>
              <w:t xml:space="preserve"> would be counted twice in </w:t>
            </w:r>
            <w:r>
              <w:rPr>
                <w:u w:val="single"/>
                <w:sz w:val="19"/>
                <w:szCs w:val="19"/>
              </w:rPr>
              <w:t xml:space="preserve">                      </w:t>
            </w:r>
            <w:r>
              <w:rPr>
                <w:sz w:val="19"/>
                <w:szCs w:val="19"/>
              </w:rPr>
              <w:t xml:space="preserve">: once in OCI when it arose, and again in net income on the sale.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Realized gain on sale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Holding gain during the year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2026: —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2026: 8,000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2027 of Realized gain on sale?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(8,000)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(10,000)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10,000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Orontes pays 12 months of rent in advance on July 1. At December 31, the expense recognized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twelve months of rent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nothing until the lease ends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six months of rent; the rest is a prepaid asset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whole payment as a period cost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9.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 operations in Jordan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Yes: a major geographic area.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 old bottling machine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No: a single asset; the gain or loss stays in continuing operations.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stake in Jordan Glass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Yes: a major equity-method investment.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One juice flavour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No: not a strategic shift.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26"/>
        <w:gridCol w:w="487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comprehensive income</w:t>
            </w:r>
          </w:p>
        </w:tc>
        <w:tc>
          <w:tcPr>
            <w:tcW w:type="pct" w:w="2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الشامل</w:t>
            </w:r>
          </w:p>
        </w:tc>
      </w:tr>
      <w:tr>
        <w:tc>
          <w:tcPr>
            <w:tcW w:type="pct" w:w="24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holding gain or loss</w:t>
            </w:r>
          </w:p>
        </w:tc>
        <w:tc>
          <w:tcPr>
            <w:tcW w:type="pct" w:w="25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مكسب أو خسارة الاحتفاظ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matching answer beside each item.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Yes: a major geographic area.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No: not a strategic shift.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No: a single asset; the gain or loss stays in continuing operations.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Yes: a major equity-method investment.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All operations in Jordan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An old bottling machine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The stake in Jordan Glass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One juice flavour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comprehensive income  ·  holding gain or loss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15.4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Is it a discontinued operation?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15.4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235"/>
        <w:gridCol w:w="3035"/>
        <w:gridCol w:w="4330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58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Is it a discontinued operation?</w:t>
            </w:r>
          </w:p>
        </w:tc>
        <w:tc>
          <w:tcPr>
            <w:tcW w:type="pct" w:w="158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Suppose these disposals happen</w:t>
            </w:r>
          </w:p>
        </w:tc>
        <w:tc>
          <w:tcPr>
            <w:tcW w:type="pct" w:w="2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58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2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reclassification adjustment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period cost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period cost   ·   component of an entity   ·   discontinued operation   ·   strategic shift   ·   gain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disposal is reported as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 only if three things are true. First, it is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: its operations and cash flows can be clearly separated from the rest of the company. Second, the disposal is a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that has, or will have, a major effect on operations and results.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strategic shift   ·   geographic   ·   equity-method   ·   gain   ·   discontinued operation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Examples of a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are leaving a major line of business, a major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area or a major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investment. There is no official percentage for 'major'; it is a judgment.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gain   ·   loss   ·   strategic shift   ·   period cost   ·   component of an entity   ·   discontinued operation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Selling one machine, one store or one small product is not a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.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or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stays in continuing operations, as for the Dubai oven. A business that meets the held-for-sale criteria when it is acquired is also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Is it a discontinued operation?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 these disposals happen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 these disposals happen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Discontinued operation?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sells its whole frozen-foods business, one of its four product lines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Yes: a major line of business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closes one of its twelve olive-oil shops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No: not a strategic shift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sells all its operations in Jordan, its only foreign market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sells an old bottling machine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sells its 30% stake in Jordan Glass, a major equity-method investment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stops selling one flavour of juice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discontinued operation? does the book give for Orontes closes one of its twelve olive-oil shops?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No: not a strategic shift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________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Yes: a major line of business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A company sells an AFS bond at a gain of $30,000 that was already in AOCI. What reclassification adjustment appears in OCI in the year of sale?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+$30,000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−$30,000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−$60,000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reclassification adjustment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تعديل إعادة التصنيف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period cost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تكلفة الفترة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Which discontinued operation? does the book give for Orontes stops selling one flavour of juice?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Yes: a major line of business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________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No: not a strategic shift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reclassification adjustment  ·  period cost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15.5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Held for sale: criteria and measurement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15.5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714"/>
        <w:gridCol w:w="4671"/>
        <w:gridCol w:w="321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8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4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6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8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Held for sale: criteria and measurement</w:t>
            </w:r>
          </w:p>
        </w:tc>
        <w:tc>
          <w:tcPr>
            <w:tcW w:type="pct" w:w="24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Suppose: frozen-foods disposal group, June 30, 2</w:t>
            </w:r>
          </w:p>
        </w:tc>
        <w:tc>
          <w:tcPr>
            <w:tcW w:type="pct" w:w="16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item is a gain rather than revenue for Orontes?</w:t>
            </w:r>
          </w:p>
        </w:tc>
      </w:tr>
      <w:tr>
        <w:tc>
          <w:tcPr>
            <w:tcW w:type="pct" w:w="8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4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 · Orontes, 2025 (whole USD) · Suppose: AFS bond bought for 100,000</w:t>
            </w:r>
          </w:p>
        </w:tc>
        <w:tc>
          <w:tcPr>
            <w:tcW w:type="pct" w:w="167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discontinued operation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systematic and rational allocation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held for sale   ·   discontinued operation   ·   disposal group   ·   fair value less cost to sell   ·   strategic shift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component can be reported as discontinued before it is sold, once it is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. A held-for-sale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is measured at the lower of its carrying amount and its </w:t>
      </w:r>
      <w:r>
        <w:rPr>
          <w:u w:val="single"/>
          <w:sz w:val="19"/>
          <w:szCs w:val="19"/>
        </w:rPr>
        <w:t xml:space="preserve">         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strategic shift   ·   loss   ·   held for sale   ·   discontinued operation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Depreciation stops, and later increases in value are recognized only up to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es already recorded. Chapter 3 showed that Orontes's frozen-foods business produced a loss from discontinued operations of $450,000 in 2026. The board approved the plan in March, but the business became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only on June 30, when all six criteria were met.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write-down   ·   held for sale   ·   discontinued operation   ·   strategic shift   ·   Recognize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board approved the plan in March, but the business became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only on June 30, when all six criteria were met. Board approval alone is not enough: all six criteria must be met.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the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when the group becomes held for sale, not only when it is sold.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Held for sale: criteria and measurement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77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77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frozen-foods disposal group, June 30, 2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frozen-foods disposal group, June 30, 2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equipment, net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480,000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 (left after the 2025 impairment, Chapter 10)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Less: accounts payable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amount of the disposal group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3,180,000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less cost to sell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Remeasurement loss (in discontinued operations)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Held-for-sale group at June 30, 2026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3,000,000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amount does the book give for Property, plant and equipment, net?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3,180,000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2,100,000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(100,000)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3,000,000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Orontes spends $200,000 on a TV advertising campaign that it expects to raise sales next year. The cost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capitalized and amortized over next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added to inventory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expensed when incurred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deferred until the sales occur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On March 15 a board approves a plan to sell a division, but the division is not yet available for immediate sale. When can it be classified as held for sale?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On March 15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At the next year-end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When the sale is completed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When all six criteria are met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Depreciation of the bottling line is an example of which expense recognition approach?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Cause and effect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Systematic and rational allocation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Immediate recognition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Cash basis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9.  </w:t>
            </w:r>
            <w:r>
              <w:rPr>
                <w:sz w:val="19"/>
                <w:szCs w:val="19"/>
              </w:rPr>
              <w:t xml:space="preserve">Which item is a gain rather than revenue for Orontes?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excess of proceeds over carrying amount when it sells an old oven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Sales of olive oil to supermarkets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Fees for maintaining dispensers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Sales of fruit juices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62"/>
        <w:gridCol w:w="473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discontinued operation</w:t>
            </w:r>
          </w:p>
        </w:tc>
        <w:tc>
          <w:tcPr>
            <w:tcW w:type="pct" w:w="24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العمليات غير المستمرة (المتوقفة)</w:t>
            </w:r>
          </w:p>
        </w:tc>
      </w:tr>
      <w:tr>
        <w:tc>
          <w:tcPr>
            <w:tcW w:type="pct" w:w="253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systematic and rational allocation</w:t>
            </w:r>
          </w:p>
        </w:tc>
        <w:tc>
          <w:tcPr>
            <w:tcW w:type="pct" w:w="24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التوزيع المنتظم والمنطقي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disposal is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Selling all operations in the company's only foreign country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Closing one of twelve shops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Selling an old delivery van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Stopping one small product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company reports a discontinued operation in 2027. How does it present the 2026 comparative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leaves 2026 unchanged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reclassifies the component's 2026 results into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removes 2026 from the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restates 2026 retained earnings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864"/>
        <w:gridCol w:w="2704"/>
        <w:gridCol w:w="1040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Orontes, 2025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Orontes, 2025 (whole USD)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Type</w:t>
            </w:r>
          </w:p>
        </w:tc>
        <w:tc>
          <w:tcPr>
            <w:tcW w:type="pct" w:w="14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appears</w:t>
            </w:r>
          </w:p>
        </w:tc>
        <w:tc>
          <w:tcPr>
            <w:tcW w:type="pct" w:w="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 (the Dubai oven, Chapter 10)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</w:t>
            </w:r>
          </w:p>
        </w:tc>
        <w:tc>
          <w:tcPr>
            <w:tcW w:type="pct" w:w="14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receivables (factoring, Chapter 6)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</w:t>
            </w:r>
          </w:p>
        </w:tc>
        <w:tc>
          <w:tcPr>
            <w:tcW w:type="pct" w:w="140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5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 (Chapter 9)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</w:t>
            </w:r>
          </w:p>
        </w:tc>
        <w:tc>
          <w:tcPr>
            <w:tcW w:type="pct" w:w="14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income and (expense)</w:t>
            </w:r>
          </w:p>
        </w:tc>
        <w:tc>
          <w:tcPr>
            <w:tcW w:type="pct" w:w="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 (Chapter 10)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</w:t>
            </w:r>
          </w:p>
        </w:tc>
        <w:tc>
          <w:tcPr>
            <w:tcW w:type="pct" w:w="140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expenses</w:t>
            </w:r>
          </w:p>
        </w:tc>
        <w:tc>
          <w:tcPr>
            <w:tcW w:type="pct" w:w="5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(2,724,000)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loss on AFS debt securities, net of tax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</w:t>
            </w:r>
          </w:p>
        </w:tc>
        <w:tc>
          <w:tcPr>
            <w:tcW w:type="pct" w:w="14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OCI, not net income</w:t>
            </w:r>
          </w:p>
        </w:tc>
        <w:tc>
          <w:tcPr>
            <w:tcW w:type="pct" w:w="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The extract for this question is printed with it. Where does Orontes report its 2025 impairment losses?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 other income and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OCI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Net of tax below continuing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Within operating expenses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178"/>
        <w:gridCol w:w="2430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AFS bond bought for 100,000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AFS bond bought for 100,000</w:t>
            </w:r>
          </w:p>
        </w:tc>
        <w:tc>
          <w:tcPr>
            <w:tcW w:type="pct" w:w="11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2026</w:t>
            </w:r>
          </w:p>
        </w:tc>
        <w:tc>
          <w:tcPr>
            <w:tcW w:type="pct" w:w="12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2027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11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2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Realized gain on sale</w:t>
            </w:r>
          </w:p>
        </w:tc>
        <w:tc>
          <w:tcPr>
            <w:tcW w:type="pct" w:w="11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  <w:tc>
          <w:tcPr>
            <w:tcW w:type="pct" w:w="12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comprehensive income</w:t>
            </w:r>
          </w:p>
        </w:tc>
        <w:tc>
          <w:tcPr>
            <w:tcW w:type="pct" w:w="11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2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Holding gain during the year</w:t>
            </w:r>
          </w:p>
        </w:tc>
        <w:tc>
          <w:tcPr>
            <w:tcW w:type="pct" w:w="11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</w:t>
            </w:r>
          </w:p>
        </w:tc>
        <w:tc>
          <w:tcPr>
            <w:tcW w:type="pct" w:w="12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Reclassification adjustment</w:t>
            </w:r>
          </w:p>
        </w:tc>
        <w:tc>
          <w:tcPr>
            <w:tcW w:type="pct" w:w="11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  <w:tc>
          <w:tcPr>
            <w:tcW w:type="pct" w:w="12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 before tax</w:t>
            </w:r>
          </w:p>
        </w:tc>
        <w:tc>
          <w:tcPr>
            <w:tcW w:type="pct" w:w="11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</w:t>
            </w:r>
          </w:p>
        </w:tc>
        <w:tc>
          <w:tcPr>
            <w:tcW w:type="pct" w:w="12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(8,000)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 at 25%</w:t>
            </w:r>
          </w:p>
        </w:tc>
        <w:tc>
          <w:tcPr>
            <w:tcW w:type="pct" w:w="11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(2,000)</w:t>
            </w:r>
          </w:p>
        </w:tc>
        <w:tc>
          <w:tcPr>
            <w:tcW w:type="pct" w:w="12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OCI, net of tax</w:t>
            </w:r>
          </w:p>
        </w:tc>
        <w:tc>
          <w:tcPr>
            <w:tcW w:type="pct" w:w="11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  <w:tc>
          <w:tcPr>
            <w:tcW w:type="pct" w:w="12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AOCI at year-end (for this bond)</w:t>
            </w:r>
          </w:p>
        </w:tc>
        <w:tc>
          <w:tcPr>
            <w:tcW w:type="pct" w:w="11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  <w:tc>
          <w:tcPr>
            <w:tcW w:type="pct" w:w="12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The extract for this question is printed with it. What is Orontes's OCI for 2027 before tax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(8,000)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10,000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frozen-foods disposal group, June 30, 2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frozen-foods disposal group, June 30, 2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equipment, net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480,000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 (left after the 2025 impairment, Chapter 10)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Less: accounts payable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amount of the disposal group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3,180,000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less cost to sell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Remeasurement loss (in discontinued operations)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Held-for-sale group at June 30, 2026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3,000,000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The extract for this question is printed with it. What loss does Orontes recognize when the frozen-foods business becomes held for sale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77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77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discontinued operation  ·  systematic and rational allocation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15.6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Presentation and IFRS differences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15.6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74"/>
        <w:gridCol w:w="3839"/>
        <w:gridCol w:w="378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2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0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2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Presentation and IFRS differences</w:t>
            </w:r>
          </w:p>
        </w:tc>
        <w:tc>
          <w:tcPr>
            <w:tcW w:type="pct" w:w="20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Suppose: Orontes, 2027 (USD 000)</w:t>
            </w:r>
          </w:p>
        </w:tc>
        <w:tc>
          <w:tcPr>
            <w:tcW w:type="pct" w:w="19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02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0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Topic · The English the exam uses, and what it translates</w:t>
            </w:r>
          </w:p>
        </w:tc>
        <w:tc>
          <w:tcPr>
            <w:tcW w:type="pct" w:w="19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held for sale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component of an entity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held for sale   ·   discontinued operation   ·   loss   ·   gain   ·   strategic shift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results of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, including its operating results and any remeasurement or disposal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or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are shown net of their own tax below income from continuing operations. Public companies also show per-share amounts for discontinued operations.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discontinued operation   ·   strategic shift   ·   loss   ·   reclassified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comparative years are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so that all periods are shown on the same basis. On the balance sheet, the assets and liabilities of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 are shown separately for all periods presented.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loss   ·   discontinued operation   ·   extraordinary   ·   discontinued   ·   exceptionnel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French résultat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and Arabic بنود استثنائية describe unusual items in local practice. U.S. GAAP has no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items: unusual or infrequent items stay in continuing operations, before tax. Only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operations are shown net of tax below continuing operations.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Presentation and IFRS differences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77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77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2027 (USD 000)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2027 (USD 000)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 / details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income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5,000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a warehouse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settlement of a lawsuit (unusual for Orontes)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Dry-foods division: operating loss before tax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Dry-foods division: gain on sale before tax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280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holding gain on AFS debt securities during 2027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Realized gain on AFS securities sold in 2027 (included in AOCI before)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24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 2027 Orontes sold its dry-foods division, one of its main product lines. The sale is a strategic shift with a major effect.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tax rate is 25% on all items. The realized AFS gain is already in the other income figures.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2027 (USD 000) — the book’s own table (continued)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2027 (USD 000)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 / details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M3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presents one continuous statement of comprehensive income.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Expense recognition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Presentation and IFRS differences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Is it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Gains and losses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A held-for-sale group was written down by $100,000. Its fair value less cost to sell then rises by $150,000 before the sale. What gain may the company recognize?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$100,000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$150,000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24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2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654"/>
        <w:gridCol w:w="3336"/>
        <w:gridCol w:w="361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Topic — the book’s own table</w:t>
            </w:r>
          </w:p>
        </w:tc>
      </w:tr>
      <w:tr>
        <w:tc>
          <w:tcPr>
            <w:tcW w:type="pct" w:w="13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Topic</w:t>
            </w:r>
          </w:p>
        </w:tc>
        <w:tc>
          <w:tcPr>
            <w:tcW w:type="pct" w:w="17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U.S. GAAP</w:t>
            </w:r>
          </w:p>
        </w:tc>
        <w:tc>
          <w:tcPr>
            <w:tcW w:type="pct" w:w="188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IFRS (IFRS 5, IAS 1, IFRS 18)</w:t>
            </w:r>
          </w:p>
        </w:tc>
      </w:tr>
      <w:tr>
        <w:tc>
          <w:tcPr>
            <w:tcW w:type="pct" w:w="13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Definition of discontinued operation</w:t>
            </w:r>
          </w:p>
        </w:tc>
        <w:tc>
          <w:tcPr>
            <w:tcW w:type="pct" w:w="17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Component + strategic shift with a major effect</w:t>
            </w:r>
          </w:p>
        </w:tc>
        <w:tc>
          <w:tcPr>
            <w:tcW w:type="pct" w:w="188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Separate major line of business or geographical area</w:t>
            </w:r>
          </w:p>
        </w:tc>
      </w:tr>
      <w:tr>
        <w:tc>
          <w:tcPr>
            <w:tcW w:type="pct" w:w="138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 expected within a year</w:t>
            </w:r>
          </w:p>
        </w:tc>
        <w:tc>
          <w:tcPr>
            <w:tcW w:type="pct" w:w="17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Probable</w:t>
            </w:r>
          </w:p>
        </w:tc>
        <w:tc>
          <w:tcPr>
            <w:tcW w:type="pct" w:w="188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Highly probable</w:t>
            </w:r>
          </w:p>
        </w:tc>
      </w:tr>
      <w:tr>
        <w:tc>
          <w:tcPr>
            <w:tcW w:type="pct" w:w="13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 of earlier years</w:t>
            </w:r>
          </w:p>
        </w:tc>
        <w:tc>
          <w:tcPr>
            <w:tcW w:type="pct" w:w="17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Re-presented: assets and liabilities shown separately</w:t>
            </w:r>
          </w:p>
        </w:tc>
        <w:tc>
          <w:tcPr>
            <w:tcW w:type="pct" w:w="188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 re-presented</w:t>
            </w:r>
          </w:p>
        </w:tc>
      </w:tr>
      <w:tr>
        <w:tc>
          <w:tcPr>
            <w:tcW w:type="pct" w:w="138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OCI later reclassified to profit</w:t>
            </w:r>
          </w:p>
        </w:tc>
        <w:tc>
          <w:tcPr>
            <w:tcW w:type="pct" w:w="17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 OCI items</w:t>
            </w:r>
          </w:p>
        </w:tc>
        <w:tc>
          <w:tcPr>
            <w:tcW w:type="pct" w:w="188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Some items never (e.g., revaluation surplus)</w:t>
            </w:r>
          </w:p>
        </w:tc>
      </w:tr>
      <w:tr>
        <w:tc>
          <w:tcPr>
            <w:tcW w:type="pct" w:w="13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Extraordinary items</w:t>
            </w:r>
          </w:p>
        </w:tc>
        <w:tc>
          <w:tcPr>
            <w:tcW w:type="pct" w:w="17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 allowed</w:t>
            </w:r>
          </w:p>
        </w:tc>
        <w:tc>
          <w:tcPr>
            <w:tcW w:type="pct" w:w="188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 allowed</w:t>
            </w:r>
          </w:p>
        </w:tc>
      </w:tr>
      <w:tr>
        <w:tc>
          <w:tcPr>
            <w:tcW w:type="pct" w:w="138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Presentation from 2027</w:t>
            </w:r>
          </w:p>
        </w:tc>
        <w:tc>
          <w:tcPr>
            <w:tcW w:type="pct" w:w="17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Unchanged</w:t>
            </w:r>
          </w:p>
        </w:tc>
        <w:tc>
          <w:tcPr>
            <w:tcW w:type="pct" w:w="188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IFRS 18 categories (not testable before about 2028)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held for sale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محتفظ به للبيع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component of an entity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مكوِّن من مكونات المنشأة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topic does the book pair with “Component + strategic shift with a major effect”?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OCI later reclassified to profit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Presentation from 2027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Balance sheet of earlier years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Definition of discontinued operation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matching entry beside each topic.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Component + strategic shift with a major effect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Re-presented: assets and liabilities shown separately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Probable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All OCI items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Not allowed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Definition of discontinued operation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Sale expected within a year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Balance sheet of earlier years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OCI later reclassified to profit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Extraordinary items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Presentation from 2027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77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77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held for sale  ·  component of an entity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15.7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170"/>
        <w:gridCol w:w="3438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60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79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60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179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Suppose: frozen-foods disposal group, June 30, 2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company sells a major line of business, with an operating loss of $80,000 and a gain on sale of $280,000, both before tax. At a 25% tax rate, what does it report in discontinued operations?</w:t>
            </w:r>
          </w:p>
        </w:tc>
      </w:tr>
      <w:tr>
        <w:tc>
          <w:tcPr>
            <w:tcW w:type="pct" w:w="60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179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60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179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· loss · comprehensive income · reclassification adjustment · discontinued operation · held for sale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strategic shift   ·   continuing   ·   infrequent   ·   disposal group   ·   impairments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Losses that arise from operating assets, such as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are usually shown within operating expenses. Items that are unusual or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get a separate line within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operations, before tax. Expenses are recognized in one of three ways.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strategic shift   ·   gain   ·   disposal group   ·   discontinued operation   ·   Comprehensive income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Forgetting the reclassification counts a realized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twice.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adds this year's OCI, not the AOCI balance. Report OCI net of tax, or before tax with one tax line: do not mix them. A disposal is reported as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 only if three things are true.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disposal group   ·   strategic shift   ·   loss   ·   gain   ·   discontinued operation   ·   holding gain or loss   ·   held for sale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Selling one machine, one store or one small product is not a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.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or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stays in continuing operations, as for the Dubai oven. A business that meets the held-for-sale criteria when it is acquired is also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. A component can be reported as discontinued before it is sold, once it is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44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4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61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61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Is it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Presentation and IFRS differences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Gains and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Expense recognition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15.1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15.4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15.2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15.3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15.6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6.  </w:t>
      </w:r>
      <w:r>
        <w:rPr>
          <w:sz w:val="18"/>
          <w:szCs w:val="18"/>
        </w:rPr>
        <w:t xml:space="preserve">Gains and losses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7.  </w:t>
      </w:r>
      <w:r>
        <w:rPr>
          <w:sz w:val="18"/>
          <w:szCs w:val="18"/>
        </w:rPr>
        <w:t xml:space="preserve">Expense recognition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Comprehensive income and reclassification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Is it a discontinued operation?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Held for sale: criteria and measurement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Presentation and IFRS differences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disposal is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Selling all operations in the company's only foreign country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Closing one of twelve shops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Selling an old delivery van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Stopping one small product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What does ASC 205-20 require for a disposal to be a discontinued operation?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Any sale of assets above 10% of total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component, a strategic shift with a major effect, and a sale, abandonment, spin-off or held-for-sale status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board approval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loss on disposal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frozen-foods disposal group, June 30, 2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frozen-foods disposal group, June 30, 2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equipment, net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480,000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 (left after the 2025 impairment, Chapter 10)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Less: accounts payable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amount of the disposal group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3,180,000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less cost to sell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Remeasurement loss (in discontinued operations)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Held-for-sale group at June 30, 2026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3,000,000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The extract for this question is printed with it. What loss does Orontes recognize when the frozen-foods business becomes held for sale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company reports a discontinued operation in 2027. How does it present the 2026 comparative income statement?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leaves 2026 unchanged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reclassifies the component's 2026 results into discontinued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removes 2026 from the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restates 2026 retained earnings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A company sells a major line of business, with an operating loss of $80,000 and a gain on sale of $280,000, both before tax. At a 25% tax rate, what does it report in discontinued operations?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 gain of $200,000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 gain of $150,000, net of tax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 gain of $280,000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 loss of $60,000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C15-1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Place each item in the statement of comprehensive income. (On the exam screen you would drag each item into a box.)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C15-2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income from continuing operations, net of tax.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C15-3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income from discontinued operations, net of tax.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C15-4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net income.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C15-5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OCI, net of tax.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C15-6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comprehensive income.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The tasks of a case set have to be worked in one order, because each one uses the result of the one before it. Write the letter of its place beside each task.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first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fourth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second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fifth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third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sixth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Enter income from continuing operations, net of tax.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Enter comprehensive income.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Place each item in the statement of comprehensive income. (On the exam screen you would drag each item into a box.)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Enter net income.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Enter income from discontinued operations, net of tax.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Enter OCI, net of tax.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A company decides to sell a warehouse, which meets the held-for-sale criteria but is not a component. How is it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discontinued operation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OCI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Not at all until sold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Separately on the balance sheet as held for sale; its results stay in continuing operations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44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4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27.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gain  ·  loss  ·  comprehensive income  ·  reclassification adjustment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7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7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15.1 · Gains and losses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15.1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15.2 · Expense recognition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15.2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15.3 · Comprehensive income and reclassification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15.3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15.4 · Is it a discontinued operation?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15.4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15.5 · Held for sale: criteria and measurement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15.5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15.6 · Presentation and IFRS differences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15.6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15.7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15.7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e9acabc47da7f14bf76228662c87deb9797a8d97.png" Type="http://schemas.openxmlformats.org/officeDocument/2006/relationships/image"/><Relationship Id="rId102" Target="media/89e29a9733419692d10b9c8ea6770ee2762a9fd9.png" Type="http://schemas.openxmlformats.org/officeDocument/2006/relationships/image"/><Relationship Id="rId103" Target="media/95d81261d1bf6a2b1568fe9165e581090855c600.png" Type="http://schemas.openxmlformats.org/officeDocument/2006/relationships/image"/><Relationship Id="rId104" Target="media/bdc4c8e3d6be2fdd8035e87ca0c4356511e3f4db.png" Type="http://schemas.openxmlformats.org/officeDocument/2006/relationships/image"/><Relationship Id="rId105" Target="media/8edfc28e4c15fda0f132c2801134eaeec12e2adf.png" Type="http://schemas.openxmlformats.org/officeDocument/2006/relationships/image"/><Relationship Id="rId106" Target="media/6418d759513b0f12cfdf2f5f7b39b54ff0fef705.png" Type="http://schemas.openxmlformats.org/officeDocument/2006/relationships/image"/><Relationship Id="rId107" Target="media/1bcab0d9edd0c0c39b15e8f9dcfaa595be0882a7.png" Type="http://schemas.openxmlformats.org/officeDocument/2006/relationships/image"/><Relationship Id="rId108" Target="media/d1ae9d4434be11823e5ee9a8851c0bc48888fdcf.png" Type="http://schemas.openxmlformats.org/officeDocument/2006/relationships/image"/><Relationship Id="rId109" Target="media/65a410577da8e90fe6c25d35b494b9ad6cd7c0d4.png" Type="http://schemas.openxmlformats.org/officeDocument/2006/relationships/image"/><Relationship Id="rId110" Target="media/deb3804baafa5a5995f4adb5a828a4b88ac9cd42.png" Type="http://schemas.openxmlformats.org/officeDocument/2006/relationships/image"/><Relationship Id="rId111" Target="media/0b73de029fba2823ff2f6fd68ce553fa7df9b503.png" Type="http://schemas.openxmlformats.org/officeDocument/2006/relationships/image"/><Relationship Id="rId112" Target="media/6d38c4149819d61d6cc4a6181c1927a8b22a6148.png" Type="http://schemas.openxmlformats.org/officeDocument/2006/relationships/image"/><Relationship Id="rId113" Target="media/0dda6737ece09f4432edb49f3f62dcedd0cf5e53.png" Type="http://schemas.openxmlformats.org/officeDocument/2006/relationships/image"/><Relationship Id="rId114" Target="media/6b920e43db324c64b9b5ea69532c527af9da465b.png" Type="http://schemas.openxmlformats.org/officeDocument/2006/relationships/image"/><Relationship Id="rId115" Target="media/76d298f6ad760d09a26c0d8eb1b67ca256f1d0c2.png" Type="http://schemas.openxmlformats.org/officeDocument/2006/relationships/image"/><Relationship Id="rId116" Target="media/e48f2a31441610c1fe63783886d26bb4aa3bab64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Relationship Id="rIdHdr7" Target="header7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15</dc:title>
  <dc:subject>Measuring Income: Gains, Losses, Comprehensive Income and Discontinued Operations</dc:subject>
  <cp:category>Student Book</cp:category>
</cp:coreProperties>
</file>