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 · Who the statements are for</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Can the company generate enough cash to pay the interest and repay the principal on time?</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faithful representation</w:t>
            </w:r>
          </w:p>
        </w:tc>
        <w:tc>
          <w:tcPr>
            <w:tcW w:type="pct" w:w="1650"/>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E</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Predictive value, confirmatory value, materiality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D</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Three</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Complete, neutral, free from error</w:t>
            </w:r>
          </w:p>
        </w:tc>
        <w:tc>
          <w:tcPr>
            <w:tcW w:type="pct" w:w="1650"/>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B</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Other creditors (suppliers)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Four; they cannot make useless information useful</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Disclose</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Lenders, and other creditors (suppliers)</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The cost constraint: the benefit of reporting against the cost of producing</w:t>
            </w:r>
          </w:p>
        </w:tc>
        <w:tc>
          <w:tcPr>
            <w:tcW w:type="pct" w:w="1650"/>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recognizes</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They can use internal reports, so they do not depend on the published statements.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F</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measures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F</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see the key</w:t>
            </w:r>
          </w:p>
        </w:tc>
        <w:tc>
          <w:tcPr>
            <w:tcW w:type="pct" w:w="1650"/>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presents</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discloses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D</w:t>
            </w:r>
          </w:p>
        </w:tc>
        <w:tc>
          <w:tcPr>
            <w:tcW w:type="pct" w:w="1650"/>
            <w:tcMar>
              <w:top w:type="dxa" w:w="40"/>
              <w:left w:type="dxa" w:w="100"/>
              <w:bottom w:type="dxa" w:w="40"/>
              <w:right w:type="dxa" w:w="100"/>
            </w:tcMar>
          </w:tcPr>
          <w:p>
            <w:pPr>
              <w:spacing w:before="22" w:after="22"/>
            </w:pPr>
            <w:r>
              <w:rPr>
                <w:b/>
                <w:bCs/>
                <w:color w:val="8186EF"/>
                <w:sz w:val="16"/>
                <w:szCs w:val="16"/>
              </w:rPr>
              <w:t xml:space="preserve">37  </w:t>
            </w:r>
            <w:r>
              <w:rPr>
                <w:sz w:val="17"/>
                <w:szCs w:val="17"/>
              </w:rPr>
              <w:t xml:space="preserve">B</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Materiality, which is part of relevance</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38  </w:t>
            </w:r>
            <w:r>
              <w:rPr>
                <w:sz w:val="17"/>
                <w:szCs w:val="17"/>
              </w:rPr>
              <w:t xml:space="preserve">Measure decides the amount; disclose explains it in the notes.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50"/>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Fundamental: relevance, faithful representation. Enhancing: comparability, verifiability, timeliness, understandability.</w:t>
            </w:r>
          </w:p>
        </w:tc>
        <w:tc>
          <w:tcPr>
            <w:tcW w:type="pct" w:w="1650"/>
            <w:tcMar>
              <w:top w:type="dxa" w:w="40"/>
              <w:left w:type="dxa" w:w="100"/>
              <w:bottom w:type="dxa" w:w="40"/>
              <w:right w:type="dxa" w:w="100"/>
            </w:tcMar>
          </w:tcPr>
          <w:p>
            <w:pPr>
              <w:spacing w:before="22" w:after="22"/>
            </w:pPr>
            <w:r>
              <w:rPr>
                <w:b/>
                <w:bCs/>
                <w:color w:val="8186EF"/>
                <w:sz w:val="16"/>
                <w:szCs w:val="16"/>
              </w:rPr>
              <w:t xml:space="preserve">39  </w:t>
            </w:r>
            <w:r>
              <w:rPr>
                <w:sz w:val="17"/>
                <w:szCs w:val="17"/>
              </w:rPr>
              <w:t xml:space="preserve">relevance (predictive value, confirmatory value, materiality) and faithful representation (complete, neutral, free from error); comparability, verifiability, timeliness, understandability; the cost constraint</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Investors, lenders and other creditors; managers can obtain internal reports.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Disclosed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40  </w:t>
            </w:r>
            <w:r>
              <w:rPr>
                <w:sz w:val="17"/>
                <w:szCs w:val="17"/>
              </w:rPr>
              <w:t xml:space="preserve">Primary users are existing and potential investors, lenders and other creditors, because they give the company resources and cannot demand special reports. Managers can get any internal information they need, so reporting for them is management accounting rather than general-purpose financial reporting.</w:t>
            </w:r>
          </w:p>
        </w:tc>
      </w:tr>
      <w:tr>
        <w:tc>
          <w:tcPr>
            <w:tcW w:type="pct" w:w="1650"/>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Yes — it helps predict future cash</w:t>
            </w:r>
          </w:p>
        </w:tc>
        <w:tc>
          <w:tcPr>
            <w:tcW w:type="pct" w:w="1650"/>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c>
          <w:tcPr>
            <w:tcW w:type="pct" w:w="1650"/>
            <w:tcMar>
              <w:top w:type="dxa" w:w="40"/>
              <w:left w:type="dxa" w:w="100"/>
              <w:bottom w:type="dxa" w:w="40"/>
              <w:right w:type="dxa" w:w="100"/>
            </w:tcMar>
          </w:tcPr>
          <w:p>
            <w:r>
              <w:rPr>
                <w:sz w:val="16"/>
                <w:szCs w:val="16"/>
              </w:rPr>
              <w:t xml:space="preserve"/>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relevance</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w:t>
            </w:r>
          </w:p>
        </w:tc>
        <w:tc>
          <w:tcPr>
            <w:tcW w:type="pct" w:w="1650"/>
            <w:tcMar>
              <w:top w:type="dxa" w:w="40"/>
              <w:left w:type="dxa" w:w="100"/>
              <w:bottom w:type="dxa" w:w="40"/>
              <w:right w:type="dxa" w:w="100"/>
            </w:tcMar>
          </w:tcPr>
          <w:p>
            <w:r>
              <w:rPr>
                <w:sz w:val="16"/>
                <w:szCs w:val="16"/>
              </w:rPr>
              <w:t xml:space="preserve"/>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8  </w:t>
            </w:r>
            <w:r>
              <w:rPr>
                <w:b/>
                <w:bCs/>
                <w:color w:val="1F7A6A"/>
                <w:sz w:val="16"/>
                <w:szCs w:val="16"/>
              </w:rPr>
              <w:t xml:space="preserve">what the book says</w:t>
            </w:r>
          </w:p>
          <w:p>
            <w:pPr>
              <w:spacing w:after="34"/>
              <w:ind w:left="300"/>
            </w:pPr>
            <w:r>
              <w:rPr>
                <w:sz w:val="17"/>
                <w:szCs w:val="17"/>
              </w:rPr>
              <w:t xml:space="preserve">The primary users are existing and potential investors, lenders and other creditors. They give resources (money, goods or credit) to the company. They usually cannot ask the company for special reports, so they depend on the published statements.</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21  </w:t>
            </w:r>
            <w:r>
              <w:rPr>
                <w:b/>
                <w:bCs/>
                <w:color w:val="1F7A6A"/>
                <w:sz w:val="16"/>
                <w:szCs w:val="16"/>
              </w:rPr>
              <w:t xml:space="preserve">what the book says</w:t>
            </w:r>
          </w:p>
          <w:p>
            <w:pPr>
              <w:spacing w:after="34"/>
              <w:ind w:left="300"/>
            </w:pPr>
            <w:r>
              <w:rPr>
                <w:sz w:val="17"/>
                <w:szCs w:val="17"/>
              </w:rPr>
              <w:t xml:space="preserve">Relevance means the information can make a difference to a decision. Faithful representation means the information shows what it claims to show: it is complete, neutral and free from error.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A lender’s main question is repayment: can the borrower pay interest and principal on time?</w:t>
      </w:r>
    </w:p>
    <w:p>
      <w:pPr>
        <w:spacing w:after="18"/>
        <w:ind w:left="300" w:hanging="300"/>
      </w:pPr>
      <w:r>
        <w:rPr>
          <w:b/>
          <w:bCs/>
          <w:color w:val="8186EF"/>
          <w:sz w:val="16"/>
          <w:szCs w:val="16"/>
        </w:rPr>
        <w:t xml:space="preserve">2  </w:t>
      </w:r>
      <w:r>
        <w:rPr>
          <w:sz w:val="16"/>
          <w:szCs w:val="16"/>
        </w:rPr>
        <w:t xml:space="preserve">General-purpose statements are reports for many readers at the same time, not for one special reader.</w:t>
      </w:r>
    </w:p>
    <w:p>
      <w:pPr>
        <w:spacing w:after="18"/>
        <w:ind w:left="300" w:hanging="300"/>
      </w:pPr>
      <w:r>
        <w:rPr>
          <w:b/>
          <w:bCs/>
          <w:color w:val="8186EF"/>
          <w:sz w:val="16"/>
          <w:szCs w:val="16"/>
        </w:rPr>
        <w:t xml:space="preserve">3  </w:t>
      </w:r>
      <w:r>
        <w:rPr>
          <w:sz w:val="16"/>
          <w:szCs w:val="16"/>
        </w:rPr>
        <w:t xml:space="preserve">Investors, lenders and other creditors.</w:t>
      </w:r>
    </w:p>
    <w:p>
      <w:pPr>
        <w:spacing w:after="18"/>
        <w:ind w:left="300" w:hanging="300"/>
      </w:pPr>
      <w:r>
        <w:rPr>
          <w:b/>
          <w:bCs/>
          <w:color w:val="8186EF"/>
          <w:sz w:val="16"/>
          <w:szCs w:val="16"/>
        </w:rPr>
        <w:t xml:space="preserve">4  </w:t>
      </w:r>
      <w:r>
        <w:rPr>
          <w:sz w:val="16"/>
          <w:szCs w:val="16"/>
        </w:rPr>
        <w:t xml:space="preserve">Suppliers sell on credit and set credit terms, so their question is whether the bills will be paid when due.</w:t>
      </w:r>
    </w:p>
    <w:p>
      <w:pPr>
        <w:spacing w:after="18"/>
        <w:ind w:left="300" w:hanging="300"/>
      </w:pPr>
      <w:r>
        <w:rPr>
          <w:b/>
          <w:bCs/>
          <w:color w:val="8186EF"/>
          <w:sz w:val="16"/>
          <w:szCs w:val="16"/>
        </w:rPr>
        <w:t xml:space="preserve">5  </w:t>
      </w:r>
      <w:r>
        <w:rPr>
          <w:sz w:val="16"/>
          <w:szCs w:val="16"/>
        </w:rPr>
        <w:t xml:space="preserve">Both are judging whether cash will be there to pay them.</w:t>
      </w:r>
    </w:p>
    <w:p>
      <w:pPr>
        <w:spacing w:after="18"/>
        <w:ind w:left="300" w:hanging="300"/>
      </w:pPr>
      <w:r>
        <w:rPr>
          <w:b/>
          <w:bCs/>
          <w:color w:val="8186EF"/>
          <w:sz w:val="16"/>
          <w:szCs w:val="16"/>
        </w:rPr>
        <w:t xml:space="preserve">6  </w:t>
      </w:r>
      <w:r>
        <w:rPr>
          <w:sz w:val="16"/>
          <w:szCs w:val="16"/>
        </w:rPr>
        <w:t xml:space="preserve">Managers can get any internal information they need, so they are not primary users of general-purpose statements.</w:t>
      </w:r>
    </w:p>
    <w:p>
      <w:pPr>
        <w:spacing w:after="18"/>
        <w:ind w:left="300" w:hanging="300"/>
      </w:pPr>
      <w:r>
        <w:rPr>
          <w:b/>
          <w:bCs/>
          <w:color w:val="8186EF"/>
          <w:sz w:val="16"/>
          <w:szCs w:val="16"/>
        </w:rPr>
        <w:t xml:space="preserve">7  </w:t>
      </w:r>
      <w:r>
        <w:rPr>
          <w:sz w:val="16"/>
          <w:szCs w:val="16"/>
        </w:rPr>
        <w:t xml:space="preserve">The panel gives a different mix of statements for each reader. Lenders and suppliers lean on cash flows and the balance sheet.</w:t>
      </w:r>
    </w:p>
    <w:p>
      <w:pPr>
        <w:spacing w:after="18"/>
        <w:ind w:left="300" w:hanging="300"/>
      </w:pPr>
      <w:r>
        <w:rPr>
          <w:b/>
          <w:bCs/>
          <w:color w:val="8186EF"/>
          <w:sz w:val="16"/>
          <w:szCs w:val="16"/>
        </w:rPr>
        <w:t xml:space="preserve">9  </w:t>
      </w:r>
      <w:r>
        <w:rPr>
          <w:sz w:val="16"/>
          <w:szCs w:val="16"/>
        </w:rPr>
        <w:t xml:space="preserve">The primary users are existing and potential investors, lenders and other creditors. The board and the internal auditors can demand internal reports.</w:t>
      </w:r>
    </w:p>
    <w:p>
      <w:pPr>
        <w:spacing w:after="18"/>
        <w:ind w:left="300" w:hanging="300"/>
      </w:pPr>
      <w:r>
        <w:rPr>
          <w:b/>
          <w:bCs/>
          <w:color w:val="8186EF"/>
          <w:sz w:val="16"/>
          <w:szCs w:val="16"/>
        </w:rPr>
        <w:t xml:space="preserve">10  </w:t>
      </w:r>
      <w:r>
        <w:rPr>
          <w:sz w:val="16"/>
          <w:szCs w:val="16"/>
        </w:rPr>
        <w:t xml:space="preserve">These are the primary users. They provide resources and cannot demand special reports.</w:t>
      </w:r>
    </w:p>
    <w:p>
      <w:pPr>
        <w:spacing w:after="18"/>
        <w:ind w:left="300" w:hanging="300"/>
      </w:pPr>
      <w:r>
        <w:rPr>
          <w:b/>
          <w:bCs/>
          <w:color w:val="8186EF"/>
          <w:sz w:val="16"/>
          <w:szCs w:val="16"/>
        </w:rPr>
        <w:t xml:space="preserve">11  </w:t>
      </w:r>
      <w:r>
        <w:rPr>
          <w:sz w:val="16"/>
          <w:szCs w:val="16"/>
        </w:rPr>
        <w:t xml:space="preserve">Share prices interest investors more than lenders, and neither the product count nor the ownership list answers the repayment question.</w:t>
      </w:r>
    </w:p>
    <w:p>
      <w:pPr>
        <w:spacing w:after="18"/>
        <w:ind w:left="300" w:hanging="300"/>
      </w:pPr>
      <w:r>
        <w:rPr>
          <w:b/>
          <w:bCs/>
          <w:color w:val="8186EF"/>
          <w:sz w:val="16"/>
          <w:szCs w:val="16"/>
        </w:rPr>
        <w:t xml:space="preserve">13  </w:t>
      </w:r>
      <w:r>
        <w:rPr>
          <w:sz w:val="16"/>
          <w:szCs w:val="16"/>
        </w:rPr>
        <w:t xml:space="preserve">Information that helps a user predict the future has predictive value, which is part of relevance.</w:t>
      </w:r>
    </w:p>
    <w:p>
      <w:pPr>
        <w:spacing w:after="18"/>
        <w:ind w:left="300" w:hanging="300"/>
      </w:pPr>
      <w:r>
        <w:rPr>
          <w:b/>
          <w:bCs/>
          <w:color w:val="8186EF"/>
          <w:sz w:val="16"/>
          <w:szCs w:val="16"/>
        </w:rPr>
        <w:t xml:space="preserve">15  </w:t>
      </w:r>
      <w:r>
        <w:rPr>
          <w:sz w:val="16"/>
          <w:szCs w:val="16"/>
        </w:rPr>
        <w:t xml:space="preserve">The two fundamental qualities are relevance and faithful representation.</w:t>
      </w:r>
    </w:p>
    <w:p>
      <w:pPr>
        <w:spacing w:after="18"/>
        <w:ind w:left="300" w:hanging="300"/>
      </w:pPr>
      <w:r>
        <w:rPr>
          <w:b/>
          <w:bCs/>
          <w:color w:val="8186EF"/>
          <w:sz w:val="16"/>
          <w:szCs w:val="16"/>
        </w:rPr>
        <w:t xml:space="preserve">16  </w:t>
      </w:r>
      <w:r>
        <w:rPr>
          <w:sz w:val="16"/>
          <w:szCs w:val="16"/>
        </w:rPr>
        <w:t xml:space="preserve">Relevance means the information can make a difference to a decision: it helps users predict the future or check past predictions, and it includes materiality.</w:t>
      </w:r>
    </w:p>
    <w:p>
      <w:pPr>
        <w:spacing w:after="18"/>
        <w:ind w:left="300" w:hanging="300"/>
      </w:pPr>
      <w:r>
        <w:rPr>
          <w:b/>
          <w:bCs/>
          <w:color w:val="8186EF"/>
          <w:sz w:val="16"/>
          <w:szCs w:val="16"/>
        </w:rPr>
        <w:t xml:space="preserve">17  </w:t>
      </w:r>
      <w:r>
        <w:rPr>
          <w:sz w:val="16"/>
          <w:szCs w:val="16"/>
        </w:rPr>
        <w:t xml:space="preserve">Faithful representation means the information shows what it claims to show: complete, neutral and free from error.</w:t>
      </w:r>
    </w:p>
    <w:p>
      <w:pPr>
        <w:spacing w:after="18"/>
        <w:ind w:left="300" w:hanging="300"/>
      </w:pPr>
      <w:r>
        <w:rPr>
          <w:b/>
          <w:bCs/>
          <w:color w:val="8186EF"/>
          <w:sz w:val="16"/>
          <w:szCs w:val="16"/>
        </w:rPr>
        <w:t xml:space="preserve">18  </w:t>
      </w:r>
      <w:r>
        <w:rPr>
          <w:sz w:val="16"/>
          <w:szCs w:val="16"/>
        </w:rPr>
        <w:t xml:space="preserve">Comparability, verifiability, timeliness and understandability are enhancing qualities only.</w:t>
      </w:r>
    </w:p>
    <w:p>
      <w:pPr>
        <w:spacing w:after="18"/>
        <w:ind w:left="300" w:hanging="300"/>
      </w:pPr>
      <w:r>
        <w:rPr>
          <w:b/>
          <w:bCs/>
          <w:color w:val="8186EF"/>
          <w:sz w:val="16"/>
          <w:szCs w:val="16"/>
        </w:rPr>
        <w:t xml:space="preserve">19  </w:t>
      </w:r>
      <w:r>
        <w:rPr>
          <w:sz w:val="16"/>
          <w:szCs w:val="16"/>
        </w:rPr>
        <w:t xml:space="preserve">The benefit of reporting information should be greater than its cost.</w:t>
      </w:r>
    </w:p>
    <w:p>
      <w:pPr>
        <w:spacing w:after="18"/>
        <w:ind w:left="300" w:hanging="300"/>
      </w:pPr>
      <w:r>
        <w:rPr>
          <w:b/>
          <w:bCs/>
          <w:color w:val="8186EF"/>
          <w:sz w:val="16"/>
          <w:szCs w:val="16"/>
        </w:rPr>
        <w:t xml:space="preserve">20  </w:t>
      </w:r>
      <w:r>
        <w:rPr>
          <w:sz w:val="16"/>
          <w:szCs w:val="16"/>
        </w:rPr>
        <w:t xml:space="preserve">Comparability is an enhancing quality. Only relevance and faithful representation are fundamental.</w:t>
      </w:r>
    </w:p>
    <w:p>
      <w:pPr>
        <w:spacing w:after="18"/>
        <w:ind w:left="300" w:hanging="300"/>
      </w:pPr>
      <w:r>
        <w:rPr>
          <w:b/>
          <w:bCs/>
          <w:color w:val="8186EF"/>
          <w:sz w:val="16"/>
          <w:szCs w:val="16"/>
        </w:rPr>
        <w:t xml:space="preserve">22  </w:t>
      </w:r>
      <w:r>
        <w:rPr>
          <w:sz w:val="16"/>
          <w:szCs w:val="16"/>
        </w:rPr>
        <w:t xml:space="preserve">Predictive value is part of relevance: the information helps users predict the future. Verifiability means independent people could agree on the amount.</w:t>
      </w:r>
    </w:p>
    <w:p>
      <w:pPr>
        <w:spacing w:after="18"/>
        <w:ind w:left="300" w:hanging="300"/>
      </w:pPr>
      <w:r>
        <w:rPr>
          <w:b/>
          <w:bCs/>
          <w:color w:val="8186EF"/>
          <w:sz w:val="16"/>
          <w:szCs w:val="16"/>
        </w:rPr>
        <w:t xml:space="preserve">23  </w:t>
      </w:r>
      <w:r>
        <w:rPr>
          <w:sz w:val="16"/>
          <w:szCs w:val="16"/>
        </w:rPr>
        <w:t xml:space="preserve">Comparability lets users identify similarities and differences between companies or periods.</w:t>
      </w:r>
    </w:p>
    <w:p>
      <w:pPr>
        <w:spacing w:after="18"/>
        <w:ind w:left="300" w:hanging="300"/>
      </w:pPr>
      <w:r>
        <w:rPr>
          <w:b/>
          <w:bCs/>
          <w:color w:val="8186EF"/>
          <w:sz w:val="16"/>
          <w:szCs w:val="16"/>
        </w:rPr>
        <w:t xml:space="preserve">24  </w:t>
      </w:r>
      <w:r>
        <w:rPr>
          <w:sz w:val="16"/>
          <w:szCs w:val="16"/>
        </w:rPr>
        <w:t xml:space="preserve">An item is material if leaving it out or stating it wrongly could change users’ decisions.</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1.2 · The elements, and the equation</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No — one is revenue, the other a gain</w:t>
            </w:r>
          </w:p>
        </w:tc>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One on the left, two on the right</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Yes — equipment rises by the same 1,200</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Asset, liability, equity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Assets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Buying the bottling line for cash</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Revenue and expense</w:t>
            </w:r>
          </w:p>
        </w:tc>
        <w:tc>
          <w:tcPr>
            <w:tcW w:type="pct" w:w="1650"/>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Liabilities</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Paying wages — equity fell</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Gain and loss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Equity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F</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the residual interest in the assets</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Every asset is financed either by a creditor or by an owner.</w:t>
            </w:r>
          </w:p>
        </w:tc>
        <w:tc>
          <w:tcPr>
            <w:tcW w:type="pct" w:w="1650"/>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Residual</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A</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see the key</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see the key</w:t>
            </w:r>
          </w:p>
        </w:tc>
        <w:tc>
          <w:tcPr>
            <w:tcW w:type="pct" w:w="1650"/>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Borrowing cash changes assets and liabilities only; paying wages in cash changes assets and equity only.</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A</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Left pan: assets. Right pan: liabilities above equity. Assets = Liabilities + Equity, because creditors or owners finance every asset.</w:t>
            </w:r>
          </w:p>
        </w:tc>
      </w:tr>
      <w:tr>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Revenues and expenses are central and ongoing; gains and losses are peripheral or incidental.</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B</w:t>
            </w:r>
          </w:p>
        </w:tc>
        <w:tc>
          <w:tcPr>
            <w:tcW w:type="pct" w:w="1650"/>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Equity is the residual interest in the assets after the liabilities are deducted, so it is measured as what is left rather than counted directly. The equation cannot be out of balance because creditors or owners finance every asset, and every transaction changes at least two of the three parts by matching amounts.</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180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By nothing — equity is unchanged.</w:t>
            </w:r>
          </w:p>
        </w:tc>
        <w:tc>
          <w:tcPr>
            <w:tcW w:type="pct" w:w="1650"/>
            <w:tcMar>
              <w:top w:type="dxa" w:w="40"/>
              <w:left w:type="dxa" w:w="100"/>
              <w:bottom w:type="dxa" w:w="40"/>
              <w:right w:type="dxa" w:w="100"/>
            </w:tcMar>
          </w:tcPr>
          <w:p>
            <w:r>
              <w:rPr>
                <w:sz w:val="16"/>
                <w:szCs w:val="16"/>
              </w:rPr>
              <w:t xml:space="preserve"/>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Revenues and expenses come from the company’s central, ongoing operations. Gains and losses come from peripheral or incidental events.</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17  </w:t>
            </w:r>
            <w:r>
              <w:rPr>
                <w:b/>
                <w:bCs/>
                <w:color w:val="1F7A6A"/>
                <w:sz w:val="16"/>
                <w:szCs w:val="16"/>
              </w:rPr>
              <w:t xml:space="preserve">what the book says</w:t>
            </w:r>
          </w:p>
          <w:p>
            <w:pPr>
              <w:spacing w:after="34"/>
              <w:ind w:left="300"/>
            </w:pPr>
            <w:r>
              <w:rPr>
                <w:sz w:val="17"/>
                <w:szCs w:val="17"/>
              </w:rPr>
              <w:t xml:space="preserve">Assets = Liabilities + Equity. The equation always holds, because creditors (liabilities) or owners (equity) finance every asset.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Revenues come from central, ongoing operations. Gains come from peripheral or incidental events.</w:t>
      </w:r>
    </w:p>
    <w:p>
      <w:pPr>
        <w:spacing w:after="18"/>
        <w:ind w:left="300" w:hanging="300"/>
      </w:pPr>
      <w:r>
        <w:rPr>
          <w:b/>
          <w:bCs/>
          <w:color w:val="8186EF"/>
          <w:sz w:val="16"/>
          <w:szCs w:val="16"/>
        </w:rPr>
        <w:t xml:space="preserve">2  </w:t>
      </w:r>
      <w:r>
        <w:rPr>
          <w:sz w:val="16"/>
          <w:szCs w:val="16"/>
        </w:rPr>
        <w:t xml:space="preserve">The other seven describe changes during a period.</w:t>
      </w:r>
    </w:p>
    <w:p>
      <w:pPr>
        <w:spacing w:after="18"/>
        <w:ind w:left="300" w:hanging="300"/>
      </w:pPr>
      <w:r>
        <w:rPr>
          <w:b/>
          <w:bCs/>
          <w:color w:val="8186EF"/>
          <w:sz w:val="16"/>
          <w:szCs w:val="16"/>
        </w:rPr>
        <w:t xml:space="preserve">5  </w:t>
      </w:r>
      <w:r>
        <w:rPr>
          <w:sz w:val="16"/>
          <w:szCs w:val="16"/>
        </w:rPr>
        <w:t xml:space="preserve">Equity is what is left after the liabilities are deducted. It is a claim, not a resource.</w:t>
      </w:r>
    </w:p>
    <w:p>
      <w:pPr>
        <w:spacing w:after="18"/>
        <w:ind w:left="300" w:hanging="300"/>
      </w:pPr>
      <w:r>
        <w:rPr>
          <w:b/>
          <w:bCs/>
          <w:color w:val="8186EF"/>
          <w:sz w:val="16"/>
          <w:szCs w:val="16"/>
        </w:rPr>
        <w:t xml:space="preserve">6  </w:t>
      </w:r>
      <w:r>
        <w:rPr>
          <w:sz w:val="16"/>
          <w:szCs w:val="16"/>
        </w:rPr>
        <w:t xml:space="preserve">Investments by owners and distributions to owners are both elements. A dividend is a distribution.</w:t>
      </w:r>
    </w:p>
    <w:p>
      <w:pPr>
        <w:spacing w:after="18"/>
        <w:ind w:left="300" w:hanging="300"/>
      </w:pPr>
      <w:r>
        <w:rPr>
          <w:b/>
          <w:bCs/>
          <w:color w:val="8186EF"/>
          <w:sz w:val="16"/>
          <w:szCs w:val="16"/>
        </w:rPr>
        <w:t xml:space="preserve">8  </w:t>
      </w:r>
      <w:r>
        <w:rPr>
          <w:sz w:val="16"/>
          <w:szCs w:val="16"/>
        </w:rPr>
        <w:t xml:space="preserve">Wages are a cost of the company’s central operations. A dividend is a distribution to owners; repaying principal reduces a liability and an asset; a bottling line is an asset whose cost becomes an expense later, through depreciation.</w:t>
      </w:r>
    </w:p>
    <w:p>
      <w:pPr>
        <w:spacing w:after="18"/>
        <w:ind w:left="300" w:hanging="300"/>
      </w:pPr>
      <w:r>
        <w:rPr>
          <w:b/>
          <w:bCs/>
          <w:color w:val="8186EF"/>
          <w:sz w:val="16"/>
          <w:szCs w:val="16"/>
        </w:rPr>
        <w:t xml:space="preserve">10  </w:t>
      </w:r>
      <w:r>
        <w:rPr>
          <w:sz w:val="16"/>
          <w:szCs w:val="16"/>
        </w:rPr>
        <w:t xml:space="preserve">Equity = assets − liabilities = 500 − 320 = 180.</w:t>
      </w:r>
    </w:p>
    <w:p>
      <w:pPr>
        <w:spacing w:after="18"/>
        <w:ind w:left="300" w:hanging="300"/>
      </w:pPr>
      <w:r>
        <w:rPr>
          <w:b/>
          <w:bCs/>
          <w:color w:val="8186EF"/>
          <w:sz w:val="16"/>
          <w:szCs w:val="16"/>
        </w:rPr>
        <w:t xml:space="preserve">15  </w:t>
      </w:r>
      <w:r>
        <w:rPr>
          <w:sz w:val="16"/>
          <w:szCs w:val="16"/>
        </w:rPr>
        <w:t xml:space="preserve">Creditors (liabilities) or owners (equity) finance every asset, so the two sides must stay equal.</w:t>
      </w:r>
    </w:p>
    <w:p>
      <w:pPr>
        <w:spacing w:after="18"/>
        <w:ind w:left="300" w:hanging="300"/>
      </w:pPr>
      <w:r>
        <w:rPr>
          <w:b/>
          <w:bCs/>
          <w:color w:val="8186EF"/>
          <w:sz w:val="16"/>
          <w:szCs w:val="16"/>
        </w:rPr>
        <w:t xml:space="preserve">18  </w:t>
      </w:r>
      <w:r>
        <w:rPr>
          <w:sz w:val="16"/>
          <w:szCs w:val="16"/>
        </w:rPr>
        <w:t xml:space="preserve">Equity = assets − liabilities = 500 − 320 = 180. Option D adds the liabilities instead of deducting them.</w:t>
      </w:r>
    </w:p>
    <w:p>
      <w:pPr>
        <w:spacing w:after="18"/>
        <w:ind w:left="300" w:hanging="300"/>
      </w:pPr>
      <w:r>
        <w:rPr>
          <w:b/>
          <w:bCs/>
          <w:color w:val="8186EF"/>
          <w:sz w:val="16"/>
          <w:szCs w:val="16"/>
        </w:rPr>
        <w:t xml:space="preserve">19  </w:t>
      </w:r>
      <w:r>
        <w:rPr>
          <w:sz w:val="16"/>
          <w:szCs w:val="16"/>
        </w:rPr>
        <w:t xml:space="preserve">Equity started at 900 − 350 = 550. Borrowing changes assets and liabilities equally and leaves equity alone. The dividend reduces equity by 40, so equity is 510.</w:t>
      </w:r>
    </w:p>
    <w:p>
      <w:pPr>
        <w:spacing w:after="18"/>
        <w:ind w:left="300" w:hanging="300"/>
      </w:pPr>
      <w:r>
        <w:rPr>
          <w:b/>
          <w:bCs/>
          <w:color w:val="8186EF"/>
          <w:sz w:val="16"/>
          <w:szCs w:val="16"/>
        </w:rPr>
        <w:t xml:space="preserve">21  </w:t>
      </w:r>
      <w:r>
        <w:rPr>
          <w:sz w:val="16"/>
          <w:szCs w:val="16"/>
        </w:rPr>
        <w:t xml:space="preserve">One asset becomes another asset. Total assets do not change.</w:t>
      </w:r>
    </w:p>
    <w:p>
      <w:pPr>
        <w:spacing w:after="18"/>
        <w:ind w:left="300" w:hanging="300"/>
      </w:pPr>
      <w:r>
        <w:rPr>
          <w:b/>
          <w:bCs/>
          <w:color w:val="8186EF"/>
          <w:sz w:val="16"/>
          <w:szCs w:val="16"/>
        </w:rPr>
        <w:t xml:space="preserve">22  </w:t>
      </w:r>
      <w:r>
        <w:rPr>
          <w:sz w:val="16"/>
          <w:szCs w:val="16"/>
        </w:rPr>
        <w:t xml:space="preserve">One asset (cash) becomes another asset (equipment).</w:t>
      </w:r>
    </w:p>
    <w:p>
      <w:pPr>
        <w:spacing w:after="18"/>
        <w:ind w:left="300" w:hanging="300"/>
      </w:pPr>
      <w:r>
        <w:rPr>
          <w:b/>
          <w:bCs/>
          <w:color w:val="8186EF"/>
          <w:sz w:val="16"/>
          <w:szCs w:val="16"/>
        </w:rPr>
        <w:t xml:space="preserve">23  </w:t>
      </w:r>
      <w:r>
        <w:rPr>
          <w:sz w:val="16"/>
          <w:szCs w:val="16"/>
        </w:rPr>
        <w:t xml:space="preserve">An expense reduces equity, and the cash goes to the workers, not to the owners.</w:t>
      </w:r>
    </w:p>
    <w:p>
      <w:pPr>
        <w:spacing w:after="18"/>
        <w:ind w:left="300" w:hanging="300"/>
      </w:pPr>
      <w:r>
        <w:rPr>
          <w:b/>
          <w:bCs/>
          <w:color w:val="8186EF"/>
          <w:sz w:val="16"/>
          <w:szCs w:val="16"/>
        </w:rPr>
        <w:t xml:space="preserve">24  </w:t>
      </w:r>
      <w:r>
        <w:rPr>
          <w:sz w:val="16"/>
          <w:szCs w:val="16"/>
        </w:rPr>
        <w:t xml:space="preserve">Cash from borrowing is financing. Assets and liabilities both rise by 800 and equity is untouched.</w:t>
      </w:r>
    </w:p>
    <w:p>
      <w:pPr>
        <w:spacing w:after="18"/>
        <w:ind w:left="300" w:hanging="300"/>
      </w:pPr>
      <w:r>
        <w:rPr>
          <w:b/>
          <w:bCs/>
          <w:color w:val="8186EF"/>
          <w:sz w:val="16"/>
          <w:szCs w:val="16"/>
        </w:rPr>
        <w:t xml:space="preserve">25  </w:t>
      </w:r>
      <w:r>
        <w:rPr>
          <w:sz w:val="16"/>
          <w:szCs w:val="16"/>
        </w:rPr>
        <w:t xml:space="preserve">Cash from issuing shares is an investment by owners, not revenue and not borrowing.</w:t>
      </w:r>
    </w:p>
    <w:p>
      <w:pPr>
        <w:spacing w:after="18"/>
        <w:ind w:left="300" w:hanging="300"/>
      </w:pPr>
      <w:r>
        <w:rPr>
          <w:b/>
          <w:bCs/>
          <w:color w:val="8186EF"/>
          <w:sz w:val="16"/>
          <w:szCs w:val="16"/>
        </w:rPr>
        <w:t xml:space="preserve">26  </w:t>
      </w:r>
      <w:r>
        <w:rPr>
          <w:sz w:val="16"/>
          <w:szCs w:val="16"/>
        </w:rPr>
        <w:t xml:space="preserve">Borrowing raises assets and liabilities together. Paying wages and selling at a profit both move equity; buying equipment for cash leaves total assets unchanged.</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1.3 · Inside equity</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The money the company earns and keeps</w:t>
            </w:r>
          </w:p>
        </w:tc>
        <w:tc>
          <w:tcPr>
            <w:tcW w:type="pct" w:w="1650"/>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Wages</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Contributed capital and retained earnings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On January 31, the date of declaration</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Common stock at par value, and additional paid-in capital (APIC)</w:t>
            </w:r>
          </w:p>
        </w:tc>
        <w:tc>
          <w:tcPr>
            <w:tcW w:type="pct" w:w="1650"/>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On February 15, the date of payment</w:t>
            </w:r>
          </w:p>
        </w:tc>
        <w:tc>
          <w:tcPr>
            <w:tcW w:type="pct" w:w="1650"/>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D</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Increase: revenues, gains. Decrease: expenses, losses, dividends.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 liability — dividends payable of 50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Shares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 dividend</w:t>
            </w:r>
          </w:p>
        </w:tc>
        <w:tc>
          <w:tcPr>
            <w:tcW w:type="pct" w:w="1650"/>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50"/>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C</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F</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statement of financial position</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see the key</w:t>
            </w:r>
          </w:p>
        </w:tc>
        <w:tc>
          <w:tcPr>
            <w:tcW w:type="pct" w:w="1650"/>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50"/>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profit</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common stock: par value of shares issued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Share premium is additional paid-in capital; the balance sheet is the statement of financial position.</w:t>
            </w:r>
          </w:p>
        </w:tc>
      </w:tr>
      <w:tr>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APIC: the amount paid above par</w:t>
            </w:r>
          </w:p>
        </w:tc>
        <w:tc>
          <w:tcPr>
            <w:tcW w:type="pct" w:w="1650"/>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Retained earnings fall in January, on declaration; cash falls in February, on payment.</w:t>
            </w:r>
          </w:p>
        </w:tc>
        <w:tc>
          <w:tcPr>
            <w:tcW w:type="pct" w:w="1650"/>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Equity splits into contributed capital (common stock at par, plus APIC) and retained earnings. Revenues and gains increase retained earnings; expenses, losses and dividends decrease it.</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retained earnings: income kept, dividends declared, losses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Shares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 dividend is a distribution to owners, not a cost of earning revenue, so it is not an expense. It reduces retained earnings on the date the board declares it, because retained earnings are the past net income the company has kept rather than paid out. Net income is unaffected, so the dividend never appears in the income statement. The payment itself, later, reduces cash and the liability the declaration created.</w:t>
            </w:r>
          </w:p>
        </w:tc>
      </w:tr>
      <w:tr>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 profitable year increases retained earnings; issuing shares increases contributed capital.</w:t>
            </w:r>
          </w:p>
        </w:tc>
        <w:tc>
          <w:tcPr>
            <w:tcW w:type="pct" w:w="1650"/>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50"/>
            <w:tcMar>
              <w:top w:type="dxa" w:w="40"/>
              <w:left w:type="dxa" w:w="100"/>
              <w:bottom w:type="dxa" w:w="40"/>
              <w:right w:type="dxa" w:w="100"/>
            </w:tcMar>
          </w:tcPr>
          <w:p>
            <w:r>
              <w:rPr>
                <w:sz w:val="16"/>
                <w:szCs w:val="16"/>
              </w:rPr>
              <w:t xml:space="preserve"/>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Contributed capital is what owners paid in: common stock at its par value, plus additional paid-in capital (APIC). Retained earnings are the past net income that the company kept instead of paying it out as dividends.</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17  </w:t>
            </w:r>
            <w:r>
              <w:rPr>
                <w:b/>
                <w:bCs/>
                <w:color w:val="1F7A6A"/>
                <w:sz w:val="16"/>
                <w:szCs w:val="16"/>
              </w:rPr>
              <w:t xml:space="preserve">what the book says</w:t>
            </w:r>
          </w:p>
          <w:p>
            <w:pPr>
              <w:spacing w:after="34"/>
              <w:ind w:left="300"/>
            </w:pPr>
            <w:r>
              <w:rPr>
                <w:sz w:val="17"/>
                <w:szCs w:val="17"/>
              </w:rPr>
              <w:t xml:space="preserve">A dividend is not an expense. It is a distribution to owners, so it reduces retained earnings and never appears in the income statement.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Retained earnings are past net income the company kept instead of paying it out.</w:t>
      </w:r>
    </w:p>
    <w:p>
      <w:pPr>
        <w:spacing w:after="18"/>
        <w:ind w:left="300" w:hanging="300"/>
      </w:pPr>
      <w:r>
        <w:rPr>
          <w:b/>
          <w:bCs/>
          <w:color w:val="8186EF"/>
          <w:sz w:val="16"/>
          <w:szCs w:val="16"/>
        </w:rPr>
        <w:t xml:space="preserve">3  </w:t>
      </w:r>
      <w:r>
        <w:rPr>
          <w:sz w:val="16"/>
          <w:szCs w:val="16"/>
        </w:rPr>
        <w:t xml:space="preserve">Contributed capital is what owners paid in: common stock at its par value, plus additional paid-in capital.</w:t>
      </w:r>
    </w:p>
    <w:p>
      <w:pPr>
        <w:spacing w:after="18"/>
        <w:ind w:left="300" w:hanging="300"/>
      </w:pPr>
      <w:r>
        <w:rPr>
          <w:b/>
          <w:bCs/>
          <w:color w:val="8186EF"/>
          <w:sz w:val="16"/>
          <w:szCs w:val="16"/>
        </w:rPr>
        <w:t xml:space="preserve">4  </w:t>
      </w:r>
      <w:r>
        <w:rPr>
          <w:sz w:val="16"/>
          <w:szCs w:val="16"/>
        </w:rPr>
        <w:t xml:space="preserve">Revenues and gains increase retained earnings; expenses and losses decrease it; dividends also decrease it.</w:t>
      </w:r>
    </w:p>
    <w:p>
      <w:pPr>
        <w:spacing w:after="18"/>
        <w:ind w:left="300" w:hanging="300"/>
      </w:pPr>
      <w:r>
        <w:rPr>
          <w:b/>
          <w:bCs/>
          <w:color w:val="8186EF"/>
          <w:sz w:val="16"/>
          <w:szCs w:val="16"/>
        </w:rPr>
        <w:t xml:space="preserve">5  </w:t>
      </w:r>
      <w:r>
        <w:rPr>
          <w:sz w:val="16"/>
          <w:szCs w:val="16"/>
        </w:rPr>
        <w:t xml:space="preserve">A dividend is a distribution to owners, so it never appears in the income statement.</w:t>
      </w:r>
    </w:p>
    <w:p>
      <w:pPr>
        <w:spacing w:after="18"/>
        <w:ind w:left="300" w:hanging="300"/>
      </w:pPr>
      <w:r>
        <w:rPr>
          <w:b/>
          <w:bCs/>
          <w:color w:val="8186EF"/>
          <w:sz w:val="16"/>
          <w:szCs w:val="16"/>
        </w:rPr>
        <w:t xml:space="preserve">6  </w:t>
      </w:r>
      <w:r>
        <w:rPr>
          <w:sz w:val="16"/>
          <w:szCs w:val="16"/>
        </w:rPr>
        <w:t xml:space="preserve">Profit goes to retained earnings. Common stock and APIC change only when owners put money in.</w:t>
      </w:r>
    </w:p>
    <w:p>
      <w:pPr>
        <w:spacing w:after="18"/>
        <w:ind w:left="300" w:hanging="300"/>
      </w:pPr>
      <w:r>
        <w:rPr>
          <w:b/>
          <w:bCs/>
          <w:color w:val="8186EF"/>
          <w:sz w:val="16"/>
          <w:szCs w:val="16"/>
        </w:rPr>
        <w:t xml:space="preserve">12  </w:t>
      </w:r>
      <w:r>
        <w:rPr>
          <w:sz w:val="16"/>
          <w:szCs w:val="16"/>
        </w:rPr>
        <w:t xml:space="preserve">Wages are an expense. A dividend is a distribution to owners and never reaches the income statement.</w:t>
      </w:r>
    </w:p>
    <w:p>
      <w:pPr>
        <w:spacing w:after="18"/>
        <w:ind w:left="300" w:hanging="300"/>
      </w:pPr>
      <w:r>
        <w:rPr>
          <w:b/>
          <w:bCs/>
          <w:color w:val="8186EF"/>
          <w:sz w:val="16"/>
          <w:szCs w:val="16"/>
        </w:rPr>
        <w:t xml:space="preserve">16  </w:t>
      </w:r>
      <w:r>
        <w:rPr>
          <w:sz w:val="16"/>
          <w:szCs w:val="16"/>
        </w:rPr>
        <w:t xml:space="preserve">A dividend reduces retained earnings, not net income.</w:t>
      </w:r>
    </w:p>
    <w:p>
      <w:pPr>
        <w:spacing w:after="18"/>
        <w:ind w:left="300" w:hanging="300"/>
      </w:pPr>
      <w:r>
        <w:rPr>
          <w:b/>
          <w:bCs/>
          <w:color w:val="8186EF"/>
          <w:sz w:val="16"/>
          <w:szCs w:val="16"/>
        </w:rPr>
        <w:t xml:space="preserve">18  </w:t>
      </w:r>
      <w:r>
        <w:rPr>
          <w:sz w:val="16"/>
          <w:szCs w:val="16"/>
        </w:rPr>
        <w:t xml:space="preserve">Declaring creates a liability and reduces retained earnings. No cash moves and no expense arises, so assets and net income are untouched.</w:t>
      </w:r>
    </w:p>
    <w:p>
      <w:pPr>
        <w:spacing w:after="18"/>
        <w:ind w:left="300" w:hanging="300"/>
      </w:pPr>
      <w:r>
        <w:rPr>
          <w:b/>
          <w:bCs/>
          <w:color w:val="8186EF"/>
          <w:sz w:val="16"/>
          <w:szCs w:val="16"/>
        </w:rPr>
        <w:t xml:space="preserve">19  </w:t>
      </w:r>
      <w:r>
        <w:rPr>
          <w:sz w:val="16"/>
          <w:szCs w:val="16"/>
        </w:rPr>
        <w:t xml:space="preserve">Retained earnings fell on the declaration date. Payment reduces the liability and cash.</w:t>
      </w:r>
    </w:p>
    <w:p>
      <w:pPr>
        <w:spacing w:after="18"/>
        <w:ind w:left="300" w:hanging="300"/>
      </w:pPr>
      <w:r>
        <w:rPr>
          <w:b/>
          <w:bCs/>
          <w:color w:val="8186EF"/>
          <w:sz w:val="16"/>
          <w:szCs w:val="16"/>
        </w:rPr>
        <w:t xml:space="preserve">21  </w:t>
      </w:r>
      <w:r>
        <w:rPr>
          <w:sz w:val="16"/>
          <w:szCs w:val="16"/>
        </w:rPr>
        <w:t xml:space="preserve">In U.S. English, stock means shares. Goods held for sale are always inventory.</w:t>
      </w:r>
    </w:p>
    <w:p>
      <w:pPr>
        <w:spacing w:after="18"/>
        <w:ind w:left="300" w:hanging="300"/>
      </w:pPr>
      <w:r>
        <w:rPr>
          <w:b/>
          <w:bCs/>
          <w:color w:val="8186EF"/>
          <w:sz w:val="16"/>
          <w:szCs w:val="16"/>
        </w:rPr>
        <w:t xml:space="preserve">26  </w:t>
      </w:r>
      <w:r>
        <w:rPr>
          <w:sz w:val="16"/>
          <w:szCs w:val="16"/>
        </w:rPr>
        <w:t xml:space="preserve">In a CMA question, inventory is always called inventory.</w:t>
      </w:r>
    </w:p>
    <w:p>
      <w:pPr>
        <w:spacing w:after="18"/>
        <w:ind w:left="300" w:hanging="300"/>
      </w:pPr>
      <w:r>
        <w:rPr>
          <w:b/>
          <w:bCs/>
          <w:color w:val="8186EF"/>
          <w:sz w:val="16"/>
          <w:szCs w:val="16"/>
        </w:rPr>
        <w:t xml:space="preserve">27  </w:t>
      </w:r>
      <w:r>
        <w:rPr>
          <w:sz w:val="16"/>
          <w:szCs w:val="16"/>
        </w:rPr>
        <w:t xml:space="preserve">Share premium is the amount received for shares above their par value, which is additional paid-in capital. Common stock holds only the par value.</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1.4 · Debits and credits</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An obligation to you — the bank owes you the money</w:t>
            </w:r>
          </w:p>
        </w:tc>
        <w:tc>
          <w:tcPr>
            <w:tcW w:type="pct" w:w="1650"/>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debit: inventory, wages expense, dividends declared</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No</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Debit is the left side; credit is the right side</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credit: notes payable, sales revenue, common stock</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Source document, journal entry, ledger, trial balance, four statements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Assets, expenses, dividends declared</w:t>
            </w:r>
          </w:p>
        </w:tc>
        <w:tc>
          <w:tcPr>
            <w:tcW w:type="pct" w:w="1650"/>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The left side; expenses (or dividends declared).</w:t>
            </w:r>
          </w:p>
        </w:tc>
        <w:tc>
          <w:tcPr>
            <w:tcW w:type="pct" w:w="1650"/>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The ledger</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Liabilities, equity, revenues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The left (debit) side</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It does not prove the entries are right; it only proves that debits and credits are equal.</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Expenses</w:t>
            </w:r>
          </w:p>
        </w:tc>
        <w:tc>
          <w:tcPr>
            <w:tcW w:type="pct" w:w="1650"/>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The debit side; 1,060</w:t>
            </w:r>
          </w:p>
        </w:tc>
        <w:tc>
          <w:tcPr>
            <w:tcW w:type="pct" w:w="1650"/>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wrong — the journal entry comes first, then the ledger</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Dividends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The credit side, because a liability increases with a credit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wrong — it only proves the two totals are equal</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Equity</w:t>
            </w:r>
          </w:p>
        </w:tc>
        <w:tc>
          <w:tcPr>
            <w:tcW w:type="pct" w:w="1650"/>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It is never a judgement about whether the account is good</w:t>
            </w:r>
          </w:p>
        </w:tc>
        <w:tc>
          <w:tcPr>
            <w:tcW w:type="pct" w:w="1650"/>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right</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Revenues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wrong — the source document is the first stop, not the last</w:t>
            </w:r>
          </w:p>
        </w:tc>
      </w:tr>
      <w:tr>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50"/>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B</w:t>
            </w:r>
          </w:p>
        </w:tc>
        <w:tc>
          <w:tcPr>
            <w:tcW w:type="pct" w:w="1650"/>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Source document, journal entry, ledger, trial balance, four statements.</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Debit (left) increases assets, expenses and dividends declared. Credit (right) increases liabilities, equity and revenues. Assets + Expenses + Dividends = Liabilities + Equity + Revenues.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50"/>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Accumulated depreciation reduces equipment; the allowance for credit losses reduces accounts receivable. Both carry credit balances.</w:t>
            </w:r>
          </w:p>
        </w:tc>
        <w:tc>
          <w:tcPr>
            <w:tcW w:type="pct" w:w="1650"/>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Debit means the left side of an account and credit means the right side; neither word is a judgement. Each account has a normal balance, the side that increases it. The expanded equation tells you which side that is: everything on its left increases with a debit, everything on its right with a credit.</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10  </w:t>
            </w:r>
            <w:r>
              <w:rPr>
                <w:b/>
                <w:bCs/>
                <w:color w:val="1F7A6A"/>
                <w:sz w:val="16"/>
                <w:szCs w:val="16"/>
              </w:rPr>
              <w:t xml:space="preserve">what the book says</w:t>
            </w:r>
          </w:p>
          <w:p>
            <w:pPr>
              <w:spacing w:after="34"/>
              <w:ind w:left="300"/>
            </w:pPr>
            <w:r>
              <w:rPr>
                <w:sz w:val="17"/>
                <w:szCs w:val="17"/>
              </w:rPr>
              <w:t xml:space="preserve">Accounts on the left side of the equation (assets, expenses and dividends) increase with a debit. Accounts on the right side (liabilities, equity and revenues) increase with a credit.</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19  </w:t>
            </w:r>
            <w:r>
              <w:rPr>
                <w:b/>
                <w:bCs/>
                <w:color w:val="1F7A6A"/>
                <w:sz w:val="16"/>
                <w:szCs w:val="16"/>
              </w:rPr>
              <w:t xml:space="preserve">what the book says</w:t>
            </w:r>
          </w:p>
          <w:p>
            <w:pPr>
              <w:spacing w:after="34"/>
              <w:ind w:left="300"/>
            </w:pPr>
            <w:r>
              <w:rPr>
                <w:sz w:val="17"/>
                <w:szCs w:val="17"/>
              </w:rPr>
              <w:t xml:space="preserve">A contra account reduces a related account, so it has the opposite normal balance. For example, accumulated depreciation reduces equipment. It has a credit balance, but it belongs with the assets.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bank credits your account because the bank now owes you. That is the bank’s view, not yours. Do not use banking habits to guess the accounting side.</w:t>
      </w:r>
    </w:p>
    <w:p>
      <w:pPr>
        <w:spacing w:after="18"/>
        <w:ind w:left="300" w:hanging="300"/>
      </w:pPr>
      <w:r>
        <w:rPr>
          <w:b/>
          <w:bCs/>
          <w:color w:val="8186EF"/>
          <w:sz w:val="16"/>
          <w:szCs w:val="16"/>
        </w:rPr>
        <w:t xml:space="preserve">2  </w:t>
      </w:r>
      <w:r>
        <w:rPr>
          <w:sz w:val="16"/>
          <w:szCs w:val="16"/>
        </w:rPr>
        <w:t xml:space="preserve">Debit simply means the left side of an account, and credit means the right side.</w:t>
      </w:r>
    </w:p>
    <w:p>
      <w:pPr>
        <w:spacing w:after="18"/>
        <w:ind w:left="300" w:hanging="300"/>
      </w:pPr>
      <w:r>
        <w:rPr>
          <w:b/>
          <w:bCs/>
          <w:color w:val="8186EF"/>
          <w:sz w:val="16"/>
          <w:szCs w:val="16"/>
        </w:rPr>
        <w:t xml:space="preserve">9  </w:t>
      </w:r>
      <w:r>
        <w:rPr>
          <w:sz w:val="16"/>
          <w:szCs w:val="16"/>
        </w:rPr>
        <w:t xml:space="preserve">Whether a debit increases an account depends on the type of account. Neither word means good or bad, and neither always means increase.</w:t>
      </w:r>
    </w:p>
    <w:p>
      <w:pPr>
        <w:spacing w:after="18"/>
        <w:ind w:left="300" w:hanging="300"/>
      </w:pPr>
      <w:r>
        <w:rPr>
          <w:b/>
          <w:bCs/>
          <w:color w:val="8186EF"/>
          <w:sz w:val="16"/>
          <w:szCs w:val="16"/>
        </w:rPr>
        <w:t xml:space="preserve">11  </w:t>
      </w:r>
      <w:r>
        <w:rPr>
          <w:sz w:val="16"/>
          <w:szCs w:val="16"/>
        </w:rPr>
        <w:t xml:space="preserve">Prepaid rent is an asset, and assets sit on the left of the expanded equation. The other three are a liability, a revenue and an equity account, all on the right.</w:t>
      </w:r>
    </w:p>
    <w:p>
      <w:pPr>
        <w:spacing w:after="18"/>
        <w:ind w:left="300" w:hanging="300"/>
      </w:pPr>
      <w:r>
        <w:rPr>
          <w:b/>
          <w:bCs/>
          <w:color w:val="8186EF"/>
          <w:sz w:val="16"/>
          <w:szCs w:val="16"/>
        </w:rPr>
        <w:t xml:space="preserve">17  </w:t>
      </w:r>
      <w:r>
        <w:rPr>
          <w:sz w:val="16"/>
          <w:szCs w:val="16"/>
        </w:rPr>
        <w:t xml:space="preserve">Each account has a normal balance: the side that increases it.</w:t>
      </w:r>
    </w:p>
    <w:p>
      <w:pPr>
        <w:spacing w:after="18"/>
        <w:ind w:left="300" w:hanging="300"/>
      </w:pPr>
      <w:r>
        <w:rPr>
          <w:b/>
          <w:bCs/>
          <w:color w:val="8186EF"/>
          <w:sz w:val="16"/>
          <w:szCs w:val="16"/>
        </w:rPr>
        <w:t xml:space="preserve">18  </w:t>
      </w:r>
      <w:r>
        <w:rPr>
          <w:sz w:val="16"/>
          <w:szCs w:val="16"/>
        </w:rPr>
        <w:t xml:space="preserve">Neither debit nor credit means good or bad.</w:t>
      </w:r>
    </w:p>
    <w:p>
      <w:pPr>
        <w:spacing w:after="18"/>
        <w:ind w:left="300" w:hanging="300"/>
      </w:pPr>
      <w:r>
        <w:rPr>
          <w:b/>
          <w:bCs/>
          <w:color w:val="8186EF"/>
          <w:sz w:val="16"/>
          <w:szCs w:val="16"/>
        </w:rPr>
        <w:t xml:space="preserve">20  </w:t>
      </w:r>
      <w:r>
        <w:rPr>
          <w:sz w:val="16"/>
          <w:szCs w:val="16"/>
        </w:rPr>
        <w:t xml:space="preserve">Accumulated depreciation is a contra-asset account, so it has the opposite (credit) balance to assets. Prepaid rent is an asset, cost of goods sold is an expense, and dividends declared reduce equity: all three are debits.</w:t>
      </w:r>
    </w:p>
    <w:p>
      <w:pPr>
        <w:spacing w:after="18"/>
        <w:ind w:left="300" w:hanging="300"/>
      </w:pPr>
      <w:r>
        <w:rPr>
          <w:b/>
          <w:bCs/>
          <w:color w:val="8186EF"/>
          <w:sz w:val="16"/>
          <w:szCs w:val="16"/>
        </w:rPr>
        <w:t xml:space="preserve">21  </w:t>
      </w:r>
      <w:r>
        <w:rPr>
          <w:sz w:val="16"/>
          <w:szCs w:val="16"/>
        </w:rPr>
        <w:t xml:space="preserve">It reduces an asset and carries a credit balance. It is not owed to anyone, so it is not a liability, and it is not itself the period’s expense.</w:t>
      </w:r>
    </w:p>
    <w:p>
      <w:pPr>
        <w:spacing w:after="18"/>
        <w:ind w:left="300" w:hanging="300"/>
      </w:pPr>
      <w:r>
        <w:rPr>
          <w:b/>
          <w:bCs/>
          <w:color w:val="8186EF"/>
          <w:sz w:val="16"/>
          <w:szCs w:val="16"/>
        </w:rPr>
        <w:t xml:space="preserve">23  </w:t>
      </w:r>
      <w:r>
        <w:rPr>
          <w:sz w:val="16"/>
          <w:szCs w:val="16"/>
        </w:rPr>
        <w:t xml:space="preserve">It only proves that debits and credits are equal.</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1.5 · Six transactions in January</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$1 is par; $14 is above par</w:t>
            </w:r>
          </w:p>
        </w:tc>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1, 2, 3 and 5 move cash; 1, 2 and 3 create no net income</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The accrual basis.</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Common stock 100 and additional paid-in capital 1,400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Row 4 — net income of 120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F</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The sale (receivable 300, revenue 300) and the cost of the goods sold (cost of goods sold 180, inventory 180)</w:t>
            </w:r>
          </w:p>
        </w:tc>
        <w:tc>
          <w:tcPr>
            <w:tcW w:type="pct" w:w="1650"/>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Liabilities up 50 and equity down 50</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wrong — cash from owners and lenders is financing, not revenue</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Entry 5, wages expense 40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1,530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wrong — it is an asset; the cost becomes an expense later through depreciation</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Dividends payable — a liability</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80</w:t>
            </w:r>
          </w:p>
        </w:tc>
        <w:tc>
          <w:tcPr>
            <w:tcW w:type="pct" w:w="1650"/>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wrong — a dividend reduces retained earnings, never net income</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4,070 and 4,070 — that total debits equal total credits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right — revenue is recorded on delivery, not on payment</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see the key</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shares: assets +1,500, liabilities 0, equity +1,500, net income 0</w:t>
            </w:r>
          </w:p>
        </w:tc>
        <w:tc>
          <w:tcPr>
            <w:tcW w:type="pct" w:w="1650"/>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right — an expense paid in cash reduces both</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bottling line: assets 0, liabilities 0, equity 0, net income 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A dividend is not an expense; cash from financing is not revenue; equipment bought for cash is not an expense today.</w:t>
            </w:r>
          </w:p>
        </w:tc>
      </w:tr>
      <w:tr>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Because the cost of the goods is matched to the sale that earned the revenue, in the same period.</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sale: assets +120, liabilities 0, equity +120, net income +120</w:t>
            </w:r>
          </w:p>
        </w:tc>
        <w:tc>
          <w:tcPr>
            <w:tcW w:type="pct" w:w="1650"/>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Row 1 assets +1,500, equity +1,500, cash +1,500. Row 2 assets +800, liabilities +800, cash +800. Row 3 cash (1,200) only. Row 4 assets +120, equity +120, net income +120. Row 5 all of assets, equity, net income and cash (40). Row 6 liabilities +50, equity (50).</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None of it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dividend: assets 0, liabilities +50, equity (50), net income 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Most of the cash came in from the owners and the bank, and money from financing is not revenue, so it never reaches net income. The sale that did earn revenue brought in no cash at all, because the customer has not paid yet. Under the accrual basis revenue is recorded when the goods are delivered rather than when the cash arrives, so net income of 80 and a cash rise of 1,060 are both correct at the same time.</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Contributed capital is what owners paid in: common stock at its par value, plus additional paid-in capital (APIC).</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16  </w:t>
            </w:r>
            <w:r>
              <w:rPr>
                <w:b/>
                <w:bCs/>
                <w:color w:val="1F7A6A"/>
                <w:sz w:val="16"/>
                <w:szCs w:val="16"/>
              </w:rPr>
              <w:t xml:space="preserve">what the book says</w:t>
            </w:r>
          </w:p>
          <w:p>
            <w:pPr>
              <w:spacing w:after="34"/>
              <w:ind w:left="300"/>
            </w:pPr>
            <w:r>
              <w:rPr>
                <w:sz w:val="17"/>
                <w:szCs w:val="17"/>
              </w:rPr>
              <w:t xml:space="preserve">Under the accrual basis, a company records revenue when it earns it, that is, when it delivers the goods or services. It records expenses when it incurs them. The timing of the cash does not decide the period.</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Common stock holds only the par value. The rest is additional paid-in capital.</w:t>
      </w:r>
    </w:p>
    <w:p>
      <w:pPr>
        <w:spacing w:after="18"/>
        <w:ind w:left="300" w:hanging="300"/>
      </w:pPr>
      <w:r>
        <w:rPr>
          <w:b/>
          <w:bCs/>
          <w:color w:val="8186EF"/>
          <w:sz w:val="16"/>
          <w:szCs w:val="16"/>
        </w:rPr>
        <w:t xml:space="preserve">2  </w:t>
      </w:r>
      <w:r>
        <w:rPr>
          <w:sz w:val="16"/>
          <w:szCs w:val="16"/>
        </w:rPr>
        <w:t xml:space="preserve">100,000 shares at $1 par is 100; the remaining 1,400 is the amount paid above par.</w:t>
      </w:r>
    </w:p>
    <w:p>
      <w:pPr>
        <w:spacing w:after="18"/>
        <w:ind w:left="300" w:hanging="300"/>
      </w:pPr>
      <w:r>
        <w:rPr>
          <w:b/>
          <w:bCs/>
          <w:color w:val="8186EF"/>
          <w:sz w:val="16"/>
          <w:szCs w:val="16"/>
        </w:rPr>
        <w:t xml:space="preserve">3  </w:t>
      </w:r>
      <w:r>
        <w:rPr>
          <w:sz w:val="16"/>
          <w:szCs w:val="16"/>
        </w:rPr>
        <w:t xml:space="preserve">Cost of goods sold links directly to each sale, so it is recorded at the same time as the sales revenue.</w:t>
      </w:r>
    </w:p>
    <w:p>
      <w:pPr>
        <w:spacing w:after="18"/>
        <w:ind w:left="300" w:hanging="300"/>
      </w:pPr>
      <w:r>
        <w:rPr>
          <w:b/>
          <w:bCs/>
          <w:color w:val="8186EF"/>
          <w:sz w:val="16"/>
          <w:szCs w:val="16"/>
        </w:rPr>
        <w:t xml:space="preserve">6  </w:t>
      </w:r>
      <w:r>
        <w:rPr>
          <w:sz w:val="16"/>
          <w:szCs w:val="16"/>
        </w:rPr>
        <w:t xml:space="preserve">It does not prove the accounts chosen were right.</w:t>
      </w:r>
    </w:p>
    <w:p>
      <w:pPr>
        <w:spacing w:after="18"/>
        <w:ind w:left="300" w:hanging="300"/>
      </w:pPr>
      <w:r>
        <w:rPr>
          <w:b/>
          <w:bCs/>
          <w:color w:val="8186EF"/>
          <w:sz w:val="16"/>
          <w:szCs w:val="16"/>
        </w:rPr>
        <w:t xml:space="preserve">8  </w:t>
      </w:r>
      <w:r>
        <w:rPr>
          <w:sz w:val="16"/>
          <w:szCs w:val="16"/>
        </w:rPr>
        <w:t xml:space="preserve">One asset increases and another decreases. The sides are not reversed, the bottling line is not an expense of this period, and Orontes paid cash rather than borrowing.</w:t>
      </w:r>
    </w:p>
    <w:p>
      <w:pPr>
        <w:spacing w:after="18"/>
        <w:ind w:left="300" w:hanging="300"/>
      </w:pPr>
      <w:r>
        <w:rPr>
          <w:b/>
          <w:bCs/>
          <w:color w:val="8186EF"/>
          <w:sz w:val="16"/>
          <w:szCs w:val="16"/>
        </w:rPr>
        <w:t xml:space="preserve">10  </w:t>
      </w:r>
      <w:r>
        <w:rPr>
          <w:sz w:val="16"/>
          <w:szCs w:val="16"/>
        </w:rPr>
        <w:t xml:space="preserve">Money from owners and lenders is financing. It is not income.</w:t>
      </w:r>
    </w:p>
    <w:p>
      <w:pPr>
        <w:spacing w:after="18"/>
        <w:ind w:left="300" w:hanging="300"/>
      </w:pPr>
      <w:r>
        <w:rPr>
          <w:b/>
          <w:bCs/>
          <w:color w:val="8186EF"/>
          <w:sz w:val="16"/>
          <w:szCs w:val="16"/>
        </w:rPr>
        <w:t xml:space="preserve">11  </w:t>
      </w:r>
      <w:r>
        <w:rPr>
          <w:sz w:val="16"/>
          <w:szCs w:val="16"/>
        </w:rPr>
        <w:t xml:space="preserve">Rows 1 and 2 are financing; row 3 swaps one asset for another.</w:t>
      </w:r>
    </w:p>
    <w:p>
      <w:pPr>
        <w:spacing w:after="18"/>
        <w:ind w:left="300" w:hanging="300"/>
      </w:pPr>
      <w:r>
        <w:rPr>
          <w:b/>
          <w:bCs/>
          <w:color w:val="8186EF"/>
          <w:sz w:val="16"/>
          <w:szCs w:val="16"/>
        </w:rPr>
        <w:t xml:space="preserve">12  </w:t>
      </w:r>
      <w:r>
        <w:rPr>
          <w:sz w:val="16"/>
          <w:szCs w:val="16"/>
        </w:rPr>
        <w:t xml:space="preserve">Revenue of 300 less cost of goods sold of 180. The customer has not paid yet.</w:t>
      </w:r>
    </w:p>
    <w:p>
      <w:pPr>
        <w:spacing w:after="18"/>
        <w:ind w:left="300" w:hanging="300"/>
      </w:pPr>
      <w:r>
        <w:rPr>
          <w:b/>
          <w:bCs/>
          <w:color w:val="8186EF"/>
          <w:sz w:val="16"/>
          <w:szCs w:val="16"/>
        </w:rPr>
        <w:t xml:space="preserve">14  </w:t>
      </w:r>
      <w:r>
        <w:rPr>
          <w:sz w:val="16"/>
          <w:szCs w:val="16"/>
        </w:rPr>
        <w:t xml:space="preserve">1,500 + 120 − 40 − 50 = 1,530. The totals prove the equation: assets rose 2,380, liabilities 850 and equity 1,530.</w:t>
      </w:r>
    </w:p>
    <w:p>
      <w:pPr>
        <w:spacing w:after="18"/>
        <w:ind w:left="300" w:hanging="300"/>
      </w:pPr>
      <w:r>
        <w:rPr>
          <w:b/>
          <w:bCs/>
          <w:color w:val="8186EF"/>
          <w:sz w:val="16"/>
          <w:szCs w:val="16"/>
        </w:rPr>
        <w:t xml:space="preserve">15  </w:t>
      </w:r>
      <w:r>
        <w:rPr>
          <w:sz w:val="16"/>
          <w:szCs w:val="16"/>
        </w:rPr>
        <w:t xml:space="preserve">Revenue 300, less cost of goods sold 180, less wages 40.</w:t>
      </w:r>
    </w:p>
    <w:p>
      <w:pPr>
        <w:spacing w:after="18"/>
        <w:ind w:left="300" w:hanging="300"/>
      </w:pPr>
      <w:r>
        <w:rPr>
          <w:b/>
          <w:bCs/>
          <w:color w:val="8186EF"/>
          <w:sz w:val="16"/>
          <w:szCs w:val="16"/>
        </w:rPr>
        <w:t xml:space="preserve">17  </w:t>
      </w:r>
      <w:r>
        <w:rPr>
          <w:sz w:val="16"/>
          <w:szCs w:val="16"/>
        </w:rPr>
        <w:t xml:space="preserve">Cash from owners is financing, never revenue.</w:t>
      </w:r>
    </w:p>
    <w:p>
      <w:pPr>
        <w:spacing w:after="18"/>
        <w:ind w:left="300" w:hanging="300"/>
      </w:pPr>
      <w:r>
        <w:rPr>
          <w:b/>
          <w:bCs/>
          <w:color w:val="8186EF"/>
          <w:sz w:val="16"/>
          <w:szCs w:val="16"/>
        </w:rPr>
        <w:t xml:space="preserve">18  </w:t>
      </w:r>
      <w:r>
        <w:rPr>
          <w:sz w:val="16"/>
          <w:szCs w:val="16"/>
        </w:rPr>
        <w:t xml:space="preserve">One asset becomes another, so no total changes.</w:t>
      </w:r>
    </w:p>
    <w:p>
      <w:pPr>
        <w:spacing w:after="18"/>
        <w:ind w:left="300" w:hanging="300"/>
      </w:pPr>
      <w:r>
        <w:rPr>
          <w:b/>
          <w:bCs/>
          <w:color w:val="8186EF"/>
          <w:sz w:val="16"/>
          <w:szCs w:val="16"/>
        </w:rPr>
        <w:t xml:space="preserve">19  </w:t>
      </w:r>
      <w:r>
        <w:rPr>
          <w:sz w:val="16"/>
          <w:szCs w:val="16"/>
        </w:rPr>
        <w:t xml:space="preserve">Receivable 300 less inventory 180.</w:t>
      </w:r>
    </w:p>
    <w:p>
      <w:pPr>
        <w:spacing w:after="18"/>
        <w:ind w:left="300" w:hanging="300"/>
      </w:pPr>
      <w:r>
        <w:rPr>
          <w:b/>
          <w:bCs/>
          <w:color w:val="8186EF"/>
          <w:sz w:val="16"/>
          <w:szCs w:val="16"/>
        </w:rPr>
        <w:t xml:space="preserve">20  </w:t>
      </w:r>
      <w:r>
        <w:rPr>
          <w:sz w:val="16"/>
          <w:szCs w:val="16"/>
        </w:rPr>
        <w:t xml:space="preserve">A dividend is not an expense, and no cash has moved.</w:t>
      </w:r>
    </w:p>
    <w:p>
      <w:pPr>
        <w:spacing w:after="18"/>
        <w:ind w:left="300" w:hanging="300"/>
      </w:pPr>
      <w:r>
        <w:rPr>
          <w:b/>
          <w:bCs/>
          <w:color w:val="8186EF"/>
          <w:sz w:val="16"/>
          <w:szCs w:val="16"/>
        </w:rPr>
        <w:t xml:space="preserve">22  </w:t>
      </w:r>
      <w:r>
        <w:rPr>
          <w:sz w:val="16"/>
          <w:szCs w:val="16"/>
        </w:rPr>
        <w:t xml:space="preserve">One asset (cash) becomes another asset (equipment). The cost becomes an expense later, through depreciation.</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1.6 · February, with the scaffolding removed</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No</w:t>
            </w:r>
          </w:p>
        </w:tc>
        <w:tc>
          <w:tcPr>
            <w:tcW w:type="pct" w:w="1650"/>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Because the pastries have not been delivered; the 60 is a contract liability until they are.</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None of them earns revenue or incurs an expense — they settle or swap items already recorded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An asset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Prepaid rent, which is an asset</w:t>
            </w:r>
          </w:p>
        </w:tc>
        <w:tc>
          <w:tcPr>
            <w:tcW w:type="pct" w:w="1650"/>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Contract liability (unearned revenue) and accrued expense</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asset: rent paid in advance; revenue earned but not yet billed</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F</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Prepaid expense and accrued revenue</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liability: cash received for goods not yet delivered; interest incurred but not yet paid</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row 4: Dr Cash 60; Cr Contract liability (unearned revenue) 60 — assets +60, liabilities +60, equity 0, net income 0</w:t>
            </w:r>
          </w:p>
        </w:tc>
        <w:tc>
          <w:tcPr>
            <w:tcW w:type="pct" w:w="1650"/>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The two deferrals: prepaid expense and contract liability</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Cash received in advance is a liability; cash paid in advance is an asset.</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row 5: Dr Dividends payable 50; Cr Cash 50 — assets (50), liabilities (50), equity 0, net income 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Accrued revenue — in Chapter 11</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Columns: the company paid the cash, the company received it. Rows: cash first, cash last. Prepaid expense (asset), contract liability (liability), accrued expense (liability), accrued revenue (asset).</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row 6: Dr Interest expense 4; Cr Interest payable 4 — assets 0, liabilities +4, equity (4), net income (4)</w:t>
            </w:r>
          </w:p>
        </w:tc>
        <w:tc>
          <w:tcPr>
            <w:tcW w:type="pct" w:w="1650"/>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see the key</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Under the accrual basis, revenue is recorded when it is earned and an expense when it is incurred, whatever the cash does. Cash that arrives early creates a deferral: a liability if the company received it, an asset if the company paid it. Cash that arrives late creates an accrual, because the revenue or the expense has already happened. Matching means matching expenses to revenues, not to cash payments.</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14  </w:t>
            </w:r>
            <w:r>
              <w:rPr>
                <w:b/>
                <w:bCs/>
                <w:color w:val="1F7A6A"/>
                <w:sz w:val="16"/>
                <w:szCs w:val="16"/>
              </w:rPr>
              <w:t xml:space="preserve">what the book says</w:t>
            </w:r>
          </w:p>
          <w:p>
            <w:pPr>
              <w:spacing w:after="34"/>
              <w:ind w:left="300"/>
            </w:pPr>
            <w:r>
              <w:rPr>
                <w:sz w:val="17"/>
                <w:szCs w:val="17"/>
              </w:rPr>
              <w:t xml:space="preserve">A prepaid expense is an asset: the company has paid for a future benefit. A contract liability (unearned revenue) is a liability: the company must still deliver the goods or services.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Revenue is not earned until the goods are delivered.</w:t>
      </w:r>
    </w:p>
    <w:p>
      <w:pPr>
        <w:spacing w:after="18"/>
        <w:ind w:left="300" w:hanging="300"/>
      </w:pPr>
      <w:r>
        <w:rPr>
          <w:b/>
          <w:bCs/>
          <w:color w:val="8186EF"/>
          <w:sz w:val="16"/>
          <w:szCs w:val="16"/>
        </w:rPr>
        <w:t xml:space="preserve">2  </w:t>
      </w:r>
      <w:r>
        <w:rPr>
          <w:sz w:val="16"/>
          <w:szCs w:val="16"/>
        </w:rPr>
        <w:t xml:space="preserve">Paying a supplier settles a liability; collecting a receivable swaps one asset for another; paying rent in advance buys an asset.</w:t>
      </w:r>
    </w:p>
    <w:p>
      <w:pPr>
        <w:spacing w:after="18"/>
        <w:ind w:left="300" w:hanging="300"/>
      </w:pPr>
      <w:r>
        <w:rPr>
          <w:b/>
          <w:bCs/>
          <w:color w:val="8186EF"/>
          <w:sz w:val="16"/>
          <w:szCs w:val="16"/>
        </w:rPr>
        <w:t xml:space="preserve">4  </w:t>
      </w:r>
      <w:r>
        <w:rPr>
          <w:sz w:val="16"/>
          <w:szCs w:val="16"/>
        </w:rPr>
        <w:t xml:space="preserve">The revenue was recorded in January, when the goods were delivered. February’s collection only turns a receivable into cash.</w:t>
      </w:r>
    </w:p>
    <w:p>
      <w:pPr>
        <w:spacing w:after="18"/>
        <w:ind w:left="300" w:hanging="300"/>
      </w:pPr>
      <w:r>
        <w:rPr>
          <w:b/>
          <w:bCs/>
          <w:color w:val="8186EF"/>
          <w:sz w:val="16"/>
          <w:szCs w:val="16"/>
        </w:rPr>
        <w:t xml:space="preserve">5  </w:t>
      </w:r>
      <w:r>
        <w:rPr>
          <w:sz w:val="16"/>
          <w:szCs w:val="16"/>
        </w:rPr>
        <w:t xml:space="preserve">Row 4 is a liability, not revenue: Orontes must still deliver the pastries.</w:t>
      </w:r>
    </w:p>
    <w:p>
      <w:pPr>
        <w:spacing w:after="18"/>
        <w:ind w:left="300" w:hanging="300"/>
      </w:pPr>
      <w:r>
        <w:rPr>
          <w:b/>
          <w:bCs/>
          <w:color w:val="8186EF"/>
          <w:sz w:val="16"/>
          <w:szCs w:val="16"/>
        </w:rPr>
        <w:t xml:space="preserve">6  </w:t>
      </w:r>
      <w:r>
        <w:rPr>
          <w:sz w:val="16"/>
          <w:szCs w:val="16"/>
        </w:rPr>
        <w:t xml:space="preserve">Retained earnings fell in January, when the dividend was declared, so equity does not move again.</w:t>
      </w:r>
    </w:p>
    <w:p>
      <w:pPr>
        <w:spacing w:after="18"/>
        <w:ind w:left="300" w:hanging="300"/>
      </w:pPr>
      <w:r>
        <w:rPr>
          <w:b/>
          <w:bCs/>
          <w:color w:val="8186EF"/>
          <w:sz w:val="16"/>
          <w:szCs w:val="16"/>
        </w:rPr>
        <w:t xml:space="preserve">7  </w:t>
      </w:r>
      <w:r>
        <w:rPr>
          <w:sz w:val="16"/>
          <w:szCs w:val="16"/>
        </w:rPr>
        <w:t xml:space="preserve">An accrued expense: interest is an expense of February even though Orontes has not paid it.</w:t>
      </w:r>
    </w:p>
    <w:p>
      <w:pPr>
        <w:spacing w:after="18"/>
        <w:ind w:left="300" w:hanging="300"/>
      </w:pPr>
      <w:r>
        <w:rPr>
          <w:b/>
          <w:bCs/>
          <w:color w:val="8186EF"/>
          <w:sz w:val="16"/>
          <w:szCs w:val="16"/>
        </w:rPr>
        <w:t xml:space="preserve">9  </w:t>
      </w:r>
      <w:r>
        <w:rPr>
          <w:sz w:val="16"/>
          <w:szCs w:val="16"/>
        </w:rPr>
        <w:t xml:space="preserve">The company has paid for a future benefit.</w:t>
      </w:r>
    </w:p>
    <w:p>
      <w:pPr>
        <w:spacing w:after="18"/>
        <w:ind w:left="300" w:hanging="300"/>
      </w:pPr>
      <w:r>
        <w:rPr>
          <w:b/>
          <w:bCs/>
          <w:color w:val="8186EF"/>
          <w:sz w:val="16"/>
          <w:szCs w:val="16"/>
        </w:rPr>
        <w:t xml:space="preserve">15  </w:t>
      </w:r>
      <w:r>
        <w:rPr>
          <w:sz w:val="16"/>
          <w:szCs w:val="16"/>
        </w:rPr>
        <w:t xml:space="preserve">Cash increases and Orontes owes the customer the goods: a contract liability. Revenue is not earned until January, and the cash has been received, so something must be recorded now.</w:t>
      </w:r>
    </w:p>
    <w:p>
      <w:pPr>
        <w:spacing w:after="18"/>
        <w:ind w:left="300" w:hanging="300"/>
      </w:pPr>
      <w:r>
        <w:rPr>
          <w:b/>
          <w:bCs/>
          <w:color w:val="8186EF"/>
          <w:sz w:val="16"/>
          <w:szCs w:val="16"/>
        </w:rPr>
        <w:t xml:space="preserve">16  </w:t>
      </w:r>
      <w:r>
        <w:rPr>
          <w:sz w:val="16"/>
          <w:szCs w:val="16"/>
        </w:rPr>
        <w:t xml:space="preserve">Cash paid in advance is an asset, not an expense. The expense arises as the benefit is used.</w:t>
      </w:r>
    </w:p>
    <w:p/>
    <w:p>
      <w:pPr>
        <w:sectPr>
          <w:headerReference w:type="default" r:id="rIdHdr6"/>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1.7 · The accrual basis, and matching</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The cash basis</w:t>
            </w:r>
          </w:p>
        </w:tc>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F</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Immediate recognition</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Revenue of 90, and cost of goods sold of 54</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The accrual basis watches delivery (earning or incurring); the cash basis watches the cash.</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see the key</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Nothing but the form of the asset — the receivable becomes cash</w:t>
            </w:r>
          </w:p>
        </w:tc>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No</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Fiscal 2026 — the wrong period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36, from revenue 90 less cost of goods sold 54</w:t>
            </w:r>
          </w:p>
        </w:tc>
        <w:tc>
          <w:tcPr>
            <w:tcW w:type="pct" w:w="1650"/>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B</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Cause and effect (cost of goods sold); systematic and rational allocation (depreciation); immediate recognition (advertising, office salaries).</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The timing of the cash does not decide the period.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Accrual: revenue 90 and cost of goods sold 54 on December 20; on January 15 the receivable becomes cash and no revenue arises; gross profit of 36 belongs to 2025. Cash basis: nothing on December 20, revenue 90 on January 15, which is the wrong period.</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see the key</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On the accrual basis the shop would record a sale when the goods are handed over rather than when the money arrives, and a cost when it is incurred rather than when it is paid. That puts each sale and the costs that produced it in the same period, which is what matching requires. The cash basis can push a December sale into January, which is the wrong period, and U.S. GAAP does not accept it.</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Cause and effect</w:t>
            </w:r>
          </w:p>
        </w:tc>
        <w:tc>
          <w:tcPr>
            <w:tcW w:type="pct" w:w="1650"/>
            <w:tcMar>
              <w:top w:type="dxa" w:w="40"/>
              <w:left w:type="dxa" w:w="100"/>
              <w:bottom w:type="dxa" w:w="40"/>
              <w:right w:type="dxa" w:w="100"/>
            </w:tcMar>
          </w:tcPr>
          <w:p>
            <w:r>
              <w:rPr>
                <w:sz w:val="16"/>
                <w:szCs w:val="16"/>
              </w:rPr>
              <w:t xml:space="preserve"/>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Under the accrual basis, a company records revenue when it earns it, that is, when it delivers the goods or services. It records expenses when it incurs them. The timing of the cash does not decide the period.</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18  </w:t>
            </w:r>
            <w:r>
              <w:rPr>
                <w:b/>
                <w:bCs/>
                <w:color w:val="1F7A6A"/>
                <w:sz w:val="16"/>
                <w:szCs w:val="16"/>
              </w:rPr>
              <w:t xml:space="preserve">what the book says</w:t>
            </w:r>
          </w:p>
          <w:p>
            <w:pPr>
              <w:spacing w:after="34"/>
              <w:ind w:left="300"/>
            </w:pPr>
            <w:r>
              <w:rPr>
                <w:sz w:val="17"/>
                <w:szCs w:val="17"/>
              </w:rPr>
              <w:t xml:space="preserve">The matching principle says: record expenses in the same period as the revenues they help to produce. Matching means matching expenses to revenues, not to cash payments.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cash basis records items only when cash is received or paid.</w:t>
      </w:r>
    </w:p>
    <w:p>
      <w:pPr>
        <w:spacing w:after="18"/>
        <w:ind w:left="300" w:hanging="300"/>
      </w:pPr>
      <w:r>
        <w:rPr>
          <w:b/>
          <w:bCs/>
          <w:color w:val="8186EF"/>
          <w:sz w:val="16"/>
          <w:szCs w:val="16"/>
        </w:rPr>
        <w:t xml:space="preserve">3  </w:t>
      </w:r>
      <w:r>
        <w:rPr>
          <w:sz w:val="16"/>
          <w:szCs w:val="16"/>
        </w:rPr>
        <w:t xml:space="preserve">The cash receipt only changes one asset into another asset.</w:t>
      </w:r>
    </w:p>
    <w:p>
      <w:pPr>
        <w:spacing w:after="18"/>
        <w:ind w:left="300" w:hanging="300"/>
      </w:pPr>
      <w:r>
        <w:rPr>
          <w:b/>
          <w:bCs/>
          <w:color w:val="8186EF"/>
          <w:sz w:val="16"/>
          <w:szCs w:val="16"/>
        </w:rPr>
        <w:t xml:space="preserve">8  </w:t>
      </w:r>
      <w:r>
        <w:rPr>
          <w:sz w:val="16"/>
          <w:szCs w:val="16"/>
        </w:rPr>
        <w:t xml:space="preserve">Revenue is recorded on delivery, so the whole 90 belongs to 2025. 36 is the gross profit and 54 is the cost, not the revenue.</w:t>
      </w:r>
    </w:p>
    <w:p>
      <w:pPr>
        <w:spacing w:after="18"/>
        <w:ind w:left="300" w:hanging="300"/>
      </w:pPr>
      <w:r>
        <w:rPr>
          <w:b/>
          <w:bCs/>
          <w:color w:val="8186EF"/>
          <w:sz w:val="16"/>
          <w:szCs w:val="16"/>
        </w:rPr>
        <w:t xml:space="preserve">9  </w:t>
      </w:r>
      <w:r>
        <w:rPr>
          <w:sz w:val="16"/>
          <w:szCs w:val="16"/>
        </w:rPr>
        <w:t xml:space="preserve">The cash basis is simple, but it is not acceptable under U.S. GAAP.</w:t>
      </w:r>
    </w:p>
    <w:p>
      <w:pPr>
        <w:spacing w:after="18"/>
        <w:ind w:left="300" w:hanging="300"/>
      </w:pPr>
      <w:r>
        <w:rPr>
          <w:b/>
          <w:bCs/>
          <w:color w:val="8186EF"/>
          <w:sz w:val="16"/>
          <w:szCs w:val="16"/>
        </w:rPr>
        <w:t xml:space="preserve">11  </w:t>
      </w:r>
      <w:r>
        <w:rPr>
          <w:sz w:val="16"/>
          <w:szCs w:val="16"/>
        </w:rPr>
        <w:t xml:space="preserve">A cost that helps many periods is spread over the years of use, through depreciation.</w:t>
      </w:r>
    </w:p>
    <w:p>
      <w:pPr>
        <w:spacing w:after="18"/>
        <w:ind w:left="300" w:hanging="300"/>
      </w:pPr>
      <w:r>
        <w:rPr>
          <w:b/>
          <w:bCs/>
          <w:color w:val="8186EF"/>
          <w:sz w:val="16"/>
          <w:szCs w:val="16"/>
        </w:rPr>
        <w:t xml:space="preserve">12  </w:t>
      </w:r>
      <w:r>
        <w:rPr>
          <w:sz w:val="16"/>
          <w:szCs w:val="16"/>
        </w:rPr>
        <w:t xml:space="preserve">Cost of goods sold links directly to each sale, so it is recorded with the sales revenue.</w:t>
      </w:r>
    </w:p>
    <w:p>
      <w:pPr>
        <w:spacing w:after="18"/>
        <w:ind w:left="300" w:hanging="300"/>
      </w:pPr>
      <w:r>
        <w:rPr>
          <w:b/>
          <w:bCs/>
          <w:color w:val="8186EF"/>
          <w:sz w:val="16"/>
          <w:szCs w:val="16"/>
        </w:rPr>
        <w:t xml:space="preserve">13  </w:t>
      </w:r>
      <w:r>
        <w:rPr>
          <w:sz w:val="16"/>
          <w:szCs w:val="16"/>
        </w:rPr>
        <w:t xml:space="preserve">Depreciation spreads the cost over the years of use.</w:t>
      </w:r>
    </w:p>
    <w:p>
      <w:pPr>
        <w:spacing w:after="18"/>
        <w:ind w:left="300" w:hanging="300"/>
      </w:pPr>
      <w:r>
        <w:rPr>
          <w:b/>
          <w:bCs/>
          <w:color w:val="8186EF"/>
          <w:sz w:val="16"/>
          <w:szCs w:val="16"/>
        </w:rPr>
        <w:t xml:space="preserve">14  </w:t>
      </w:r>
      <w:r>
        <w:rPr>
          <w:sz w:val="16"/>
          <w:szCs w:val="16"/>
        </w:rPr>
        <w:t xml:space="preserve">Advertising has no clear link to specific revenue.</w:t>
      </w:r>
    </w:p>
    <w:p>
      <w:pPr>
        <w:spacing w:after="18"/>
        <w:ind w:left="300" w:hanging="300"/>
      </w:pPr>
      <w:r>
        <w:rPr>
          <w:b/>
          <w:bCs/>
          <w:color w:val="8186EF"/>
          <w:sz w:val="16"/>
          <w:szCs w:val="16"/>
        </w:rPr>
        <w:t xml:space="preserve">15  </w:t>
      </w:r>
      <w:r>
        <w:rPr>
          <w:sz w:val="16"/>
          <w:szCs w:val="16"/>
        </w:rPr>
        <w:t xml:space="preserve">Head-office rent is a period cost, recognized immediately.</w:t>
      </w:r>
    </w:p>
    <w:p>
      <w:pPr>
        <w:spacing w:after="18"/>
        <w:ind w:left="300" w:hanging="300"/>
      </w:pPr>
      <w:r>
        <w:rPr>
          <w:b/>
          <w:bCs/>
          <w:color w:val="8186EF"/>
          <w:sz w:val="16"/>
          <w:szCs w:val="16"/>
        </w:rPr>
        <w:t xml:space="preserve">19  </w:t>
      </w:r>
      <w:r>
        <w:rPr>
          <w:sz w:val="16"/>
          <w:szCs w:val="16"/>
        </w:rPr>
        <w:t xml:space="preserve">Cost of goods sold links directly to each sale. Depreciation uses systematic and rational allocation; advertising and head-office rent are recognized immediately.</w:t>
      </w:r>
    </w:p>
    <w:p>
      <w:pPr>
        <w:spacing w:after="18"/>
        <w:ind w:left="300" w:hanging="300"/>
      </w:pPr>
      <w:r>
        <w:rPr>
          <w:b/>
          <w:bCs/>
          <w:color w:val="8186EF"/>
          <w:sz w:val="16"/>
          <w:szCs w:val="16"/>
        </w:rPr>
        <w:t xml:space="preserve">20  </w:t>
      </w:r>
      <w:r>
        <w:rPr>
          <w:sz w:val="16"/>
          <w:szCs w:val="16"/>
        </w:rPr>
        <w:t xml:space="preserve">The first two make cash the trigger, which the accrual basis rejects. The third would make every cost an asset until a sale, which is not what the three ways of matching do.</w:t>
      </w:r>
    </w:p>
    <w:p/>
    <w:p>
      <w:pPr>
        <w:sectPr>
          <w:headerReference w:type="default" r:id="rIdHdr7"/>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1.8 · Who writes the rules</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PCAOB — it sets auditing standards</w:t>
            </w:r>
          </w:p>
        </w:tc>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D</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The single source of authoritative nongovernmental U.S. GAAP</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The FASB, in the Accounting Standards Codification (ASC)</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FASB: writes U.S. GAAP, maintains the Codification, issues ASUs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F</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Recognizes — it recognizes the FASB as the standard setter</w:t>
            </w:r>
          </w:p>
        </w:tc>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SEC: legal authority over public company reporting</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An Accounting Standards Update; it amends the Codification</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PCAOB: sets auditing standards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Accounting Standards Codification</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The IASB, under the IFRS Foundation</w:t>
            </w:r>
          </w:p>
        </w:tc>
        <w:tc>
          <w:tcPr>
            <w:tcW w:type="pct" w:w="1650"/>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IASB: issues IFRS</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Accounting Standards Update</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The PCAOB oversees the audits of public companies and sets auditing standards. It does not write accounting standards.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FASB writes U.S. GAAP; the SEC has legal authority; the PCAOB sets auditing standards.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It tests U.S. GAAP, and asks about the main differences between U.S. GAAP and IFRS.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see the key</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Finding every rule on one topic in one place</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U.S. GAAP: SEC, which recognizes the FASB, which writes U.S. GAAP and maintains the ASC, amended by ASUs. IFRS: the IFRS Foundation, then the IASB, which issues IFRS. Set apart: the PCAOB, which sets auditing standards, not accounting standards.</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ASC 606 covers revenue; ASC 842 covers leases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The FASB writes U.S. GAAP and keeps all of it in the Accounting Standards Codification, which the exam tests; the IASB writes IFRS, which many countries require instead. Someone trained on IFRS already knows most of the ideas, because both systems rest on a conceptual framework with the same users, elements and qualities. What has to be learned is the different names, and the handful of rules that genuinely differ.</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7  </w:t>
            </w:r>
            <w:r>
              <w:rPr>
                <w:b/>
                <w:bCs/>
                <w:color w:val="1F7A6A"/>
                <w:sz w:val="16"/>
                <w:szCs w:val="16"/>
              </w:rPr>
              <w:t xml:space="preserve">what the book says</w:t>
            </w:r>
          </w:p>
          <w:p>
            <w:pPr>
              <w:spacing w:after="34"/>
              <w:ind w:left="300"/>
            </w:pPr>
            <w:r>
              <w:rPr>
                <w:sz w:val="17"/>
                <w:szCs w:val="17"/>
              </w:rPr>
              <w:t xml:space="preserve">The SEC is a U.S. government agency. It has legal authority over the financial reporting of public companies, and it recognizes the FASB as the standard setter.</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PCAOB oversees the audits of public companies. It sets auditing standards, not accounting standards.</w:t>
      </w:r>
    </w:p>
    <w:p>
      <w:pPr>
        <w:spacing w:after="18"/>
        <w:ind w:left="300" w:hanging="300"/>
      </w:pPr>
      <w:r>
        <w:rPr>
          <w:b/>
          <w:bCs/>
          <w:color w:val="8186EF"/>
          <w:sz w:val="16"/>
          <w:szCs w:val="16"/>
        </w:rPr>
        <w:t xml:space="preserve">2  </w:t>
      </w:r>
      <w:r>
        <w:rPr>
          <w:sz w:val="16"/>
          <w:szCs w:val="16"/>
        </w:rPr>
        <w:t xml:space="preserve">The ASC is the single source of authoritative nongovernmental U.S. GAAP.</w:t>
      </w:r>
    </w:p>
    <w:p>
      <w:pPr>
        <w:spacing w:after="18"/>
        <w:ind w:left="300" w:hanging="300"/>
      </w:pPr>
      <w:r>
        <w:rPr>
          <w:b/>
          <w:bCs/>
          <w:color w:val="8186EF"/>
          <w:sz w:val="16"/>
          <w:szCs w:val="16"/>
        </w:rPr>
        <w:t xml:space="preserve">8  </w:t>
      </w:r>
      <w:r>
        <w:rPr>
          <w:sz w:val="16"/>
          <w:szCs w:val="16"/>
        </w:rPr>
        <w:t xml:space="preserve">The FASB writes U.S. GAAP and keeps it in the Codification. The SEC has legal authority but recognizes the FASB; the PCAOB sets auditing standards; the IASB writes IFRS.</w:t>
      </w:r>
    </w:p>
    <w:p>
      <w:pPr>
        <w:spacing w:after="18"/>
        <w:ind w:left="300" w:hanging="300"/>
      </w:pPr>
      <w:r>
        <w:rPr>
          <w:b/>
          <w:bCs/>
          <w:color w:val="8186EF"/>
          <w:sz w:val="16"/>
          <w:szCs w:val="16"/>
        </w:rPr>
        <w:t xml:space="preserve">9  </w:t>
      </w:r>
      <w:r>
        <w:rPr>
          <w:sz w:val="16"/>
          <w:szCs w:val="16"/>
        </w:rPr>
        <w:t xml:space="preserve">The PCAOB sets auditing standards, the IASB writes IFRS, and the ASC holds U.S. GAAP rather than IFRS.</w:t>
      </w:r>
    </w:p>
    <w:p>
      <w:pPr>
        <w:spacing w:after="18"/>
        <w:ind w:left="300" w:hanging="300"/>
      </w:pPr>
      <w:r>
        <w:rPr>
          <w:b/>
          <w:bCs/>
          <w:color w:val="8186EF"/>
          <w:sz w:val="16"/>
          <w:szCs w:val="16"/>
        </w:rPr>
        <w:t xml:space="preserve">15  </w:t>
      </w:r>
      <w:r>
        <w:rPr>
          <w:sz w:val="16"/>
          <w:szCs w:val="16"/>
        </w:rPr>
        <w:t xml:space="preserve">The ASC keeps all U.S. GAAP in one place, organized by topic numbers.</w:t>
      </w:r>
    </w:p>
    <w:p>
      <w:pPr>
        <w:spacing w:after="18"/>
        <w:ind w:left="300" w:hanging="300"/>
      </w:pPr>
      <w:r>
        <w:rPr>
          <w:b/>
          <w:bCs/>
          <w:color w:val="8186EF"/>
          <w:sz w:val="16"/>
          <w:szCs w:val="16"/>
        </w:rPr>
        <w:t xml:space="preserve">18  </w:t>
      </w:r>
      <w:r>
        <w:rPr>
          <w:sz w:val="16"/>
          <w:szCs w:val="16"/>
        </w:rPr>
        <w:t xml:space="preserve">An ASU amends the Codification. It does not sit beside it.</w:t>
      </w:r>
    </w:p>
    <w:p>
      <w:pPr>
        <w:spacing w:after="18"/>
        <w:ind w:left="300" w:hanging="300"/>
      </w:pPr>
      <w:r>
        <w:rPr>
          <w:b/>
          <w:bCs/>
          <w:color w:val="8186EF"/>
          <w:sz w:val="16"/>
          <w:szCs w:val="16"/>
        </w:rPr>
        <w:t xml:space="preserve">19  </w:t>
      </w:r>
      <w:r>
        <w:rPr>
          <w:sz w:val="16"/>
          <w:szCs w:val="16"/>
        </w:rPr>
        <w:t xml:space="preserve">Share premium is the amount received for shares above their par value. Retained earnings come from past profits, and common stock holds only the par value.</w:t>
      </w:r>
    </w:p>
    <w:p/>
    <w:p>
      <w:pPr>
        <w:sectPr>
          <w:headerReference w:type="default" r:id="rIdHdr8"/>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1.9 · The four statements, and how they link</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What the company owns today</w:t>
            </w:r>
          </w:p>
        </w:tc>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see the key</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Three cover a period; one reports at a date</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w:t>
            </w:r>
          </w:p>
        </w:tc>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The balance sheet reports at a date; the other three cover a period.</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net income 80</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B</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Retained earnings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increase in retained earnings 30</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50"/>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Net income, which lands in retained earnings in the statement of changes in equity, and from there on the balance sheet</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increase in cash 1,060</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The net change in cash, which explains the cash balance on the balance sheet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Net income into retained earnings, and the net change in cash into the cash balance. Both arrive at the balance sheet.</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The statement of changes in equity</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The balance sheet</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Income statement, statement of changes in equity, statement of cash flows (all for a period) and the balance sheet (at a date). Net income runs from the income statement through retained earnings to the balance sheet; the net change in cash runs from the statement of cash flows to the cash balance.</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Net income 80 and a cash rise of 1,060 — evidence of the accrual basis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The income statement gives net income for a period, which for Orontes in January was 80, but it says nothing about where the money went. The statement of cash flows shows that cash actually rose by 1,060, almost all of it from owners and lenders rather than from trading. The balance sheet then shows the position at the date the period ended, and both of the other figures have to agree with it.</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8  </w:t>
            </w:r>
            <w:r>
              <w:rPr>
                <w:b/>
                <w:bCs/>
                <w:color w:val="1F7A6A"/>
                <w:sz w:val="16"/>
                <w:szCs w:val="16"/>
              </w:rPr>
              <w:t xml:space="preserve">what the book says</w:t>
            </w:r>
          </w:p>
          <w:p>
            <w:pPr>
              <w:spacing w:after="34"/>
              <w:ind w:left="300"/>
            </w:pPr>
            <w:r>
              <w:rPr>
                <w:sz w:val="17"/>
                <w:szCs w:val="17"/>
              </w:rPr>
              <w:t xml:space="preserve">The balance sheet shows position at one date. The other statements cover a period.</w:t>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17  </w:t>
            </w:r>
            <w:r>
              <w:rPr>
                <w:b/>
                <w:bCs/>
                <w:color w:val="1F7A6A"/>
                <w:sz w:val="16"/>
                <w:szCs w:val="16"/>
              </w:rPr>
              <w:t xml:space="preserve">what the book says</w:t>
            </w:r>
          </w:p>
          <w:p>
            <w:pPr>
              <w:spacing w:after="34"/>
              <w:ind w:left="300"/>
            </w:pPr>
            <w:r>
              <w:rPr>
                <w:sz w:val="17"/>
                <w:szCs w:val="17"/>
              </w:rPr>
              <w:t xml:space="preserve">Net income flows into retained earnings, and the net change in cash explains the cash balance on the balance sheet.</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balance sheet shows position at one date. The other statements cover a period.</w:t>
      </w:r>
    </w:p>
    <w:p>
      <w:pPr>
        <w:spacing w:after="18"/>
        <w:ind w:left="300" w:hanging="300"/>
      </w:pPr>
      <w:r>
        <w:rPr>
          <w:b/>
          <w:bCs/>
          <w:color w:val="8186EF"/>
          <w:sz w:val="16"/>
          <w:szCs w:val="16"/>
        </w:rPr>
        <w:t xml:space="preserve">9  </w:t>
      </w:r>
      <w:r>
        <w:rPr>
          <w:sz w:val="16"/>
          <w:szCs w:val="16"/>
        </w:rPr>
        <w:t xml:space="preserve">The balance sheet shows position at one date. The other three all cover a period.</w:t>
      </w:r>
    </w:p>
    <w:p>
      <w:pPr>
        <w:spacing w:after="18"/>
        <w:ind w:left="300" w:hanging="300"/>
      </w:pPr>
      <w:r>
        <w:rPr>
          <w:b/>
          <w:bCs/>
          <w:color w:val="8186EF"/>
          <w:sz w:val="16"/>
          <w:szCs w:val="16"/>
        </w:rPr>
        <w:t xml:space="preserve">10  </w:t>
      </w:r>
      <w:r>
        <w:rPr>
          <w:sz w:val="16"/>
          <w:szCs w:val="16"/>
        </w:rPr>
        <w:t xml:space="preserve">That statement exists to say why each equity account changed. The balance sheet gives only the closing figure.</w:t>
      </w:r>
    </w:p>
    <w:p>
      <w:pPr>
        <w:spacing w:after="18"/>
        <w:ind w:left="300" w:hanging="300"/>
      </w:pPr>
      <w:r>
        <w:rPr>
          <w:b/>
          <w:bCs/>
          <w:color w:val="8186EF"/>
          <w:sz w:val="16"/>
          <w:szCs w:val="16"/>
        </w:rPr>
        <w:t xml:space="preserve">18  </w:t>
      </w:r>
      <w:r>
        <w:rPr>
          <w:sz w:val="16"/>
          <w:szCs w:val="16"/>
        </w:rPr>
        <w:t xml:space="preserve">Net income is accumulated in retained earnings. It does not go into cash, into liabilities, or into common stock, which holds only par value.</w:t>
      </w:r>
    </w:p>
    <w:p>
      <w:pPr>
        <w:spacing w:after="18"/>
        <w:ind w:left="300" w:hanging="300"/>
      </w:pPr>
      <w:r>
        <w:rPr>
          <w:b/>
          <w:bCs/>
          <w:color w:val="8186EF"/>
          <w:sz w:val="16"/>
          <w:szCs w:val="16"/>
        </w:rPr>
        <w:t xml:space="preserve">19  </w:t>
      </w:r>
      <w:r>
        <w:rPr>
          <w:sz w:val="16"/>
          <w:szCs w:val="16"/>
        </w:rPr>
        <w:t xml:space="preserve">300 − 180 − 40 = 80.</w:t>
      </w:r>
    </w:p>
    <w:p>
      <w:pPr>
        <w:spacing w:after="18"/>
        <w:ind w:left="300" w:hanging="300"/>
      </w:pPr>
      <w:r>
        <w:rPr>
          <w:b/>
          <w:bCs/>
          <w:color w:val="8186EF"/>
          <w:sz w:val="16"/>
          <w:szCs w:val="16"/>
        </w:rPr>
        <w:t xml:space="preserve">20  </w:t>
      </w:r>
      <w:r>
        <w:rPr>
          <w:sz w:val="16"/>
          <w:szCs w:val="16"/>
        </w:rPr>
        <w:t xml:space="preserve">Net income of 80 less the dividend of 50 leaves 30.</w:t>
      </w:r>
    </w:p>
    <w:p>
      <w:pPr>
        <w:spacing w:after="18"/>
        <w:ind w:left="300" w:hanging="300"/>
      </w:pPr>
      <w:r>
        <w:rPr>
          <w:b/>
          <w:bCs/>
          <w:color w:val="8186EF"/>
          <w:sz w:val="16"/>
          <w:szCs w:val="16"/>
        </w:rPr>
        <w:t xml:space="preserve">21  </w:t>
      </w:r>
      <w:r>
        <w:rPr>
          <w:sz w:val="16"/>
          <w:szCs w:val="16"/>
        </w:rPr>
        <w:t xml:space="preserve">2,300 − 1,200 − 40 = 1,060, which is the figure the balance sheet’s cash must agree with.</w:t>
      </w:r>
    </w:p>
    <w:p/>
    <w:p>
      <w:pPr>
        <w:sectPr>
          <w:headerReference w:type="default" r:id="rIdHdr9"/>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1.10 · Reading a trial balance</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Contra-asset accounts</w:t>
            </w:r>
          </w:p>
        </w:tc>
        <w:tc>
          <w:tcPr>
            <w:tcW w:type="pct" w:w="1650"/>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Revenue: sales revenue</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1,280</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9,750 and 9,750 — only that total debits equal total credits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Expense: interest expense</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Allowance for credit losses, and accumulated depreciation</w:t>
            </w:r>
          </w:p>
        </w:tc>
        <w:tc>
          <w:tcPr>
            <w:tcW w:type="pct" w:w="1650"/>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50"/>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2,230</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Retained earnings, January 1 — it is the opening balance, before this year’s income and dividends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The allowance for credit losses reduces accounts receivable; accumulated depreciation reduces equipment.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2,230 + 3,780 = 6,010, which equals total assets — it holds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Dividends declared, 50</w:t>
            </w:r>
          </w:p>
        </w:tc>
        <w:tc>
          <w:tcPr>
            <w:tcW w:type="pct" w:w="1650"/>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Revenues and expenses — subtract the expenses from the revenues</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The allowance for credit losses, and accumulated depreciation.</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Asset: prepaid rent, land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Total assets — the contra-asset lines are deducted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Net income: every revenue less every expense, and dividends declared are not an expense. Total assets: every asset less every contra-asset. Total liabilities: everything owed, and a contra-asset is not one. Retained earnings: opening plus net income less dividends, and only the opening figure is in the trial balance.</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Contra-asset: allowance for credit losses, accumulated depreciation</w:t>
            </w:r>
          </w:p>
        </w:tc>
        <w:tc>
          <w:tcPr>
            <w:tcW w:type="pct" w:w="1650"/>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Dividends declared</w:t>
            </w:r>
          </w:p>
        </w:tc>
        <w:tc>
          <w:tcPr>
            <w:tcW w:type="pct" w:w="1650"/>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Work out net income first, by taking every expense away from the revenues, and remember that dividends declared are not an expense. Then take the opening retained earnings, add net income and deduct the dividend to get the closing figure. For total assets, add the asset lines and subtract every contra-asset line, because an allowance or accumulated depreciation reduces an asset even though it carries a credit balance. That subtraction is the trap: adding those two lines instead of deducting them is the commonest error.</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Liability: dividends payable</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Retained earnings</w:t>
            </w:r>
          </w:p>
        </w:tc>
        <w:tc>
          <w:tcPr>
            <w:tcW w:type="pct" w:w="1650"/>
            <w:tcMar>
              <w:top w:type="dxa" w:w="40"/>
              <w:left w:type="dxa" w:w="100"/>
              <w:bottom w:type="dxa" w:w="40"/>
              <w:right w:type="dxa" w:w="100"/>
            </w:tcMar>
          </w:tcPr>
          <w:p>
            <w:r>
              <w:rPr>
                <w:sz w:val="16"/>
                <w:szCs w:val="16"/>
              </w:rPr>
              <w:t xml:space="preserve"/>
            </w:r>
          </w:p>
        </w:tc>
      </w:tr>
      <w:tr>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Equity: additional paid-in capital</w:t>
            </w:r>
          </w:p>
        </w:tc>
        <w:tc>
          <w:tcPr>
            <w:tcW w:type="pct" w:w="1650"/>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total assets 6,010</w:t>
            </w:r>
          </w:p>
        </w:tc>
        <w:tc>
          <w:tcPr>
            <w:tcW w:type="pct" w:w="1650"/>
            <w:tcMar>
              <w:top w:type="dxa" w:w="40"/>
              <w:left w:type="dxa" w:w="100"/>
              <w:bottom w:type="dxa" w:w="40"/>
              <w:right w:type="dxa" w:w="100"/>
            </w:tcMar>
          </w:tcPr>
          <w:p>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A contra account reduces a related account, so it takes the opposite normal balance.</w:t>
      </w:r>
    </w:p>
    <w:p>
      <w:pPr>
        <w:spacing w:after="18"/>
        <w:ind w:left="300" w:hanging="300"/>
      </w:pPr>
      <w:r>
        <w:rPr>
          <w:b/>
          <w:bCs/>
          <w:color w:val="8186EF"/>
          <w:sz w:val="16"/>
          <w:szCs w:val="16"/>
        </w:rPr>
        <w:t xml:space="preserve">2  </w:t>
      </w:r>
      <w:r>
        <w:rPr>
          <w:sz w:val="16"/>
          <w:szCs w:val="16"/>
        </w:rPr>
        <w:t xml:space="preserve">It does not prove that the entries were put in the right accounts.</w:t>
      </w:r>
    </w:p>
    <w:p>
      <w:pPr>
        <w:spacing w:after="18"/>
        <w:ind w:left="300" w:hanging="300"/>
      </w:pPr>
      <w:r>
        <w:rPr>
          <w:b/>
          <w:bCs/>
          <w:color w:val="8186EF"/>
          <w:sz w:val="16"/>
          <w:szCs w:val="16"/>
        </w:rPr>
        <w:t xml:space="preserve">3  </w:t>
      </w:r>
      <w:r>
        <w:rPr>
          <w:sz w:val="16"/>
          <w:szCs w:val="16"/>
        </w:rPr>
        <w:t xml:space="preserve">Both reduce an asset — receivables and equipment — and both have credit balances.</w:t>
      </w:r>
    </w:p>
    <w:p>
      <w:pPr>
        <w:spacing w:after="18"/>
        <w:ind w:left="300" w:hanging="300"/>
      </w:pPr>
      <w:r>
        <w:rPr>
          <w:b/>
          <w:bCs/>
          <w:color w:val="8186EF"/>
          <w:sz w:val="16"/>
          <w:szCs w:val="16"/>
        </w:rPr>
        <w:t xml:space="preserve">12  </w:t>
      </w:r>
      <w:r>
        <w:rPr>
          <w:sz w:val="16"/>
          <w:szCs w:val="16"/>
        </w:rPr>
        <w:t xml:space="preserve">Both reduce an asset and have credit balances. Dividends payable and notes payable are liabilities, and dividends declared reduces equity rather than an asset.</w:t>
      </w:r>
    </w:p>
    <w:p>
      <w:pPr>
        <w:spacing w:after="18"/>
        <w:ind w:left="300" w:hanging="300"/>
      </w:pPr>
      <w:r>
        <w:rPr>
          <w:b/>
          <w:bCs/>
          <w:color w:val="8186EF"/>
          <w:sz w:val="16"/>
          <w:szCs w:val="16"/>
        </w:rPr>
        <w:t xml:space="preserve">18  </w:t>
      </w:r>
      <w:r>
        <w:rPr>
          <w:sz w:val="16"/>
          <w:szCs w:val="16"/>
        </w:rPr>
        <w:t xml:space="preserve">1,050 + 300 − 20 + 420 + 24 + 936 + 4,200 − 900 = 6,010. The two contra-asset accounts are deducted, not added.</w:t>
      </w:r>
    </w:p>
    <w:p>
      <w:pPr>
        <w:spacing w:after="18"/>
        <w:ind w:left="300" w:hanging="300"/>
      </w:pPr>
      <w:r>
        <w:rPr>
          <w:b/>
          <w:bCs/>
          <w:color w:val="8186EF"/>
          <w:sz w:val="16"/>
          <w:szCs w:val="16"/>
        </w:rPr>
        <w:t xml:space="preserve">19  </w:t>
      </w:r>
      <w:r>
        <w:rPr>
          <w:sz w:val="16"/>
          <w:szCs w:val="16"/>
        </w:rPr>
        <w:t xml:space="preserve">Retained earnings at January 1 of 1,000, plus net income of 330, less the dividend declared of 50.</w:t>
      </w:r>
    </w:p>
    <w:p>
      <w:pPr>
        <w:spacing w:after="18"/>
        <w:ind w:left="300" w:hanging="300"/>
      </w:pPr>
      <w:r>
        <w:rPr>
          <w:b/>
          <w:bCs/>
          <w:color w:val="8186EF"/>
          <w:sz w:val="16"/>
          <w:szCs w:val="16"/>
        </w:rPr>
        <w:t xml:space="preserve">20  </w:t>
      </w:r>
      <w:r>
        <w:rPr>
          <w:sz w:val="16"/>
          <w:szCs w:val="16"/>
        </w:rPr>
        <w:t xml:space="preserve">330 is this year’s net income alone and 1,000 is the opening balance alone. 1,330 forgets to deduct the dividend declared of 50.</w:t>
      </w:r>
    </w:p>
    <w:p>
      <w:pPr>
        <w:spacing w:after="18"/>
        <w:ind w:left="300" w:hanging="300"/>
      </w:pPr>
      <w:r>
        <w:rPr>
          <w:b/>
          <w:bCs/>
          <w:color w:val="8186EF"/>
          <w:sz w:val="16"/>
          <w:szCs w:val="16"/>
        </w:rPr>
        <w:t xml:space="preserve">21  </w:t>
      </w:r>
      <w:r>
        <w:rPr>
          <w:sz w:val="16"/>
          <w:szCs w:val="16"/>
        </w:rPr>
        <w:t xml:space="preserve">Accounts payable 380, plus dividends payable 50, plus notes payable 1,800.</w:t>
      </w:r>
    </w:p>
    <w:p>
      <w:pPr>
        <w:spacing w:after="18"/>
        <w:ind w:left="300" w:hanging="300"/>
      </w:pPr>
      <w:r>
        <w:rPr>
          <w:b/>
          <w:bCs/>
          <w:color w:val="8186EF"/>
          <w:sz w:val="16"/>
          <w:szCs w:val="16"/>
        </w:rPr>
        <w:t xml:space="preserve">22  </w:t>
      </w:r>
      <w:r>
        <w:rPr>
          <w:sz w:val="16"/>
          <w:szCs w:val="16"/>
        </w:rPr>
        <w:t xml:space="preserve">Equity is common stock 600, plus additional paid-in capital 1,900, plus closing retained earnings 1,280 = 3,780.</w:t>
      </w:r>
    </w:p>
    <w:p/>
    <w:p>
      <w:pPr>
        <w:sectPr>
          <w:headerReference w:type="default" r:id="rIdHdr10"/>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1.11 · Reading the question</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Three</w:t>
            </w:r>
          </w:p>
        </w:tc>
        <w:tc>
          <w:tcPr>
            <w:tcW w:type="pct" w:w="1650"/>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by 1,530; to 2,530</w:t>
            </w:r>
          </w:p>
        </w:tc>
        <w:tc>
          <w:tcPr>
            <w:tcW w:type="pct" w:w="1650"/>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An allowance, and a provision</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in</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Depreciation</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w:t>
            </w:r>
          </w:p>
        </w:tc>
        <w:tc>
          <w:tcPr>
            <w:tcW w:type="pct" w:w="1650"/>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of</w:t>
            </w:r>
          </w:p>
        </w:tc>
        <w:tc>
          <w:tcPr>
            <w:tcW w:type="pct" w:w="1650"/>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An allowance</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D</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Cash is debited for 1,500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The bank credits because the bank now owes you — that is the bank’s liability, not yours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50"/>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50"/>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Immediately after the transaction</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right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reduces an asset: allowance for credit losses, accumulated depreciation</w:t>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No effect on assets</w:t>
            </w:r>
          </w:p>
        </w:tc>
        <w:tc>
          <w:tcPr>
            <w:tcW w:type="pct" w:w="1650"/>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wrong — an increase IN assets OF 2,380</w:t>
            </w:r>
          </w:p>
        </w:tc>
        <w:tc>
          <w:tcPr>
            <w:tcW w:type="pct" w:w="1650"/>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is a liability: a provision, dividends payable</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An increase of 1,500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wrong — increased BY 1,530, or increased TO 2,530</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Allowance for credit losses; never "reserve for bad debts".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50"/>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right</w:t>
            </w:r>
          </w:p>
        </w:tc>
        <w:tc>
          <w:tcPr>
            <w:tcW w:type="pct" w:w="1650"/>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MOST likely or BEST describes: choose the most precise and complete. NOT or EXCEPT: three are true, find the false one. Immediately after the transaction: ignore later events. Net effect: add the increases and decreases first.</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right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When a stem says NOT or EXCEPT, three of the four options are true and the task is to find the false one, so read every option rather than stopping at the first that sounds right. When it says immediately after the transaction, ignore anything that happens later, such as a cash payment next month. BEST describes is not a trick: several options may be partly true, and the task is to pick the most precise and complete one.</w:t>
            </w:r>
          </w:p>
        </w:tc>
      </w:tr>
      <w:tr>
        <w:tc>
          <w:tcPr>
            <w:tcW w:type="pct" w:w="1650"/>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How precisely and completely each option describes the item — choose the most complete and precise.</w:t>
            </w:r>
          </w:p>
        </w:tc>
        <w:tc>
          <w:tcPr>
            <w:tcW w:type="pct" w:w="1650"/>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an increase IN liabilities OF 850.</w:t>
            </w:r>
          </w:p>
        </w:tc>
        <w:tc>
          <w:tcPr>
            <w:tcW w:type="pct" w:w="1650"/>
            <w:tcMar>
              <w:top w:type="dxa" w:w="40"/>
              <w:left w:type="dxa" w:w="100"/>
              <w:bottom w:type="dxa" w:w="40"/>
              <w:right w:type="dxa" w:w="100"/>
            </w:tcMar>
          </w:tcPr>
          <w:p>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With NOT or EXCEPT, three options are true and you are looking for the false one.</w:t>
      </w:r>
    </w:p>
    <w:p>
      <w:pPr>
        <w:spacing w:after="18"/>
        <w:ind w:left="300" w:hanging="300"/>
      </w:pPr>
      <w:r>
        <w:rPr>
          <w:b/>
          <w:bCs/>
          <w:color w:val="8186EF"/>
          <w:sz w:val="16"/>
          <w:szCs w:val="16"/>
        </w:rPr>
        <w:t xml:space="preserve">7  </w:t>
      </w:r>
      <w:r>
        <w:rPr>
          <w:sz w:val="16"/>
          <w:szCs w:val="16"/>
        </w:rPr>
        <w:t xml:space="preserve">Immediately after means before the cash is paid. Liabilities rise by 50 and equity falls by 50.</w:t>
      </w:r>
    </w:p>
    <w:p>
      <w:pPr>
        <w:spacing w:after="18"/>
        <w:ind w:left="300" w:hanging="300"/>
      </w:pPr>
      <w:r>
        <w:rPr>
          <w:b/>
          <w:bCs/>
          <w:color w:val="8186EF"/>
          <w:sz w:val="16"/>
          <w:szCs w:val="16"/>
        </w:rPr>
        <w:t xml:space="preserve">8  </w:t>
      </w:r>
      <w:r>
        <w:rPr>
          <w:sz w:val="16"/>
          <w:szCs w:val="16"/>
        </w:rPr>
        <w:t xml:space="preserve">The share issue raises assets by 1,500; buying equipment for cash swaps one asset for another and changes no total.</w:t>
      </w:r>
    </w:p>
    <w:p>
      <w:pPr>
        <w:spacing w:after="18"/>
        <w:ind w:left="300" w:hanging="300"/>
      </w:pPr>
      <w:r>
        <w:rPr>
          <w:b/>
          <w:bCs/>
          <w:color w:val="8186EF"/>
          <w:sz w:val="16"/>
          <w:szCs w:val="16"/>
        </w:rPr>
        <w:t xml:space="preserve">9  </w:t>
      </w:r>
      <w:r>
        <w:rPr>
          <w:sz w:val="16"/>
          <w:szCs w:val="16"/>
        </w:rPr>
        <w:t xml:space="preserve">A dividend is a distribution to owners, so it never reaches the income statement. The other three are all true.</w:t>
      </w:r>
    </w:p>
    <w:p>
      <w:pPr>
        <w:spacing w:after="18"/>
        <w:ind w:left="300" w:hanging="300"/>
      </w:pPr>
      <w:r>
        <w:rPr>
          <w:b/>
          <w:bCs/>
          <w:color w:val="8186EF"/>
          <w:sz w:val="16"/>
          <w:szCs w:val="16"/>
        </w:rPr>
        <w:t xml:space="preserve">10  </w:t>
      </w:r>
      <w:r>
        <w:rPr>
          <w:sz w:val="16"/>
          <w:szCs w:val="16"/>
        </w:rPr>
        <w:t xml:space="preserve">All four are true. BEST asks for the most complete and precise description, which is the one naming both what it is and which side it sits on.</w:t>
      </w:r>
    </w:p>
    <w:p>
      <w:pPr>
        <w:spacing w:after="18"/>
        <w:ind w:left="300" w:hanging="300"/>
      </w:pPr>
      <w:r>
        <w:rPr>
          <w:b/>
          <w:bCs/>
          <w:color w:val="8186EF"/>
          <w:sz w:val="16"/>
          <w:szCs w:val="16"/>
        </w:rPr>
        <w:t xml:space="preserve">12  </w:t>
      </w:r>
      <w:r>
        <w:rPr>
          <w:sz w:val="16"/>
          <w:szCs w:val="16"/>
        </w:rPr>
        <w:t xml:space="preserve">"Increase by" takes the change; "increase to" takes the new total.</w:t>
      </w:r>
    </w:p>
    <w:p>
      <w:pPr>
        <w:spacing w:after="18"/>
        <w:ind w:left="300" w:hanging="300"/>
      </w:pPr>
      <w:r>
        <w:rPr>
          <w:b/>
          <w:bCs/>
          <w:color w:val="8186EF"/>
          <w:sz w:val="16"/>
          <w:szCs w:val="16"/>
        </w:rPr>
        <w:t xml:space="preserve">13  </w:t>
      </w:r>
      <w:r>
        <w:rPr>
          <w:sz w:val="16"/>
          <w:szCs w:val="16"/>
        </w:rPr>
        <w:t xml:space="preserve">An increase IN the item, an increase OF the amount.</w:t>
      </w:r>
    </w:p>
    <w:p>
      <w:pPr>
        <w:spacing w:after="18"/>
        <w:ind w:left="300" w:hanging="300"/>
      </w:pPr>
      <w:r>
        <w:rPr>
          <w:b/>
          <w:bCs/>
          <w:color w:val="8186EF"/>
          <w:sz w:val="16"/>
          <w:szCs w:val="16"/>
        </w:rPr>
        <w:t xml:space="preserve">16  </w:t>
      </w:r>
      <w:r>
        <w:rPr>
          <w:sz w:val="16"/>
          <w:szCs w:val="16"/>
        </w:rPr>
        <w:t xml:space="preserve">"To" gives the new total; "by" gives the change.</w:t>
      </w:r>
    </w:p>
    <w:p>
      <w:pPr>
        <w:spacing w:after="18"/>
        <w:ind w:left="300" w:hanging="300"/>
      </w:pPr>
      <w:r>
        <w:rPr>
          <w:b/>
          <w:bCs/>
          <w:color w:val="8186EF"/>
          <w:sz w:val="16"/>
          <w:szCs w:val="16"/>
        </w:rPr>
        <w:t xml:space="preserve">23  </w:t>
      </w:r>
      <w:r>
        <w:rPr>
          <w:sz w:val="16"/>
          <w:szCs w:val="16"/>
        </w:rPr>
        <w:t xml:space="preserve">An allowance reduces an asset; a provision is a liability.</w:t>
      </w:r>
    </w:p>
    <w:p>
      <w:pPr>
        <w:spacing w:after="18"/>
        <w:ind w:left="300" w:hanging="300"/>
      </w:pPr>
      <w:r>
        <w:rPr>
          <w:b/>
          <w:bCs/>
          <w:color w:val="8186EF"/>
          <w:sz w:val="16"/>
          <w:szCs w:val="16"/>
        </w:rPr>
        <w:t xml:space="preserve">25  </w:t>
      </w:r>
      <w:r>
        <w:rPr>
          <w:sz w:val="16"/>
          <w:szCs w:val="16"/>
        </w:rPr>
        <w:t xml:space="preserve">It reduces an asset.</w:t>
      </w:r>
    </w:p>
    <w:p>
      <w:pPr>
        <w:spacing w:after="18"/>
        <w:ind w:left="300" w:hanging="300"/>
      </w:pPr>
      <w:r>
        <w:rPr>
          <w:b/>
          <w:bCs/>
          <w:color w:val="8186EF"/>
          <w:sz w:val="16"/>
          <w:szCs w:val="16"/>
        </w:rPr>
        <w:t xml:space="preserve">26  </w:t>
      </w:r>
      <w:r>
        <w:rPr>
          <w:sz w:val="16"/>
          <w:szCs w:val="16"/>
        </w:rPr>
        <w:t xml:space="preserve">Do not use banking habits to guess the accounting side.</w:t>
      </w:r>
    </w:p>
    <w:p>
      <w:pPr>
        <w:spacing w:after="18"/>
        <w:ind w:left="300" w:hanging="300"/>
      </w:pPr>
      <w:r>
        <w:rPr>
          <w:b/>
          <w:bCs/>
          <w:color w:val="8186EF"/>
          <w:sz w:val="16"/>
          <w:szCs w:val="16"/>
        </w:rPr>
        <w:t xml:space="preserve">27  </w:t>
      </w:r>
      <w:r>
        <w:rPr>
          <w:sz w:val="16"/>
          <w:szCs w:val="16"/>
        </w:rPr>
        <w:t xml:space="preserve">Never say reserve for bad debts in a U.S. GAAP answer. A provision is a liability, and depreciation applies to long-lived assets.</w:t>
      </w:r>
    </w:p>
    <w:p/>
    <w:p>
      <w:pPr>
        <w:sectPr>
          <w:headerReference w:type="default" r:id="rIdHdr11"/>
          <w:pgSz w:w="11906" w:h="16838" w:orient="portrait"/>
          <w:pgMar w:top="1180" w:right="1000" w:bottom="900" w:left="1000" w:header="708" w:footer="708" w:gutter="0"/>
          <w:docGrid w:linePitch="360"/>
          <w:pgNumType w:start="1"/>
        </w:sectPr>
      </w:pPr>
    </w:p>
    <w:tbl>
      <w:tblPr>
        <w:tblW w:type="pct" w:w="100%"/>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1.12 · The whole chapter</w:t>
            </w:r>
          </w:p>
        </w:tc>
      </w:tr>
    </w:tbl>
    <w:p/>
    <w:tbl>
      <w:tblPr>
        <w:tblW w:type="pct" w:w="100%"/>
        <w:tblBorders>
          <w:top w:val="single" w:color="353A7C" w:sz="4"/>
          <w:left w:val="single" w:color="353A7C" w:sz="4"/>
          <w:bottom w:val="single" w:color="353A7C" w:sz="4"/>
          <w:right w:val="single" w:color="353A7C" w:sz="4"/>
          <w:insideH w:val="single" w:color="353A7C" w:sz="4"/>
          <w:insideV w:val="single" w:color="353A7C" w:sz="4"/>
        </w:tblBorders>
      </w:tblPr>
      <w:tblGrid>
        <w:gridCol w:w="3168"/>
        <w:gridCol w:w="3168"/>
        <w:gridCol w:w="3168"/>
      </w:tblGrid>
      <w:tr>
        <w:tc>
          <w:tcPr>
            <w:tcW w:type="pct" w:w="1650"/>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The four statements</w:t>
            </w:r>
          </w:p>
        </w:tc>
        <w:tc>
          <w:tcPr>
            <w:tcW w:type="pct" w:w="1650"/>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Answers will vary; the point is that you can name the topic from the stem</w:t>
            </w:r>
          </w:p>
        </w:tc>
        <w:tc>
          <w:tcPr>
            <w:tcW w:type="pct" w:w="1650"/>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D</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Users and what makes information useful, and elements and the accounting equation</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50"/>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Double entry: debits and credits</w:t>
            </w:r>
          </w:p>
        </w:tc>
        <w:tc>
          <w:tcPr>
            <w:tcW w:type="pct" w:w="1650"/>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50"/>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Answers will vary; the topic names are users and qualities, elements and the equation, double entry, the accrual basis, the rule makers, and the four statements.</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The four statements</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T</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Users and qualities, elements and the equation, and double entry at the top; the accrual basis and matching, and who writes the rules, in the middle; the trial balance and the four statements at the foot, with everything ending at the four statements.</w:t>
            </w:r>
          </w:p>
        </w:tc>
      </w:tr>
      <w:tr>
        <w:tc>
          <w:tcPr>
            <w:tcW w:type="pct" w:w="1650"/>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Any defensible answer, for example: you cannot classify a transaction into assets and equity until you know what the elements are</w:t>
            </w:r>
          </w:p>
        </w:tc>
        <w:tc>
          <w:tcPr>
            <w:tcW w:type="pct" w:w="1650"/>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B</w:t>
            </w:r>
          </w:p>
        </w:tc>
        <w:tc>
          <w:tcPr>
            <w:tcW w:type="pct" w:w="1650"/>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General-purpose financial statements serve investors, lenders and other creditors, and useful information is relevant and faithfully represented. The statements are built from elements that the accounting equation links: assets equal liabilities plus equity. Every transaction is recorded with equal debits and credits. The accrual basis records revenues when they are earned and expenses when they are incurred, and matches expenses to the revenues they help to produce. The FASB writes U.S. GAAP in the Codification and the IASB writes IFRS; the exam uses U.S. GAAP and tests the main differences. The balance sheet shows one date while the other three statements cover a period, and net income and cash are what link them.</w:t>
            </w:r>
          </w:p>
        </w:tc>
      </w:tr>
      <w:tr>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see the key</w:t>
            </w:r>
          </w:p>
        </w:tc>
        <w:tc>
          <w:tcPr>
            <w:tcW w:type="pct" w:w="1650"/>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50"/>
            <w:tcMar>
              <w:top w:type="dxa" w:w="40"/>
              <w:left w:type="dxa" w:w="100"/>
              <w:bottom w:type="dxa" w:w="40"/>
              <w:right w:type="dxa" w:w="100"/>
            </w:tcMar>
          </w:tcPr>
          <w:p>
            <w:r>
              <w:rPr>
                <w:sz w:val="16"/>
                <w:szCs w:val="16"/>
              </w:rPr>
              <w:t xml:space="preserve"/>
            </w:r>
          </w:p>
        </w:tc>
      </w:tr>
      <w:tr>
        <w:tc>
          <w:tcPr>
            <w:tcW w:type="pct" w:w="1650"/>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Users and the qualities of useful information, and the elements with the accounting equation.</w:t>
            </w:r>
          </w:p>
        </w:tc>
        <w:tc>
          <w:tcPr>
            <w:tcW w:type="pct" w:w="1650"/>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50"/>
            <w:tcMar>
              <w:top w:type="dxa" w:w="40"/>
              <w:left w:type="dxa" w:w="100"/>
              <w:bottom w:type="dxa" w:w="40"/>
              <w:right w:type="dxa" w:w="100"/>
            </w:tcMar>
          </w:tcPr>
          <w:p>
            <w:r>
              <w:rPr>
                <w:sz w:val="16"/>
                <w:szCs w:val="16"/>
              </w:rPr>
              <w:t xml:space="preserve"/>
            </w:r>
          </w:p>
        </w:tc>
      </w:tr>
    </w:tbl>
    <w:p/>
    <w:tbl>
      <w:tblPr>
        <w:tblW w:type="pct" w:w="100%"/>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shd w:fill="EEF6F4" w:val="clear"/>
            <w:tcMar>
              <w:top w:type="dxa" w:w="70"/>
              <w:left w:type="dxa" w:w="130"/>
              <w:bottom w:type="dxa" w:w="70"/>
              <w:right w:type="dxa" w:w="130"/>
            </w:tcMar>
          </w:tcPr>
          <w:p>
            <w:pPr>
              <w:spacing w:before="34" w:after="18"/>
            </w:pPr>
            <w:r>
              <w:rPr>
                <w:b/>
                <w:bCs/>
                <w:color w:val="1F7A6A"/>
                <w:sz w:val="17"/>
                <w:szCs w:val="17"/>
              </w:rPr>
              <w:t xml:space="preserve">6  </w:t>
            </w:r>
            <w:r>
              <w:rPr>
                <w:b/>
                <w:bCs/>
                <w:color w:val="1F7A6A"/>
                <w:sz w:val="16"/>
                <w:szCs w:val="16"/>
              </w:rPr>
              <w:t xml:space="preserve">what the book says</w:t>
            </w:r>
          </w:p>
          <w:p>
            <w:pPr>
              <w:spacing w:after="34"/>
              <w:ind w:left="300"/>
            </w:pPr>
            <w:r>
              <w:rPr>
                <w:sz w:val="17"/>
                <w:szCs w:val="17"/>
              </w:rPr>
              <w:t xml:space="preserve">The statements are built from elements that the accounting equation links: assets equal liabilities plus equity. Every transaction is recorded with equal debits and credits. The accrual basis records revenues when they are earned and expenses when they are incurred, and it matches expenses to the revenues they help to produce.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5  </w:t>
      </w:r>
      <w:r>
        <w:rPr>
          <w:sz w:val="16"/>
          <w:szCs w:val="16"/>
        </w:rPr>
        <w:t xml:space="preserve">The map records dependencies, not an order of importance.</w:t>
      </w:r>
    </w:p>
    <w:p>
      <w:pPr>
        <w:spacing w:after="18"/>
        <w:ind w:left="300" w:hanging="300"/>
      </w:pPr>
      <w:r>
        <w:rPr>
          <w:b/>
          <w:bCs/>
          <w:color w:val="8186EF"/>
          <w:sz w:val="16"/>
          <w:szCs w:val="16"/>
        </w:rPr>
        <w:t xml:space="preserve">9  </w:t>
      </w:r>
      <w:r>
        <w:rPr>
          <w:sz w:val="16"/>
          <w:szCs w:val="16"/>
        </w:rPr>
        <w:t xml:space="preserve">Equity began at 550. Borrowing leaves equity alone; the dividend of 40 reduces it to 510.</w:t>
      </w:r>
    </w:p>
    <w:p>
      <w:pPr>
        <w:spacing w:after="18"/>
        <w:ind w:left="300" w:hanging="300"/>
      </w:pPr>
      <w:r>
        <w:rPr>
          <w:b/>
          <w:bCs/>
          <w:color w:val="8186EF"/>
          <w:sz w:val="16"/>
          <w:szCs w:val="16"/>
        </w:rPr>
        <w:t xml:space="preserve">10  </w:t>
      </w:r>
      <w:r>
        <w:rPr>
          <w:sz w:val="16"/>
          <w:szCs w:val="16"/>
        </w:rPr>
        <w:t xml:space="preserve">The balance sheet gives only the closing figure.</w:t>
      </w:r>
    </w:p>
    <w:p>
      <w:pPr>
        <w:spacing w:after="18"/>
        <w:ind w:left="300" w:hanging="300"/>
      </w:pPr>
      <w:r>
        <w:rPr>
          <w:b/>
          <w:bCs/>
          <w:color w:val="8186EF"/>
          <w:sz w:val="16"/>
          <w:szCs w:val="16"/>
        </w:rPr>
        <w:t xml:space="preserve">11  </w:t>
      </w:r>
      <w:r>
        <w:rPr>
          <w:sz w:val="16"/>
          <w:szCs w:val="16"/>
        </w:rPr>
        <w:t xml:space="preserve">That is the book’s definition of the element.</w:t>
      </w:r>
    </w:p>
    <w:p>
      <w:pPr>
        <w:spacing w:after="18"/>
        <w:ind w:left="300" w:hanging="300"/>
      </w:pPr>
      <w:r>
        <w:rPr>
          <w:b/>
          <w:bCs/>
          <w:color w:val="8186EF"/>
          <w:sz w:val="16"/>
          <w:szCs w:val="16"/>
        </w:rPr>
        <w:t xml:space="preserve">12  </w:t>
      </w:r>
      <w:r>
        <w:rPr>
          <w:sz w:val="16"/>
          <w:szCs w:val="16"/>
        </w:rPr>
        <w:t xml:space="preserve">Cash from borrowing is financing, not revenue, and it does not touch the owners’ claim.</w:t>
      </w:r>
    </w:p>
    <w:p>
      <w:pPr>
        <w:spacing w:after="18"/>
        <w:ind w:left="300" w:hanging="300"/>
      </w:pPr>
      <w:r>
        <w:rPr>
          <w:b/>
          <w:bCs/>
          <w:color w:val="8186EF"/>
          <w:sz w:val="16"/>
          <w:szCs w:val="16"/>
        </w:rPr>
        <w:t xml:space="preserve">13  </w:t>
      </w:r>
      <w:r>
        <w:rPr>
          <w:sz w:val="16"/>
          <w:szCs w:val="16"/>
        </w:rPr>
        <w:t xml:space="preserve">Comparability is an enhancing quality. Materiality is part of relevance, which is fundamental.</w:t>
      </w:r>
    </w:p>
    <w:p>
      <w:pPr>
        <w:spacing w:after="18"/>
        <w:ind w:left="300" w:hanging="300"/>
      </w:pPr>
      <w:r>
        <w:rPr>
          <w:b/>
          <w:bCs/>
          <w:color w:val="8186EF"/>
          <w:sz w:val="16"/>
          <w:szCs w:val="16"/>
        </w:rPr>
        <w:t xml:space="preserve">14  </w:t>
      </w:r>
      <w:r>
        <w:rPr>
          <w:sz w:val="16"/>
          <w:szCs w:val="16"/>
        </w:rPr>
        <w:t xml:space="preserve">Cash of 24 becomes prepaid rent of 24: one asset becomes another, so no total moves.</w:t>
      </w:r>
    </w:p>
    <w:p>
      <w:pPr>
        <w:spacing w:after="18"/>
        <w:ind w:left="300" w:hanging="300"/>
      </w:pPr>
      <w:r>
        <w:rPr>
          <w:b/>
          <w:bCs/>
          <w:color w:val="8186EF"/>
          <w:sz w:val="16"/>
          <w:szCs w:val="16"/>
        </w:rPr>
        <w:t xml:space="preserve">15  </w:t>
      </w:r>
      <w:r>
        <w:rPr>
          <w:sz w:val="16"/>
          <w:szCs w:val="16"/>
        </w:rPr>
        <w:t xml:space="preserve">It is a contra-asset account, so it takes the opposite side to the asset it reduces. The other three are all debits.</w:t>
      </w:r>
    </w:p>
    <w:p>
      <w:pPr>
        <w:spacing w:after="18"/>
        <w:ind w:left="300" w:hanging="300"/>
      </w:pPr>
      <w:r>
        <w:rPr>
          <w:b/>
          <w:bCs/>
          <w:color w:val="8186EF"/>
          <w:sz w:val="16"/>
          <w:szCs w:val="16"/>
        </w:rPr>
        <w:t xml:space="preserve">16  </w:t>
      </w:r>
      <w:r>
        <w:rPr>
          <w:sz w:val="16"/>
          <w:szCs w:val="16"/>
        </w:rPr>
        <w:t xml:space="preserve">The exam tests U.S. GAAP, which the FASB writes, and asks about the main differences from IFRS, which the IASB writes.</w:t>
      </w:r>
    </w:p>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1.8</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1.9</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1.10</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 — answer keys</dc:title>
  <dc:subject>The Language and Framework of Financial Reporting</dc:subject>
  <cp:category>Student Book</cp:category>
</cp:coreProperties>
</file>