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   involuntary conversion   ·   depreciable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involuntary 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physical</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24–34</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35–39</w:t>
      </w:r>
    </w:p>
    <w:p>
      <w:pPr>
        <w:spacing w:before="20" w:after="20" w:line="360" w:lineRule="auto"/>
        <w:ind w:left="200"/>
      </w:pPr>
      <w:r>
        <w:rPr>
          <w:sz w:val="19"/>
          <w:szCs w:val="19"/>
        </w:rPr>
        <w:t xml:space="preserve">Step 1 uses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(47)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(49)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reporting unit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a78e68ea5c28c7993f9406368a6ecf213c4deb2.png" Type="http://schemas.openxmlformats.org/officeDocument/2006/relationships/image"/><Relationship Id="rId102" Target="media/12766161e94680159a2a21ae2ee0a457f938cdf7.png" Type="http://schemas.openxmlformats.org/officeDocument/2006/relationships/image"/><Relationship Id="rId103" Target="media/19a8f0638aa75a07518ee3e0a832d7a465424ec1.png" Type="http://schemas.openxmlformats.org/officeDocument/2006/relationships/image"/><Relationship Id="rId104" Target="media/e1b630ad262b1fe8c2900059e66f27b8c0ccccca.png" Type="http://schemas.openxmlformats.org/officeDocument/2006/relationships/image"/><Relationship Id="rId105" Target="media/95239b04230276ae52a00ec91eabbdc4c70fb25b.png" Type="http://schemas.openxmlformats.org/officeDocument/2006/relationships/image"/><Relationship Id="rId106" Target="media/ed46f9f1b2f5c2affe6908cc38b9197f1f9c1ac1.png" Type="http://schemas.openxmlformats.org/officeDocument/2006/relationships/image"/><Relationship Id="rId107" Target="media/d6466bce8f3cbfbee9aa4c85c55b95d20c73caac.png" Type="http://schemas.openxmlformats.org/officeDocument/2006/relationships/image"/><Relationship Id="rId108" Target="media/74c988504ab235d3e1218af4eb36c305eb3b82ee.png" Type="http://schemas.openxmlformats.org/officeDocument/2006/relationships/image"/><Relationship Id="rId109" Target="media/9dd87b9b12328c77c7e0e2a46945795ac59aa9ed.png" Type="http://schemas.openxmlformats.org/officeDocument/2006/relationships/image"/><Relationship Id="rId110" Target="media/f7e15f3041979c0f0800750646009153b0b2c194.png" Type="http://schemas.openxmlformats.org/officeDocument/2006/relationships/image"/><Relationship Id="rId111" Target="media/107ce98489355feb9a7abe24dd8b5830031b1f3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dc:title>
  <dc:subject>Summary handouts</dc:subject>
  <cp:category>Student Book</cp:category>
</cp:coreProperties>
</file>