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13.1  Sales-mix and sales-quantity variances</w:t>
            </w:r>
          </w:p>
          <w:p>
            <w:pPr>
              <w:spacing w:before="0" w:after="46"/>
            </w:pPr>
            <w:r>
              <w:rPr>
                <w:color w:val="E8EAF6"/>
                <w:sz w:val="16"/>
                <w:szCs w:val="16"/>
              </w:rPr>
              <w:t xml:space="preserve">Chapter 13 · section 13.1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mix and yield variances   ·   Variances in service companies   ·   Extended Example 13A: the month in one report</w:t>
            </w:r>
          </w:p>
        </w:tc>
      </w:tr>
    </w:tbl>
    <w:p/>
    <w:p>
      <w:pPr>
        <w:spacing w:before="44" w:after="14"/>
      </w:pPr>
      <w:r>
        <w:rPr>
          <w:b/>
          <w:bCs/>
          <w:color w:val="353A7C"/>
          <w:sz w:val="18"/>
          <w:szCs w:val="18"/>
        </w:rPr>
        <w:t xml:space="preserve">Summary 1</w:t>
      </w:r>
      <w:r>
        <w:rPr>
          <w:color w:val="6B7280"/>
          <w:sz w:val="16"/>
          <w:szCs w:val="16"/>
        </w:rPr>
        <w:t xml:space="preserve">      gaps 3–8</w:t>
      </w:r>
    </w:p>
    <w:p>
      <w:pPr>
        <w:spacing w:before="20" w:after="20" w:line="360" w:lineRule="auto"/>
        <w:ind w:left="200"/>
      </w:pPr>
      <w:r>
        <w:rPr>
          <w:sz w:val="19"/>
          <w:szCs w:val="19"/>
        </w:rPr>
        <w:t xml:space="preserve">When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sells more than one product,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variance: the total number of units, and the proportions in which they were sold.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measures the proportions. </w:t>
      </w:r>
      <w:r>
        <w:rPr>
          <w:sz w:val="19"/>
          <w:szCs w:val="19"/>
        </w:rPr>
        <w:t xml:space="preserve">It asks what the contribution margin would have been if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total units had been sold in the budgeted mix.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variance measures the total, valued at the budgeted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contribution margin. </w:t>
      </w:r>
      <w:r>
        <w:rPr>
          <w:sz w:val="19"/>
          <w:szCs w:val="19"/>
        </w:rPr>
        <w:t xml:space="preserve">Tahini &amp; Spreads sells three products.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actual   ·   revenue   ·   division   ·   sales-quantity   ·   sales-volume   ·   sales-mix</w:t>
            </w:r>
          </w:p>
        </w:tc>
      </w:tr>
    </w:tbl>
    <w:p/>
    <w:p>
      <w:pPr>
        <w:spacing w:before="44" w:after="10"/>
      </w:pPr>
      <w:r>
        <w:rPr>
          <w:b/>
          <w:bCs/>
          <w:color w:val="353A7C"/>
          <w:sz w:val="18"/>
          <w:szCs w:val="18"/>
        </w:rPr>
        <w:t xml:space="preserve">Budgeted and actual sales mix for the month</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Halva packs   ·   sales-quantity variance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mix and quantity variances</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In the budgeted mix, the actual 180,000 units would have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108,000 of the small jars, not 117,000. </w:t>
      </w:r>
      <w:r>
        <w:rPr>
          <w:sz w:val="19"/>
          <w:szCs w:val="19"/>
        </w:rPr>
        <w:t xml:space="preserve">Applying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budgeted margin gives a mix variance of $4,500 unfavorable.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variance is (180,000 − 200,000) × $1.80 = $36,000 unfavorable.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cheapest   ·   included   ·   quantity   ·   product's</w:t>
            </w:r>
          </w:p>
        </w:tc>
      </w:tr>
    </w:tbl>
    <w:p/>
    <w:p>
      <w:pPr>
        <w:spacing w:before="44" w:after="10"/>
      </w:pPr>
      <w:r>
        <w:rPr>
          <w:b/>
          <w:bCs/>
          <w:color w:val="353A7C"/>
          <w:sz w:val="18"/>
          <w:szCs w:val="18"/>
        </w:rPr>
        <w:t xml:space="preserve">Worked example: the sales-mix and sales-quantity variances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1 kg jars   ·   Tahini 500 g jars</w:t>
            </w:r>
          </w:p>
        </w:tc>
      </w:tr>
    </w:tbl>
    <w:p/>
    <w:p>
      <w:pPr>
        <w:spacing w:before="20" w:after="20" w:line="360" w:lineRule="auto"/>
        <w:ind w:left="200"/>
      </w:pPr>
      <w:r>
        <w:rPr>
          <w:sz w:val="19"/>
          <w:szCs w:val="19"/>
        </w:rPr>
        <w:t xml:space="preserve">The two parts add to the sales-volume variance of $40,500 unfavorable.</w:t>
      </w:r>
    </w:p>
    <w:p>
      <w:pPr>
        <w:spacing w:before="44" w:after="10"/>
      </w:pPr>
      <w:r>
        <w:rPr>
          <w:b/>
          <w:bCs/>
          <w:color w:val="353A7C"/>
          <w:sz w:val="18"/>
          <w:szCs w:val="18"/>
        </w:rPr>
        <w:t xml:space="preserve">The same volume variance, product by product</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Tahini 1 kg jars   ·   Tahini 500 g jars</w:t>
            </w:r>
          </w:p>
        </w:tc>
      </w:tr>
    </w:tbl>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The mix matters because the products earn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margins. </w:t>
      </w:r>
      <w:r>
        <w:rPr>
          <w:sz w:val="19"/>
          <w:szCs w:val="19"/>
        </w:rPr>
        <w:t xml:space="preserve">Selling a larger share of the cheapest jars costs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margin even when the total number of units is unchanged. </w:t>
      </w:r>
      <w:r>
        <w:rPr>
          <w:sz w:val="19"/>
          <w:szCs w:val="19"/>
        </w:rPr>
        <w:t xml:space="preserve">The effect 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follows the same logic, using selling prices.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follows   ·   revenue   ·   contribution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Mix uses the actual total</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18–19</w:t>
      </w:r>
    </w:p>
    <w:p>
      <w:pPr>
        <w:spacing w:before="20" w:after="20" w:line="360" w:lineRule="auto"/>
        <w:ind w:left="200"/>
      </w:pPr>
      <w:r>
        <w:rPr>
          <w:sz w:val="19"/>
          <w:szCs w:val="19"/>
        </w:rPr>
        <w:t xml:space="preserve">The sales-mix variance is always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on the actual total units. </w:t>
      </w:r>
      <w:r>
        <w:rPr>
          <w:sz w:val="19"/>
          <w:szCs w:val="19"/>
        </w:rPr>
        <w:t xml:space="preserve">Using the budgeted total turns it into a different variance and the two parts will not add to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variance.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sales-volume   ·   Applying   ·   calculated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انحراف كمية المبيعات   ·   weighted-average contribution margin   ·   sales-quantity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sales-mix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مزيج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sales-quantity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كمية المبيعات</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contribution margin</w:t>
            </w:r>
          </w:p>
        </w:tc>
        <w:tc>
          <w:tcPr>
            <w:tcW w:type="pct" w:w="2400"/>
            <w:tcMar>
              <w:top w:type="dxa" w:w="50"/>
              <w:left w:type="dxa" w:w="110"/>
              <w:bottom w:type="dxa" w:w="50"/>
              <w:right w:type="dxa" w:w="110"/>
            </w:tcMar>
          </w:tcPr>
          <w:p>
            <w:pPr>
              <w:spacing w:before="26" w:after="26"/>
            </w:pPr>
            <w:r>
              <w:rPr>
                <w:color w:val="232733"/>
                <w:sz w:val="16"/>
                <w:szCs w:val="16"/>
              </w:rPr>
              <w:t xml:space="preserve">متوسط هامش المساهمة المرجح</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13.1  Sales-mix and sales-quantity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Materials mix and yield variances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quantity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Extended Example 13A: the month in one report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Tahini 1 kg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Tahini 500 g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sales-volume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sales-mix</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actual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sales-quantity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calculated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weighted-average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sales-volume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Halva packs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sales-quantity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included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weighted-average contribution 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product's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division sells more than one product, the sales-volume variance: the total number of units, and the proportions in which they were sold. The sales-mix variance measures the proportions. It asks what the contribution margin would have been if the actual total units had been sold in the budgeted mix. The sales-quantity variance measures the total, valued at the budgeted weighted-average contribution margin. Tahini &amp; Spreads sells three products.</w:t>
      </w:r>
    </w:p>
    <w:p>
      <w:pPr>
        <w:spacing w:before="20" w:after="20"/>
        <w:ind w:left="240" w:hanging="240"/>
      </w:pPr>
      <w:r>
        <w:rPr>
          <w:b/>
          <w:bCs/>
          <w:color w:val="353A7C"/>
          <w:sz w:val="15"/>
          <w:szCs w:val="15"/>
        </w:rPr>
        <w:t xml:space="preserve">Summary 2   </w:t>
      </w:r>
      <w:r>
        <w:rPr>
          <w:color w:val="6B7280"/>
          <w:sz w:val="15"/>
          <w:szCs w:val="15"/>
        </w:rPr>
        <w:t xml:space="preserve">In the budgeted mix, the actual 180,000 units would have included 108,000 of the small jars, not 117,000. Applying each product's budgeted margin gives a mix variance of $4,500 unfavorable. The quantity variance is (180,000 − 200,000) × $1.80 = $36,000 unfavorable.</w:t>
      </w:r>
    </w:p>
    <w:p>
      <w:pPr>
        <w:spacing w:before="20" w:after="20"/>
        <w:ind w:left="240" w:hanging="240"/>
      </w:pPr>
      <w:r>
        <w:rPr>
          <w:b/>
          <w:bCs/>
          <w:color w:val="353A7C"/>
          <w:sz w:val="15"/>
          <w:szCs w:val="15"/>
        </w:rPr>
        <w:t xml:space="preserve">Summary 3   </w:t>
      </w:r>
      <w:r>
        <w:rPr>
          <w:color w:val="6B7280"/>
          <w:sz w:val="15"/>
          <w:szCs w:val="15"/>
        </w:rPr>
        <w:t xml:space="preserve">The mix matters because the products earn different margins. Selling a larger share of the cheapest jars costs contribution margin even when the total number of units is unchanged. The effect on revenue follows the same logic, using selling prices.</w:t>
      </w:r>
    </w:p>
    <w:p>
      <w:pPr>
        <w:spacing w:before="20" w:after="20"/>
        <w:ind w:left="240" w:hanging="240"/>
      </w:pPr>
      <w:r>
        <w:rPr>
          <w:b/>
          <w:bCs/>
          <w:color w:val="353A7C"/>
          <w:sz w:val="15"/>
          <w:szCs w:val="15"/>
        </w:rPr>
        <w:t xml:space="preserve">Summary 4   </w:t>
      </w:r>
      <w:r>
        <w:rPr>
          <w:color w:val="6B7280"/>
          <w:sz w:val="15"/>
          <w:szCs w:val="15"/>
        </w:rPr>
        <w:t xml:space="preserve">The sales-mix variance is always calculated on the actual total units. Using the budgeted total turns it into a different variance and the two parts will not add to the sales-volume variance.</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13.2  Materials mix and yield variances</w:t>
            </w:r>
          </w:p>
          <w:p>
            <w:pPr>
              <w:spacing w:before="0" w:after="46"/>
            </w:pPr>
            <w:r>
              <w:rPr>
                <w:color w:val="E8EAF6"/>
                <w:sz w:val="16"/>
                <w:szCs w:val="16"/>
              </w:rPr>
              <w:t xml:space="preserve">Chapter 13 · section 13.2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The same idea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inputs that can be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for each other. </w:t>
      </w:r>
      <w:r>
        <w:rPr>
          <w:sz w:val="19"/>
          <w:szCs w:val="19"/>
        </w:rPr>
        <w:t xml:space="preserve">Halva is made from sesame paste and sugar in a standard blend; using more paste and less sugar changes the cost even if the total input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process   ·   unchanged   ·   substituted   ·   applies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halva blend</w:t>
            </w:r>
          </w:p>
        </w:tc>
      </w:tr>
    </w:tbl>
    <w:p/>
    <w:p>
      <w:pPr>
        <w:spacing w:before="44" w:after="10"/>
      </w:pPr>
      <w:r>
        <w:rPr>
          <w:b/>
          <w:bCs/>
          <w:color w:val="353A7C"/>
          <w:sz w:val="18"/>
          <w:szCs w:val="18"/>
        </w:rPr>
        <w:t xml:space="preserve">Worked example: the halva mix and yield variances</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Sesame paste   ·   Sugar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sugar line</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Complete the blank cells. </w:t>
      </w:r>
      <w:r>
        <w:rPr>
          <w:sz w:val="19"/>
          <w:szCs w:val="19"/>
        </w:rPr>
        <w:t xml:space="preserve">Mix and yield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make up the usage variance of $800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which is what. </w:t>
      </w:r>
      <w:r>
        <w:rPr>
          <w:sz w:val="19"/>
          <w:szCs w:val="19"/>
        </w:rPr>
        <w:t xml:space="preserve">The mix variance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whoever chose the blend; the yield variance to whoever ran the process.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together   ·   unfavorable   ·   belongs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Yield is valued at the average</w:t>
            </w:r>
          </w:p>
        </w:tc>
      </w:tr>
    </w:tbl>
    <w:p/>
    <w:p>
      <w:pPr>
        <w:spacing w:before="44" w:after="14"/>
      </w:pPr>
      <w:r>
        <w:rPr>
          <w:b/>
          <w:bCs/>
          <w:color w:val="353A7C"/>
          <w:sz w:val="18"/>
          <w:szCs w:val="18"/>
        </w:rPr>
        <w:t xml:space="preserve">Summary 3</w:t>
      </w:r>
      <w:r>
        <w:rPr>
          <w:color w:val="6B7280"/>
          <w:sz w:val="16"/>
          <w:szCs w:val="16"/>
        </w:rPr>
        <w:t xml:space="preserve">      gaps 8–9</w:t>
      </w:r>
    </w:p>
    <w:p>
      <w:pPr>
        <w:spacing w:before="20" w:after="20" w:line="360" w:lineRule="auto"/>
        <w:ind w:left="200"/>
      </w:pPr>
      <w:r>
        <w:rPr>
          <w:sz w:val="19"/>
          <w:szCs w:val="19"/>
        </w:rPr>
        <w:t xml:space="preserve">The yield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valued at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standard price of the blend, $1.90 a kilogram here, not at the price of one input.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weighted-average   ·   variance   ·   substituted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materials mix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مزيج المواد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materials yield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مردود المواد</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13.2  Materials mix and yield variances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substituted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belongs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unchanged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Sugar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weighted-average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together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same idea applies to inputs that can be substituted for each other. Halva is made from sesame paste and sugar in a standard blend; using more paste and less sugar changes the cost even if the total input is unchanged.</w:t>
      </w:r>
    </w:p>
    <w:p>
      <w:pPr>
        <w:spacing w:before="20" w:after="20"/>
        <w:ind w:left="240" w:hanging="240"/>
      </w:pPr>
      <w:r>
        <w:rPr>
          <w:b/>
          <w:bCs/>
          <w:color w:val="353A7C"/>
          <w:sz w:val="15"/>
          <w:szCs w:val="15"/>
        </w:rPr>
        <w:t xml:space="preserve">Summary 2   </w:t>
      </w:r>
      <w:r>
        <w:rPr>
          <w:color w:val="6B7280"/>
          <w:sz w:val="15"/>
          <w:szCs w:val="15"/>
        </w:rPr>
        <w:t xml:space="preserve">Complete the blank cells. Mix and yield together make up the usage variance of $800 unfavorable, which is what. The mix variance belongs to whoever chose the blend; the yield variance to whoever ran the process.</w:t>
      </w:r>
    </w:p>
    <w:p>
      <w:pPr>
        <w:spacing w:before="20" w:after="20"/>
        <w:ind w:left="240" w:hanging="240"/>
      </w:pPr>
      <w:r>
        <w:rPr>
          <w:b/>
          <w:bCs/>
          <w:color w:val="353A7C"/>
          <w:sz w:val="15"/>
          <w:szCs w:val="15"/>
        </w:rPr>
        <w:t xml:space="preserve">Summary 3   </w:t>
      </w:r>
      <w:r>
        <w:rPr>
          <w:color w:val="6B7280"/>
          <w:sz w:val="15"/>
          <w:szCs w:val="15"/>
        </w:rPr>
        <w:t xml:space="preserve">The yield variance is valued at the weighted-average standard price of the blend, $1.90 a kilogram here, not at the price of one input.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13.3  Variances in service companies</w:t>
            </w:r>
          </w:p>
          <w:p>
            <w:pPr>
              <w:spacing w:before="0" w:after="46"/>
            </w:pPr>
            <w:r>
              <w:rPr>
                <w:color w:val="E8EAF6"/>
                <w:sz w:val="16"/>
                <w:szCs w:val="16"/>
              </w:rPr>
              <w:t xml:space="preserve">Chapter 13 · section 13.3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service company has no finished goods, but it still has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hours per delivery, hours per audit, minutes per call. </w:t>
      </w:r>
      <w:r>
        <w:rPr>
          <w:sz w:val="19"/>
          <w:szCs w:val="19"/>
        </w:rPr>
        <w:t xml:space="preserve">Every variance in, with labor hours in place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materials   ·   inventory   ·   standards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Levant Distribution</w:t>
            </w:r>
          </w:p>
        </w:tc>
      </w:tr>
    </w:tbl>
    <w:p/>
    <w:p>
      <w:pPr>
        <w:spacing w:before="44" w:after="14"/>
      </w:pPr>
      <w:r>
        <w:rPr>
          <w:b/>
          <w:bCs/>
          <w:color w:val="353A7C"/>
          <w:sz w:val="18"/>
          <w:szCs w:val="18"/>
        </w:rPr>
        <w:t xml:space="preserve">Summary 2</w:t>
      </w:r>
      <w:r>
        <w:rPr>
          <w:color w:val="6B7280"/>
          <w:sz w:val="16"/>
          <w:szCs w:val="16"/>
        </w:rPr>
        <w:t xml:space="preserve">      gaps 3–4</w:t>
      </w:r>
    </w:p>
    <w:p>
      <w:pPr>
        <w:spacing w:before="20" w:after="20" w:line="360" w:lineRule="auto"/>
        <w:ind w:left="200"/>
      </w:pPr>
      <w:r>
        <w:rPr>
          <w:sz w:val="19"/>
          <w:szCs w:val="19"/>
        </w:rPr>
        <w:t xml:space="preserve">Levant made 2,400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allowing 1,200 hours at $10.00; it worked 1,260 hours at $10.40. </w:t>
      </w:r>
      <w:r>
        <w:rPr>
          <w:sz w:val="19"/>
          <w:szCs w:val="19"/>
        </w:rPr>
        <w:t xml:space="preserve">The overhead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variance compares actual variable overhead with the standard rate applied to the hours worked.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deliveries   ·   minutes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4224"/>
        <w:gridCol w:w="14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variances at Levant Distribution</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Levant: 2,400 deliveries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Variance</w:t>
            </w:r>
          </w:p>
        </w:tc>
      </w:tr>
      <w:tr>
        <w:tc>
          <w:tcPr>
            <w:tcW w:type="pct" w:w="2042"/>
            <w:tcMar>
              <w:top w:type="dxa" w:w="50"/>
              <w:left w:type="dxa" w:w="110"/>
              <w:bottom w:type="dxa" w:w="50"/>
              <w:right w:type="dxa" w:w="110"/>
            </w:tcMar>
          </w:tcPr>
          <w:p>
            <w:pPr>
              <w:spacing w:before="28" w:after="28"/>
            </w:pPr>
            <w:r>
              <w:rPr>
                <w:sz w:val="15"/>
                <w:szCs w:val="15"/>
              </w:rPr>
              <w:t xml:space="preserve">Labor rate</w:t>
            </w:r>
          </w:p>
        </w:tc>
        <w:tc>
          <w:tcPr>
            <w:tcW w:type="pct" w:w="2200"/>
            <w:tcMar>
              <w:top w:type="dxa" w:w="50"/>
              <w:left w:type="dxa" w:w="110"/>
              <w:bottom w:type="dxa" w:w="50"/>
              <w:right w:type="dxa" w:w="110"/>
            </w:tcMar>
          </w:tcPr>
          <w:p>
            <w:pPr>
              <w:spacing w:before="28" w:after="28"/>
            </w:pPr>
            <w:r>
              <w:rPr>
                <w:sz w:val="15"/>
                <w:szCs w:val="15"/>
              </w:rPr>
              <w:t xml:space="preserve">($10.40 − $10.00) × 1,260 hours</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Labor efficiency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758"/>
            <w:shd w:fill="FBFAF6" w:val="clear"/>
            <w:tcMar>
              <w:top w:type="dxa" w:w="50"/>
              <w:left w:type="dxa" w:w="110"/>
              <w:bottom w:type="dxa" w:w="50"/>
              <w:right w:type="dxa" w:w="110"/>
            </w:tcMar>
          </w:tcPr>
          <w:p>
            <w:pPr>
              <w:spacing w:before="28" w:after="28"/>
            </w:pPr>
            <w:r>
              <w:rPr>
                <w:sz w:val="15"/>
                <w:szCs w:val="15"/>
              </w:rPr>
              <w:t xml:space="preserve">600 U</w:t>
            </w:r>
          </w:p>
        </w:tc>
      </w:tr>
      <w:tr>
        <w:tc>
          <w:tcPr>
            <w:tcW w:type="pct" w:w="2042"/>
            <w:tcMar>
              <w:top w:type="dxa" w:w="50"/>
              <w:left w:type="dxa" w:w="110"/>
              <w:bottom w:type="dxa" w:w="50"/>
              <w:right w:type="dxa" w:w="110"/>
            </w:tcMar>
          </w:tcPr>
          <w:p>
            <w:pPr>
              <w:spacing w:before="28" w:after="28"/>
            </w:pPr>
            <w:r>
              <w:rPr>
                <w:sz w:val="15"/>
                <w:szCs w:val="15"/>
              </w:rPr>
              <w:t xml:space="preserve">Overhead spending</w:t>
            </w:r>
          </w:p>
        </w:tc>
        <w:tc>
          <w:tcPr>
            <w:tcW w:type="pct" w:w="2200"/>
            <w:tcMar>
              <w:top w:type="dxa" w:w="50"/>
              <w:left w:type="dxa" w:w="110"/>
              <w:bottom w:type="dxa" w:w="50"/>
              <w:right w:type="dxa" w:w="110"/>
            </w:tcMar>
          </w:tcPr>
          <w:p>
            <w:pPr>
              <w:spacing w:before="28" w:after="28"/>
            </w:pPr>
            <w:r>
              <w:rPr>
                <w:sz w:val="15"/>
                <w:szCs w:val="15"/>
              </w:rPr>
              <w:t xml:space="preserve">$7,980 − 1,260 hours × $6.00</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Overhead efficiency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758"/>
            <w:shd w:fill="FBFAF6" w:val="clear"/>
            <w:tcMar>
              <w:top w:type="dxa" w:w="50"/>
              <w:left w:type="dxa" w:w="110"/>
              <w:bottom w:type="dxa" w:w="50"/>
              <w:right w:type="dxa" w:w="110"/>
            </w:tcMar>
          </w:tcPr>
          <w:p>
            <w:pPr>
              <w:spacing w:before="28" w:after="28"/>
            </w:pPr>
            <w:r>
              <w:rPr>
                <w:sz w:val="15"/>
                <w:szCs w:val="15"/>
              </w:rPr>
              <w:t xml:space="preserve">360 U</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504 U   ·   Fuel, vehicle running costs, utilities   ·   (1,260 − 1,200) hours × $6.00   ·   420 U   ·   (1,260 − 1,200) hours × $10.00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How each variance is read in a service company</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In a service company</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How it is calculated</w:t>
            </w:r>
          </w:p>
        </w:tc>
      </w:tr>
      <w:tr>
        <w:tc>
          <w:tcPr>
            <w:tcW w:type="pct" w:w="758"/>
            <w:tcMar>
              <w:top w:type="dxa" w:w="50"/>
              <w:left w:type="dxa" w:w="110"/>
              <w:bottom w:type="dxa" w:w="50"/>
              <w:right w:type="dxa" w:w="110"/>
            </w:tcMar>
          </w:tcPr>
          <w:p>
            <w:pPr>
              <w:spacing w:before="28" w:after="28"/>
            </w:pPr>
            <w:r>
              <w:rPr>
                <w:sz w:val="15"/>
                <w:szCs w:val="15"/>
              </w:rPr>
              <w:t xml:space="preserve">Price or rate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200"/>
            <w:tcMar>
              <w:top w:type="dxa" w:w="50"/>
              <w:left w:type="dxa" w:w="110"/>
              <w:bottom w:type="dxa" w:w="50"/>
              <w:right w:type="dxa" w:w="110"/>
            </w:tcMar>
          </w:tcPr>
          <w:p>
            <w:pPr>
              <w:spacing w:before="28" w:after="28"/>
            </w:pPr>
            <w:r>
              <w:rPr>
                <w:sz w:val="15"/>
                <w:szCs w:val="15"/>
              </w:rPr>
              <w:t xml:space="preserve">Same formula: (AR − SR) × actual hours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Efficiency</w:t>
            </w:r>
          </w:p>
        </w:tc>
        <w:tc>
          <w:tcPr>
            <w:tcW w:type="pct" w:w="2042"/>
            <w:shd w:fill="FBFAF6" w:val="clear"/>
            <w:tcMar>
              <w:top w:type="dxa" w:w="50"/>
              <w:left w:type="dxa" w:w="110"/>
              <w:bottom w:type="dxa" w:w="50"/>
              <w:right w:type="dxa" w:w="110"/>
            </w:tcMar>
          </w:tcPr>
          <w:p>
            <w:pPr>
              <w:spacing w:before="28" w:after="28"/>
            </w:pPr>
            <w:r>
              <w:rPr>
                <w:sz w:val="15"/>
                <w:szCs w:val="15"/>
              </w:rPr>
              <w:t xml:space="preserve">Hours per delivery or per order</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758"/>
            <w:tcMar>
              <w:top w:type="dxa" w:w="50"/>
              <w:left w:type="dxa" w:w="110"/>
              <w:bottom w:type="dxa" w:w="50"/>
              <w:right w:type="dxa" w:w="110"/>
            </w:tcMar>
          </w:tcPr>
          <w:p>
            <w:pPr>
              <w:spacing w:before="28" w:after="28"/>
            </w:pPr>
            <w:r>
              <w:rPr>
                <w:sz w:val="15"/>
                <w:szCs w:val="15"/>
              </w:rPr>
              <w:t xml:space="preserve">Spending</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200"/>
            <w:tcMar>
              <w:top w:type="dxa" w:w="50"/>
              <w:left w:type="dxa" w:w="110"/>
              <w:bottom w:type="dxa" w:w="50"/>
              <w:right w:type="dxa" w:w="110"/>
            </w:tcMar>
          </w:tcPr>
          <w:p>
            <w:pPr>
              <w:spacing w:before="28" w:after="28"/>
            </w:pPr>
            <w:r>
              <w:rPr>
                <w:sz w:val="15"/>
                <w:szCs w:val="15"/>
              </w:rPr>
              <w:t xml:space="preserve">Actual overhead − standard rate × actual hours</w:t>
            </w:r>
          </w:p>
        </w:tc>
      </w:tr>
      <w:tr>
        <w:tc>
          <w:tcPr>
            <w:tcW w:type="pct" w:w="758"/>
            <w:shd w:fill="FBFAF6" w:val="clear"/>
            <w:tcMar>
              <w:top w:type="dxa" w:w="50"/>
              <w:left w:type="dxa" w:w="110"/>
              <w:bottom w:type="dxa" w:w="50"/>
              <w:right w:type="dxa" w:w="110"/>
            </w:tcMar>
          </w:tcPr>
          <w:p>
            <w:pPr>
              <w:spacing w:before="28" w:after="28"/>
            </w:pPr>
            <w:r>
              <w:rPr>
                <w:sz w:val="15"/>
                <w:szCs w:val="15"/>
              </w:rPr>
              <w:t xml:space="preserve">Mix</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200"/>
            <w:shd w:fill="FBFAF6" w:val="clear"/>
            <w:tcMar>
              <w:top w:type="dxa" w:w="50"/>
              <w:left w:type="dxa" w:w="110"/>
              <w:bottom w:type="dxa" w:w="50"/>
              <w:right w:type="dxa" w:w="110"/>
            </w:tcMar>
          </w:tcPr>
          <w:p>
            <w:pPr>
              <w:spacing w:before="28" w:after="28"/>
            </w:pPr>
            <w:r>
              <w:rPr>
                <w:sz w:val="15"/>
                <w:szCs w:val="15"/>
              </w:rPr>
              <w:t xml:space="preserve">Same formula as a materials or sales mix</w:t>
            </w:r>
          </w:p>
        </w:tc>
      </w:tr>
      <w:tr>
        <w:tc>
          <w:tcPr>
            <w:tcW w:type="pct" w:w="758"/>
            <w:tcMar>
              <w:top w:type="dxa" w:w="50"/>
              <w:left w:type="dxa" w:w="110"/>
              <w:bottom w:type="dxa" w:w="50"/>
              <w:right w:type="dxa" w:w="110"/>
            </w:tcMar>
          </w:tcPr>
          <w:p>
            <w:pPr>
              <w:spacing w:before="28" w:after="28"/>
            </w:pPr>
            <w:r>
              <w:rPr>
                <w:sz w:val="15"/>
                <w:szCs w:val="15"/>
              </w:rPr>
              <w:t xml:space="preserve">No inventory</w:t>
            </w:r>
          </w:p>
        </w:tc>
        <w:tc>
          <w:tcPr>
            <w:tcW w:type="pct" w:w="2042"/>
            <w:tcMar>
              <w:top w:type="dxa" w:w="50"/>
              <w:left w:type="dxa" w:w="110"/>
              <w:bottom w:type="dxa" w:w="50"/>
              <w:right w:type="dxa" w:w="110"/>
            </w:tcMar>
          </w:tcPr>
          <w:p>
            <w:pPr>
              <w:spacing w:before="28" w:after="28"/>
            </w:pPr>
            <w:r>
              <w:rPr>
                <w:sz w:val="15"/>
                <w:szCs w:val="15"/>
              </w:rPr>
              <w:t xml:space="preserve">Services are consumed as produced</w:t>
            </w:r>
          </w:p>
        </w:tc>
        <w:tc>
          <w:tcPr>
            <w:tcW w:type="pct" w:w="2200"/>
            <w:tcMar>
              <w:top w:type="dxa" w:w="50"/>
              <w:left w:type="dxa" w:w="110"/>
              <w:bottom w:type="dxa" w:w="50"/>
              <w:right w:type="dxa" w:w="110"/>
            </w:tcMar>
          </w:tcPr>
          <w:p>
            <w:pPr>
              <w:spacing w:before="28" w:after="28"/>
            </w:pPr>
            <w:r>
              <w:rPr>
                <w:sz w:val="15"/>
                <w:szCs w:val="15"/>
              </w:rPr>
              <w:t xml:space="preserve">There is no usage variance for stock, but input </w:t>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remain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 of senior and junior staff, or of service types   ·   Same formula: (AH − SH allowed) × standard rate   ·   variances   ·   materials yield variance   ·   Wage paid to drivers and warehouse staff   ·   Fuel, vehicle running costs, utilities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The one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that a service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 stored. </w:t>
      </w:r>
      <w:r>
        <w:rPr>
          <w:sz w:val="19"/>
          <w:szCs w:val="19"/>
        </w:rPr>
        <w:t xml:space="preserve">There is no stock of unsold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so the usage variance never carries into inventory; it affects the period in which the work was done.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service   ·   cannot   ·   deliveries   ·   difference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overhead spending variance</w:t>
            </w:r>
          </w:p>
        </w:tc>
        <w:tc>
          <w:tcPr>
            <w:tcW w:type="pct" w:w="2600"/>
            <w:tcMar>
              <w:top w:type="dxa" w:w="50"/>
              <w:left w:type="dxa" w:w="110"/>
              <w:bottom w:type="dxa" w:w="50"/>
              <w:right w:type="dxa" w:w="110"/>
            </w:tcMar>
          </w:tcPr>
          <w:p>
            <w:pPr>
              <w:spacing w:before="26" w:after="26"/>
            </w:pPr>
            <w:r>
              <w:rPr>
                <w:color w:val="232733"/>
                <w:sz w:val="16"/>
                <w:szCs w:val="16"/>
              </w:rPr>
              <w:t xml:space="preserve">انحراف إنفاق التكاليف غير المباشرة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13.3  Variances in service companies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Wage paid to drivers and warehouse staff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materials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Same formula: (AH − SH allowed) × standard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deliveries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Fuel, vehicle running costs, utilities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Share of senior and junior staff, or of service types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504 U</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variances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(1,260 − 1,200) hours × $10.00</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difference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420 U</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cannot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(1,260 − 1,200) hours × $6.00</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deliveries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service company has no finished goods, but it still has standards: hours per delivery, hours per audit, minutes per call. Every variance in, with labor hours in place of materials.</w:t>
      </w:r>
    </w:p>
    <w:p>
      <w:pPr>
        <w:spacing w:before="20" w:after="20"/>
        <w:ind w:left="240" w:hanging="240"/>
      </w:pPr>
      <w:r>
        <w:rPr>
          <w:b/>
          <w:bCs/>
          <w:color w:val="353A7C"/>
          <w:sz w:val="15"/>
          <w:szCs w:val="15"/>
        </w:rPr>
        <w:t xml:space="preserve">Summary 2   </w:t>
      </w:r>
      <w:r>
        <w:rPr>
          <w:color w:val="6B7280"/>
          <w:sz w:val="15"/>
          <w:szCs w:val="15"/>
        </w:rPr>
        <w:t xml:space="preserve">Levant made 2,400 deliveries, allowing 1,200 hours at $10.00; it worked 1,260 hours at $10.40. The overhead spending variance compares actual variable overhead with the standard rate applied to the hours worked.</w:t>
      </w:r>
    </w:p>
    <w:p>
      <w:pPr>
        <w:spacing w:before="20" w:after="20"/>
        <w:ind w:left="240" w:hanging="240"/>
      </w:pPr>
      <w:r>
        <w:rPr>
          <w:b/>
          <w:bCs/>
          <w:color w:val="353A7C"/>
          <w:sz w:val="15"/>
          <w:szCs w:val="15"/>
        </w:rPr>
        <w:t xml:space="preserve">Summary 3   </w:t>
      </w:r>
      <w:r>
        <w:rPr>
          <w:color w:val="6B7280"/>
          <w:sz w:val="15"/>
          <w:szCs w:val="15"/>
        </w:rPr>
        <w:t xml:space="preserve">The one difference is that a service cannot be stored. There is no stock of unsold deliveries, so the usage variance never carries into inventory; it affects the period in which the work was done.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13.4  Extended Example 13A: the month in one report</w:t>
            </w:r>
          </w:p>
          <w:p>
            <w:pPr>
              <w:spacing w:before="0" w:after="46"/>
            </w:pPr>
            <w:r>
              <w:rPr>
                <w:color w:val="E8EAF6"/>
                <w:sz w:val="16"/>
                <w:szCs w:val="16"/>
              </w:rPr>
              <w:t xml:space="preserve">Chapter 13 · section 13.4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This example collects the chapter's variances into the report that goes to the Orontes board.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the month's mix, yield and service variances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Variance</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Amount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Who answers, and why</w:t>
            </w:r>
          </w:p>
        </w:tc>
      </w:tr>
      <w:tr>
        <w:tc>
          <w:tcPr>
            <w:tcW w:type="pct" w:w="2042"/>
            <w:tcMar>
              <w:top w:type="dxa" w:w="50"/>
              <w:left w:type="dxa" w:w="110"/>
              <w:bottom w:type="dxa" w:w="50"/>
              <w:right w:type="dxa" w:w="110"/>
            </w:tcMar>
          </w:tcPr>
          <w:p>
            <w:pPr>
              <w:spacing w:before="28" w:after="28"/>
            </w:pPr>
            <w:r>
              <w:rPr>
                <w:sz w:val="15"/>
                <w:szCs w:val="15"/>
              </w:rPr>
              <w:t xml:space="preserve">Sales mix</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200"/>
            <w:tcMar>
              <w:top w:type="dxa" w:w="50"/>
              <w:left w:type="dxa" w:w="110"/>
              <w:bottom w:type="dxa" w:w="50"/>
              <w:right w:type="dxa" w:w="110"/>
            </w:tcMar>
          </w:tcPr>
          <w:p>
            <w:pPr>
              <w:spacing w:before="28" w:after="28"/>
            </w:pPr>
            <w:r>
              <w:rPr>
                <w:sz w:val="15"/>
                <w:szCs w:val="15"/>
              </w:rPr>
              <w:t xml:space="preserve">Sales team: the product mix moved to cheaper jars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Sales quantity</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Sales team and market: fewer units in total</w:t>
            </w:r>
          </w:p>
        </w:tc>
      </w:tr>
      <w:tr>
        <w:tc>
          <w:tcPr>
            <w:tcW w:type="pct" w:w="2042"/>
            <w:tcMar>
              <w:top w:type="dxa" w:w="50"/>
              <w:left w:type="dxa" w:w="110"/>
              <w:bottom w:type="dxa" w:w="50"/>
              <w:right w:type="dxa" w:w="110"/>
            </w:tcMar>
          </w:tcPr>
          <w:p>
            <w:pPr>
              <w:spacing w:before="28" w:after="28"/>
            </w:pPr>
            <w:r>
              <w:rPr>
                <w:sz w:val="15"/>
                <w:szCs w:val="15"/>
              </w:rPr>
              <w:t xml:space="preserve">Materials mix (halva)</w:t>
            </w:r>
          </w:p>
        </w:tc>
        <w:tc>
          <w:tcPr>
            <w:tcW w:type="pct" w:w="758"/>
            <w:tcMar>
              <w:top w:type="dxa" w:w="50"/>
              <w:left w:type="dxa" w:w="110"/>
              <w:bottom w:type="dxa" w:w="50"/>
              <w:right w:type="dxa" w:w="110"/>
            </w:tcMar>
          </w:tcPr>
          <w:p>
            <w:pPr>
              <w:spacing w:before="28" w:after="28"/>
            </w:pPr>
            <w:r>
              <w:rPr>
                <w:sz w:val="15"/>
                <w:szCs w:val="15"/>
              </w:rPr>
              <w:t xml:space="preserve">420 U</w:t>
            </w:r>
          </w:p>
        </w:tc>
        <w:tc>
          <w:tcPr>
            <w:tcW w:type="pct" w:w="22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more paste, less sugar than the recipe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Materials yield (halva)</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200"/>
            <w:shd w:fill="FBFAF6" w:val="clear"/>
            <w:tcMar>
              <w:top w:type="dxa" w:w="50"/>
              <w:left w:type="dxa" w:w="110"/>
              <w:bottom w:type="dxa" w:w="50"/>
              <w:right w:type="dxa" w:w="110"/>
            </w:tcMar>
          </w:tcPr>
          <w:p>
            <w:pPr>
              <w:spacing w:before="28" w:after="28"/>
            </w:pPr>
            <w:r>
              <w:rPr>
                <w:sz w:val="15"/>
                <w:szCs w:val="15"/>
              </w:rPr>
              <w:t xml:space="preserve">Plant: more total input than the standard allows</w:t>
            </w:r>
          </w:p>
        </w:tc>
      </w:tr>
      <w:tr>
        <w:tc>
          <w:tcPr>
            <w:tcW w:type="pct" w:w="2042"/>
            <w:tcMar>
              <w:top w:type="dxa" w:w="50"/>
              <w:left w:type="dxa" w:w="110"/>
              <w:bottom w:type="dxa" w:w="50"/>
              <w:right w:type="dxa" w:w="110"/>
            </w:tcMar>
          </w:tcPr>
          <w:p>
            <w:pPr>
              <w:spacing w:before="28" w:after="28"/>
            </w:pPr>
            <w:r>
              <w:rPr>
                <w:sz w:val="15"/>
                <w:szCs w:val="15"/>
              </w:rPr>
              <w:t xml:space="preserve">Levant labor and overhead</w:t>
            </w:r>
          </w:p>
        </w:tc>
        <w:tc>
          <w:tcPr>
            <w:tcW w:type="pct" w:w="758"/>
            <w:tcMar>
              <w:top w:type="dxa" w:w="50"/>
              <w:left w:type="dxa" w:w="110"/>
              <w:bottom w:type="dxa" w:w="50"/>
              <w:right w:type="dxa" w:w="110"/>
            </w:tcMar>
          </w:tcPr>
          <w:p>
            <w:pPr>
              <w:spacing w:before="28" w:after="28"/>
            </w:pPr>
            <w:r>
              <w:rPr>
                <w:sz w:val="15"/>
                <w:szCs w:val="15"/>
              </w:rPr>
              <w:t xml:space="preserve">1,884 U</w:t>
            </w:r>
          </w:p>
        </w:tc>
        <w:tc>
          <w:tcPr>
            <w:tcW w:type="pct" w:w="2200"/>
            <w:tcMar>
              <w:top w:type="dxa" w:w="50"/>
              <w:left w:type="dxa" w:w="110"/>
              <w:bottom w:type="dxa" w:w="50"/>
              <w:right w:type="dxa" w:w="110"/>
            </w:tcMar>
          </w:tcPr>
          <w:p>
            <w:pPr>
              <w:spacing w:before="28" w:after="28"/>
            </w:pPr>
            <w:r>
              <w:rPr>
                <w:sz w:val="15"/>
                <w:szCs w:val="15"/>
              </w:rPr>
              <w:t xml:space="preserve">Levant: rate, efficiency and spending together</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Variance   ·   36,000 U   ·   380 U   ·   Plant   ·   4,500 U</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The largest number is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variance: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simply sold fewer units. </w:t>
      </w:r>
      <w:r>
        <w:rPr>
          <w:sz w:val="19"/>
          <w:szCs w:val="19"/>
        </w:rPr>
        <w:t xml:space="preserve">The mix variance is smaller but more useful, because it shows that the sales team sold the cheaper jars while halva, the richest product, fell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furthest   ·   budgeted   ·   division   ·   quantity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Mix $4,500 + quantity $36,000 = sales-volume $40,500, all unfavorable. Halva mix $420 + yield $380 = usage $800, all unfavorable.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2</w:t>
      </w:r>
      <w:r>
        <w:rPr>
          <w:color w:val="6B7280"/>
          <w:sz w:val="16"/>
          <w:szCs w:val="16"/>
        </w:rPr>
        <w:t xml:space="preserve">      gaps 8–10</w:t>
      </w:r>
    </w:p>
    <w:p>
      <w:pPr>
        <w:spacing w:before="20" w:after="20" w:line="360" w:lineRule="auto"/>
        <w:ind w:left="200"/>
      </w:pPr>
      <w:r>
        <w:rPr>
          <w:sz w:val="19"/>
          <w:szCs w:val="19"/>
        </w:rPr>
        <w:t xml:space="preserve">Expect budgeted and actual units for several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with their budgeted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a standard blend with actual inputs. </w:t>
      </w:r>
      <w:r>
        <w:rPr>
          <w:sz w:val="19"/>
          <w:szCs w:val="19"/>
        </w:rPr>
        <w:t xml:space="preserve">Work out the actual total in the budgeted or standard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first; that single column gives both variances.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margins   ·   proportions   ·   products   ·   quantity</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1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10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1 liter bottles   ·   500 ml bottles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Sugar mix variance</w:t>
            </w:r>
          </w:p>
        </w:tc>
        <w:tc>
          <w:tcPr>
            <w:tcW w:type="pct" w:w="2600"/>
            <w:tcMar>
              <w:top w:type="dxa" w:w="50"/>
              <w:left w:type="dxa" w:w="110"/>
              <w:bottom w:type="dxa" w:w="50"/>
              <w:right w:type="dxa" w:w="110"/>
            </w:tcMar>
          </w:tcPr>
          <w:p>
            <w:pPr>
              <w:spacing w:before="28" w:after="28"/>
            </w:pPr>
            <w:r>
              <w:rPr>
                <w:sz w:val="15"/>
                <w:szCs w:val="15"/>
              </w:rPr>
              <w:t xml:space="preserve">(3,400 − 3,680) × $1.00 = $(280) (favorable: less sugar than the blend allows)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Total mix variance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$700 unfavorable − $(280) favorable = $420 unfavorable   ·   Plant: more total input than the standard allows</w:t>
            </w:r>
          </w:p>
        </w:tc>
      </w:tr>
    </w:tbl>
    <w:p/>
    <w:p>
      <w:pPr>
        <w:spacing w:before="44" w:after="10"/>
      </w:pPr>
      <w:r>
        <w:rPr>
          <w:b/>
          <w:bCs/>
          <w:color w:val="353A7C"/>
          <w:sz w:val="18"/>
          <w:szCs w:val="18"/>
        </w:rPr>
        <w:t xml:space="preserve">Variance — Category</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 liter mix variance   ·   500 ml mix variance   ·   1 liter mix variance</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sales-quantity variance   ·   materials mix variance   ·   sales-mix variance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sales-mix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مزيج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materials mix variance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انحراف مزيج المواد</w:t>
            </w:r>
          </w:p>
        </w:tc>
      </w:tr>
      <w:tr>
        <w:tc>
          <w:tcPr>
            <w:tcW w:type="pct" w:w="2600"/>
            <w:tcMar>
              <w:top w:type="dxa" w:w="50"/>
              <w:left w:type="dxa" w:w="110"/>
              <w:bottom w:type="dxa" w:w="50"/>
              <w:right w:type="dxa" w:w="110"/>
            </w:tcMar>
          </w:tcPr>
          <w:p>
            <w:pPr>
              <w:spacing w:before="26" w:after="26"/>
            </w:pPr>
            <w:r>
              <w:rPr>
                <w:color w:val="232733"/>
                <w:sz w:val="16"/>
                <w:szCs w:val="16"/>
              </w:rPr>
              <w:t xml:space="preserve">materials yield variance</w:t>
            </w:r>
          </w:p>
        </w:tc>
        <w:tc>
          <w:tcPr>
            <w:tcW w:type="pct" w:w="2400"/>
            <w:tcMar>
              <w:top w:type="dxa" w:w="50"/>
              <w:left w:type="dxa" w:w="110"/>
              <w:bottom w:type="dxa" w:w="50"/>
              <w:right w:type="dxa" w:w="110"/>
            </w:tcMar>
          </w:tcPr>
          <w:p>
            <w:pPr>
              <w:spacing w:before="26" w:after="26"/>
            </w:pPr>
            <w:r>
              <w:rPr>
                <w:color w:val="232733"/>
                <w:sz w:val="16"/>
                <w:szCs w:val="16"/>
              </w:rPr>
              <w:t xml:space="preserve">انحراف مردود المواد</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13.4  Extended Example 13A: the month in one report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4,500 U</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margins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36,000 U</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proportions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Plant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500 ml bottles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380 U</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$700 unfavorable − $(280) favorable = $420 unfavorable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500 ml mix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5 liter mix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furthest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sales-mix variance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materials mix variance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largest number is the quantity variance: the division simply sold fewer units. The mix variance is smaller but more useful, because it shows that the sales team sold the cheaper jars while halva, the richest product, fell furthest.</w:t>
      </w:r>
    </w:p>
    <w:p>
      <w:pPr>
        <w:spacing w:before="20" w:after="20"/>
        <w:ind w:left="240" w:hanging="240"/>
      </w:pPr>
      <w:r>
        <w:rPr>
          <w:b/>
          <w:bCs/>
          <w:color w:val="353A7C"/>
          <w:sz w:val="15"/>
          <w:szCs w:val="15"/>
        </w:rPr>
        <w:t xml:space="preserve">Summary 2   </w:t>
      </w:r>
      <w:r>
        <w:rPr>
          <w:color w:val="6B7280"/>
          <w:sz w:val="15"/>
          <w:szCs w:val="15"/>
        </w:rPr>
        <w:t xml:space="preserve">Expect budgeted and actual units for several products with their budgeted margins, or a standard blend with actual inputs. Work out the actual total in the budgeted or standard proportions first; that single column gives both variances.</w:t>
      </w:r>
    </w:p>
    <w:p>
      <w:pPr>
        <w:sectPr>
          <w:headerReference w:type="default" r:id="rIdHdr8"/>
          <w:pgSz w:w="11906" w:h="16838" w:orient="portrait"/>
          <w:pgMar w:top="1180" w:right="1000" w:bottom="900" w:left="1000" w:header="708" w:footer="708" w:gutter="0"/>
          <w:docGrid w:linePitch="360"/>
          <w:pgNumType w:start="1"/>
        </w:sectPr>
      </w:pPr>
    </w:p>
    <w:sectPr>
      <w:headerReference w:type="default" r:id="rIdHdr8"/>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13.1 · Sales-mix and sales-quantity variances</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13.2 · Materials mix and yield variances</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13.3 · Variances in service companies</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13.4 · Extended Example 13A: the month in one report</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a45b3a6ec14a5be2931d05fe62c7be46568eb81b.png" Type="http://schemas.openxmlformats.org/officeDocument/2006/relationships/image"/><Relationship Id="rId102" Target="media/c41a3edc2f4311e76552174edf1890b6b5f9785a.png" Type="http://schemas.openxmlformats.org/officeDocument/2006/relationships/image"/><Relationship Id="rId103" Target="media/9bdf6f28ba7e54c3bb4c3f896b2c9b29cbf4ceda.png" Type="http://schemas.openxmlformats.org/officeDocument/2006/relationships/image"/><Relationship Id="rId104" Target="media/c52c09faf00094f77152509a4a25c97822b041b8.png" Type="http://schemas.openxmlformats.org/officeDocument/2006/relationships/image"/><Relationship Id="rId105" Target="media/337387d5c636ac7d119645670eb443764ffe4dda.png" Type="http://schemas.openxmlformats.org/officeDocument/2006/relationships/image"/><Relationship Id="rId106" Target="media/9a7fe062ebf0c563db1fb91538529a8859d0afa9.png" Type="http://schemas.openxmlformats.org/officeDocument/2006/relationships/image"/><Relationship Id="rId107" Target="media/7eb71973836157f5088b5a0efa5c4554de15aded.png" Type="http://schemas.openxmlformats.org/officeDocument/2006/relationships/image"/><Relationship Id="rId108" Target="media/07bbf3321093b7ef1d42a7fdda0815aa5b913e46.png" Type="http://schemas.openxmlformats.org/officeDocument/2006/relationships/image"/><Relationship Id="rId109" Target="media/d57119e5f081d88186cc1e0941d2574dbae5060c.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13</dc:title>
  <dc:subject>Summary handouts</dc:subject>
  <cp:category>Student Book</cp:category>
</cp:coreProperties>
</file>