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13.1  ABC in service companies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13,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55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5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Controllable margin and decisions   ·   Measuring profitability: the issues   ·   Customer, product-line and business-unit profi   ·   Extended Example 13A: Al-Salam's revenue under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service company has no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 products, but it still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activities: it takes orders, moves goods, answers calls and sends invoices. </w:t>
      </w:r>
      <w:r>
        <w:rPr>
          <w:sz w:val="19"/>
          <w:szCs w:val="19"/>
        </w:rPr>
        <w:t xml:space="preserve">Most of its costs are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so one volume rate can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 even more than in a factory. </w:t>
      </w:r>
      <w:r>
        <w:rPr>
          <w:sz w:val="19"/>
          <w:szCs w:val="19"/>
        </w:rPr>
        <w:t xml:space="preserve">Levant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the Orontes subsidiary that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juices, is a good example. </w:t>
      </w:r>
      <w:r>
        <w:rPr>
          <w:sz w:val="19"/>
          <w:szCs w:val="19"/>
        </w:rPr>
        <w:t xml:space="preserve">Its main activities are picking order lines,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stops and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steps are the same as: build activity pools, choose a driver for each, compute a rate and assign cost by use. </w:t>
      </w:r>
      <w:r>
        <w:rPr>
          <w:sz w:val="19"/>
          <w:szCs w:val="19"/>
        </w:rPr>
        <w:t xml:space="preserve">The cost objects are services or customers instead of products.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performs   ·   invoicing   ·   overhead   ·   inventory   ·   distributes   ·   delivering   ·   activity   ·   distort   ·   Distribution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ABC is not only for factories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Banks, hospitals, airlines and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all use ABC. </w:t>
      </w:r>
      <w:r>
        <w:rPr>
          <w:sz w:val="19"/>
          <w:szCs w:val="19"/>
        </w:rPr>
        <w:t xml:space="preserve">If an answer option says ABC applies only to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it is wrong.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distributors   ·   Distribution   ·   manufacturing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13.1  ABC in service companies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Measuring profitability: the issues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Customer, product-line and business-unit profi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distributes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Extended Example 13A: Al-Salam's revenue under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delivering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inventory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invoicing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performs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distributors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overhead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manufacturing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distort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service company has no inventory of products, but it still performs activities: it takes orders, moves goods, answers calls and sends invoices. Most of its costs are overhead, so one volume rate can distort cost even more than in a factory. Levant Distribution, the Orontes subsidiary that distributes juices, is a good example. Its main activities are picking order lines, delivering to stops and invoicing. The steps are the same as: build activity pools, choose a driver for each, compute a rate and assign cost by use. The cost objects are services or customers instead of products.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Banks, hospitals, airlines and distributors all use ABC. If an answer option says ABC applies only to manufacturing, it is wrong.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13.2  Measuring profitability: the issues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Profit can be measured for a product, a customer or a business unit. </w:t>
      </w:r>
      <w:r>
        <w:rPr>
          <w:sz w:val="19"/>
          <w:szCs w:val="19"/>
        </w:rPr>
        <w:t xml:space="preserve">Each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raises the same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which revenue, which costs, how to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shared costs, and which assets and values to use.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investment   ·   allocate   ·   questions   ·   measure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issues in measuring profitability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Issue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Question to 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measurement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/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(4)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: product cost only, or also the cost to serve each customer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allocation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How to assign shared costs: by activity drivers, not by revenue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Revenue measurement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Revenue net of rebates, listing fees and other payments to customers (ASC 606)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Investment measurement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Which assets each business unit uses, for return measures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Valuation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/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(5)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 cost or current value of those assets; transfer prices between units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to serve   ·   Historical   ·   Which costs to include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6–11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Under ASC 606, rebates and fees paid to a customer for shelf space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revenue; they are not selling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revenue is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its net revenue. </w:t>
      </w:r>
      <w:r>
        <w:rPr>
          <w:sz w:val="19"/>
          <w:szCs w:val="19"/>
        </w:rPr>
        <w:t xml:space="preserve">Product cost alone hides the cost to serve, and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selling costs by revenue hides it again. </w:t>
      </w:r>
      <w:r>
        <w:rPr>
          <w:sz w:val="19"/>
          <w:szCs w:val="19"/>
        </w:rPr>
        <w:t xml:space="preserve">For a business unit, the investment base and its valuation also matter,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they decide the return. </w:t>
      </w:r>
      <w:r>
        <w:rPr>
          <w:sz w:val="19"/>
          <w:szCs w:val="19"/>
        </w:rPr>
        <w:t xml:space="preserve">A 'marge client' is a customer margin, measured after the cost to serve.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therefore   ·   expenses   ·   allocating   ·   reduce   ·   rebates   ·   customer's   ·   because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تكلفة خدمة العميل   ·   cost to serve   ·   customer profitability analysis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profitability analysis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ربحية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business unit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وحدة الأعمال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13.2  Measuring profitability: the issues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measure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customer's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questions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therefore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allocate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allocating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Which costs to include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because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Historical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customer profitability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reduce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expenses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Profit can be measured for a product, a customer or a business unit. Each measure raises the same questions: which revenue, which costs, how to allocate shared costs, and which assets and values to use.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Under ASC 606, rebates and fees paid to a customer for shelf space reduce revenue; they are not selling expenses. A customer's revenue is therefore its net revenue. Product cost alone hides the cost to serve, and allocating selling costs by revenue hides it again. For a business unit, the investment base and its valuation also matter, because they decide the return. A 'marge client' is a customer margin, measured after the cost to serve.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13.3  The customer cost hierarchy and the cost to serve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Customer-related costs sit at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levels. </w:t>
      </w:r>
      <w:r>
        <w:rPr>
          <w:sz w:val="19"/>
          <w:szCs w:val="19"/>
        </w:rPr>
        <w:t xml:space="preserve">Some are caused by each order or delivery; some by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one customer, such as a key account manager; some by a whole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and some by the company as a whole. </w:t>
      </w:r>
      <w:r>
        <w:rPr>
          <w:sz w:val="19"/>
          <w:szCs w:val="19"/>
        </w:rPr>
        <w:t xml:space="preserve">The cost to serve is the cost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customer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Tahini &amp;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uses four activity rates: $50 an order, $120 a delivery, $200 a rush order and $80 a return.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activities   ·   channel   ·   causes   ·   different   ·   delivery   ·   Spreads   ·   keeping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the cost to serve Barada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Barada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240 orders and took 120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At the four rates, its cost to serve is $31,200.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deliveries   ·   placed   ·   activities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the cost to serve Barada Wholesale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51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Rush orders   ·   Deliveries   ·   whale curve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The cost to serve Qasr Hotels</w:t>
            </w:r>
          </w:p>
        </w:tc>
      </w:tr>
    </w:tbl>
    <w:p/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Complete the two blank rows.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Your turn: the cost to serve Qasr Hotels (complete the blanks)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71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7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controllable margin   ·   Order processing   ·   Deliveries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13–14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Qasr orders often and asks for many rush deliveries, so its cost to serve is high for its size.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cost, such as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key account manager, is added after the activity costs.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  ·   deliveries   ·   Qasr's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cost   ·   whale curve   ·   customer cost hierarchy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cost hierarchy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تسلسل تكاليف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خدمة العميل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customer-sustaining cost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دعم العميل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13.3  The customer cost hierarchy and the cost to serve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different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Deliveries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keeping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Rush orders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channel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Order processing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activities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Deliveries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causes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customer-sustaining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Spreads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Qasr's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placed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customer cost hierarchy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customer-sustaining cost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Customer-related costs sit at different levels. Some are caused by each order or delivery; some by keeping one customer, such as a key account manager; some by a whole channel; and some by the company as a whole. The cost to serve is the cost of the activities a customer causes. Tahini &amp; Spreads uses four activity rates: $50 an order, $120 a delivery, $200 a rush order and $80 a return.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Barada placed 240 orders and took 120 deliveries. At the four rates, its cost to serve is $31,200.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Qasr orders often and asks for many rush deliveries, so its cost to serve is high for its size. A customer-sustaining cost, such as Qasr's key account manager, is added after the activity costs.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13.4  Customer, product-line and business-unit profitability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small shops lose $73,000 and the hotel supply agent loses $58,800.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26"/>
        <w:gridCol w:w="1049"/>
        <w:gridCol w:w="1041"/>
        <w:gridCol w:w="1071"/>
        <w:gridCol w:w="1063"/>
        <w:gridCol w:w="1084"/>
        <w:gridCol w:w="996"/>
        <w:gridCol w:w="1270"/>
      </w:tblGrid>
      <w:tr>
        <w:tc>
          <w:tcPr>
            <w:tcW w:type="pct" w:w="5000"/>
            <w:gridSpan w:val="8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Customer profitability, Tahini &amp; Spreads, 2027</w:t>
            </w:r>
          </w:p>
        </w:tc>
      </w:tr>
      <w:tr>
        <w:tc>
          <w:tcPr>
            <w:tcW w:type="pct" w:w="105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2027 (whole USD)</w:t>
            </w:r>
          </w:p>
        </w:tc>
        <w:tc>
          <w:tcPr>
            <w:tcW w:type="pct" w:w="547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Barada</w:t>
            </w:r>
          </w:p>
        </w:tc>
        <w:tc>
          <w:tcPr>
            <w:tcW w:type="pct" w:w="54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Gulf importer</w:t>
            </w:r>
          </w:p>
        </w:tc>
        <w:tc>
          <w:tcPr>
            <w:tcW w:type="pct" w:w="5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Al-Salam</w:t>
            </w:r>
          </w:p>
        </w:tc>
        <w:tc>
          <w:tcPr>
            <w:tcW w:type="pct" w:w="55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Qasr Hotels</w:t>
            </w:r>
          </w:p>
        </w:tc>
        <w:tc>
          <w:tcPr>
            <w:tcW w:type="pct" w:w="56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Hotel agent</w:t>
            </w:r>
          </w:p>
        </w:tc>
        <w:tc>
          <w:tcPr>
            <w:tcW w:type="pct" w:w="51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Small shops (60)</w:t>
            </w:r>
          </w:p>
        </w:tc>
        <w:tc>
          <w:tcPr>
            <w:tcW w:type="pct" w:w="661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pct" w:w="10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Gross sales</w:t>
            </w:r>
          </w:p>
        </w:tc>
        <w:tc>
          <w:tcPr>
            <w:tcW w:type="pct" w:w="5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1,200,000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500,000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5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400,000</w:t>
            </w:r>
          </w:p>
        </w:tc>
        <w:tc>
          <w:tcPr>
            <w:tcW w:type="pct" w:w="5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200,000</w:t>
            </w:r>
          </w:p>
        </w:tc>
        <w:tc>
          <w:tcPr>
            <w:tcW w:type="pct" w:w="5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300,000</w:t>
            </w:r>
          </w:p>
        </w:tc>
        <w:tc>
          <w:tcPr>
            <w:tcW w:type="pct" w:w="6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3,500,000</w:t>
            </w:r>
          </w:p>
        </w:tc>
      </w:tr>
      <w:tr>
        <w:tc>
          <w:tcPr>
            <w:tcW w:type="pct" w:w="105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(1)</w:t>
            </w:r>
          </w:p>
        </w:tc>
        <w:tc>
          <w:tcPr>
            <w:tcW w:type="pct" w:w="5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(36,000)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(25,000)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(45,000)</w:t>
            </w:r>
          </w:p>
        </w:tc>
        <w:tc>
          <w:tcPr>
            <w:tcW w:type="pct" w:w="5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(8,000)</w:t>
            </w:r>
          </w:p>
        </w:tc>
        <w:tc>
          <w:tcPr>
            <w:tcW w:type="pct" w:w="5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(10,000)</w:t>
            </w:r>
          </w:p>
        </w:tc>
        <w:tc>
          <w:tcPr>
            <w:tcW w:type="pct" w:w="5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pct" w:w="6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(124,000)</w:t>
            </w:r>
          </w:p>
        </w:tc>
      </w:tr>
      <w:tr>
        <w:tc>
          <w:tcPr>
            <w:tcW w:type="pct" w:w="10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Listing fees</w:t>
            </w:r>
          </w:p>
        </w:tc>
        <w:tc>
          <w:tcPr>
            <w:tcW w:type="pct" w:w="5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(60,000)</w:t>
            </w:r>
          </w:p>
        </w:tc>
        <w:tc>
          <w:tcPr>
            <w:tcW w:type="pct" w:w="5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(20,000)</w:t>
            </w:r>
          </w:p>
        </w:tc>
        <w:tc>
          <w:tcPr>
            <w:tcW w:type="pct" w:w="5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(30,000)</w:t>
            </w:r>
          </w:p>
        </w:tc>
        <w:tc>
          <w:tcPr>
            <w:tcW w:type="pct" w:w="5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pct" w:w="6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(110,000)</w:t>
            </w:r>
          </w:p>
        </w:tc>
      </w:tr>
      <w:tr>
        <w:tc>
          <w:tcPr>
            <w:tcW w:type="pct" w:w="105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(2)</w:t>
            </w:r>
          </w:p>
        </w:tc>
        <w:tc>
          <w:tcPr>
            <w:tcW w:type="pct" w:w="5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1,164,000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475,000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795,000</w:t>
            </w:r>
          </w:p>
        </w:tc>
        <w:tc>
          <w:tcPr>
            <w:tcW w:type="pct" w:w="5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372,000</w:t>
            </w:r>
          </w:p>
        </w:tc>
        <w:tc>
          <w:tcPr>
            <w:tcW w:type="pct" w:w="5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160,000</w:t>
            </w:r>
          </w:p>
        </w:tc>
        <w:tc>
          <w:tcPr>
            <w:tcW w:type="pct" w:w="5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300,000</w:t>
            </w:r>
          </w:p>
        </w:tc>
        <w:tc>
          <w:tcPr>
            <w:tcW w:type="pct" w:w="6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3,266,000</w:t>
            </w:r>
          </w:p>
        </w:tc>
      </w:tr>
      <w:tr>
        <w:tc>
          <w:tcPr>
            <w:tcW w:type="pct" w:w="105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(3)</w:t>
            </w:r>
          </w:p>
        </w:tc>
        <w:tc>
          <w:tcPr>
            <w:tcW w:type="pct" w:w="5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(744,000)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(310,000)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(558,000)</w:t>
            </w:r>
          </w:p>
        </w:tc>
        <w:tc>
          <w:tcPr>
            <w:tcW w:type="pct" w:w="5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(248,000)</w:t>
            </w:r>
          </w:p>
        </w:tc>
        <w:tc>
          <w:tcPr>
            <w:tcW w:type="pct" w:w="5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(124,000)</w:t>
            </w:r>
          </w:p>
        </w:tc>
        <w:tc>
          <w:tcPr>
            <w:tcW w:type="pct" w:w="5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(186,000)</w:t>
            </w:r>
          </w:p>
        </w:tc>
        <w:tc>
          <w:tcPr>
            <w:tcW w:type="pct" w:w="6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(2,170,000)</w:t>
            </w:r>
          </w:p>
        </w:tc>
      </w:tr>
      <w:tr>
        <w:tc>
          <w:tcPr>
            <w:tcW w:type="pct" w:w="10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Gross margin</w:t>
            </w:r>
          </w:p>
        </w:tc>
        <w:tc>
          <w:tcPr>
            <w:tcW w:type="pct" w:w="5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420,000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165,000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237,000</w:t>
            </w:r>
          </w:p>
        </w:tc>
        <w:tc>
          <w:tcPr>
            <w:tcW w:type="pct" w:w="5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124,000</w:t>
            </w:r>
          </w:p>
        </w:tc>
        <w:tc>
          <w:tcPr>
            <w:tcW w:type="pct" w:w="5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36,000</w:t>
            </w:r>
          </w:p>
        </w:tc>
        <w:tc>
          <w:tcPr>
            <w:tcW w:type="pct" w:w="5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114,000</w:t>
            </w:r>
          </w:p>
        </w:tc>
        <w:tc>
          <w:tcPr>
            <w:tcW w:type="pct" w:w="6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1,096,000</w:t>
            </w:r>
          </w:p>
        </w:tc>
      </w:tr>
      <w:tr>
        <w:tc>
          <w:tcPr>
            <w:tcW w:type="pct" w:w="105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  <w:tc>
          <w:tcPr>
            <w:tcW w:type="pct" w:w="5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(31,200)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(5,900)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(116,000)</w:t>
            </w:r>
          </w:p>
        </w:tc>
        <w:tc>
          <w:tcPr>
            <w:tcW w:type="pct" w:w="5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(82,600)</w:t>
            </w:r>
          </w:p>
        </w:tc>
        <w:tc>
          <w:tcPr>
            <w:tcW w:type="pct" w:w="5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(84,800)</w:t>
            </w:r>
          </w:p>
        </w:tc>
        <w:tc>
          <w:tcPr>
            <w:tcW w:type="pct" w:w="5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(187,000)</w:t>
            </w:r>
          </w:p>
        </w:tc>
        <w:tc>
          <w:tcPr>
            <w:tcW w:type="pct" w:w="6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(507,500)</w:t>
            </w:r>
          </w:p>
        </w:tc>
      </w:tr>
      <w:tr>
        <w:tc>
          <w:tcPr>
            <w:tcW w:type="pct" w:w="10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Customer margin</w:t>
            </w:r>
          </w:p>
        </w:tc>
        <w:tc>
          <w:tcPr>
            <w:tcW w:type="pct" w:w="5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388,800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159,100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121,000</w:t>
            </w:r>
          </w:p>
        </w:tc>
        <w:tc>
          <w:tcPr>
            <w:tcW w:type="pct" w:w="5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41,400</w:t>
            </w:r>
          </w:p>
        </w:tc>
        <w:tc>
          <w:tcPr>
            <w:tcW w:type="pct" w:w="5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(48,800)</w:t>
            </w:r>
          </w:p>
        </w:tc>
        <w:tc>
          <w:tcPr>
            <w:tcW w:type="pct" w:w="5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(73,000)</w:t>
            </w:r>
          </w:p>
        </w:tc>
        <w:tc>
          <w:tcPr>
            <w:tcW w:type="pct" w:w="6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588,500</w:t>
            </w:r>
          </w:p>
        </w:tc>
      </w:tr>
      <w:tr>
        <w:tc>
          <w:tcPr>
            <w:tcW w:type="pct" w:w="10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</w:t>
            </w:r>
          </w:p>
        </w:tc>
        <w:tc>
          <w:tcPr>
            <w:tcW w:type="pct" w:w="5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(60,000)</w:t>
            </w:r>
          </w:p>
        </w:tc>
        <w:tc>
          <w:tcPr>
            <w:tcW w:type="pct" w:w="5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(30,000)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(40,000)</w:t>
            </w:r>
          </w:p>
        </w:tc>
        <w:tc>
          <w:tcPr>
            <w:tcW w:type="pct" w:w="5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(20,000)</w:t>
            </w:r>
          </w:p>
        </w:tc>
        <w:tc>
          <w:tcPr>
            <w:tcW w:type="pct" w:w="5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(10,000)</w:t>
            </w:r>
          </w:p>
        </w:tc>
        <w:tc>
          <w:tcPr>
            <w:tcW w:type="pct" w:w="5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pct" w:w="6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(160,000)</w:t>
            </w:r>
          </w:p>
        </w:tc>
      </w:tr>
      <w:tr>
        <w:tc>
          <w:tcPr>
            <w:tcW w:type="pct" w:w="10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Customer contribution</w:t>
            </w:r>
          </w:p>
        </w:tc>
        <w:tc>
          <w:tcPr>
            <w:tcW w:type="pct" w:w="5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328,800</w:t>
            </w:r>
          </w:p>
        </w:tc>
        <w:tc>
          <w:tcPr>
            <w:tcW w:type="pct" w:w="5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129,100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81,000</w:t>
            </w:r>
          </w:p>
        </w:tc>
        <w:tc>
          <w:tcPr>
            <w:tcW w:type="pct" w:w="5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21,400</w:t>
            </w:r>
          </w:p>
        </w:tc>
        <w:tc>
          <w:tcPr>
            <w:tcW w:type="pct" w:w="5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(58,800)</w:t>
            </w:r>
          </w:p>
        </w:tc>
        <w:tc>
          <w:tcPr>
            <w:tcW w:type="pct" w:w="5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(73,000)</w:t>
            </w:r>
          </w:p>
        </w:tc>
        <w:tc>
          <w:tcPr>
            <w:tcW w:type="pct" w:w="6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Gross margin   ·   Net revenue   ·   Cost to serve   ·   Cost of goods sold   ·   Rebates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5–8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line reaches $560,300, or 131% of the total, before the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customers bring it down to $428,500. </w:t>
      </w:r>
      <w:r>
        <w:rPr>
          <w:sz w:val="19"/>
          <w:szCs w:val="19"/>
        </w:rPr>
        <w:t xml:space="preserve">This shape is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whale curve. </w:t>
      </w:r>
      <w:r>
        <w:rPr>
          <w:sz w:val="19"/>
          <w:szCs w:val="19"/>
        </w:rPr>
        <w:t xml:space="preserve">Product-line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uses the same logic by product. </w:t>
      </w:r>
      <w:r>
        <w:rPr>
          <w:sz w:val="19"/>
          <w:szCs w:val="19"/>
        </w:rPr>
        <w:t xml:space="preserve">With the ABC costs of, the Pulses &amp; Spices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earn a gross margin of $279,350, while za'atar loses $181,800.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profitability   ·   called   ·   customers   ·   lentils   ·   loss-making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Product-line profitability: the Pulses &amp; Spices line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6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Lentils   ·   Za'atar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10–12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unit's profit adds all its customers and then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costs that no single customer causes. </w:t>
      </w:r>
      <w:r>
        <w:rPr>
          <w:sz w:val="19"/>
          <w:szCs w:val="19"/>
        </w:rPr>
        <w:t xml:space="preserve">For the Tahini &amp; Spreads sales unit, $200,000 of rent and sales administration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$228,500.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deducts   ·   leaves   ·   business   ·   Product-line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Business-unit profit: the Tahini &amp; Spreads sales unit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Tahini &amp; Spreads sales unit, 2027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(13)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Distribution-centre rent and sales administration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(200,000)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(14)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228,500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Business-unit profit before corporate costs   ·   Customer contribution (six customers)   ·   Cost of goods sold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cost   ·   business unit   ·   whale curve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whale curve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منحنى الحوت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13.4  Customer, product-line and business-unit profitability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Rebates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Za'atar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Net revenue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business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deducts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leaves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loss-making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Customer contribution (six customers)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called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Business-unit profit before corporate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profitability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whale curve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lentils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business unit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The line reaches $560,300, or 131% of the total, before the loss-making customers bring it down to $428,500. This shape is called the whale curve. Product-line profitability uses the same logic by product. With the ABC costs of, the Pulses &amp; Spices lentils earn a gross margin of $279,350, while za'atar loses $181,800.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business unit's profit adds all its customers and then deducts the costs that no single customer causes. For the Tahini &amp; Spreads sales unit, $200,000 of rent and sales administration leaves $228,500.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13.5  Controllable margin and decisions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manager should be judged only on what the manager can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controllable margin is revenue minus the costs the manager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influence   ·   dropping   ·   controls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156"/>
        <w:gridCol w:w="1647"/>
        <w:gridCol w:w="379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sales manager's report: controllable margin</w:t>
            </w:r>
          </w:p>
        </w:tc>
      </w:tr>
      <w:tr>
        <w:tc>
          <w:tcPr>
            <w:tcW w:type="pct" w:w="216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Sales manager's report, 2027</w:t>
            </w:r>
          </w:p>
        </w:tc>
        <w:tc>
          <w:tcPr>
            <w:tcW w:type="pct" w:w="8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  <w:tc>
          <w:tcPr>
            <w:tcW w:type="pct" w:w="197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Controllable by the sales manager?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Net revenue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3,266,000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(3)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Variable cost of goods sold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(2,170,000)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to serve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(507,500)</w:t>
            </w:r>
          </w:p>
        </w:tc>
        <w:tc>
          <w:tcPr>
            <w:tcW w:type="pct" w:w="19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Yes (order size, delivery terms)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managers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(160,000)</w:t>
            </w:r>
          </w:p>
        </w:tc>
        <w:tc>
          <w:tcPr>
            <w:tcW w:type="pct" w:w="19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Yes (staffing)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Controllable margin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(5)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Rent and sales administration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(200,000)</w:t>
            </w:r>
          </w:p>
        </w:tc>
        <w:tc>
          <w:tcPr>
            <w:tcW w:type="pct" w:w="19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(decided centrally)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Business-unit profit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228,500</w:t>
            </w:r>
          </w:p>
        </w:tc>
        <w:tc>
          <w:tcPr>
            <w:tcW w:type="pct" w:w="19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Yes (order size, delivery terms)   ·   Yes (prices, discounts, rebates)   ·   The basis for judging the sales manager   ·   Mostly no (set by production)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6–8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Before dropping 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ask which costs would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go away. </w:t>
      </w:r>
      <w:r>
        <w:rPr>
          <w:sz w:val="19"/>
          <w:szCs w:val="19"/>
        </w:rPr>
        <w:t xml:space="preserve">If the small shops were dropped, Tahini &amp;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would lose their revenue but avoid their product cost and, if the activities shrink, their cost to serve.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Spreads   ·   customer   ·   division   ·   really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changes if the small shops are dropped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If the small shops are dropped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of goods sold avoided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186,000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187,000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Change in profit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73,000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Rent and sales administration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unchanged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Change in profit   ·   Cost to serve avoided (if activities shrink)   ·   Net revenue lost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11–13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Dropping is the last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division can first set a minimum order size, charge for rush deliveries, or serve the shops through Levant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For the hotel supply agent,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listing fees and rush orders may restore a profit.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Distribution   ·   cutting   ·   revenue   ·   option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88"/>
        <w:gridCol w:w="481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controllable margin</w:t>
            </w:r>
          </w:p>
        </w:tc>
        <w:tc>
          <w:tcPr>
            <w:tcW w:type="pct" w:w="2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الهامش القابل للرقابة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13.5  Controllable margin and decisions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influence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Spreads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controls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Net revenue lost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Yes (prices, discounts, rebates)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Cost to serve avoided (if activities shrink)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Mostly no (set by production)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option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The basis for judging the sales manager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customer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cutting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really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manager should be judged only on what the manager can influence. The controllable margin is revenue minus the costs the manager controls.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Before dropping a customer, ask which costs would really go away. If the small shops were dropped, Tahini &amp; Spreads would lose their revenue but avoid their product cost and, if the activities shrink, their cost to serve.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Dropping is the last option. The division can first set a minimum order size, charge for rush deliveries, or serve the shops through Levant Distribution. For the hotel supply agent, cutting listing fees and rush orders may restore a profit.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13.6  Extended Example 13A: Al-Salam's revenue under ASC 606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1–7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revenue from Al-Salam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whose rebates and listing fees make its gross sales look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than its real revenue. </w:t>
      </w:r>
      <w:r>
        <w:rPr>
          <w:sz w:val="19"/>
          <w:szCs w:val="19"/>
        </w:rPr>
        <w:t xml:space="preserve">The net revenue and customer margin are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the entries are for depth. </w:t>
      </w:r>
      <w:r>
        <w:rPr>
          <w:sz w:val="19"/>
          <w:szCs w:val="19"/>
        </w:rPr>
        <w:t xml:space="preserve">Gross sales: $900,000; rebates expected $45,000; listing fees paid $60,000.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600 orders, 500 deliveries, 50 rush orders and 200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Record the sales net of expected rebates, treat the listing fee as a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 revenue, pay the rebates, and then build Al-Salam's customer margin. </w:t>
      </w:r>
      <w:r>
        <w:rPr>
          <w:sz w:val="19"/>
          <w:szCs w:val="19"/>
        </w:rPr>
        <w:t xml:space="preserve">The revenue account ends at $795,000: gross sales minus rebates and the listing fee.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larger   ·   Supermarkets   ·   Activities   ·   contributions   ·   reduction   ·   exam-core   ·   records   ·   returns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091"/>
        <w:gridCol w:w="3895"/>
        <w:gridCol w:w="2261"/>
        <w:gridCol w:w="235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Extended Example: Al-Salam revenue journal</w:t>
            </w:r>
          </w:p>
        </w:tc>
      </w:tr>
      <w:tr>
        <w:tc>
          <w:tcPr>
            <w:tcW w:type="pct" w:w="56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No.</w:t>
            </w:r>
          </w:p>
        </w:tc>
        <w:tc>
          <w:tcPr>
            <w:tcW w:type="pct" w:w="202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Account (detail)</w:t>
            </w:r>
          </w:p>
        </w:tc>
        <w:tc>
          <w:tcPr>
            <w:tcW w:type="pct" w:w="1177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Debit</w:t>
            </w:r>
          </w:p>
        </w:tc>
        <w:tc>
          <w:tcPr>
            <w:tcW w:type="pct" w:w="122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Credit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(8)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Sales Revenue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855,000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Sales Revenue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Refund Liability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Cash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1,005,000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1,005,000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Refund Liability   ·   Totals   ·   Cash   ·   Invoices   ·   Accounts Receivable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Net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$795,000 minus cost of goods sold $558,000 = gross margin $237,000. </w:t>
      </w:r>
      <w:r>
        <w:rPr>
          <w:sz w:val="19"/>
          <w:szCs w:val="19"/>
        </w:rPr>
        <w:t xml:space="preserve">Cost to serve $116,000; customer margin $121,000; key account manager $40,000;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$81,000.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revenue   ·   Supermarkets   ·   contribution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14–15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Six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add to $428,500; minus $200,000 gives the business unit's $228,500. </w:t>
      </w:r>
      <w:r>
        <w:rPr>
          <w:sz w:val="19"/>
          <w:szCs w:val="19"/>
        </w:rPr>
        <w:t xml:space="preserve">Al-Salam's revenue in the </w:t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equals its net revenue.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ledger   ·   contributions   ·   customer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16–18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revenue, rebates, fees, </w:t>
      </w:r>
      <w:r>
        <w:rPr>
          <w:b/>
          <w:bCs/>
          <w:color w:val="8186EF"/>
          <w:sz w:val="15"/>
          <w:szCs w:val="15"/>
        </w:rPr>
        <w:t xml:space="preserve"> (16)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 and activity data for two or three </w:t>
      </w:r>
      <w:r>
        <w:rPr>
          <w:b/>
          <w:bCs/>
          <w:color w:val="8186EF"/>
          <w:sz w:val="15"/>
          <w:szCs w:val="15"/>
        </w:rPr>
        <w:t xml:space="preserve"> (17)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Start from net revenue, deduct the cost to serve at the activity rates, and keep </w:t>
      </w:r>
      <w:r>
        <w:rPr>
          <w:b/>
          <w:bCs/>
          <w:color w:val="8186EF"/>
          <w:sz w:val="15"/>
          <w:szCs w:val="15"/>
        </w:rPr>
        <w:t xml:space="preserve"> (18)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 out of each customer's margin.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contribution   ·   customers   ·   company-level   ·   product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224"/>
        <w:gridCol w:w="1783"/>
        <w:gridCol w:w="1560"/>
        <w:gridCol w:w="2032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 view</w:t>
            </w:r>
          </w:p>
        </w:tc>
      </w:tr>
      <w:tr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Levant Distribution · 2027</w:t>
            </w:r>
          </w:p>
        </w:tc>
        <w:tc>
          <w:tcPr>
            <w:tcW w:type="pct" w:w="92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Supermarket chain</w:t>
            </w:r>
          </w:p>
        </w:tc>
        <w:tc>
          <w:tcPr>
            <w:tcW w:type="pct" w:w="81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Small shops</w:t>
            </w:r>
          </w:p>
        </w:tc>
        <w:tc>
          <w:tcPr>
            <w:tcW w:type="pct" w:w="105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Activity rate</w:t>
            </w:r>
          </w:p>
        </w:tc>
      </w:tr>
      <w:tr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Service fees (revenue)</w:t>
            </w:r>
          </w:p>
        </w:tc>
        <w:tc>
          <w:tcPr>
            <w:tcW w:type="pct" w:w="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600,000</w:t>
            </w:r>
          </w:p>
        </w:tc>
        <w:tc>
          <w:tcPr>
            <w:tcW w:type="pct" w:w="8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400,000</w:t>
            </w:r>
          </w:p>
        </w:tc>
        <w:tc>
          <w:tcPr>
            <w:tcW w:type="pct" w:w="10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lines picked</w:t>
            </w:r>
          </w:p>
        </w:tc>
        <w:tc>
          <w:tcPr>
            <w:tcW w:type="pct" w:w="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  <w:tc>
          <w:tcPr>
            <w:tcW w:type="pct" w:w="8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90,000</w:t>
            </w:r>
          </w:p>
        </w:tc>
        <w:tc>
          <w:tcPr>
            <w:tcW w:type="pct" w:w="105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(19)</w:t>
            </w:r>
          </w:p>
        </w:tc>
      </w:tr>
      <w:tr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Delivery stops</w:t>
            </w:r>
          </w:p>
        </w:tc>
        <w:tc>
          <w:tcPr>
            <w:tcW w:type="pct" w:w="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2,000</w:t>
            </w:r>
          </w:p>
        </w:tc>
        <w:tc>
          <w:tcPr>
            <w:tcW w:type="pct" w:w="8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8,000</w:t>
            </w:r>
          </w:p>
        </w:tc>
        <w:tc>
          <w:tcPr>
            <w:tcW w:type="pct" w:w="10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$40 per stop</w:t>
            </w:r>
          </w:p>
        </w:tc>
      </w:tr>
      <w:tr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Invoices</w:t>
            </w:r>
          </w:p>
        </w:tc>
        <w:tc>
          <w:tcPr>
            <w:tcW w:type="pct" w:w="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500</w:t>
            </w:r>
          </w:p>
        </w:tc>
        <w:tc>
          <w:tcPr>
            <w:tcW w:type="pct" w:w="8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6,000</w:t>
            </w:r>
          </w:p>
        </w:tc>
        <w:tc>
          <w:tcPr>
            <w:tcW w:type="pct" w:w="105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$15 per invoice   ·   $2 per line   ·   Picking order lines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61"/>
        <w:gridCol w:w="4639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58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41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5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Deliveries (Qasr)</w:t>
            </w:r>
          </w:p>
        </w:tc>
        <w:tc>
          <w:tcPr>
            <w:tcW w:type="pct" w:w="24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300 × $120 = $36,000</w:t>
            </w:r>
          </w:p>
        </w:tc>
      </w:tr>
      <w:tr>
        <w:tc>
          <w:tcPr>
            <w:tcW w:type="pct" w:w="25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Rush orders (Qasr)</w:t>
            </w:r>
          </w:p>
        </w:tc>
        <w:tc>
          <w:tcPr>
            <w:tcW w:type="pct" w:w="241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150 × $200 = $30,000   ·   300 × $120 = $36,000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Cost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Picking order lines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(22)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Delivery stops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or delivery level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Invoices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or delivery level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 for the chain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(23)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Supermarket channel promotions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Channel level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Warehouse rent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(24)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 level   ·   Company level   ·   customer profitability analysis   ·   Order or delivery level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controllable margin   ·   whale curve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profitability analysis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ربحية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خدمة العميل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controllable margin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الهامش القابل للرقابة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13.6  Extended Example 13A: Al-Salam's revenue under ASC 606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records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contributions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Supermarkets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ledger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larger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product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exam-core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Activities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company-level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returns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$2 per line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reduction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$15 per invoice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150 × $200 = $30,000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Order or delivery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Cash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23  </w:t>
            </w:r>
            <w:r>
              <w:rPr>
                <w:sz w:val="16"/>
                <w:szCs w:val="16"/>
              </w:rPr>
              <w:t xml:space="preserve">Customer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Totals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24  </w:t>
            </w:r>
            <w:r>
              <w:rPr>
                <w:sz w:val="16"/>
                <w:szCs w:val="16"/>
              </w:rPr>
              <w:t xml:space="preserve">Company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revenue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25  </w:t>
            </w:r>
            <w:r>
              <w:rPr>
                <w:sz w:val="16"/>
                <w:szCs w:val="16"/>
              </w:rPr>
              <w:t xml:space="preserve">controllable margin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contribution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records the revenue from Al-Salam Supermarkets, whose rebates and listing fees make its gross sales look larger than its real revenue. The net revenue and customer margin are exam-core; the entries are for depth. Gross sales: $900,000; rebates expected $45,000; listing fees paid $60,000. Activities: 600 orders, 500 deliveries, 50 rush orders and 200 returns. Record the sales net of expected rebates, treat the listing fee as a reduction of revenue, pay the rebates, and then build Al-Salam's customer margin. The revenue account ends at $795,000: gross sales minus rebates and the listing fee.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Net revenue $795,000 minus cost of goods sold $558,000 = gross margin $237,000. Cost to serve $116,000; customer margin $121,000; key account manager $40,000; contribution $81,000.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Six contributions add to $428,500; minus $200,000 gives the business unit's $228,500. Al-Salam's revenue in the ledger equals its net revenue.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revenue, rebates, fees, product costs and activity data for two or three customers. Start from net revenue, deduct the cost to serve at the activity rates, and keep company-level costs out of each customer's margin.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13.1 · ABC in service companies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13.2 · Measuring profitability: the issues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13.3 · The customer cost hierarchy and the cost to serve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13.4 · Customer, product-line and business-unit profitability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13.5 · Controllable margin and decisions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13.6 · Extended Example 13A: Al-Salam's revenue under ASC 606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df57230c6ae4c9aa07fe9e961520c90fc1809e26.png" Type="http://schemas.openxmlformats.org/officeDocument/2006/relationships/image"/><Relationship Id="rId102" Target="media/c2177bbfb21b9c5c34279cd87313fd4956a91f99.png" Type="http://schemas.openxmlformats.org/officeDocument/2006/relationships/image"/><Relationship Id="rId103" Target="media/f87c1f80d97457dac8291ee40e672943e884860f.png" Type="http://schemas.openxmlformats.org/officeDocument/2006/relationships/image"/><Relationship Id="rId104" Target="media/4708ababa68dc92a8b645a330c8553bdac6bffe5.png" Type="http://schemas.openxmlformats.org/officeDocument/2006/relationships/image"/><Relationship Id="rId105" Target="media/9689e4b8e8db714c14249bf30ac4efb6c8f06a60.png" Type="http://schemas.openxmlformats.org/officeDocument/2006/relationships/image"/><Relationship Id="rId106" Target="media/dbb3676d23d816015fc77174070f204877e27adf.png" Type="http://schemas.openxmlformats.org/officeDocument/2006/relationships/image"/><Relationship Id="rId107" Target="media/b35d819e8be74259c61a9fd972a1d1feffbf6cf8.png" Type="http://schemas.openxmlformats.org/officeDocument/2006/relationships/image"/><Relationship Id="rId108" Target="media/f93416d45a7fe913ab82e8f555d4195828fcd61f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2 · Chapter 13</dc:title>
  <dc:subject>Summary handouts</dc:subject>
  <cp:category>Student Book</cp:category>
</cp:coreProperties>
</file>