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Supply chain management</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requirements planning   ·   Supply chain management   ·   just-in-time (JIT)   ·   Outsourcing</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supply chain links every company that helps a product reach the final consumer: suppliers,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distributors,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customers. </w:t>
      </w:r>
      <w:r>
        <w:rPr>
          <w:sz w:val="19"/>
          <w:szCs w:val="19"/>
        </w:rPr>
        <w:t xml:space="preserve">Supply chain management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flows of goods,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money along the whole chain. </w:t>
      </w:r>
      <w:r>
        <w:rPr>
          <w:sz w:val="19"/>
          <w:szCs w:val="19"/>
        </w:rPr>
        <w:t xml:space="preserve">Goods move toward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orders, forecasts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move back. </w:t>
      </w:r>
      <w:r>
        <w:rPr>
          <w:sz w:val="19"/>
          <w:szCs w:val="19"/>
        </w:rPr>
        <w:t xml:space="preserve">The aim is the right product, in the right place, at the right time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total cost. </w:t>
      </w:r>
      <w:r>
        <w:rPr>
          <w:sz w:val="19"/>
          <w:szCs w:val="19"/>
        </w:rPr>
        <w:t xml:space="preserve">Supply chain management is more than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share sales data, small changes in consumer demand no longer grow into large swings in orders further up the chain, and every partner needs less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coordinates   ·   kanban   ·   manufacturers   ·   information   ·   retailers   ·   lowest   ·   partners   ·   consumers   ·   payments   ·   purchasing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400"/>
            <w:tcMar>
              <w:top w:type="dxa" w:w="50"/>
              <w:left w:type="dxa" w:w="110"/>
              <w:bottom w:type="dxa" w:w="50"/>
              <w:right w:type="dxa" w:w="110"/>
            </w:tcMar>
          </w:tcPr>
          <w:p>
            <w:pPr>
              <w:spacing w:before="26" w:after="26"/>
            </w:pPr>
            <w:r>
              <w:rPr>
                <w:color w:val="232733"/>
                <w:sz w:val="16"/>
                <w:szCs w:val="16"/>
              </w:rPr>
              <w:t xml:space="preserve">إدارة سلسلة الإمداد</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Supply chain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Supply chain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 requirements planning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consumers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Outsourcing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lowest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retailers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partners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supply chain links every company that helps a product reach the final consumer: suppliers, manufacturers, distributors, retailers and customers. Supply chain management coordinates the flows of goods, information and money along the whole chain. Goods move toward consumers; orders, forecasts and payments move back. The aim is the right product, in the right place, at the right time and the lowest total cost. Supply chain management is more than purchasing. When partners share sales data, small changes in consumer demand no longer grow into large swings in orders further up the chain, and every partner needs less stock.</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Lean resource management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Lean resource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delivers value to customers with the least waste of time, materials, space and effort.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seeing waste.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starts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eight wastes of lean, with Orontes examples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Waste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400"/>
            <w:tcMar>
              <w:top w:type="dxa" w:w="50"/>
              <w:left w:type="dxa" w:w="110"/>
              <w:bottom w:type="dxa" w:w="50"/>
              <w:right w:type="dxa" w:w="110"/>
            </w:tcMar>
          </w:tcPr>
          <w:p>
            <w:pPr>
              <w:spacing w:before="28" w:after="28"/>
            </w:pPr>
            <w:r>
              <w:rPr>
                <w:sz w:val="15"/>
                <w:szCs w:val="15"/>
              </w:rPr>
              <w:t xml:space="preserve">Overproduction</w:t>
            </w:r>
          </w:p>
        </w:tc>
        <w:tc>
          <w:tcPr>
            <w:tcW w:type="pct" w:w="2600"/>
            <w:tcMar>
              <w:top w:type="dxa" w:w="50"/>
              <w:left w:type="dxa" w:w="110"/>
              <w:bottom w:type="dxa" w:w="50"/>
              <w:right w:type="dxa" w:w="110"/>
            </w:tcMar>
          </w:tcPr>
          <w:p>
            <w:pPr>
              <w:spacing w:before="28" w:after="28"/>
            </w:pPr>
            <w:r>
              <w:rPr>
                <w:sz w:val="15"/>
                <w:szCs w:val="15"/>
              </w:rPr>
              <w:t xml:space="preserve">Making juice before orders exist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Waiting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Transport</w:t>
            </w:r>
          </w:p>
        </w:tc>
        <w:tc>
          <w:tcPr>
            <w:tcW w:type="pct" w:w="2600"/>
            <w:tcMar>
              <w:top w:type="dxa" w:w="50"/>
              <w:left w:type="dxa" w:w="110"/>
              <w:bottom w:type="dxa" w:w="50"/>
              <w:right w:type="dxa" w:w="110"/>
            </w:tcMar>
          </w:tcPr>
          <w:p>
            <w:pPr>
              <w:spacing w:before="28" w:after="28"/>
            </w:pPr>
            <w:r>
              <w:rPr>
                <w:sz w:val="15"/>
                <w:szCs w:val="15"/>
              </w:rPr>
              <w:t xml:space="preserve">Moving pallets between two buildings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Over-processing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Motion</w:t>
            </w:r>
          </w:p>
        </w:tc>
        <w:tc>
          <w:tcPr>
            <w:tcW w:type="pct" w:w="2600"/>
            <w:shd w:fill="FBFAF6" w:val="clear"/>
            <w:tcMar>
              <w:top w:type="dxa" w:w="50"/>
              <w:left w:type="dxa" w:w="110"/>
              <w:bottom w:type="dxa" w:w="50"/>
              <w:right w:type="dxa" w:w="110"/>
            </w:tcMar>
          </w:tcPr>
          <w:p>
            <w:pPr>
              <w:spacing w:before="28" w:after="28"/>
            </w:pPr>
            <w:r>
              <w:rPr>
                <w:sz w:val="15"/>
                <w:szCs w:val="15"/>
              </w:rPr>
              <w:t xml:space="preserve">Staff walking to fetch caps</w:t>
            </w:r>
          </w:p>
        </w:tc>
      </w:tr>
      <w:tr>
        <w:tc>
          <w:tcPr>
            <w:tcW w:type="pct" w:w="2400"/>
            <w:tcMar>
              <w:top w:type="dxa" w:w="50"/>
              <w:left w:type="dxa" w:w="110"/>
              <w:bottom w:type="dxa" w:w="50"/>
              <w:right w:type="dxa" w:w="110"/>
            </w:tcMar>
          </w:tcPr>
          <w:p>
            <w:pPr>
              <w:spacing w:before="28" w:after="28"/>
            </w:pPr>
            <w:r>
              <w:rPr>
                <w:sz w:val="15"/>
                <w:szCs w:val="15"/>
              </w:rPr>
              <w:t xml:space="preserve">Defects</w:t>
            </w:r>
          </w:p>
        </w:tc>
        <w:tc>
          <w:tcPr>
            <w:tcW w:type="pct" w:w="2600"/>
            <w:tcMar>
              <w:top w:type="dxa" w:w="50"/>
              <w:left w:type="dxa" w:w="110"/>
              <w:bottom w:type="dxa" w:w="50"/>
              <w:right w:type="dxa" w:w="110"/>
            </w:tcMar>
          </w:tcPr>
          <w:p>
            <w:pPr>
              <w:spacing w:before="28" w:after="28"/>
            </w:pPr>
            <w:r>
              <w:rPr>
                <w:sz w:val="15"/>
                <w:szCs w:val="15"/>
              </w:rPr>
              <w:t xml:space="preserve">Under-filled jars, re-filtering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Unused skills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idle during long changeovers   ·   material requirements planning (MRP)   ·   A month of bottles in a rented store   ·   Ignoring line workers' improvement ideas   ·   Checking every invoice twice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Lean uses simple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remove waste: tidy work areas, kanban signals that pull materials only when needed, quick changeovers,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maps of each value stream.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techniques   ·   removes   ·   error-proofing</w:t>
            </w:r>
          </w:p>
        </w:tc>
      </w:tr>
    </w:tbl>
    <w:p/>
    <w:p>
      <w:pPr>
        <w:spacing w:before="44" w:after="14"/>
      </w:pPr>
      <w:r>
        <w:rPr>
          <w:b/>
          <w:bCs/>
          <w:color w:val="353A7C"/>
          <w:sz w:val="18"/>
          <w:szCs w:val="18"/>
        </w:rPr>
        <w:t xml:space="preserve">Summary 3</w:t>
      </w:r>
      <w:r>
        <w:rPr>
          <w:color w:val="6B7280"/>
          <w:sz w:val="16"/>
          <w:szCs w:val="16"/>
        </w:rPr>
        <w:t xml:space="preserve">      gaps 9–15</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benefits follow: less inventory and space, shorter lead times, fewer defects and more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from the same line. </w:t>
      </w:r>
      <w:r>
        <w:rPr>
          <w:sz w:val="19"/>
          <w:szCs w:val="19"/>
        </w:rPr>
        <w:t xml:space="preserve">Lean is not simple cost cutting; it removes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customers do not value while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those they do. </w:t>
      </w:r>
      <w:r>
        <w:rPr>
          <w:sz w:val="19"/>
          <w:szCs w:val="19"/>
        </w:rPr>
        <w:t xml:space="preserve">At Orontes, lean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with a value stream map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line. </w:t>
      </w:r>
      <w:r>
        <w:rPr>
          <w:sz w:val="19"/>
          <w:szCs w:val="19"/>
        </w:rPr>
        <w:t xml:space="preserve">It showed that a bottle spent weeks in storage and minutes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Kanban signals from the filling line to the store, and later to Jordan Glass, cut that waiting time and the space it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production   ·   Beverages   ·   activities   ·   removes   ·   operational   ·   protecting   ·   started</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31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312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outsourcing   ·   Kanban   ·   Error-proofing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lean resource management</w:t>
            </w:r>
          </w:p>
        </w:tc>
        <w:tc>
          <w:tcPr>
            <w:tcW w:type="pct" w:w="2400"/>
            <w:tcMar>
              <w:top w:type="dxa" w:w="50"/>
              <w:left w:type="dxa" w:w="110"/>
              <w:bottom w:type="dxa" w:w="50"/>
              <w:right w:type="dxa" w:w="110"/>
            </w:tcMar>
          </w:tcPr>
          <w:p>
            <w:pPr>
              <w:spacing w:before="26" w:after="26"/>
            </w:pPr>
            <w:r>
              <w:rPr>
                <w:color w:val="232733"/>
                <w:sz w:val="16"/>
                <w:szCs w:val="16"/>
              </w:rPr>
              <w:t xml:space="preserve">الإدارة الرشيقة للموارد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kanban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كانبان</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Lean resource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 line idle during long changeovers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protecting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Checking every invoice twice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month of bottles in a rented store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Ignoring line workers' improvement ideas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techniques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Kanban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error-proofing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Error-proofing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operational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Lean resource management delivers value to customers with the least waste of time, materials, space and effort. It starts by seeing waste.</w:t>
      </w:r>
    </w:p>
    <w:p>
      <w:pPr>
        <w:spacing w:before="20" w:after="20"/>
        <w:ind w:left="240" w:hanging="240"/>
      </w:pPr>
      <w:r>
        <w:rPr>
          <w:b/>
          <w:bCs/>
          <w:color w:val="353A7C"/>
          <w:sz w:val="15"/>
          <w:szCs w:val="15"/>
        </w:rPr>
        <w:t xml:space="preserve">Summary 2   </w:t>
      </w:r>
      <w:r>
        <w:rPr>
          <w:color w:val="6B7280"/>
          <w:sz w:val="15"/>
          <w:szCs w:val="15"/>
        </w:rPr>
        <w:t xml:space="preserve">Lean uses simple techniques to remove waste: tidy work areas, kanban signals that pull materials only when needed, quick changeovers, error-proofing and maps of each value stream.</w:t>
      </w:r>
    </w:p>
    <w:p>
      <w:pPr>
        <w:spacing w:before="20" w:after="20"/>
        <w:ind w:left="240" w:hanging="240"/>
      </w:pPr>
      <w:r>
        <w:rPr>
          <w:b/>
          <w:bCs/>
          <w:color w:val="353A7C"/>
          <w:sz w:val="15"/>
          <w:szCs w:val="15"/>
        </w:rPr>
        <w:t xml:space="preserve">Summary 3   </w:t>
      </w:r>
      <w:r>
        <w:rPr>
          <w:color w:val="6B7280"/>
          <w:sz w:val="15"/>
          <w:szCs w:val="15"/>
        </w:rPr>
        <w:t xml:space="preserve">The operational benefits follow: less inventory and space, shorter lead times, fewer defects and more capacity from the same line. Lean is not simple cost cutting; it removes activities customers do not value while protecting those they do. At Orontes, lean started with a value stream map of the Beverages line. It showed that a bottle spent weeks in storage and minutes in production. Kanban signals from the filling line to the store, and later to Jordan Glass, cut that waiting time and the space it needed.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Material requirements planning</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Material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planning (MRP) calculates which materials are needed, how many, and when to order them. </w:t>
      </w:r>
      <w:r>
        <w:rPr>
          <w:sz w:val="19"/>
          <w:szCs w:val="19"/>
        </w:rPr>
        <w:t xml:space="preserve">It uses three inputs: the master production schedule, the bill of materials, and the stock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requirements   ·   calculates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bottles for week 1</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Beverages plans 18,000 cases in week 1, or 216,000 bottles. </w:t>
      </w:r>
      <w:r>
        <w:rPr>
          <w:sz w:val="19"/>
          <w:szCs w:val="19"/>
        </w:rPr>
        <w:t xml:space="preserve">It has 60,000 bottles, must keep 20,000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stock,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150,000 from an open order. </w:t>
      </w:r>
      <w:r>
        <w:rPr>
          <w:sz w:val="19"/>
          <w:szCs w:val="19"/>
        </w:rPr>
        <w:t xml:space="preserve">Net need: 216,000 − 150,000 − 40,000 = 26,000 bottles,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week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expects   ·   safety   ·   ordered   ·   planning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Bottles for weeks 3 and 4</w:t>
            </w:r>
          </w:p>
        </w:tc>
      </w:tr>
    </w:tbl>
    <w:p/>
    <w:p>
      <w:pPr>
        <w:spacing w:before="20" w:after="20" w:line="360" w:lineRule="auto"/>
        <w:ind w:left="200"/>
      </w:pPr>
      <w:r>
        <w:rPr>
          <w:sz w:val="19"/>
          <w:szCs w:val="19"/>
        </w:rPr>
        <w:t xml:space="preserve">No stock or receipts remain after week 1. Complete the two blank cells.</w:t>
      </w:r>
    </w:p>
    <w:p>
      <w:pPr>
        <w:spacing w:before="44" w:after="10"/>
      </w:pPr>
      <w:r>
        <w:rPr>
          <w:b/>
          <w:bCs/>
          <w:color w:val="353A7C"/>
          <w:sz w:val="18"/>
          <w:szCs w:val="18"/>
        </w:rPr>
        <w:t xml:space="preserve">Your turn: net bottle requirements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Week 2   ·   Week 3   ·   Week 1</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MRP is a push system: it plans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a forecast schedule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materials into production. </w:t>
      </w:r>
      <w:r>
        <w:rPr>
          <w:sz w:val="19"/>
          <w:szCs w:val="19"/>
        </w:rPr>
        <w:t xml:space="preserve">It works well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production, but a wrong forecast leaves the company with too much or too little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planned   ·   Complete   ·   pushes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جدول الإنتاج الرئيسي   ·   push system   ·   master production schedule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requirements planning (MRP)</w:t>
            </w:r>
          </w:p>
        </w:tc>
        <w:tc>
          <w:tcPr>
            <w:tcW w:type="pct" w:w="2400"/>
            <w:tcMar>
              <w:top w:type="dxa" w:w="50"/>
              <w:left w:type="dxa" w:w="110"/>
              <w:bottom w:type="dxa" w:w="50"/>
              <w:right w:type="dxa" w:w="110"/>
            </w:tcMar>
          </w:tcPr>
          <w:p>
            <w:pPr>
              <w:spacing w:before="26" w:after="26"/>
            </w:pPr>
            <w:r>
              <w:rPr>
                <w:color w:val="232733"/>
                <w:sz w:val="16"/>
                <w:szCs w:val="16"/>
              </w:rPr>
              <w:t xml:space="preserve">تخطيط الاحتياجات من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master production schedule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جدول الإنتاج الرئيسي</w:t>
            </w:r>
          </w:p>
        </w:tc>
      </w:tr>
      <w:tr>
        <w:tc>
          <w:tcPr>
            <w:tcW w:type="pct" w:w="2600"/>
            <w:tcMar>
              <w:top w:type="dxa" w:w="50"/>
              <w:left w:type="dxa" w:w="110"/>
              <w:bottom w:type="dxa" w:w="50"/>
              <w:right w:type="dxa" w:w="110"/>
            </w:tcMar>
          </w:tcPr>
          <w:p>
            <w:pPr>
              <w:spacing w:before="26" w:after="26"/>
            </w:pPr>
            <w:r>
              <w:rPr>
                <w:color w:val="232733"/>
                <w:sz w:val="16"/>
                <w:szCs w:val="16"/>
              </w:rPr>
              <w:t xml:space="preserve">push system</w:t>
            </w:r>
          </w:p>
        </w:tc>
        <w:tc>
          <w:tcPr>
            <w:tcW w:type="pct" w:w="2400"/>
            <w:tcMar>
              <w:top w:type="dxa" w:w="50"/>
              <w:left w:type="dxa" w:w="110"/>
              <w:bottom w:type="dxa" w:w="50"/>
              <w:right w:type="dxa" w:w="110"/>
            </w:tcMar>
          </w:tcPr>
          <w:p>
            <w:pPr>
              <w:spacing w:before="26" w:after="26"/>
            </w:pPr>
            <w:r>
              <w:rPr>
                <w:color w:val="232733"/>
                <w:sz w:val="16"/>
                <w:szCs w:val="16"/>
              </w:rPr>
              <w:t xml:space="preserve">نظام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Material requirements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requirements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Week 3</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safety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pushes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planned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master production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Week 2</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push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Material requirements planning (MRP) calculates which materials are needed, how many, and when to order them. It uses three inputs: the master production schedule, the bill of materials, and the stock records.</w:t>
      </w:r>
    </w:p>
    <w:p>
      <w:pPr>
        <w:spacing w:before="20" w:after="20"/>
        <w:ind w:left="240" w:hanging="240"/>
      </w:pPr>
      <w:r>
        <w:rPr>
          <w:b/>
          <w:bCs/>
          <w:color w:val="353A7C"/>
          <w:sz w:val="15"/>
          <w:szCs w:val="15"/>
        </w:rPr>
        <w:t xml:space="preserve">Summary 2   </w:t>
      </w:r>
      <w:r>
        <w:rPr>
          <w:color w:val="6B7280"/>
          <w:sz w:val="15"/>
          <w:szCs w:val="15"/>
        </w:rPr>
        <w:t xml:space="preserve">Beverages plans 18,000 cases in week 1, or 216,000 bottles. It has 60,000 bottles, must keep 20,000 as safety stock, and expects 150,000 from an open order. Net need: 216,000 − 150,000 − 40,000 = 26,000 bottles, ordered one week ahead.</w:t>
      </w:r>
    </w:p>
    <w:p>
      <w:pPr>
        <w:spacing w:before="20" w:after="20"/>
        <w:ind w:left="240" w:hanging="240"/>
      </w:pPr>
      <w:r>
        <w:rPr>
          <w:b/>
          <w:bCs/>
          <w:color w:val="353A7C"/>
          <w:sz w:val="15"/>
          <w:szCs w:val="15"/>
        </w:rPr>
        <w:t xml:space="preserve">Summary 3   </w:t>
      </w:r>
      <w:r>
        <w:rPr>
          <w:color w:val="6B7280"/>
          <w:sz w:val="15"/>
          <w:szCs w:val="15"/>
        </w:rPr>
        <w:t xml:space="preserve">MRP is a push system: it plans purchases from a forecast schedule and pushes materials into production. It works well for planned production, but a wrong forecast leaves the company with too much or too little stock.</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Just-in-time systems</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Just-in-time (JIT) is a pull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arrive and products are made only when the next step, or the customer, asks for them. </w:t>
      </w:r>
      <w:r>
        <w:rPr>
          <w:sz w:val="19"/>
          <w:szCs w:val="19"/>
        </w:rPr>
        <w:t xml:space="preserve">JIT needs reliable suppliers, short setups and good quality,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there is almost no stock to hide problems.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Materials   ·   trigger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JIT for the Beverages division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JIT 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2400"/>
            <w:tcMar>
              <w:top w:type="dxa" w:w="50"/>
              <w:left w:type="dxa" w:w="110"/>
              <w:bottom w:type="dxa" w:w="50"/>
              <w:right w:type="dxa" w:w="110"/>
            </w:tcMar>
          </w:tcPr>
          <w:p>
            <w:pPr>
              <w:spacing w:before="28" w:after="28"/>
            </w:pPr>
            <w:r>
              <w:rPr>
                <w:sz w:val="15"/>
                <w:szCs w:val="15"/>
              </w:rPr>
              <w:t xml:space="preserve">Lower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Less space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Faster response</w:t>
            </w:r>
          </w:p>
        </w:tc>
        <w:tc>
          <w:tcPr>
            <w:tcW w:type="pct" w:w="2600"/>
            <w:tcMar>
              <w:top w:type="dxa" w:w="50"/>
              <w:left w:type="dxa" w:w="110"/>
              <w:bottom w:type="dxa" w:w="50"/>
              <w:right w:type="dxa" w:w="110"/>
            </w:tcMar>
          </w:tcPr>
          <w:p>
            <w:pPr>
              <w:spacing w:before="28" w:after="28"/>
            </w:pPr>
            <w:r>
              <w:rPr>
                <w:sz w:val="15"/>
                <w:szCs w:val="15"/>
              </w:rPr>
              <w:t xml:space="preserve">Production follows actual orders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Higher quality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Closer suppliers</w:t>
            </w:r>
          </w:p>
        </w:tc>
        <w:tc>
          <w:tcPr>
            <w:tcW w:type="pct" w:w="2600"/>
            <w:tcMar>
              <w:top w:type="dxa" w:w="50"/>
              <w:left w:type="dxa" w:w="110"/>
              <w:bottom w:type="dxa" w:w="50"/>
              <w:right w:type="dxa" w:w="110"/>
            </w:tcMar>
          </w:tcPr>
          <w:p>
            <w:pPr>
              <w:spacing w:before="28" w:after="28"/>
            </w:pPr>
            <w:r>
              <w:rPr>
                <w:sz w:val="15"/>
                <w:szCs w:val="15"/>
              </w:rPr>
              <w:t xml:space="preserve">Daily deliveries need a reliable partner (Jordan Glass)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stock falls from a month to a day   ·   Problems show quickly, before large stocks are made   ·   Daily deliveries need a reliable partner (Jordan Glass)   ·   The rented bottle store is given up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Backflush costing</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With JIT, work in process is small, so some companies use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costing: they record costs only at a few trigger points,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sale. </w:t>
      </w:r>
      <w:r>
        <w:rPr>
          <w:sz w:val="19"/>
          <w:szCs w:val="19"/>
        </w:rPr>
        <w:t xml:space="preserve">Under U.S. GAAP this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when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close to what full costing would give (ASC 330).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outsourcing   ·   backflush   ·   result   ·   completion   ·   acceptable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pull system   ·   just-in-time (JIT)   ·   نظام السحب</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pull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السحب</w:t>
            </w:r>
          </w:p>
        </w:tc>
      </w:tr>
      <w:tr>
        <w:tc>
          <w:tcPr>
            <w:tcW w:type="pct" w:w="2400"/>
            <w:tcMar>
              <w:top w:type="dxa" w:w="50"/>
              <w:left w:type="dxa" w:w="110"/>
              <w:bottom w:type="dxa" w:w="50"/>
              <w:right w:type="dxa" w:w="110"/>
            </w:tcMar>
          </w:tcPr>
          <w:p>
            <w:pPr>
              <w:spacing w:before="26" w:after="26"/>
            </w:pPr>
            <w:r>
              <w:rPr>
                <w:color w:val="232733"/>
                <w:sz w:val="16"/>
                <w:szCs w:val="16"/>
              </w:rPr>
              <w:t xml:space="preserve">backflush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التدفق العكسي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Just-in-time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system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completion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stock falls from a month to a day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result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rented bottle store is given up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Problems show quickly, before large stocks are made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pull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Just-in-time (JIT) is a pull system. Materials arrive and products are made only when the next step, or the customer, asks for them. JIT needs reliable suppliers, short setups and good quality, because there is almost no stock to hide problems.</w:t>
      </w:r>
    </w:p>
    <w:p>
      <w:pPr>
        <w:spacing w:before="20" w:after="20"/>
        <w:ind w:left="240" w:hanging="240"/>
      </w:pPr>
      <w:r>
        <w:rPr>
          <w:b/>
          <w:bCs/>
          <w:color w:val="353A7C"/>
          <w:sz w:val="15"/>
          <w:szCs w:val="15"/>
        </w:rPr>
        <w:t xml:space="preserve">Summary 2   </w:t>
      </w:r>
      <w:r>
        <w:rPr>
          <w:color w:val="6B7280"/>
          <w:sz w:val="15"/>
          <w:szCs w:val="15"/>
        </w:rPr>
        <w:t xml:space="preserve">With JIT, work in process is small, so some companies use backflush costing: they record costs only at a few trigger points, such as completion or sale. Under U.S. GAAP this is acceptable only when the result is close to what full costing would give (ASC 330).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Enterprise resource planning</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Enterprise resource planning (ERP) is an integrated system in which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production,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accounting and human resources all work from one shared database.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is entered once, the copying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removed. </w:t>
      </w:r>
      <w:r>
        <w:rPr>
          <w:sz w:val="19"/>
          <w:szCs w:val="19"/>
        </w:rPr>
        <w:t xml:space="preserve">Managers see stock, orders and costs as they change, and MRP runs on live data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last month's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ERP is not only an accounting system: its value comes from linking every function through the same processes and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inventory   ·   re-typing   ·   Enterprise   ·   Because   ·   purchasing   ·   reports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ERP</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Operational benefit of ERP</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2400"/>
            <w:tcMar>
              <w:top w:type="dxa" w:w="50"/>
              <w:left w:type="dxa" w:w="110"/>
              <w:bottom w:type="dxa" w:w="50"/>
              <w:right w:type="dxa" w:w="110"/>
            </w:tcMar>
          </w:tcPr>
          <w:p>
            <w:pPr>
              <w:spacing w:before="28" w:after="28"/>
            </w:pPr>
            <w:r>
              <w:rPr>
                <w:sz w:val="15"/>
                <w:szCs w:val="15"/>
              </w:rPr>
              <w:t xml:space="preserve">Data entered once</w:t>
            </w:r>
          </w:p>
        </w:tc>
        <w:tc>
          <w:tcPr>
            <w:tcW w:type="pct" w:w="2600"/>
            <w:tcMar>
              <w:top w:type="dxa" w:w="50"/>
              <w:left w:type="dxa" w:w="110"/>
              <w:bottom w:type="dxa" w:w="50"/>
              <w:right w:type="dxa" w:w="110"/>
            </w:tcMar>
          </w:tcPr>
          <w:p>
            <w:pPr>
              <w:spacing w:before="28" w:after="28"/>
            </w:pPr>
            <w:r>
              <w:rPr>
                <w:sz w:val="15"/>
                <w:szCs w:val="15"/>
              </w:rPr>
              <w:t xml:space="preserve">No copying of orders (Chapter 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Real-time information</w:t>
            </w:r>
          </w:p>
        </w:tc>
        <w:tc>
          <w:tcPr>
            <w:tcW w:type="pct" w:w="2600"/>
            <w:shd w:fill="FBFAF6" w:val="clear"/>
            <w:tcMar>
              <w:top w:type="dxa" w:w="50"/>
              <w:left w:type="dxa" w:w="110"/>
              <w:bottom w:type="dxa" w:w="50"/>
              <w:right w:type="dxa" w:w="110"/>
            </w:tcMar>
          </w:tcPr>
          <w:p>
            <w:pPr>
              <w:spacing w:before="28" w:after="28"/>
            </w:pPr>
            <w:r>
              <w:rPr>
                <w:sz w:val="15"/>
                <w:szCs w:val="15"/>
              </w:rPr>
              <w:t xml:space="preserve">Managers see stock, orders and costs as they change</w:t>
            </w:r>
          </w:p>
        </w:tc>
      </w:tr>
      <w:tr>
        <w:tc>
          <w:tcPr>
            <w:tcW w:type="pct" w:w="2400"/>
            <w:tcMar>
              <w:top w:type="dxa" w:w="50"/>
              <w:left w:type="dxa" w:w="110"/>
              <w:bottom w:type="dxa" w:w="50"/>
              <w:right w:type="dxa" w:w="110"/>
            </w:tcMar>
          </w:tcPr>
          <w:p>
            <w:pPr>
              <w:spacing w:before="28" w:after="28"/>
            </w:pPr>
            <w:r>
              <w:rPr>
                <w:sz w:val="15"/>
                <w:szCs w:val="15"/>
              </w:rPr>
              <w:t xml:space="preserve">Integrated planning</w:t>
            </w:r>
          </w:p>
        </w:tc>
        <w:tc>
          <w:tcPr>
            <w:tcW w:type="pct" w:w="2600"/>
            <w:tcMar>
              <w:top w:type="dxa" w:w="50"/>
              <w:left w:type="dxa" w:w="110"/>
              <w:bottom w:type="dxa" w:w="50"/>
              <w:right w:type="dxa" w:w="110"/>
            </w:tcMar>
          </w:tcPr>
          <w:p>
            <w:pPr>
              <w:spacing w:before="28" w:after="28"/>
            </w:pPr>
            <w:r>
              <w:rPr>
                <w:sz w:val="15"/>
                <w:szCs w:val="15"/>
              </w:rPr>
              <w:t xml:space="preserve">MRP uses live sales and stock data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Faster period-end close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tcMar>
              <w:top w:type="dxa" w:w="50"/>
              <w:left w:type="dxa" w:w="110"/>
              <w:bottom w:type="dxa" w:w="50"/>
              <w:right w:type="dxa" w:w="110"/>
            </w:tcMar>
          </w:tcPr>
          <w:p>
            <w:pPr>
              <w:spacing w:before="28" w:after="28"/>
            </w:pPr>
            <w:r>
              <w:rPr>
                <w:sz w:val="15"/>
                <w:szCs w:val="15"/>
              </w:rPr>
              <w:t xml:space="preserve">Better control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Fewer reconciliations between departments   ·   enterprise resource planning (ERP)   ·   Standard processes and a full record of who did what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resource planning (ERP)</w:t>
            </w:r>
          </w:p>
        </w:tc>
        <w:tc>
          <w:tcPr>
            <w:tcW w:type="pct" w:w="2400"/>
            <w:tcMar>
              <w:top w:type="dxa" w:w="50"/>
              <w:left w:type="dxa" w:w="110"/>
              <w:bottom w:type="dxa" w:w="50"/>
              <w:right w:type="dxa" w:w="110"/>
            </w:tcMar>
          </w:tcPr>
          <w:p>
            <w:pPr>
              <w:spacing w:before="26" w:after="26"/>
            </w:pPr>
            <w:r>
              <w:rPr>
                <w:color w:val="232733"/>
                <w:sz w:val="16"/>
                <w:szCs w:val="16"/>
              </w:rPr>
              <w:t xml:space="preserve">تخطيط موارد المؤسسة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Enterprise resource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Fewer reconciliations between 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re-typing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Standard processes and a full record of who did what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Enterprise resource planning (ERP) is an integrated system in which sales, purchasing, production, inventory, accounting and human resources all work from one shared database. Because data is entered once, the copying and re-typing removed. Managers see stock, orders and costs as they change, and MRP runs on live data instead of last month's reports. ERP is not only an accounting system: its value comes from linking every function through the same processes and data.</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Outsourcing</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Outsourcing means buying from an outside supplier something the company used to do itself.</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outsourcing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Lower cost when the supplier has scale</w:t>
            </w:r>
          </w:p>
        </w:tc>
        <w:tc>
          <w:tcPr>
            <w:tcW w:type="pct" w:w="2400"/>
            <w:tcMar>
              <w:top w:type="dxa" w:w="50"/>
              <w:left w:type="dxa" w:w="110"/>
              <w:bottom w:type="dxa" w:w="50"/>
              <w:right w:type="dxa" w:w="110"/>
            </w:tcMar>
          </w:tcPr>
          <w:p>
            <w:pPr>
              <w:spacing w:before="28" w:after="28"/>
            </w:pPr>
            <w:r>
              <w:rPr>
                <w:sz w:val="15"/>
                <w:szCs w:val="15"/>
              </w:rPr>
              <w:t xml:space="preserve">Loss of control over quality and timing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Focus on core activities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2600"/>
            <w:tcMar>
              <w:top w:type="dxa" w:w="50"/>
              <w:left w:type="dxa" w:w="110"/>
              <w:bottom w:type="dxa" w:w="50"/>
              <w:right w:type="dxa" w:w="110"/>
            </w:tcMar>
          </w:tcPr>
          <w:p>
            <w:pPr>
              <w:spacing w:before="28" w:after="28"/>
            </w:pPr>
            <w:r>
              <w:rPr>
                <w:sz w:val="15"/>
                <w:szCs w:val="15"/>
              </w:rPr>
              <w:t xml:space="preserve">Access to skills and technology</w:t>
            </w:r>
          </w:p>
        </w:tc>
        <w:tc>
          <w:tcPr>
            <w:tcW w:type="pct" w:w="2400"/>
            <w:tcMar>
              <w:top w:type="dxa" w:w="50"/>
              <w:left w:type="dxa" w:w="110"/>
              <w:bottom w:type="dxa" w:w="50"/>
              <w:right w:type="dxa" w:w="110"/>
            </w:tcMar>
          </w:tcPr>
          <w:p>
            <w:pPr>
              <w:spacing w:before="28" w:after="28"/>
            </w:pPr>
            <w:r>
              <w:rPr>
                <w:sz w:val="15"/>
                <w:szCs w:val="15"/>
              </w:rPr>
              <w:t xml:space="preserve">Confidential know-how may leak</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costs become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Dependence on one supplier   ·   Hidden costs: contracts, monitoring, transport   ·   Avoidable cost of printing in-house</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test compares the supplier's price with the costs that would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disappear, not with the full cost. </w:t>
      </w:r>
      <w:r>
        <w:rPr>
          <w:sz w:val="19"/>
          <w:szCs w:val="19"/>
        </w:rPr>
        <w:t xml:space="preserve">Allocated plant overhead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 equipment that cannot be sold stay whether or not the work is outsourced.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really   ·   financial   ·   outsourcing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printing labels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Beverages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its own labels at a full cost of $265,000, of which $225,000 is avoidable.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offers the labels for $200,000, and the freed room can be rented for $12,000.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printer   ·   outside   ·   prints</w:t>
            </w:r>
          </w:p>
        </w:tc>
      </w:tr>
    </w:tbl>
    <w:p/>
    <w:p>
      <w:pPr>
        <w:pageBreakBefore w:val="true"/>
        <w:spacing w:after="0"/>
      </w:pPr>
      <w:r>
        <w:rPr>
          <w:sz w:val="2"/>
        </w:rPr>
        <w:t xml:space="preserve"> </w:t>
      </w:r>
    </w:p>
    <w:p>
      <w:pPr>
        <w:spacing w:before="44" w:after="10"/>
      </w:pPr>
      <w:r>
        <w:rPr>
          <w:b/>
          <w:bCs/>
          <w:color w:val="353A7C"/>
          <w:sz w:val="18"/>
          <w:szCs w:val="18"/>
        </w:rPr>
        <w:t xml:space="preserve">Worked example: print labels in-house or buy them?</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6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666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Print-room supervisor (can be moved)   ·   Label stock and ink   ·   Printer lease (can be cancelled)</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half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Labels are not a core skill, and several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can supply them, so the risks are small. </w:t>
      </w:r>
      <w:r>
        <w:rPr>
          <w:sz w:val="19"/>
          <w:szCs w:val="19"/>
        </w:rPr>
        <w:t xml:space="preserve">For a core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with one possible supplier, the same saving might not be worth the loss of control.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numbers   ·   printers   ·   kanban   ·   decision   ·   activity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Full cost is not avoidable cost</w:t>
            </w:r>
          </w:p>
        </w:tc>
      </w:tr>
    </w:tbl>
    <w:p/>
    <w:p>
      <w:pPr>
        <w:spacing w:before="44" w:after="14"/>
      </w:pPr>
      <w:r>
        <w:rPr>
          <w:b/>
          <w:bCs/>
          <w:color w:val="353A7C"/>
          <w:sz w:val="18"/>
          <w:szCs w:val="18"/>
        </w:rPr>
        <w:t xml:space="preserve">Summary 4</w:t>
      </w:r>
      <w:r>
        <w:rPr>
          <w:color w:val="6B7280"/>
          <w:sz w:val="16"/>
          <w:szCs w:val="16"/>
        </w:rPr>
        <w:t xml:space="preserve">      gaps 14–15</w:t>
      </w:r>
    </w:p>
    <w:p>
      <w:pPr>
        <w:spacing w:before="20" w:after="20" w:line="360" w:lineRule="auto"/>
        <w:ind w:left="200"/>
      </w:pPr>
      <w:r>
        <w:rPr>
          <w:sz w:val="19"/>
          <w:szCs w:val="19"/>
        </w:rPr>
        <w:t xml:space="preserve">If an 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compares the supplier's price with the full cost, it counts costs that will not disappear. </w:t>
      </w:r>
      <w:r>
        <w:rPr>
          <w:sz w:val="19"/>
          <w:szCs w:val="19"/>
        </w:rPr>
        <w:t xml:space="preserve">Compare with the avoidable cost, and add any income from freed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answer   ·   outsourcing   ·   resources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Outsourcing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Dependence on one supplier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Printer lease (can be 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Hidden costs: contracts, monitoring, transport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numbers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really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printers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Label stock and ink</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financial test compares the supplier's price with the costs that would really disappear, not with the full cost. Allocated plant overhead and depreciation on equipment that cannot be sold stay whether or not the work is outsourced.</w:t>
      </w:r>
    </w:p>
    <w:p>
      <w:pPr>
        <w:spacing w:before="20" w:after="20"/>
        <w:ind w:left="240" w:hanging="240"/>
      </w:pPr>
      <w:r>
        <w:rPr>
          <w:b/>
          <w:bCs/>
          <w:color w:val="353A7C"/>
          <w:sz w:val="15"/>
          <w:szCs w:val="15"/>
        </w:rPr>
        <w:t xml:space="preserve">Summary 2   </w:t>
      </w:r>
      <w:r>
        <w:rPr>
          <w:color w:val="6B7280"/>
          <w:sz w:val="15"/>
          <w:szCs w:val="15"/>
        </w:rPr>
        <w:t xml:space="preserve">Beverages prints its own labels at a full cost of $265,000, of which $225,000 is avoidable. A printer offers the labels for $200,000, and the freed room can be rented for $12,000.</w:t>
      </w:r>
    </w:p>
    <w:p>
      <w:pPr>
        <w:spacing w:before="20" w:after="20"/>
        <w:ind w:left="240" w:hanging="240"/>
      </w:pPr>
      <w:r>
        <w:rPr>
          <w:b/>
          <w:bCs/>
          <w:color w:val="353A7C"/>
          <w:sz w:val="15"/>
          <w:szCs w:val="15"/>
        </w:rPr>
        <w:t xml:space="preserve">Summary 3   </w:t>
      </w:r>
      <w:r>
        <w:rPr>
          <w:color w:val="6B7280"/>
          <w:sz w:val="15"/>
          <w:szCs w:val="15"/>
        </w:rPr>
        <w:t xml:space="preserve">The numbers are only half of the decision. Labels are not a core skill, and several printers can supply them, so the risks are small. For a core activity with one possible supplier, the same saving might not be worth the loss of control.</w:t>
      </w:r>
    </w:p>
    <w:p>
      <w:pPr>
        <w:spacing w:before="20" w:after="20"/>
        <w:ind w:left="240" w:hanging="240"/>
      </w:pPr>
      <w:r>
        <w:rPr>
          <w:b/>
          <w:bCs/>
          <w:color w:val="353A7C"/>
          <w:sz w:val="15"/>
          <w:szCs w:val="15"/>
        </w:rPr>
        <w:t xml:space="preserve">Summary 4   </w:t>
      </w:r>
      <w:r>
        <w:rPr>
          <w:color w:val="6B7280"/>
          <w:sz w:val="15"/>
          <w:szCs w:val="15"/>
        </w:rPr>
        <w:t xml:space="preserve">If an exam answer compares the supplier's price with the full cost, it counts costs that will not disappear. Compare with the avoidable cost, and add any income from freed resources.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17.7  Extended Example 17A: JIT bottles from Jordan Glass</w:t>
            </w:r>
          </w:p>
          <w:p>
            <w:pPr>
              <w:spacing w:before="0" w:after="46"/>
            </w:pPr>
            <w:r>
              <w:rPr>
                <w:color w:val="E8EAF6"/>
                <w:sz w:val="16"/>
                <w:szCs w:val="16"/>
              </w:rPr>
              <w:t xml:space="preserve">Chapter 17 · section 17.7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measures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impact of moving bottle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monthly to daily deliveries. </w:t>
      </w:r>
      <w:r>
        <w:rPr>
          <w:sz w:val="19"/>
          <w:szCs w:val="19"/>
        </w:rPr>
        <w:t xml:space="preserve">Now: monthly deliveries; average bottle inventory $120,000;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store at $30,000 a year. </w:t>
      </w:r>
      <w:r>
        <w:rPr>
          <w:sz w:val="19"/>
          <w:szCs w:val="19"/>
        </w:rPr>
        <w:t xml:space="preserve">JIT: daily deliveries; average inventory $10,000; an extra delivery charge of $24,000 and extra handling of $6,000 a year. </w:t>
      </w:r>
      <w:r>
        <w:rPr>
          <w:sz w:val="19"/>
          <w:szCs w:val="19"/>
        </w:rPr>
        <w:t xml:space="preserve">Carrying cost: 20% of the average inventory a year. </w:t>
      </w:r>
      <w:r>
        <w:rPr>
          <w:sz w:val="19"/>
          <w:szCs w:val="19"/>
        </w:rPr>
        <w:t xml:space="preserve">The yearly cost falls from $62,000 to $33,000, a saving of $29,000 after the extra delivery and handling costs. </w:t>
      </w:r>
      <w:r>
        <w:rPr>
          <w:sz w:val="19"/>
          <w:szCs w:val="19"/>
        </w:rPr>
        <w:t xml:space="preserve">The lower inventory also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$110,000 of cash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rented   ·   supply   ·   releases   ·   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financial impact of JIT bottle deliveries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bottles (whole USD)</w:t>
            </w:r>
          </w:p>
        </w:tc>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Monthly deliveries</w:t>
            </w:r>
          </w:p>
        </w:tc>
        <w:tc>
          <w:tcPr>
            <w:tcW w:type="pct" w:w="1511"/>
            <w:shd w:fill="353A7C" w:val="clear"/>
            <w:tcMar>
              <w:top w:type="dxa" w:w="50"/>
              <w:left w:type="dxa" w:w="110"/>
              <w:bottom w:type="dxa" w:w="50"/>
              <w:right w:type="dxa" w:w="110"/>
            </w:tcMar>
          </w:tcPr>
          <w:p>
            <w:pPr>
              <w:spacing w:before="30" w:after="30"/>
            </w:pPr>
            <w:r>
              <w:rPr>
                <w:b/>
                <w:bCs/>
                <w:color w:val="FFFFFF"/>
                <w:sz w:val="15"/>
                <w:szCs w:val="15"/>
              </w:rPr>
              <w:t xml:space="preserve">JIT daily deliveries</w:t>
            </w:r>
          </w:p>
        </w:tc>
      </w:tr>
      <w:tr>
        <w:tc>
          <w:tcPr>
            <w:tcW w:type="pct" w:w="2200"/>
            <w:tcMar>
              <w:top w:type="dxa" w:w="50"/>
              <w:left w:type="dxa" w:w="110"/>
              <w:bottom w:type="dxa" w:w="50"/>
              <w:right w:type="dxa" w:w="110"/>
            </w:tcMar>
          </w:tcPr>
          <w:p>
            <w:pPr>
              <w:spacing w:before="28" w:after="28"/>
            </w:pPr>
            <w:r>
              <w:rPr>
                <w:sz w:val="15"/>
                <w:szCs w:val="15"/>
              </w:rPr>
              <w:t xml:space="preserve">Average bottle inventory</w:t>
            </w:r>
          </w:p>
        </w:tc>
        <w:tc>
          <w:tcPr>
            <w:tcW w:type="pct" w:w="1289"/>
            <w:tcMar>
              <w:top w:type="dxa" w:w="50"/>
              <w:left w:type="dxa" w:w="110"/>
              <w:bottom w:type="dxa" w:w="50"/>
              <w:right w:type="dxa" w:w="110"/>
            </w:tcMar>
          </w:tcPr>
          <w:p>
            <w:pPr>
              <w:spacing w:before="28" w:after="28"/>
            </w:pPr>
            <w:r>
              <w:rPr>
                <w:sz w:val="15"/>
                <w:szCs w:val="15"/>
              </w:rPr>
              <w:t xml:space="preserve">120,000</w:t>
            </w:r>
          </w:p>
        </w:tc>
        <w:tc>
          <w:tcPr>
            <w:tcW w:type="pct" w:w="1511"/>
            <w:tcMar>
              <w:top w:type="dxa" w:w="50"/>
              <w:left w:type="dxa" w:w="110"/>
              <w:bottom w:type="dxa" w:w="50"/>
              <w:right w:type="dxa" w:w="110"/>
            </w:tcMar>
          </w:tcPr>
          <w:p>
            <w:pPr>
              <w:spacing w:before="28" w:after="28"/>
            </w:pPr>
            <w:r>
              <w:rPr>
                <w:sz w:val="15"/>
                <w:szCs w:val="15"/>
              </w:rPr>
              <w:t xml:space="preserve">10,000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89"/>
            <w:shd w:fill="FBFAF6" w:val="clear"/>
            <w:tcMar>
              <w:top w:type="dxa" w:w="50"/>
              <w:left w:type="dxa" w:w="110"/>
              <w:bottom w:type="dxa" w:w="50"/>
              <w:right w:type="dxa" w:w="110"/>
            </w:tcMar>
          </w:tcPr>
          <w:p>
            <w:pPr>
              <w:spacing w:before="28" w:after="28"/>
            </w:pPr>
            <w:r>
              <w:rPr>
                <w:sz w:val="15"/>
                <w:szCs w:val="15"/>
              </w:rPr>
              <w:t xml:space="preserve">24,000</w:t>
            </w:r>
          </w:p>
        </w:tc>
        <w:tc>
          <w:tcPr>
            <w:tcW w:type="pct" w:w="1511"/>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200"/>
            <w:tcMar>
              <w:top w:type="dxa" w:w="50"/>
              <w:left w:type="dxa" w:w="110"/>
              <w:bottom w:type="dxa" w:w="50"/>
              <w:right w:type="dxa" w:w="110"/>
            </w:tcMar>
          </w:tcPr>
          <w:p>
            <w:pPr>
              <w:spacing w:before="28" w:after="28"/>
            </w:pPr>
            <w:r>
              <w:rPr>
                <w:sz w:val="15"/>
                <w:szCs w:val="15"/>
              </w:rPr>
              <w:t xml:space="preserve">Rent of the bottle store</w:t>
            </w:r>
          </w:p>
        </w:tc>
        <w:tc>
          <w:tcPr>
            <w:tcW w:type="pct" w:w="1289"/>
            <w:tcMar>
              <w:top w:type="dxa" w:w="50"/>
              <w:left w:type="dxa" w:w="110"/>
              <w:bottom w:type="dxa" w:w="50"/>
              <w:right w:type="dxa" w:w="110"/>
            </w:tcMar>
          </w:tcPr>
          <w:p>
            <w:pPr>
              <w:spacing w:before="28" w:after="28"/>
            </w:pPr>
            <w:r>
              <w:rPr>
                <w:sz w:val="15"/>
                <w:szCs w:val="15"/>
              </w:rPr>
              <w:t xml:space="preserve">30,000</w:t>
            </w:r>
          </w:p>
        </w:tc>
        <w:tc>
          <w:tcPr>
            <w:tcW w:type="pct" w:w="1511"/>
            <w:tcMar>
              <w:top w:type="dxa" w:w="50"/>
              <w:left w:type="dxa" w:w="110"/>
              <w:bottom w:type="dxa" w:w="50"/>
              <w:right w:type="dxa" w:w="110"/>
            </w:tcMar>
          </w:tcPr>
          <w:p>
            <w:pPr>
              <w:spacing w:before="28" w:after="28"/>
            </w:pPr>
            <w:r>
              <w:rPr>
                <w:sz w:val="15"/>
                <w:szCs w:val="15"/>
              </w:rPr>
              <w:t xml:space="preserv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Damage and breakage</w:t>
            </w:r>
          </w:p>
        </w:tc>
        <w:tc>
          <w:tcPr>
            <w:tcW w:type="pct" w:w="1289"/>
            <w:shd w:fill="FBFAF6" w:val="clear"/>
            <w:tcMar>
              <w:top w:type="dxa" w:w="50"/>
              <w:left w:type="dxa" w:w="110"/>
              <w:bottom w:type="dxa" w:w="50"/>
              <w:right w:type="dxa" w:w="110"/>
            </w:tcMar>
          </w:tcPr>
          <w:p>
            <w:pPr>
              <w:spacing w:before="28" w:after="28"/>
            </w:pPr>
            <w:r>
              <w:rPr>
                <w:sz w:val="15"/>
                <w:szCs w:val="15"/>
              </w:rPr>
              <w:t xml:space="preserve">8,000</w:t>
            </w:r>
          </w:p>
        </w:tc>
        <w:tc>
          <w:tcPr>
            <w:tcW w:type="pct" w:w="1511"/>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Extra delivery charge</w:t>
            </w:r>
          </w:p>
        </w:tc>
        <w:tc>
          <w:tcPr>
            <w:tcW w:type="pct" w:w="1289"/>
            <w:tcMar>
              <w:top w:type="dxa" w:w="50"/>
              <w:left w:type="dxa" w:w="110"/>
              <w:bottom w:type="dxa" w:w="50"/>
              <w:right w:type="dxa" w:w="110"/>
            </w:tcMar>
          </w:tcPr>
          <w:p>
            <w:pPr>
              <w:spacing w:before="28" w:after="28"/>
            </w:pPr>
            <w:r>
              <w:rPr>
                <w:sz w:val="15"/>
                <w:szCs w:val="15"/>
              </w:rPr>
              <w:t xml:space="preserve">—</w:t>
            </w:r>
          </w:p>
        </w:tc>
        <w:tc>
          <w:tcPr>
            <w:tcW w:type="pct" w:w="1511"/>
            <w:tcMar>
              <w:top w:type="dxa" w:w="50"/>
              <w:left w:type="dxa" w:w="110"/>
              <w:bottom w:type="dxa" w:w="50"/>
              <w:right w:type="dxa" w:w="110"/>
            </w:tcMar>
          </w:tcPr>
          <w:p>
            <w:pPr>
              <w:spacing w:before="28" w:after="28"/>
            </w:pPr>
            <w:r>
              <w:rPr>
                <w:sz w:val="15"/>
                <w:szCs w:val="15"/>
              </w:rPr>
              <w:t xml:space="preserve">24,000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89"/>
            <w:shd w:fill="FBFAF6" w:val="clear"/>
            <w:tcMar>
              <w:top w:type="dxa" w:w="50"/>
              <w:left w:type="dxa" w:w="110"/>
              <w:bottom w:type="dxa" w:w="50"/>
              <w:right w:type="dxa" w:w="110"/>
            </w:tcMar>
          </w:tcPr>
          <w:p>
            <w:pPr>
              <w:spacing w:before="28" w:after="28"/>
            </w:pPr>
            <w:r>
              <w:rPr>
                <w:sz w:val="15"/>
                <w:szCs w:val="15"/>
              </w:rPr>
              <w:t xml:space="preserve">—</w:t>
            </w:r>
          </w:p>
        </w:tc>
        <w:tc>
          <w:tcPr>
            <w:tcW w:type="pct" w:w="1511"/>
            <w:shd w:fill="FBFAF6" w:val="clear"/>
            <w:tcMar>
              <w:top w:type="dxa" w:w="50"/>
              <w:left w:type="dxa" w:w="110"/>
              <w:bottom w:type="dxa" w:w="50"/>
              <w:right w:type="dxa" w:w="110"/>
            </w:tcMar>
          </w:tcPr>
          <w:p>
            <w:pPr>
              <w:spacing w:before="28" w:after="28"/>
            </w:pPr>
            <w:r>
              <w:rPr>
                <w:sz w:val="15"/>
                <w:szCs w:val="15"/>
              </w:rPr>
              <w:t xml:space="preserve">6,000</w:t>
            </w:r>
          </w:p>
        </w:tc>
      </w:tr>
      <w:tr>
        <w:tc>
          <w:tcPr>
            <w:tcW w:type="pct" w:w="2200"/>
            <w:tcMar>
              <w:top w:type="dxa" w:w="50"/>
              <w:left w:type="dxa" w:w="110"/>
              <w:bottom w:type="dxa" w:w="50"/>
              <w:right w:type="dxa" w:w="110"/>
            </w:tcMar>
          </w:tcPr>
          <w:p>
            <w:pPr>
              <w:spacing w:before="28" w:after="28"/>
            </w:pPr>
            <w:r>
              <w:rPr>
                <w:sz w:val="15"/>
                <w:szCs w:val="15"/>
              </w:rPr>
              <w:t xml:space="preserve">Yearly cost</w:t>
            </w:r>
          </w:p>
        </w:tc>
        <w:tc>
          <w:tcPr>
            <w:tcW w:type="pct" w:w="1289"/>
            <w:tcMar>
              <w:top w:type="dxa" w:w="50"/>
              <w:left w:type="dxa" w:w="110"/>
              <w:bottom w:type="dxa" w:w="50"/>
              <w:right w:type="dxa" w:w="110"/>
            </w:tcMar>
          </w:tcPr>
          <w:p>
            <w:pPr>
              <w:spacing w:before="28" w:after="28"/>
            </w:pPr>
            <w:r>
              <w:rPr>
                <w:sz w:val="15"/>
                <w:szCs w:val="15"/>
              </w:rPr>
              <w:t xml:space="preserve">62,000</w:t>
            </w:r>
          </w:p>
        </w:tc>
        <w:tc>
          <w:tcPr>
            <w:tcW w:type="pct" w:w="1511"/>
            <w:tcMar>
              <w:top w:type="dxa" w:w="50"/>
              <w:left w:type="dxa" w:w="110"/>
              <w:bottom w:type="dxa" w:w="50"/>
              <w:right w:type="dxa" w:w="110"/>
            </w:tcMar>
          </w:tcPr>
          <w:p>
            <w:pPr>
              <w:spacing w:before="28" w:after="28"/>
            </w:pPr>
            <w:r>
              <w:rPr>
                <w:sz w:val="15"/>
                <w:szCs w:val="15"/>
              </w:rPr>
              <w:t xml:space="preserve">33,000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Yearly saving</w:t>
            </w:r>
          </w:p>
        </w:tc>
        <w:tc>
          <w:tcPr>
            <w:tcW w:type="pct" w:w="1289"/>
            <w:shd w:fill="FBFAF6" w:val="clear"/>
            <w:tcMar>
              <w:top w:type="dxa" w:w="50"/>
              <w:left w:type="dxa" w:w="110"/>
              <w:bottom w:type="dxa" w:w="50"/>
              <w:right w:type="dxa" w:w="110"/>
            </w:tcMar>
          </w:tcPr>
          <w:p>
            <w:pPr>
              <w:spacing w:before="28" w:after="28"/>
            </w:pPr>
            <w:r>
              <w:rPr>
                <w:sz w:val="15"/>
                <w:szCs w:val="15"/>
              </w:rPr>
              <w:t xml:space="preserve"> </w:t>
            </w:r>
          </w:p>
        </w:tc>
        <w:tc>
          <w:tcPr>
            <w:tcW w:type="pct" w:w="1511"/>
            <w:shd w:fill="FBFAF6" w:val="clear"/>
            <w:tcMar>
              <w:top w:type="dxa" w:w="50"/>
              <w:left w:type="dxa" w:w="110"/>
              <w:bottom w:type="dxa" w:w="50"/>
              <w:right w:type="dxa" w:w="110"/>
            </w:tcMar>
          </w:tcPr>
          <w:p>
            <w:pPr>
              <w:spacing w:before="28" w:after="28"/>
            </w:pPr>
            <w:r>
              <w:rPr>
                <w:sz w:val="15"/>
                <w:szCs w:val="15"/>
              </w:rPr>
              <w:t xml:space="preserve">29,000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89"/>
            <w:tcMar>
              <w:top w:type="dxa" w:w="50"/>
              <w:left w:type="dxa" w:w="110"/>
              <w:bottom w:type="dxa" w:w="50"/>
              <w:right w:type="dxa" w:w="110"/>
            </w:tcMar>
          </w:tcPr>
          <w:p>
            <w:pPr>
              <w:spacing w:before="28" w:after="28"/>
            </w:pPr>
            <w:r>
              <w:rPr>
                <w:sz w:val="15"/>
                <w:szCs w:val="15"/>
              </w:rPr>
              <w:t xml:space="preserve"> </w:t>
            </w:r>
          </w:p>
        </w:tc>
        <w:tc>
          <w:tcPr>
            <w:tcW w:type="pct" w:w="1511"/>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 receiving and handling   ·   Week 3 net bottles   ·   Cash released once from lower inventory   ·   Carrying cost (20% of average inventory)</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The saving is real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 Jordan Glass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every day. </w:t>
      </w:r>
      <w:r>
        <w:rPr>
          <w:sz w:val="19"/>
          <w:szCs w:val="19"/>
        </w:rPr>
        <w:t xml:space="preserve">Orontes owns part of Jordan Glass, which makes the link closer, but the division still keeps a small safety stock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delivering   ·   depends   ·   breakdowns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Carrying cost now: $120,000 × 20% = $24,000; under JIT: $2,000.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saving $29,000 = $62,000 − $33,000; 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$110,000 = $120,000 − $10,000.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handling   ·   Yearly   ·   released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13–15</w:t>
      </w:r>
    </w:p>
    <w:p>
      <w:pPr>
        <w:spacing w:before="20" w:after="20" w:line="360" w:lineRule="auto"/>
        <w:ind w:left="200"/>
      </w:pPr>
      <w:r>
        <w:rPr>
          <w:sz w:val="19"/>
          <w:szCs w:val="19"/>
        </w:rPr>
        <w:t xml:space="preserve">Expect inventory levels,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rate and the extra costs of the new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Compute each yearly cost, take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treat the fall in inventory as a one-time release of cash, not a yearly saving.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breakdowns   ·   difference   ·   carrying-cost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bottling EVOO,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Bottles and caps</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labor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$0.40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$0.50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cost per liter (Chapter 11)</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Bottler's quote per liter</w:t>
            </w:r>
          </w:p>
        </w:tc>
        <w:tc>
          <w:tcPr>
            <w:tcW w:type="pct" w:w="2400"/>
            <w:tcMar>
              <w:top w:type="dxa" w:w="50"/>
              <w:left w:type="dxa" w:w="110"/>
              <w:bottom w:type="dxa" w:w="50"/>
              <w:right w:type="dxa" w:w="110"/>
            </w:tcMar>
          </w:tcPr>
          <w:p>
            <w:pPr>
              <w:spacing w:before="28" w:after="28"/>
            </w:pPr>
            <w:r>
              <w:rPr>
                <w:sz w:val="15"/>
                <w:szCs w:val="15"/>
              </w:rPr>
              <w:t xml:space="preserve">$3.20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plant overhead   ·   Variable overhead   ·   Liters bottled per year   ·   Extra receiving and handling   ·   Depreciation of the bottling line (no resale value)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Week 3 net bottles</w:t>
            </w:r>
          </w:p>
        </w:tc>
        <w:tc>
          <w:tcPr>
            <w:tcW w:type="pct" w:w="2600"/>
            <w:tcMar>
              <w:top w:type="dxa" w:w="50"/>
              <w:left w:type="dxa" w:w="110"/>
              <w:bottom w:type="dxa" w:w="50"/>
              <w:right w:type="dxa" w:w="110"/>
            </w:tcMar>
          </w:tcPr>
          <w:p>
            <w:pPr>
              <w:spacing w:before="28" w:after="28"/>
            </w:pPr>
            <w:r>
              <w:rPr>
                <w:sz w:val="15"/>
                <w:szCs w:val="15"/>
              </w:rPr>
              <w:t xml:space="preserve">22,000 cases × 12 = 264,000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Week 4 net bottles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20,000 cases × 12 = 240,000   ·   22,000 cases × 12 = 264,000</w:t>
            </w:r>
          </w:p>
        </w:tc>
      </w:tr>
    </w:tbl>
    <w:p/>
    <w:p>
      <w:pPr>
        <w:spacing w:before="44" w:after="10"/>
      </w:pPr>
      <w:r>
        <w:rPr>
          <w:b/>
          <w:bCs/>
          <w:color w:val="353A7C"/>
          <w:sz w:val="18"/>
          <w:szCs w:val="18"/>
        </w:rPr>
        <w:t xml:space="preserve">Bottling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plant overhead   ·   Variable overhead   ·   supply chain management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just-in-time (JIT)   ·   supply chain management   ·   outsourcing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إدارة سلسلة الإمداد</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17.7  Extended Example 17A: JIT bottles from Jordan Glass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carrying-cost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rented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releases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Carrying cost (20% of average 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 of the bottling line (no resale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Extra receiving and handling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released once from lower inventory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Liters bottled per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20,000 cases × 12 = 240,000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supply chain 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released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outsourcing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measures the financial impact of moving bottle supply from monthly to daily deliveries. Now: monthly deliveries; average bottle inventory $120,000; a rented store at $30,000 a year. JIT: daily deliveries; average inventory $10,000; an extra delivery charge of $24,000 and extra handling of $6,000 a year. Carrying cost: 20% of the average inventory a year. The yearly cost falls from $62,000 to $33,000, a saving of $29,000 after the extra delivery and handling costs. The lower inventory also releases $110,000 of cash once.</w:t>
      </w:r>
    </w:p>
    <w:p>
      <w:pPr>
        <w:spacing w:before="20" w:after="20"/>
        <w:ind w:left="240" w:hanging="240"/>
      </w:pPr>
      <w:r>
        <w:rPr>
          <w:b/>
          <w:bCs/>
          <w:color w:val="353A7C"/>
          <w:sz w:val="15"/>
          <w:szCs w:val="15"/>
        </w:rPr>
        <w:t xml:space="preserve">Summary 2   </w:t>
      </w:r>
      <w:r>
        <w:rPr>
          <w:color w:val="6B7280"/>
          <w:sz w:val="15"/>
          <w:szCs w:val="15"/>
        </w:rPr>
        <w:t xml:space="preserve">The saving is real but depends on Jordan Glass delivering every day. Orontes owns part of Jordan Glass, which makes the link closer, but the division still keeps a small safety stock for breakdowns.</w:t>
      </w:r>
    </w:p>
    <w:p>
      <w:pPr>
        <w:spacing w:before="20" w:after="20"/>
        <w:ind w:left="240" w:hanging="240"/>
      </w:pPr>
      <w:r>
        <w:rPr>
          <w:b/>
          <w:bCs/>
          <w:color w:val="353A7C"/>
          <w:sz w:val="15"/>
          <w:szCs w:val="15"/>
        </w:rPr>
        <w:t xml:space="preserve">Summary 3   </w:t>
      </w:r>
      <w:r>
        <w:rPr>
          <w:color w:val="6B7280"/>
          <w:sz w:val="15"/>
          <w:szCs w:val="15"/>
        </w:rPr>
        <w:t xml:space="preserve">Carrying cost now: $120,000 × 20% = $24,000; under JIT: $2,000. Yearly saving $29,000 = $62,000 − $33,000; cash released $110,000 = $120,000 − $10,000.</w:t>
      </w:r>
    </w:p>
    <w:p>
      <w:pPr>
        <w:spacing w:before="20" w:after="20"/>
        <w:ind w:left="240" w:hanging="240"/>
      </w:pPr>
      <w:r>
        <w:rPr>
          <w:b/>
          <w:bCs/>
          <w:color w:val="353A7C"/>
          <w:sz w:val="15"/>
          <w:szCs w:val="15"/>
        </w:rPr>
        <w:t xml:space="preserve">Summary 4   </w:t>
      </w:r>
      <w:r>
        <w:rPr>
          <w:color w:val="6B7280"/>
          <w:sz w:val="15"/>
          <w:szCs w:val="15"/>
        </w:rPr>
        <w:t xml:space="preserve">Expect inventory levels, a carrying-cost rate and the extra costs of the new system. Compute each yearly cost, take the difference, and treat the fall in inventory as a one-time release of cash, not a yearly saving.</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Supply chain management</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Lean resource management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Material requirements planning</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Just-in-time systems</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Enterprise resource planning</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Outsourcing</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17.7 · Extended Example 17A: JIT bottles from Jordan Glass</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0778759ee3eb0034110a3b15b842bc4b78acc6f.png" Type="http://schemas.openxmlformats.org/officeDocument/2006/relationships/image"/><Relationship Id="rId102" Target="media/8596608abf5e473520c30a367b092b5d4dd47e63.png" Type="http://schemas.openxmlformats.org/officeDocument/2006/relationships/image"/><Relationship Id="rId103" Target="media/c92731dc3bc5dc052706f9148fe5046deb0f0f33.png" Type="http://schemas.openxmlformats.org/officeDocument/2006/relationships/image"/><Relationship Id="rId104" Target="media/197a7316ec2603658d02d5a8351b1679f5ecc55f.png" Type="http://schemas.openxmlformats.org/officeDocument/2006/relationships/image"/><Relationship Id="rId105" Target="media/4205b0d67c43a65513f940d898d0d69cefca7cb2.png" Type="http://schemas.openxmlformats.org/officeDocument/2006/relationships/image"/><Relationship Id="rId106" Target="media/1fc161c74287eb214e54e730930ffa55ee19fda6.png" Type="http://schemas.openxmlformats.org/officeDocument/2006/relationships/image"/><Relationship Id="rId107" Target="media/f50ae86e821077aca5aef7f3e04a165e3dc0a397.png" Type="http://schemas.openxmlformats.org/officeDocument/2006/relationships/image"/><Relationship Id="rId108" Target="media/a2096239e2bc085be4d204e903b5b447c998260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17</dc:title>
  <dc:subject>Summary handouts</dc:subject>
  <cp:category>Student Book</cp:category>
</cp:coreProperties>
</file>