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The system development life cycle</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Robotic process automation   ·   software as a service (SaaS)   ·   Blockchain, distributed ledgers and smart cont   ·   The system development life cycle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The system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life cycle (SDLC) is the ordered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which a system is planned, built and run. </w:t>
      </w:r>
      <w:r>
        <w:rPr>
          <w:sz w:val="19"/>
          <w:szCs w:val="19"/>
        </w:rPr>
        <w:t xml:space="preserve">The two design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are the pair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confuse.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design answers what the system should do, in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the business.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design answers how it will do it: the files,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screens and the controls. </w:t>
      </w:r>
      <w:r>
        <w:rPr>
          <w:sz w:val="19"/>
          <w:szCs w:val="19"/>
        </w:rPr>
        <w:t xml:space="preserve">One is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purpose, the other about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deserves a word of its own. </w:t>
      </w:r>
      <w:r>
        <w:rPr>
          <w:sz w:val="19"/>
          <w:szCs w:val="19"/>
        </w:rPr>
        <w:t xml:space="preserve">Moving from the old system to the new can be done directly, in parallel, as a pilot in one site, or in phases. </w:t>
      </w:r>
      <w:r>
        <w:rPr>
          <w:sz w:val="19"/>
          <w:szCs w:val="19"/>
        </w:rPr>
        <w:t xml:space="preserve">Running both systems in parallel is the safest and the most expensive, and the choice is a judgement about what a failure would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Conceptual   ·   development   ·   candidates   ·   sequence   ·   Physical   ·   confuse   ·   construction   ·   decision   ·   language   ·   Conversion   ·   programs   ·   stages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design   ·   system development life cycle (SDLC)   ·   distributed ledger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system development life cycle (SDLC)</w:t>
            </w:r>
          </w:p>
        </w:tc>
        <w:tc>
          <w:tcPr>
            <w:tcW w:type="pct" w:w="2400"/>
            <w:tcMar>
              <w:top w:type="dxa" w:w="50"/>
              <w:left w:type="dxa" w:w="110"/>
              <w:bottom w:type="dxa" w:w="50"/>
              <w:right w:type="dxa" w:w="110"/>
            </w:tcMar>
          </w:tcPr>
          <w:p>
            <w:pPr>
              <w:spacing w:before="26" w:after="26"/>
            </w:pPr>
            <w:r>
              <w:rPr>
                <w:color w:val="232733"/>
                <w:sz w:val="16"/>
                <w:szCs w:val="16"/>
              </w:rPr>
              <w:t xml:space="preserve">دورة حياة تطوير النظم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conceptual design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التصميم المفاهيمي</w:t>
            </w:r>
          </w:p>
        </w:tc>
      </w:tr>
      <w:tr>
        <w:tc>
          <w:tcPr>
            <w:tcW w:type="pct" w:w="2600"/>
            <w:tcMar>
              <w:top w:type="dxa" w:w="50"/>
              <w:left w:type="dxa" w:w="110"/>
              <w:bottom w:type="dxa" w:w="50"/>
              <w:right w:type="dxa" w:w="110"/>
            </w:tcMar>
          </w:tcPr>
          <w:p>
            <w:pPr>
              <w:spacing w:before="26" w:after="26"/>
            </w:pPr>
            <w:r>
              <w:rPr>
                <w:color w:val="232733"/>
                <w:sz w:val="16"/>
                <w:szCs w:val="16"/>
              </w:rPr>
              <w:t xml:space="preserve">physical design</w:t>
            </w:r>
          </w:p>
        </w:tc>
        <w:tc>
          <w:tcPr>
            <w:tcW w:type="pct" w:w="2400"/>
            <w:tcMar>
              <w:top w:type="dxa" w:w="50"/>
              <w:left w:type="dxa" w:w="110"/>
              <w:bottom w:type="dxa" w:w="50"/>
              <w:right w:type="dxa" w:w="110"/>
            </w:tcMar>
          </w:tcPr>
          <w:p>
            <w:pPr>
              <w:spacing w:before="26" w:after="26"/>
            </w:pPr>
            <w:r>
              <w:rPr>
                <w:color w:val="232733"/>
                <w:sz w:val="16"/>
                <w:szCs w:val="16"/>
              </w:rPr>
              <w:t xml:space="preserve">التصميم المادي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The system development life cycle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system development life cycle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language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Robotic process automation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Blockchain, distributed ledgers and smart cont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programs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sequence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system development life cycle (SDLC)</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physical design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system development life cycle (SDLC) is the ordered sequence by which a system is planned, built and run. The two design stages are the pair candidates confuse. Conceptual design answers what the system should do, in the language of the business. Physical design answers how it will do it: the files, the programs, the screens and the controls. One is a decision about purpose, the other about construction. Conversion deserves a word of its own. Moving from the old system to the new can be done directly, in parallel, as a pilot in one site, or in phases. Running both systems in parallel is the safest and the most expensive, and the choice is a judgement about what a failure would cost.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Business process analysis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Business process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examines how work is actually done, in order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w:t>
      </w:r>
      <w:r>
        <w:rPr>
          <w:sz w:val="19"/>
          <w:szCs w:val="19"/>
        </w:rPr>
        <w:t xml:space="preserve">Its role in system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rests on a single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bad process does not fix it: it makes the same errors faster and at greater volume, and makes them harder to see because nobody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them any more. </w:t>
      </w:r>
      <w:r>
        <w:rPr>
          <w:sz w:val="19"/>
          <w:szCs w:val="19"/>
        </w:rPr>
        <w:t xml:space="preserve">The first step is where the work is. </w:t>
      </w:r>
      <w:r>
        <w:rPr>
          <w:sz w:val="19"/>
          <w:szCs w:val="19"/>
        </w:rPr>
        <w:t xml:space="preserve">Mapping what actually happens, rather than what the manual says,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reveals steps that exist only because someone once needed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   ·   analysis   ·   Automating   ·   principle   ·   Mapping   ·   performance   ·   routinely   ·   handling</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31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312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 Implement and measure again   ·   4 Design the improved process   ·   1 Map the current process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process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عمليات الأعمال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Business process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handling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routinely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1 Map the current process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5 Implement and measure again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Automating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Business process analysis examines how work is actually done, in order to improve it. Its role in system performance rests on a single principle. Automating a bad process does not fix it: it makes the same errors faster and at greater volume, and makes them harder to see because nobody is handling them any more. The first step is where the work is. Mapping what actually happens, rather than what the manual says, routinely reveals steps that exist only because someone once needed them.</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Robotic process automation</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Its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that it needs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project. </w:t>
      </w:r>
      <w:r>
        <w:rPr>
          <w:sz w:val="19"/>
          <w:szCs w:val="19"/>
        </w:rPr>
        <w:t xml:space="preserve">Where an ERP cannot yet reach, or where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must be joined and neither can be changed, a robot can do the keying that a person was doing,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without error.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point is the one most often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robot is a user: it needs its own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its own access rights and its own place in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duties. </w:t>
      </w:r>
      <w:r>
        <w:rPr>
          <w:sz w:val="19"/>
          <w:szCs w:val="19"/>
        </w:rPr>
        <w:t xml:space="preserve">A robot that can both post a transaction and approve it is one person holding two duties.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systems   ·   overnight   ·   segregation   ·   blockchain   ·   identity   ·   integration   ·   appeal   ·   missed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robot is not judgement</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Robotic process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handles stable, rule-based work on structured data. </w:t>
      </w:r>
      <w:r>
        <w:rPr>
          <w:sz w:val="19"/>
          <w:szCs w:val="19"/>
        </w:rPr>
        <w:t xml:space="preserve">If the task requires deciding whether something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it is outside the technique, however it is described. </w:t>
      </w:r>
      <w:r>
        <w:rPr>
          <w:sz w:val="19"/>
          <w:szCs w:val="19"/>
        </w:rPr>
        <w:t xml:space="preserve">Adding artificial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the description does not change what the robot itself does.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automation   ·   intelligence   ·   reasonable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14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142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robotic process automation (RPA)   ·   Control requirement   ·   No change to systems   ·   Limitation: brittleness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robotic process automation (RPA)</w:t>
            </w:r>
          </w:p>
        </w:tc>
        <w:tc>
          <w:tcPr>
            <w:tcW w:type="pct" w:w="2400"/>
            <w:tcMar>
              <w:top w:type="dxa" w:w="50"/>
              <w:left w:type="dxa" w:w="110"/>
              <w:bottom w:type="dxa" w:w="50"/>
              <w:right w:type="dxa" w:w="110"/>
            </w:tcMar>
          </w:tcPr>
          <w:p>
            <w:pPr>
              <w:spacing w:before="26" w:after="26"/>
            </w:pPr>
            <w:r>
              <w:rPr>
                <w:color w:val="232733"/>
                <w:sz w:val="16"/>
                <w:szCs w:val="16"/>
              </w:rPr>
              <w:t xml:space="preserve">الأتمتة الآلية للعمليات</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Robotic process automation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segregation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automation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systems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reasonable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overnight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intelligence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 change to 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Limitation: brittleness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identity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Control requirement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Its appeal is that it needs no integration project. Where an ERP cannot yet reach, or where two systems must be joined and neither can be changed, a robot can do the keying that a person was doing, overnight and without error. The control point is the one most often missed. A robot is a user: it needs its own identity, its own access rights and its own place in the segregation of duties. A robot that can both post a transaction and approve it is one person holding two duties.</w:t>
      </w:r>
    </w:p>
    <w:p>
      <w:pPr>
        <w:spacing w:before="20" w:after="20"/>
        <w:ind w:left="240" w:hanging="240"/>
      </w:pPr>
      <w:r>
        <w:rPr>
          <w:b/>
          <w:bCs/>
          <w:color w:val="353A7C"/>
          <w:sz w:val="15"/>
          <w:szCs w:val="15"/>
        </w:rPr>
        <w:t xml:space="preserve">Summary 2   </w:t>
      </w:r>
      <w:r>
        <w:rPr>
          <w:color w:val="6B7280"/>
          <w:sz w:val="15"/>
          <w:szCs w:val="15"/>
        </w:rPr>
        <w:t xml:space="preserve">Robotic process automation handles stable, rule-based work on structured data. If the task requires deciding whether something is reasonable, it is outside the technique, however it is described. Adding artificial intelligence to the description does not change what the robot itself does.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Cloud computing and software as a service</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Cloud computing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access to a shared pool of computing resources over a network.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definition gives it five characteristics: self-service on demand, broad network access, resources pooled across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rapid elasticity, and metered use.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comes from three of those characteristics. </w:t>
      </w:r>
      <w:r>
        <w:rPr>
          <w:sz w:val="19"/>
          <w:szCs w:val="19"/>
        </w:rPr>
        <w:t xml:space="preserve">Metered use turns a capital purchase into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paid only for what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Elasticity means capacity can rise for a peak and fall again. </w:t>
      </w:r>
      <w:r>
        <w:rPr>
          <w:sz w:val="19"/>
          <w:szCs w:val="19"/>
        </w:rPr>
        <w:t xml:space="preserve">And self-service means a server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minutes rather than after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cycle. </w:t>
      </w:r>
      <w:r>
        <w:rPr>
          <w:sz w:val="19"/>
          <w:szCs w:val="19"/>
        </w:rPr>
        <w:t xml:space="preserve">Four deployment models cut across the three service models. </w:t>
      </w:r>
      <w:r>
        <w:rPr>
          <w:sz w:val="19"/>
          <w:szCs w:val="19"/>
        </w:rPr>
        <w:t xml:space="preserve">A private cloud serves one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community cloud a group with shared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public cloud anyone who pays, and a hybrid combines them. </w:t>
      </w: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exam tests is simply that service models and deployment models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on-demand   ·   distinction   ·   recognised   ·   customers   ·   consumed   ·   Efficiency   ·   different   ·   operating   ·   resources   ·   concerns   ·   organization   ·   procurement</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Two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deserve weight. </w:t>
      </w:r>
      <w:r>
        <w:rPr>
          <w:sz w:val="19"/>
          <w:szCs w:val="19"/>
        </w:rPr>
        <w:t xml:space="preserve">The company relies on the provider's controls rather than its own, which is why a report on those controls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obtained and read. </w:t>
      </w:r>
      <w:r>
        <w:rPr>
          <w:sz w:val="19"/>
          <w:szCs w:val="19"/>
        </w:rPr>
        <w:t xml:space="preserve">And data residency can matter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   normally   ·   legally   ·   disadvantages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advantages and disadvantages of software as a service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Advantage of SaaS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Disadvantage</w:t>
            </w:r>
          </w:p>
        </w:tc>
      </w:tr>
      <w:tr>
        <w:tc>
          <w:tcPr>
            <w:tcW w:type="pct" w:w="758"/>
            <w:tcMar>
              <w:top w:type="dxa" w:w="50"/>
              <w:left w:type="dxa" w:w="110"/>
              <w:bottom w:type="dxa" w:w="50"/>
              <w:right w:type="dxa" w:w="110"/>
            </w:tcMar>
          </w:tcPr>
          <w:p>
            <w:pPr>
              <w:spacing w:before="28" w:after="28"/>
            </w:pPr>
            <w:r>
              <w:rPr>
                <w:sz w:val="15"/>
                <w:szCs w:val="15"/>
              </w:rPr>
              <w:t xml:space="preserve">Cost</w:t>
            </w:r>
          </w:p>
        </w:tc>
        <w:tc>
          <w:tcPr>
            <w:tcW w:type="pct" w:w="2200"/>
            <w:tcMar>
              <w:top w:type="dxa" w:w="50"/>
              <w:left w:type="dxa" w:w="110"/>
              <w:bottom w:type="dxa" w:w="50"/>
              <w:right w:type="dxa" w:w="110"/>
            </w:tcMar>
          </w:tcPr>
          <w:p>
            <w:pPr>
              <w:spacing w:before="28" w:after="28"/>
            </w:pPr>
            <w:r>
              <w:rPr>
                <w:sz w:val="15"/>
                <w:szCs w:val="15"/>
              </w:rPr>
              <w:t xml:space="preserve">No large purchase; pay as you use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758"/>
            <w:shd w:fill="FBFAF6" w:val="clear"/>
            <w:tcMar>
              <w:top w:type="dxa" w:w="50"/>
              <w:left w:type="dxa" w:w="110"/>
              <w:bottom w:type="dxa" w:w="50"/>
              <w:right w:type="dxa" w:w="110"/>
            </w:tcMar>
          </w:tcPr>
          <w:p>
            <w:pPr>
              <w:spacing w:before="28" w:after="28"/>
            </w:pPr>
            <w:r>
              <w:rPr>
                <w:sz w:val="15"/>
                <w:szCs w:val="15"/>
              </w:rPr>
              <w:t xml:space="preserve">Updates</w:t>
            </w:r>
          </w:p>
        </w:tc>
        <w:tc>
          <w:tcPr>
            <w:tcW w:type="pct" w:w="2200"/>
            <w:shd w:fill="FBFAF6" w:val="clear"/>
            <w:tcMar>
              <w:top w:type="dxa" w:w="50"/>
              <w:left w:type="dxa" w:w="110"/>
              <w:bottom w:type="dxa" w:w="50"/>
              <w:right w:type="dxa" w:w="110"/>
            </w:tcMar>
          </w:tcPr>
          <w:p>
            <w:pPr>
              <w:spacing w:before="28" w:after="28"/>
            </w:pPr>
            <w:r>
              <w:rPr>
                <w:sz w:val="15"/>
                <w:szCs w:val="15"/>
              </w:rPr>
              <w:t xml:space="preserve">The provider updates everything for everyone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758"/>
            <w:tcMar>
              <w:top w:type="dxa" w:w="50"/>
              <w:left w:type="dxa" w:w="110"/>
              <w:bottom w:type="dxa" w:w="50"/>
              <w:right w:type="dxa" w:w="110"/>
            </w:tcMar>
          </w:tcPr>
          <w:p>
            <w:pPr>
              <w:spacing w:before="28" w:after="28"/>
            </w:pPr>
            <w:r>
              <w:rPr>
                <w:sz w:val="15"/>
                <w:szCs w:val="15"/>
              </w:rPr>
              <w:t xml:space="preserve">Access</w:t>
            </w:r>
          </w:p>
        </w:tc>
        <w:tc>
          <w:tcPr>
            <w:tcW w:type="pct" w:w="2200"/>
            <w:tcMar>
              <w:top w:type="dxa" w:w="50"/>
              <w:left w:type="dxa" w:w="110"/>
              <w:bottom w:type="dxa" w:w="50"/>
              <w:right w:type="dxa" w:w="110"/>
            </w:tcMar>
          </w:tcPr>
          <w:p>
            <w:pPr>
              <w:spacing w:before="28" w:after="28"/>
            </w:pPr>
            <w:r>
              <w:rPr>
                <w:sz w:val="15"/>
                <w:szCs w:val="15"/>
              </w:rPr>
              <w:t xml:space="preserve">Reachable from anywhere with a connection</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Scale</w:t>
            </w:r>
          </w:p>
        </w:tc>
        <w:tc>
          <w:tcPr>
            <w:tcW w:type="pct" w:w="2200"/>
            <w:shd w:fill="FBFAF6" w:val="clear"/>
            <w:tcMar>
              <w:top w:type="dxa" w:w="50"/>
              <w:left w:type="dxa" w:w="110"/>
              <w:bottom w:type="dxa" w:w="50"/>
              <w:right w:type="dxa" w:w="110"/>
            </w:tcMar>
          </w:tcPr>
          <w:p>
            <w:pPr>
              <w:spacing w:before="28" w:after="28"/>
            </w:pPr>
            <w:r>
              <w:rPr>
                <w:sz w:val="15"/>
                <w:szCs w:val="15"/>
              </w:rPr>
              <w:t xml:space="preserve">Add users or capacity on demand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758"/>
            <w:tcMar>
              <w:top w:type="dxa" w:w="50"/>
              <w:left w:type="dxa" w:w="110"/>
              <w:bottom w:type="dxa" w:w="50"/>
              <w:right w:type="dxa" w:w="110"/>
            </w:tcMar>
          </w:tcPr>
          <w:p>
            <w:pPr>
              <w:spacing w:before="28" w:after="28"/>
            </w:pPr>
            <w:r>
              <w:rPr>
                <w:sz w:val="15"/>
                <w:szCs w:val="15"/>
              </w:rPr>
              <w:t xml:space="preserve">Maintenance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042"/>
            <w:tcMar>
              <w:top w:type="dxa" w:w="50"/>
              <w:left w:type="dxa" w:w="110"/>
              <w:bottom w:type="dxa" w:w="50"/>
              <w:right w:type="dxa" w:w="110"/>
            </w:tcMar>
          </w:tcPr>
          <w:p>
            <w:pPr>
              <w:spacing w:before="28" w:after="28"/>
            </w:pPr>
            <w:r>
              <w:rPr>
                <w:sz w:val="15"/>
                <w:szCs w:val="15"/>
              </w:rPr>
              <w:t xml:space="preserve">You rely on the provider's controls, not your own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Data</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042"/>
            <w:shd w:fill="FBFAF6" w:val="clear"/>
            <w:tcMar>
              <w:top w:type="dxa" w:w="50"/>
              <w:left w:type="dxa" w:w="110"/>
              <w:bottom w:type="dxa" w:w="50"/>
              <w:right w:type="dxa" w:w="110"/>
            </w:tcMar>
          </w:tcPr>
          <w:p>
            <w:pPr>
              <w:spacing w:before="28" w:after="28"/>
            </w:pPr>
            <w:r>
              <w:rPr>
                <w:sz w:val="15"/>
                <w:szCs w:val="15"/>
              </w:rPr>
              <w:t xml:space="preserve">Residency may breach local law; exit is costly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large purchase; pay as you use   ·   Costs scale up as readily as down   ·   Stored and protected by the provider   ·   You cannot refuse or defer an update you dislike   ·   Recurring cost forever, which may exceed a purchase   ·   The provider handles servers, patching and backup   ·   Useless without the connection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cloud computing</w:t>
            </w:r>
          </w:p>
        </w:tc>
        <w:tc>
          <w:tcPr>
            <w:tcW w:type="pct" w:w="2400"/>
            <w:tcMar>
              <w:top w:type="dxa" w:w="50"/>
              <w:left w:type="dxa" w:w="110"/>
              <w:bottom w:type="dxa" w:w="50"/>
              <w:right w:type="dxa" w:w="110"/>
            </w:tcMar>
          </w:tcPr>
          <w:p>
            <w:pPr>
              <w:spacing w:before="26" w:after="26"/>
            </w:pPr>
            <w:r>
              <w:rPr>
                <w:color w:val="232733"/>
                <w:sz w:val="16"/>
                <w:szCs w:val="16"/>
              </w:rPr>
              <w:t xml:space="preserve">الحوسبة السحابية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software as a service (SaaS)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البرمجيات كخدمة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Cloud computing and software as a service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on-demand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recognised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disadvantages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normally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Efficiency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legally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Recurring cost forever, which may exceed a purchase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consumed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You cannot refuse or defer an update you dislike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Useless without the connection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procurement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Costs scale up as readily as 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The provider handles servers, patching and backup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concerns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Stored and protected by the provider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distinction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Cloud computing is on-demand access to a shared pool of computing resources over a network. The recognised definition gives it five characteristics: self-service on demand, broad network access, resources pooled across customers, rapid elasticity, and metered use. Efficiency comes from three of those characteristics. Metered use turns a capital purchase into an operating cost paid only for what is consumed. Elasticity means capacity can rise for a peak and fall again. And self-service means a server is available in minutes rather than after a procurement cycle. Four deployment models cut across the three service models. A private cloud serves one organization, a community cloud a group with shared concerns, a public cloud anyone who pays, and a hybrid combines them. The distinction the exam tests is simply that service models and deployment models are different questions.</w:t>
      </w:r>
    </w:p>
    <w:p>
      <w:pPr>
        <w:spacing w:before="20" w:after="20"/>
        <w:ind w:left="240" w:hanging="240"/>
      </w:pPr>
      <w:r>
        <w:rPr>
          <w:b/>
          <w:bCs/>
          <w:color w:val="353A7C"/>
          <w:sz w:val="15"/>
          <w:szCs w:val="15"/>
        </w:rPr>
        <w:t xml:space="preserve">Summary 2   </w:t>
      </w:r>
      <w:r>
        <w:rPr>
          <w:color w:val="6B7280"/>
          <w:sz w:val="15"/>
          <w:szCs w:val="15"/>
        </w:rPr>
        <w:t xml:space="preserve">Two disadvantages deserve weight. The company relies on the provider's controls rather than its own, which is why a report on those controls is normally obtained and read. And data residency can matter legally:.</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Blockchain, distributed ledgers and smart contracts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blockchain is a distributed, append-only ledger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linked blocks, agreed between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by consensus rather than by a central authority. </w:t>
      </w:r>
      <w:r>
        <w:rPr>
          <w:sz w:val="19"/>
          <w:szCs w:val="19"/>
        </w:rPr>
        <w:t xml:space="preserve">A distributed ledger is the wider class, and a smart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code held on such a ledger that executes itself when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triple-entry   ·   conditions   ·   cryptographically   ·   contract   ·   participants</w:t>
            </w:r>
          </w:p>
        </w:tc>
      </w:tr>
    </w:tbl>
    <w:p/>
    <w:p>
      <w:pPr>
        <w:spacing w:before="44" w:after="14"/>
      </w:pPr>
      <w:r>
        <w:rPr>
          <w:b/>
          <w:bCs/>
          <w:color w:val="353A7C"/>
          <w:sz w:val="18"/>
          <w:szCs w:val="18"/>
        </w:rPr>
        <w:t xml:space="preserve">Summary 2</w:t>
      </w:r>
      <w:r>
        <w:rPr>
          <w:color w:val="6B7280"/>
          <w:sz w:val="16"/>
          <w:szCs w:val="16"/>
        </w:rPr>
        <w:t xml:space="preserve">      gaps 5–15</w:t>
      </w:r>
    </w:p>
    <w:p>
      <w:pPr>
        <w:spacing w:before="20" w:after="20" w:line="360" w:lineRule="auto"/>
        <w:ind w:left="200"/>
      </w:pPr>
      <w:r>
        <w:rPr>
          <w:sz w:val="19"/>
          <w:szCs w:val="19"/>
        </w:rPr>
        <w:t xml:space="preserve">Between 2018 and 2022 it was widely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blockchain would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accounting systems. </w:t>
      </w:r>
      <w:r>
        <w:rPr>
          <w:sz w:val="19"/>
          <w:szCs w:val="19"/>
        </w:rPr>
        <w:t xml:space="preserve">That did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Australian securities exchange cancelled its blockchain settlement replacement in 2022 after large write-offs, and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accounting. </w:t>
      </w:r>
      <w:r>
        <w:rPr>
          <w:sz w:val="19"/>
          <w:szCs w:val="19"/>
        </w:rPr>
        <w:t xml:space="preserve">What did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narrower: accounting and audit of crypto assets, tokenised funds,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payments, and some trade finance and provenance work. </w:t>
      </w:r>
      <w:r>
        <w:rPr>
          <w:sz w:val="19"/>
          <w:szCs w:val="19"/>
        </w:rPr>
        <w:t xml:space="preserve">A candidate who can say what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and where it genuinely applies is better prepared than one who repeats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exam asks you to recognise potential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know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ones. </w:t>
      </w:r>
      <w:r>
        <w:rPr>
          <w:sz w:val="19"/>
          <w:szCs w:val="19"/>
        </w:rPr>
        <w:t xml:space="preserve">Where several parties must share one record and do not fully trust each other, a distributed ledger has something to offer. </w:t>
      </w:r>
      <w:r>
        <w:rPr>
          <w:sz w:val="19"/>
          <w:szCs w:val="19"/>
        </w:rPr>
        <w:t xml:space="preserve">Where one company keeps its own books, a database is simpler, faster and cheaper.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technology   ·   replace   ·   applications   ·   standard-setter   ·   predictions   ·   stablecoin   ·   happen   ·   realistic   ·   blockchain   ·   triple-entry   ·   materialise   ·   predicted</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42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4421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Smart contract   ·   Blockchain   ·   Triple-entry accounting   ·   What did materialise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blockchain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الكتل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distributed ledger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السجل الموزع</w:t>
            </w:r>
          </w:p>
        </w:tc>
      </w:tr>
      <w:tr>
        <w:tc>
          <w:tcPr>
            <w:tcW w:type="pct" w:w="2600"/>
            <w:tcMar>
              <w:top w:type="dxa" w:w="50"/>
              <w:left w:type="dxa" w:w="110"/>
              <w:bottom w:type="dxa" w:w="50"/>
              <w:right w:type="dxa" w:w="110"/>
            </w:tcMar>
          </w:tcPr>
          <w:p>
            <w:pPr>
              <w:spacing w:before="26" w:after="26"/>
            </w:pPr>
            <w:r>
              <w:rPr>
                <w:color w:val="232733"/>
                <w:sz w:val="16"/>
                <w:szCs w:val="16"/>
              </w:rPr>
              <w:t xml:space="preserve">smart contract</w:t>
            </w:r>
          </w:p>
        </w:tc>
        <w:tc>
          <w:tcPr>
            <w:tcW w:type="pct" w:w="2400"/>
            <w:tcMar>
              <w:top w:type="dxa" w:w="50"/>
              <w:left w:type="dxa" w:w="110"/>
              <w:bottom w:type="dxa" w:w="50"/>
              <w:right w:type="dxa" w:w="110"/>
            </w:tcMar>
          </w:tcPr>
          <w:p>
            <w:pPr>
              <w:spacing w:before="26" w:after="26"/>
            </w:pPr>
            <w:r>
              <w:rPr>
                <w:color w:val="232733"/>
                <w:sz w:val="16"/>
                <w:szCs w:val="16"/>
              </w:rPr>
              <w:t xml:space="preserve">العقد الذكي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Blockchain, distributed ledgers and smart contracts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cryptographically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materialise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stablecoin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technology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predicted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applications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replace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realistic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Blockchain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standard-setter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What did materialise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triple-entry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Triple-entry accounting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blockchain is a distributed, append-only ledger of cryptographically linked blocks, agreed between participants by consensus rather than by a central authority. A distributed ledger is the wider class, and a smart contract is code held on such a ledger that executes itself when its conditions are met.</w:t>
      </w:r>
    </w:p>
    <w:p>
      <w:pPr>
        <w:spacing w:before="20" w:after="20"/>
        <w:ind w:left="240" w:hanging="240"/>
      </w:pPr>
      <w:r>
        <w:rPr>
          <w:b/>
          <w:bCs/>
          <w:color w:val="353A7C"/>
          <w:sz w:val="15"/>
          <w:szCs w:val="15"/>
        </w:rPr>
        <w:t xml:space="preserve">Summary 2   </w:t>
      </w:r>
      <w:r>
        <w:rPr>
          <w:color w:val="6B7280"/>
          <w:sz w:val="15"/>
          <w:szCs w:val="15"/>
        </w:rPr>
        <w:t xml:space="preserve">Between 2018 and 2022 it was widely predicted that blockchain would replace accounting systems. That did not happen. The Australian securities exchange cancelled its blockchain settlement replacement in 2022 after large write-offs, and no standard-setter recognises triple-entry accounting. What did materialise is narrower: accounting and audit of crypto assets, tokenised funds, stablecoin payments, and some trade finance and provenance work. A candidate who can say what the technology is and where it genuinely applies is better prepared than one who repeats the predictions. The exam asks you to recognise potential applications, so know the realistic ones. Where several parties must share one record and do not fully trust each other, a distributed ledger has something to offer. Where one company keeps its own books, a database is simpler, faster and cheaper.</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12.6  Extended Example 12A: judging four proposals</w:t>
            </w:r>
          </w:p>
          <w:p>
            <w:pPr>
              <w:spacing w:before="0" w:after="46"/>
            </w:pPr>
            <w:r>
              <w:rPr>
                <w:color w:val="E8EAF6"/>
                <w:sz w:val="16"/>
                <w:szCs w:val="16"/>
              </w:rPr>
              <w:t xml:space="preserve">Chapter 12 · section 12.6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F.3.d asks you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where a technology would improve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accounting data. </w:t>
      </w:r>
      <w:r>
        <w:rPr>
          <w:sz w:val="19"/>
          <w:szCs w:val="19"/>
        </w:rPr>
        <w:t xml:space="preserve">This example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four proposals put to the Orontes board,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and refusing two. </w:t>
      </w:r>
      <w:r>
        <w:rPr>
          <w:sz w:val="19"/>
          <w:szCs w:val="19"/>
        </w:rPr>
        <w:t xml:space="preserve">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settle most proposals.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payable spends three hours a day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invoices to orders and goods received notes. </w:t>
      </w:r>
      <w:r>
        <w:rPr>
          <w:sz w:val="19"/>
          <w:szCs w:val="19"/>
        </w:rPr>
        <w:t xml:space="preserve">The work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data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so a robot fits. </w:t>
      </w:r>
      <w:r>
        <w:rPr>
          <w:sz w:val="19"/>
          <w:szCs w:val="19"/>
        </w:rPr>
        <w:t xml:space="preserve">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speed and accuracy, and it creates one new requirement: the robot needs its own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must not also approve payment. </w:t>
      </w:r>
      <w:r>
        <w:rPr>
          <w:sz w:val="19"/>
          <w:szCs w:val="19"/>
        </w:rPr>
        <w:t xml:space="preserve">The expenses system is small, standard and not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advantage. </w:t>
      </w:r>
      <w:r>
        <w:rPr>
          <w:sz w:val="19"/>
          <w:szCs w:val="19"/>
        </w:rPr>
        <w:t xml:space="preserve">A hosted service removes the maintenance and the upgrades. </w:t>
      </w:r>
      <w:r>
        <w:rPr>
          <w:sz w:val="19"/>
          <w:szCs w:val="19"/>
        </w:rPr>
        <w:t xml:space="preserve">The risks are dependence on the provider and the location of the data, both manageable for expenses. </w:t>
      </w:r>
      <w:r>
        <w:rPr>
          <w:sz w:val="19"/>
          <w:szCs w:val="19"/>
        </w:rPr>
        <w:t xml:space="preserve">Accept, after reading the provider's controls report and confirming where the data sits.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improves   ·   processing   ·   evaluate   ·   Accounts   ·   accepting   ·   matching   ·   competitive   ·   questions   ·   structured   ·   identity   ·   rule-based   ·   judges   ·   blockchain</w:t>
            </w:r>
          </w:p>
        </w:tc>
      </w:tr>
    </w:tbl>
    <w:p/>
    <w:p>
      <w:pPr>
        <w:spacing w:before="44" w:after="14"/>
      </w:pPr>
      <w:r>
        <w:rPr>
          <w:b/>
          <w:bCs/>
          <w:color w:val="353A7C"/>
          <w:sz w:val="18"/>
          <w:szCs w:val="18"/>
        </w:rPr>
        <w:t xml:space="preserve">Summary 2</w:t>
      </w:r>
      <w:r>
        <w:rPr>
          <w:color w:val="6B7280"/>
          <w:sz w:val="16"/>
          <w:szCs w:val="16"/>
        </w:rPr>
        <w:t xml:space="preserve">      gaps 13–21</w:t>
      </w:r>
    </w:p>
    <w:p>
      <w:pPr>
        <w:spacing w:before="20" w:after="20" w:line="360" w:lineRule="auto"/>
        <w:ind w:left="200"/>
      </w:pPr>
      <w:r>
        <w:rPr>
          <w:sz w:val="19"/>
          <w:szCs w:val="19"/>
        </w:rPr>
        <w:t xml:space="preserve">A consultant proposes recording supplier balances on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make them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But Orontes keeps its own books, there is no group of mutually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parties needing one shared record, and the ERP database with proper access controls already prevents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alteration. </w:t>
      </w:r>
      <w:r>
        <w:rPr>
          <w:sz w:val="19"/>
          <w:szCs w:val="19"/>
        </w:rPr>
        <w:t xml:space="preserve">Refuse: it answers a problem the company does not have. </w:t>
      </w:r>
      <w:r>
        <w:rPr>
          <w:sz w:val="19"/>
          <w:szCs w:val="19"/>
        </w:rPr>
        <w:t xml:space="preserve">The close takes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days, and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to automate it as it stands. </w:t>
      </w:r>
      <w:r>
        <w:rPr>
          <w:sz w:val="19"/>
          <w:szCs w:val="19"/>
        </w:rPr>
        <w:t xml:space="preserve">The first question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 the process includes two days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systems that the ERP has now merged, and a manual upload that no longer exists. </w:t>
      </w:r>
      <w:r>
        <w:rPr>
          <w:sz w:val="19"/>
          <w:szCs w:val="19"/>
        </w:rPr>
        <w:t xml:space="preserve">Refuse for now, analyse the process, and automate what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tamper-evident   ·   survives   ·   undetected   ·   eleven   ·   matching   ·   distrustful   ·   blockchain   ·   defeats   ·   reconciling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stages</w:t>
            </w:r>
          </w:p>
        </w:tc>
      </w:tr>
    </w:tbl>
    <w:p/>
    <w:p>
      <w:pPr>
        <w:spacing w:before="20" w:after="20" w:line="360" w:lineRule="auto"/>
        <w:ind w:left="200"/>
      </w:pPr>
      <w:r>
        <w:rPr>
          <w:sz w:val="19"/>
          <w:szCs w:val="19"/>
        </w:rPr>
        <w:t xml:space="preserve">Complete the blank cells.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614"/>
        <w:gridCol w:w="176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stages (complete the blanks)</w:t>
            </w:r>
          </w:p>
        </w:tc>
      </w:tr>
      <w:tr>
        <w:tc>
          <w:tcPr>
            <w:tcW w:type="pct" w:w="1882"/>
            <w:shd w:fill="353A7C" w:val="clear"/>
            <w:tcMar>
              <w:top w:type="dxa" w:w="50"/>
              <w:left w:type="dxa" w:w="110"/>
              <w:bottom w:type="dxa" w:w="50"/>
              <w:right w:type="dxa" w:w="110"/>
            </w:tcMar>
          </w:tcPr>
          <w:p>
            <w:pPr>
              <w:spacing w:before="30" w:after="30"/>
            </w:pPr>
            <w:r>
              <w:rPr>
                <w:b/>
                <w:bCs/>
                <w:color w:val="FFFFFF"/>
                <w:sz w:val="15"/>
                <w:szCs w:val="15"/>
              </w:rPr>
              <w:t xml:space="preserve">The activity</w:t>
            </w:r>
          </w:p>
        </w:tc>
        <w:tc>
          <w:tcPr>
            <w:tcW w:type="pct" w:w="918"/>
            <w:shd w:fill="353A7C" w:val="clear"/>
            <w:tcMar>
              <w:top w:type="dxa" w:w="50"/>
              <w:left w:type="dxa" w:w="110"/>
              <w:bottom w:type="dxa" w:w="50"/>
              <w:right w:type="dxa" w:w="110"/>
            </w:tcMar>
          </w:tcPr>
          <w:p>
            <w:pPr>
              <w:spacing w:before="30" w:after="30"/>
            </w:pPr>
            <w:r>
              <w:rPr>
                <w:b/>
                <w:bCs/>
                <w:color w:val="FFFFFF"/>
                <w:sz w:val="15"/>
                <w:szCs w:val="15"/>
              </w:rPr>
              <w:t xml:space="preserve">Which stage?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1882"/>
            <w:tcMar>
              <w:top w:type="dxa" w:w="50"/>
              <w:left w:type="dxa" w:w="110"/>
              <w:bottom w:type="dxa" w:w="50"/>
              <w:right w:type="dxa" w:w="110"/>
            </w:tcMar>
          </w:tcPr>
          <w:p>
            <w:pPr>
              <w:spacing w:before="28" w:after="28"/>
            </w:pPr>
            <w:r>
              <w:rPr>
                <w:sz w:val="15"/>
                <w:szCs w:val="15"/>
              </w:rPr>
              <w:t xml:space="preserve">What does the business need, and what happens now?</w:t>
            </w:r>
          </w:p>
        </w:tc>
        <w:tc>
          <w:tcPr>
            <w:tcW w:type="pct" w:w="918"/>
            <w:tcMar>
              <w:top w:type="dxa" w:w="50"/>
              <w:left w:type="dxa" w:w="110"/>
              <w:bottom w:type="dxa" w:w="50"/>
              <w:right w:type="dxa" w:w="110"/>
            </w:tcMar>
          </w:tcPr>
          <w:p>
            <w:pPr>
              <w:spacing w:before="28" w:after="28"/>
            </w:pPr>
            <w:r>
              <w:rPr>
                <w:sz w:val="15"/>
                <w:szCs w:val="15"/>
              </w:rPr>
              <w:t xml:space="preserve">Systems analysis</w:t>
            </w:r>
          </w:p>
        </w:tc>
        <w:tc>
          <w:tcPr>
            <w:tcW w:type="pct" w:w="2200"/>
            <w:tcMar>
              <w:top w:type="dxa" w:w="50"/>
              <w:left w:type="dxa" w:w="110"/>
              <w:bottom w:type="dxa" w:w="50"/>
              <w:right w:type="dxa" w:w="110"/>
            </w:tcMar>
          </w:tcPr>
          <w:p>
            <w:pPr>
              <w:spacing w:before="28" w:after="28"/>
            </w:pPr>
            <w:r>
              <w:rPr>
                <w:sz w:val="15"/>
                <w:szCs w:val="15"/>
              </w:rPr>
              <w:t xml:space="preserve">It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the need and the current position before any design begins</w:t>
            </w:r>
          </w:p>
        </w:tc>
      </w:tr>
      <w:tr>
        <w:tc>
          <w:tcPr>
            <w:tcW w:type="pct" w:w="1882"/>
            <w:shd w:fill="FBFAF6" w:val="clear"/>
            <w:tcMar>
              <w:top w:type="dxa" w:w="50"/>
              <w:left w:type="dxa" w:w="110"/>
              <w:bottom w:type="dxa" w:w="50"/>
              <w:right w:type="dxa" w:w="110"/>
            </w:tcMar>
          </w:tcPr>
          <w:p>
            <w:pPr>
              <w:spacing w:before="28" w:after="28"/>
            </w:pPr>
            <w:r>
              <w:rPr>
                <w:sz w:val="15"/>
                <w:szCs w:val="15"/>
              </w:rPr>
              <w:t xml:space="preserve">Files, programs, screens and controls are specified</w:t>
            </w:r>
          </w:p>
        </w:tc>
        <w:tc>
          <w:tcPr>
            <w:tcW w:type="pct" w:w="918"/>
            <w:shd w:fill="FBFAF6" w:val="clear"/>
            <w:tcMar>
              <w:top w:type="dxa" w:w="50"/>
              <w:left w:type="dxa" w:w="110"/>
              <w:bottom w:type="dxa" w:w="50"/>
              <w:right w:type="dxa" w:w="110"/>
            </w:tcMar>
          </w:tcPr>
          <w:p>
            <w:pPr>
              <w:spacing w:before="28" w:after="28"/>
            </w:pPr>
            <w:r>
              <w:rPr>
                <w:sz w:val="15"/>
                <w:szCs w:val="15"/>
              </w:rPr>
              <w:t xml:space="preserve">Physical design</w:t>
            </w:r>
          </w:p>
        </w:tc>
        <w:tc>
          <w:tcPr>
            <w:tcW w:type="pct" w:w="2200"/>
            <w:shd w:fill="FBFAF6" w:val="clear"/>
            <w:tcMar>
              <w:top w:type="dxa" w:w="50"/>
              <w:left w:type="dxa" w:w="110"/>
              <w:bottom w:type="dxa" w:w="50"/>
              <w:right w:type="dxa" w:w="110"/>
            </w:tcMar>
          </w:tcPr>
          <w:p>
            <w:pPr>
              <w:spacing w:before="28" w:after="28"/>
            </w:pPr>
            <w:r>
              <w:rPr>
                <w:sz w:val="15"/>
                <w:szCs w:val="15"/>
              </w:rPr>
              <w:t xml:space="preserve">Physical design settles how the system will do what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decided it should do</w:t>
            </w:r>
          </w:p>
        </w:tc>
      </w:tr>
      <w:tr>
        <w:tc>
          <w:tcPr>
            <w:tcW w:type="pct" w:w="1882"/>
            <w:tcMar>
              <w:top w:type="dxa" w:w="50"/>
              <w:left w:type="dxa" w:w="110"/>
              <w:bottom w:type="dxa" w:w="50"/>
              <w:right w:type="dxa" w:w="110"/>
            </w:tcMar>
          </w:tcPr>
          <w:p>
            <w:pPr>
              <w:spacing w:before="28" w:after="28"/>
            </w:pPr>
            <w:r>
              <w:rPr>
                <w:sz w:val="15"/>
                <w:szCs w:val="15"/>
              </w:rPr>
              <w:t xml:space="preserve">Build, test, train and move the data</w:t>
            </w:r>
          </w:p>
        </w:tc>
        <w:tc>
          <w:tcPr>
            <w:tcW w:type="pct" w:w="918"/>
            <w:tcMar>
              <w:top w:type="dxa" w:w="50"/>
              <w:left w:type="dxa" w:w="110"/>
              <w:bottom w:type="dxa" w:w="50"/>
              <w:right w:type="dxa" w:w="110"/>
            </w:tcMar>
          </w:tcPr>
          <w:p>
            <w:pPr>
              <w:spacing w:before="28" w:after="28"/>
            </w:pPr>
            <w:r>
              <w:rPr>
                <w:sz w:val="15"/>
                <w:szCs w:val="15"/>
              </w:rPr>
              <w:t xml:space="preserve">Implementation and conversion</w:t>
            </w:r>
          </w:p>
        </w:tc>
        <w:tc>
          <w:tcPr>
            <w:tcW w:type="pct" w:w="2200"/>
            <w:tcMar>
              <w:top w:type="dxa" w:w="50"/>
              <w:left w:type="dxa" w:w="110"/>
              <w:bottom w:type="dxa" w:w="50"/>
              <w:right w:type="dxa" w:w="110"/>
            </w:tcMar>
          </w:tcPr>
          <w:p>
            <w:pPr>
              <w:spacing w:before="28" w:after="28"/>
            </w:pPr>
            <w:r>
              <w:rPr>
                <w:sz w:val="15"/>
                <w:szCs w:val="15"/>
              </w:rPr>
              <w:t xml:space="preserve">The point at which the system goes live</w:t>
            </w:r>
          </w:p>
        </w:tc>
      </w:tr>
      <w:tr>
        <w:tc>
          <w:tcPr>
            <w:tcW w:type="pct" w:w="1882"/>
            <w:shd w:fill="FBFAF6" w:val="clear"/>
            <w:tcMar>
              <w:top w:type="dxa" w:w="50"/>
              <w:left w:type="dxa" w:w="110"/>
              <w:bottom w:type="dxa" w:w="50"/>
              <w:right w:type="dxa" w:w="110"/>
            </w:tcMar>
          </w:tcPr>
          <w:p>
            <w:pPr>
              <w:spacing w:before="28" w:after="28"/>
            </w:pPr>
            <w:r>
              <w:rPr>
                <w:sz w:val="15"/>
                <w:szCs w:val="15"/>
              </w:rPr>
              <w:t xml:space="preserve">Run it and change it as the business changes</w:t>
            </w:r>
          </w:p>
        </w:tc>
        <w:tc>
          <w:tcPr>
            <w:tcW w:type="pct" w:w="918"/>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200"/>
            <w:shd w:fill="FBFAF6" w:val="clear"/>
            <w:tcMar>
              <w:top w:type="dxa" w:w="50"/>
              <w:left w:type="dxa" w:w="110"/>
              <w:bottom w:type="dxa" w:w="50"/>
              <w:right w:type="dxa" w:w="110"/>
            </w:tcMar>
          </w:tcPr>
          <w:p>
            <w:pPr>
              <w:spacing w:before="28" w:after="28"/>
            </w:pPr>
            <w:r>
              <w:rPr>
                <w:sz w:val="15"/>
                <w:szCs w:val="15"/>
              </w:rPr>
              <w:t xml:space="preserve">And what it reveals feeds the next systems analysis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Operations and maintenance   ·   Category   ·   establishes   ·   conceptual design</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judgements</w:t>
            </w:r>
          </w:p>
        </w:tc>
      </w:tr>
    </w:tbl>
    <w:p/>
    <w:p>
      <w:pPr>
        <w:spacing w:before="44" w:after="14"/>
      </w:pPr>
      <w:r>
        <w:rPr>
          <w:b/>
          <w:bCs/>
          <w:color w:val="353A7C"/>
          <w:sz w:val="18"/>
          <w:szCs w:val="18"/>
        </w:rPr>
        <w:t xml:space="preserve">Summary 3</w:t>
      </w:r>
      <w:r>
        <w:rPr>
          <w:color w:val="6B7280"/>
          <w:sz w:val="16"/>
          <w:szCs w:val="16"/>
        </w:rPr>
        <w:t xml:space="preserve">      gaps 25–28</w:t>
      </w:r>
    </w:p>
    <w:p>
      <w:pPr>
        <w:spacing w:before="20" w:after="20" w:line="360" w:lineRule="auto"/>
        <w:ind w:left="200"/>
      </w:pPr>
      <w:r>
        <w:rPr>
          <w:sz w:val="19"/>
          <w:szCs w:val="19"/>
        </w:rPr>
        <w:t xml:space="preserve">Ask what process changes before asking what technology is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technology that answers a problem the company does not have 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however capable.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 process nobody has examined preserves its waste. </w:t>
      </w:r>
      <w:r>
        <w:rPr>
          <w:sz w:val="19"/>
          <w:szCs w:val="19"/>
        </w:rPr>
        <w:t xml:space="preserve">Every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carries a new control requirement; name it at the time.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Automating   ·   acceptance   ·   proposed   ·   blockchain   ·   refused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29–31</w:t>
      </w:r>
    </w:p>
    <w:p>
      <w:pPr>
        <w:spacing w:before="20" w:after="20" w:line="360" w:lineRule="auto"/>
        <w:ind w:left="200"/>
      </w:pPr>
      <w:r>
        <w:rPr>
          <w:sz w:val="19"/>
          <w:szCs w:val="19"/>
        </w:rPr>
        <w:t xml:space="preserve">A Level C question gives a technology and a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and asks whether it helps. </w:t>
      </w:r>
      <w:r>
        <w:rPr>
          <w:sz w:val="19"/>
          <w:szCs w:val="19"/>
        </w:rPr>
        <w:t xml:space="preserve">Name the process,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gain and the new risk. </w:t>
      </w:r>
      <w:r>
        <w:rPr>
          <w:sz w:val="19"/>
          <w:szCs w:val="19"/>
        </w:rPr>
        <w:t xml:space="preserve">An answer that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the technology in general, without naming the process it changes, earns nothing.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praises   ·   specific   ·   situation   ·   location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Automating the close as it stands   ·   The blockchain supplier ledger   ·   The hosted expenses service</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12.6  Extended Example 12A: judging four proposals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evaluate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processing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defeats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judges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reconciling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accepting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survives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establishes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conceptual design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matching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Operations and 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rule-based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structured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refused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improves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Automating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identity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acceptance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competitive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blockchain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specific</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tamper-evident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praises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distrustful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The hosted expenses service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undetected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Automating the close as it stands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eleven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F.3.d asks you to evaluate where a technology would improve the processing of accounting data. This example judges four proposals put to the Orontes board, accepting two and refusing two. Three questions settle most proposals. Accounts payable spends three hours a day matching invoices to orders and goods received notes. The work is rule-based and the data is structured, so a robot fits. It improves speed and accuracy, and it creates one new requirement: the robot needs its own identity and must not also approve payment. The expenses system is small, standard and not a competitive advantage. A hosted service removes the maintenance and the upgrades. The risks are dependence on the provider and the location of the data, both manageable for expenses. Accept, after reading the provider's controls report and confirming where the data sits.</w:t>
      </w:r>
    </w:p>
    <w:p>
      <w:pPr>
        <w:spacing w:before="20" w:after="20"/>
        <w:ind w:left="240" w:hanging="240"/>
      </w:pPr>
      <w:r>
        <w:rPr>
          <w:b/>
          <w:bCs/>
          <w:color w:val="353A7C"/>
          <w:sz w:val="15"/>
          <w:szCs w:val="15"/>
        </w:rPr>
        <w:t xml:space="preserve">Summary 2   </w:t>
      </w:r>
      <w:r>
        <w:rPr>
          <w:color w:val="6B7280"/>
          <w:sz w:val="15"/>
          <w:szCs w:val="15"/>
        </w:rPr>
        <w:t xml:space="preserve">A consultant proposes recording supplier balances on a blockchain, to make them tamper-evident. But Orontes keeps its own books, there is no group of mutually distrustful parties needing one shared record, and the ERP database with proper access controls already prevents undetected alteration. Refuse: it answers a problem the company does not have. The close takes eleven days, and the proposal is to automate it as it stands. The first question defeats it: the process includes two days reconciling systems that the ERP has now merged, and a manual upload that no longer exists. Refuse for now, analyse the process, and automate what survives.</w:t>
      </w:r>
    </w:p>
    <w:p>
      <w:pPr>
        <w:spacing w:before="20" w:after="20"/>
        <w:ind w:left="240" w:hanging="240"/>
      </w:pPr>
      <w:r>
        <w:rPr>
          <w:b/>
          <w:bCs/>
          <w:color w:val="353A7C"/>
          <w:sz w:val="15"/>
          <w:szCs w:val="15"/>
        </w:rPr>
        <w:t xml:space="preserve">Summary 3   </w:t>
      </w:r>
      <w:r>
        <w:rPr>
          <w:color w:val="6B7280"/>
          <w:sz w:val="15"/>
          <w:szCs w:val="15"/>
        </w:rPr>
        <w:t xml:space="preserve">Ask what process changes before asking what technology is proposed. A technology that answers a problem the company does not have is refused, however capable. Automating a process nobody has examined preserves its waste. Every acceptance carries a new control requirement; name it at the time.</w:t>
      </w:r>
    </w:p>
    <w:p>
      <w:pPr>
        <w:spacing w:before="20" w:after="20"/>
        <w:ind w:left="240" w:hanging="240"/>
      </w:pPr>
      <w:r>
        <w:rPr>
          <w:b/>
          <w:bCs/>
          <w:color w:val="353A7C"/>
          <w:sz w:val="15"/>
          <w:szCs w:val="15"/>
        </w:rPr>
        <w:t xml:space="preserve">Summary 4   </w:t>
      </w:r>
      <w:r>
        <w:rPr>
          <w:color w:val="6B7280"/>
          <w:sz w:val="15"/>
          <w:szCs w:val="15"/>
        </w:rPr>
        <w:t xml:space="preserve">A Level C question gives a technology and a situation and asks whether it helps. Name the process, the specific gain and the new risk. An answer that praises the technology in general, without naming the process it changes, earns nothing.</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The system development life cycle</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Business process analysis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Robotic process automation</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Cloud computing and software as a service</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Blockchain, distributed ledgers and smart contracts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12.6 · Extended Example 12A: judging four proposals</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d7e5b25b42b092f50b6ea691fe457804a03490b.png" Type="http://schemas.openxmlformats.org/officeDocument/2006/relationships/image"/><Relationship Id="rId102" Target="media/d8c48b3c54a36a31918e9c3999d61c98b6a3a770.png" Type="http://schemas.openxmlformats.org/officeDocument/2006/relationships/image"/><Relationship Id="rId103" Target="media/ecc25926c335859236d52674a1e2e7b053fa9f04.png" Type="http://schemas.openxmlformats.org/officeDocument/2006/relationships/image"/><Relationship Id="rId104" Target="media/f5e0d7f184b255091688741e2fdbddfd63e78508.png" Type="http://schemas.openxmlformats.org/officeDocument/2006/relationships/image"/><Relationship Id="rId105" Target="media/66be43fe081cf2f248b40ab0797e71c81e43d562.png" Type="http://schemas.openxmlformats.org/officeDocument/2006/relationships/image"/><Relationship Id="rId106" Target="media/3299066ba0a3ed5994219f3bfb7f19f3ac019dc6.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12</dc:title>
  <dc:subject>Summary handouts</dc:subject>
  <cp:category>Student Book</cp:category>
</cp:coreProperties>
</file>