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15.1  The four types of analytics</w:t>
            </w:r>
          </w:p>
          <w:p>
            <w:pPr>
              <w:spacing w:before="0" w:after="46"/>
            </w:pPr>
            <w:r>
              <w:rPr>
                <w:color w:val="E8EAF6"/>
                <w:sz w:val="16"/>
                <w:szCs w:val="16"/>
              </w:rPr>
              <w:t xml:space="preserve">Chapter 15 · section 15.1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15,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92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9273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four types of analytics   ·   The challenge of fitting a model   ·   How well does the model fit?   ·   Clustering and classification</w:t>
            </w:r>
          </w:p>
        </w:tc>
      </w:tr>
    </w:tbl>
    <w:p/>
    <w:p>
      <w:pPr>
        <w:spacing w:before="20" w:after="20" w:line="360" w:lineRule="auto"/>
        <w:ind w:left="200"/>
      </w:pPr>
      <w:r>
        <w:rPr>
          <w:sz w:val="19"/>
          <w:szCs w:val="19"/>
        </w:rPr>
        <w:t xml:space="preserve">Analytics is usually divided into four types by the question each answers.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219"/>
        <w:gridCol w:w="1624"/>
        <w:gridCol w:w="3032"/>
        <w:gridCol w:w="37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The four types of analytics</w:t>
            </w:r>
          </w:p>
        </w:tc>
      </w:tr>
      <w:tr>
        <w:tc>
          <w:tcPr>
            <w:tcW w:type="pct" w:w="635"/>
            <w:shd w:fill="353A7C" w:val="clear"/>
            <w:tcMar>
              <w:top w:type="dxa" w:w="50"/>
              <w:left w:type="dxa" w:w="110"/>
              <w:bottom w:type="dxa" w:w="50"/>
              <w:right w:type="dxa" w:w="110"/>
            </w:tcMar>
          </w:tcPr>
          <w:p>
            <w:pPr>
              <w:spacing w:before="30" w:after="30"/>
            </w:pPr>
            <w:r>
              <w:rPr>
                <w:b/>
                <w:bCs/>
                <w:color w:val="FFFFFF"/>
                <w:sz w:val="15"/>
                <w:szCs w:val="15"/>
              </w:rPr>
              <w:t xml:space="preserve">Type (F.4.m)</w:t>
            </w:r>
          </w:p>
        </w:tc>
        <w:tc>
          <w:tcPr>
            <w:tcW w:type="pct" w:w="846"/>
            <w:shd w:fill="353A7C" w:val="clear"/>
            <w:tcMar>
              <w:top w:type="dxa" w:w="50"/>
              <w:left w:type="dxa" w:w="110"/>
              <w:bottom w:type="dxa" w:w="50"/>
              <w:right w:type="dxa" w:w="110"/>
            </w:tcMar>
          </w:tcPr>
          <w:p>
            <w:pPr>
              <w:spacing w:before="30" w:after="30"/>
            </w:pPr>
            <w:r>
              <w:rPr>
                <w:b/>
                <w:bCs/>
                <w:color w:val="FFFFFF"/>
                <w:sz w:val="15"/>
                <w:szCs w:val="15"/>
              </w:rPr>
              <w:t xml:space="preserve">Question</w:t>
            </w:r>
          </w:p>
        </w:tc>
        <w:tc>
          <w:tcPr>
            <w:tcW w:type="pct" w:w="1579"/>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194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635"/>
            <w:tcMar>
              <w:top w:type="dxa" w:w="50"/>
              <w:left w:type="dxa" w:w="110"/>
              <w:bottom w:type="dxa" w:w="50"/>
              <w:right w:type="dxa" w:w="110"/>
            </w:tcMar>
          </w:tcPr>
          <w:p>
            <w:pPr>
              <w:spacing w:before="28" w:after="28"/>
            </w:pPr>
            <w:r>
              <w:rPr>
                <w:sz w:val="15"/>
                <w:szCs w:val="15"/>
              </w:rPr>
              <w:t xml:space="preserve">Descriptive</w:t>
            </w:r>
          </w:p>
        </w:tc>
        <w:tc>
          <w:tcPr>
            <w:tcW w:type="pct" w:w="846"/>
            <w:tcMar>
              <w:top w:type="dxa" w:w="50"/>
              <w:left w:type="dxa" w:w="110"/>
              <w:bottom w:type="dxa" w:w="50"/>
              <w:right w:type="dxa" w:w="110"/>
            </w:tcMar>
          </w:tcPr>
          <w:p>
            <w:pPr>
              <w:spacing w:before="28" w:after="28"/>
            </w:pPr>
            <w:r>
              <w:rPr>
                <w:sz w:val="15"/>
                <w:szCs w:val="15"/>
              </w:rPr>
              <w:t xml:space="preserve">What happened?</w:t>
            </w:r>
          </w:p>
        </w:tc>
        <w:tc>
          <w:tcPr>
            <w:tcW w:type="pct" w:w="1579"/>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940"/>
            <w:tcMar>
              <w:top w:type="dxa" w:w="50"/>
              <w:left w:type="dxa" w:w="110"/>
              <w:bottom w:type="dxa" w:w="50"/>
              <w:right w:type="dxa" w:w="110"/>
            </w:tcMar>
          </w:tcPr>
          <w:p>
            <w:pPr>
              <w:spacing w:before="28" w:after="28"/>
            </w:pPr>
            <w:r>
              <w:rPr>
                <w:sz w:val="15"/>
                <w:szCs w:val="15"/>
              </w:rPr>
              <w:t xml:space="preserve">Cases sold by quarter</w:t>
            </w:r>
          </w:p>
        </w:tc>
      </w:tr>
      <w:tr>
        <w:tc>
          <w:tcPr>
            <w:tcW w:type="pct" w:w="635"/>
            <w:shd w:fill="FBFAF6" w:val="clear"/>
            <w:tcMar>
              <w:top w:type="dxa" w:w="50"/>
              <w:left w:type="dxa" w:w="110"/>
              <w:bottom w:type="dxa" w:w="50"/>
              <w:right w:type="dxa" w:w="110"/>
            </w:tcMar>
          </w:tcPr>
          <w:p>
            <w:pPr>
              <w:spacing w:before="28" w:after="28"/>
            </w:pPr>
            <w:r>
              <w:rPr>
                <w:sz w:val="15"/>
                <w:szCs w:val="15"/>
              </w:rPr>
              <w:t xml:space="preserve">Diagnostic</w:t>
            </w:r>
          </w:p>
        </w:tc>
        <w:tc>
          <w:tcPr>
            <w:tcW w:type="pct" w:w="846"/>
            <w:shd w:fill="FBFAF6" w:val="clear"/>
            <w:tcMar>
              <w:top w:type="dxa" w:w="50"/>
              <w:left w:type="dxa" w:w="110"/>
              <w:bottom w:type="dxa" w:w="50"/>
              <w:right w:type="dxa" w:w="110"/>
            </w:tcMar>
          </w:tcPr>
          <w:p>
            <w:pPr>
              <w:spacing w:before="28" w:after="28"/>
            </w:pPr>
            <w:r>
              <w:rPr>
                <w:sz w:val="15"/>
                <w:szCs w:val="15"/>
              </w:rPr>
              <w:t xml:space="preserve">Why did it happen?</w:t>
            </w:r>
          </w:p>
        </w:tc>
        <w:tc>
          <w:tcPr>
            <w:tcW w:type="pct" w:w="1579"/>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940"/>
            <w:shd w:fill="FBFAF6" w:val="clear"/>
            <w:tcMar>
              <w:top w:type="dxa" w:w="50"/>
              <w:left w:type="dxa" w:w="110"/>
              <w:bottom w:type="dxa" w:w="50"/>
              <w:right w:type="dxa" w:w="110"/>
            </w:tcMar>
          </w:tcPr>
          <w:p>
            <w:pPr>
              <w:spacing w:before="28" w:after="28"/>
            </w:pPr>
            <w:r>
              <w:rPr>
                <w:sz w:val="15"/>
                <w:szCs w:val="15"/>
              </w:rPr>
              <w:t xml:space="preserve">The third quarter peak follows temperature</w:t>
            </w:r>
          </w:p>
        </w:tc>
      </w:tr>
      <w:tr>
        <w:tc>
          <w:tcPr>
            <w:tcW w:type="pct" w:w="635"/>
            <w:tcMar>
              <w:top w:type="dxa" w:w="50"/>
              <w:left w:type="dxa" w:w="110"/>
              <w:bottom w:type="dxa" w:w="50"/>
              <w:right w:type="dxa" w:w="110"/>
            </w:tcMar>
          </w:tcPr>
          <w:p>
            <w:pPr>
              <w:spacing w:before="28" w:after="28"/>
            </w:pPr>
            <w:r>
              <w:rPr>
                <w:sz w:val="15"/>
                <w:szCs w:val="15"/>
              </w:rPr>
              <w:t xml:space="preserve">Predictive</w:t>
            </w:r>
          </w:p>
        </w:tc>
        <w:tc>
          <w:tcPr>
            <w:tcW w:type="pct" w:w="846"/>
            <w:tcMar>
              <w:top w:type="dxa" w:w="50"/>
              <w:left w:type="dxa" w:w="110"/>
              <w:bottom w:type="dxa" w:w="50"/>
              <w:right w:type="dxa" w:w="110"/>
            </w:tcMar>
          </w:tcPr>
          <w:p>
            <w:pPr>
              <w:spacing w:before="28" w:after="28"/>
            </w:pPr>
            <w:r>
              <w:rPr>
                <w:sz w:val="15"/>
                <w:szCs w:val="15"/>
              </w:rPr>
              <w:t xml:space="preserve">What will happen?</w:t>
            </w:r>
          </w:p>
        </w:tc>
        <w:tc>
          <w:tcPr>
            <w:tcW w:type="pct" w:w="1579"/>
            <w:tcMar>
              <w:top w:type="dxa" w:w="50"/>
              <w:left w:type="dxa" w:w="110"/>
              <w:bottom w:type="dxa" w:w="50"/>
              <w:right w:type="dxa" w:w="110"/>
            </w:tcMar>
          </w:tcPr>
          <w:p>
            <w:pPr>
              <w:spacing w:before="28" w:after="28"/>
            </w:pPr>
            <w:r>
              <w:rPr>
                <w:sz w:val="15"/>
                <w:szCs w:val="15"/>
              </w:rPr>
              <w:t xml:space="preserve">Modelling to forecast</w:t>
            </w:r>
          </w:p>
        </w:tc>
        <w:tc>
          <w:tcPr>
            <w:tcW w:type="pct" w:w="194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635"/>
            <w:shd w:fill="FBFAF6" w:val="clear"/>
            <w:tcMar>
              <w:top w:type="dxa" w:w="50"/>
              <w:left w:type="dxa" w:w="110"/>
              <w:bottom w:type="dxa" w:w="50"/>
              <w:right w:type="dxa" w:w="110"/>
            </w:tcMar>
          </w:tcPr>
          <w:p>
            <w:pPr>
              <w:spacing w:before="28" w:after="28"/>
            </w:pPr>
            <w:r>
              <w:rPr>
                <w:sz w:val="15"/>
                <w:szCs w:val="15"/>
              </w:rPr>
              <w:t xml:space="preserve">Prescriptive</w:t>
            </w:r>
          </w:p>
        </w:tc>
        <w:tc>
          <w:tcPr>
            <w:tcW w:type="pct" w:w="846"/>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579"/>
            <w:shd w:fill="FBFAF6" w:val="clear"/>
            <w:tcMar>
              <w:top w:type="dxa" w:w="50"/>
              <w:left w:type="dxa" w:w="110"/>
              <w:bottom w:type="dxa" w:w="50"/>
              <w:right w:type="dxa" w:w="110"/>
            </w:tcMar>
          </w:tcPr>
          <w:p>
            <w:pPr>
              <w:spacing w:before="28" w:after="28"/>
            </w:pPr>
            <w:r>
              <w:rPr>
                <w:sz w:val="15"/>
                <w:szCs w:val="15"/>
              </w:rPr>
              <w:t xml:space="preserve">Optimising a decision under constraints</w:t>
            </w:r>
          </w:p>
        </w:tc>
        <w:tc>
          <w:tcPr>
            <w:tcW w:type="pct" w:w="1940"/>
            <w:shd w:fill="FBFAF6" w:val="clear"/>
            <w:tcMar>
              <w:top w:type="dxa" w:w="50"/>
              <w:left w:type="dxa" w:w="110"/>
              <w:bottom w:type="dxa" w:w="50"/>
              <w:right w:type="dxa" w:w="110"/>
            </w:tcMar>
          </w:tcPr>
          <w:p>
            <w:pPr>
              <w:spacing w:before="28" w:after="28"/>
            </w:pPr>
            <w:r>
              <w:rPr>
                <w:sz w:val="15"/>
                <w:szCs w:val="15"/>
              </w:rPr>
              <w:t xml:space="preserve">How many shifts to schedule, given capacity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Reporting and summarising past data   ·   Drilling into causes and relationships   ·   Optimising a decision under constraints   ·   Next summer's expected demand   ·   What should we do?</w:t>
            </w:r>
          </w:p>
        </w:tc>
      </w:tr>
    </w:tbl>
    <w:p/>
    <w:p>
      <w:pPr>
        <w:spacing w:before="44" w:after="14"/>
      </w:pPr>
      <w:r>
        <w:rPr>
          <w:b/>
          <w:bCs/>
          <w:color w:val="353A7C"/>
          <w:sz w:val="18"/>
          <w:szCs w:val="18"/>
        </w:rPr>
        <w:t xml:space="preserve">Summary 1</w:t>
      </w:r>
      <w:r>
        <w:rPr>
          <w:color w:val="6B7280"/>
          <w:sz w:val="16"/>
          <w:szCs w:val="16"/>
        </w:rPr>
        <w:t xml:space="preserve">      gaps 8–9</w:t>
      </w:r>
    </w:p>
    <w:p>
      <w:pPr>
        <w:spacing w:before="20" w:after="20" w:line="360" w:lineRule="auto"/>
        <w:ind w:left="200"/>
      </w:pPr>
      <w:r>
        <w:rPr>
          <w:sz w:val="19"/>
          <w:szCs w:val="19"/>
        </w:rPr>
        <w:t xml:space="preserve">The order is one of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value and difficulty. </w:t>
      </w:r>
      <w:r>
        <w:rPr>
          <w:sz w:val="19"/>
          <w:szCs w:val="19"/>
        </w:rPr>
        <w:t xml:space="preserve">That is where Book 2's linear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would sit if a company joined the two.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clustering   ·   increasing   ·   programming</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prescriptive analytics   ·   diagnostic analytics   ·   descriptive analytics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descriptive analytics</w:t>
            </w:r>
          </w:p>
        </w:tc>
        <w:tc>
          <w:tcPr>
            <w:tcW w:type="pct" w:w="2400"/>
            <w:tcMar>
              <w:top w:type="dxa" w:w="50"/>
              <w:left w:type="dxa" w:w="110"/>
              <w:bottom w:type="dxa" w:w="50"/>
              <w:right w:type="dxa" w:w="110"/>
            </w:tcMar>
          </w:tcPr>
          <w:p>
            <w:pPr>
              <w:spacing w:before="26" w:after="26"/>
            </w:pPr>
            <w:r>
              <w:rPr>
                <w:color w:val="232733"/>
                <w:sz w:val="16"/>
                <w:szCs w:val="16"/>
              </w:rPr>
              <w:t xml:space="preserve">التحليلات الوصفية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diagnostic analytics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التحليلات التشخيصية</w:t>
            </w:r>
          </w:p>
        </w:tc>
      </w:tr>
      <w:tr>
        <w:tc>
          <w:tcPr>
            <w:tcW w:type="pct" w:w="2600"/>
            <w:tcMar>
              <w:top w:type="dxa" w:w="50"/>
              <w:left w:type="dxa" w:w="110"/>
              <w:bottom w:type="dxa" w:w="50"/>
              <w:right w:type="dxa" w:w="110"/>
            </w:tcMar>
          </w:tcPr>
          <w:p>
            <w:pPr>
              <w:spacing w:before="26" w:after="26"/>
            </w:pPr>
            <w:r>
              <w:rPr>
                <w:color w:val="232733"/>
                <w:sz w:val="16"/>
                <w:szCs w:val="16"/>
              </w:rPr>
              <w:t xml:space="preserve">predictive analytics</w:t>
            </w:r>
          </w:p>
        </w:tc>
        <w:tc>
          <w:tcPr>
            <w:tcW w:type="pct" w:w="2400"/>
            <w:tcMar>
              <w:top w:type="dxa" w:w="50"/>
              <w:left w:type="dxa" w:w="110"/>
              <w:bottom w:type="dxa" w:w="50"/>
              <w:right w:type="dxa" w:w="110"/>
            </w:tcMar>
          </w:tcPr>
          <w:p>
            <w:pPr>
              <w:spacing w:before="26" w:after="26"/>
            </w:pPr>
            <w:r>
              <w:rPr>
                <w:color w:val="232733"/>
                <w:sz w:val="16"/>
                <w:szCs w:val="16"/>
              </w:rPr>
              <w:t xml:space="preserve">التحليلات التنبؤية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prescriptive analytics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التحليلات الإرشادية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15.1  The four types of analytics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four types of analytics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What should we do?</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Clustering and classification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increasing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How well does the model fit?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programming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Reporting and summarising past data</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diagnostic analytics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Drilling into causes and relationships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prescriptive analytics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Next summer's expected demand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order is one of increasing value and difficulty. That is where Book 2's linear programming would sit if a company joined the two.</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15.2  The challenge of fitting a model</w:t>
            </w:r>
          </w:p>
          <w:p>
            <w:pPr>
              <w:spacing w:before="0" w:after="46"/>
            </w:pPr>
            <w:r>
              <w:rPr>
                <w:color w:val="E8EAF6"/>
                <w:sz w:val="16"/>
                <w:szCs w:val="16"/>
              </w:rPr>
              <w:t xml:space="preserve">Chapter 15 · section 15.2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1–9</w:t>
      </w:r>
    </w:p>
    <w:p>
      <w:pPr>
        <w:spacing w:before="20" w:after="20" w:line="360" w:lineRule="auto"/>
        <w:ind w:left="200"/>
      </w:pPr>
      <w:r>
        <w:rPr>
          <w:sz w:val="19"/>
          <w:szCs w:val="19"/>
        </w:rPr>
        <w:t xml:space="preserve">A model is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of reality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to be useful. </w:t>
      </w:r>
      <w:r>
        <w:rPr>
          <w:sz w:val="19"/>
          <w:szCs w:val="19"/>
        </w:rPr>
        <w:t xml:space="preserve">The central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that the data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both the pattern you want and noise you do not, and no model can separate them perfectly. </w:t>
      </w:r>
      <w:r>
        <w:rPr>
          <w:sz w:val="19"/>
          <w:szCs w:val="19"/>
        </w:rPr>
        <w:t xml:space="preserve">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model can be made to pass through every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point. </w:t>
      </w:r>
      <w:r>
        <w:rPr>
          <w:sz w:val="19"/>
          <w:szCs w:val="19"/>
        </w:rPr>
        <w:t xml:space="preserve">It then fits the past perfectly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the future worse than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line would. </w:t>
      </w:r>
      <w:r>
        <w:rPr>
          <w:sz w:val="19"/>
          <w:szCs w:val="19"/>
        </w:rPr>
        <w:t xml:space="preserve">The reason is that it has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noise as well as the signal, and the noise will not repeat. </w:t>
      </w:r>
      <w:r>
        <w:rPr>
          <w:sz w:val="19"/>
          <w:szCs w:val="19"/>
        </w:rPr>
        <w:t xml:space="preserve">The defence is to test a model against data it has never seen, and to prefer the simplest model that does the job.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difficulty   ·   contains   ·   straight   ·   clustering   ·   complicated   ·   chosen   ·   simplification   ·   learned   ·   observed   ·   predicts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underfitting</w:t>
            </w:r>
          </w:p>
        </w:tc>
        <w:tc>
          <w:tcPr>
            <w:tcW w:type="pct" w:w="2600"/>
            <w:tcMar>
              <w:top w:type="dxa" w:w="50"/>
              <w:left w:type="dxa" w:w="110"/>
              <w:bottom w:type="dxa" w:w="50"/>
              <w:right w:type="dxa" w:w="110"/>
            </w:tcMar>
          </w:tcPr>
          <w:p>
            <w:pPr>
              <w:spacing w:before="26" w:after="26"/>
            </w:pPr>
            <w:r>
              <w:rPr>
                <w:color w:val="232733"/>
                <w:sz w:val="16"/>
                <w:szCs w:val="16"/>
              </w:rPr>
              <w:t xml:space="preserve">القصور في المطابقة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overfitting</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الإفراط في المطابقة</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15.2  The challenge of fitting a model</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simplification</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observed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chosen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predicts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difficulty</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straight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contains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learned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complicated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model is a simplification of reality chosen to be useful. The central difficulty is that the data contains both the pattern you want and noise you do not, and no model can separate them perfectly. A complicated model can be made to pass through every observed point. It then fits the past perfectly and predicts the future worse than a straight line would. The reason is that it has learned the noise as well as the signal, and the noise will not repeat. The defence is to test a model against data it has never seen, and to prefer the simplest model that does the job.</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15.3  Clustering and classification</w:t>
            </w:r>
          </w:p>
          <w:p>
            <w:pPr>
              <w:spacing w:before="0" w:after="46"/>
            </w:pPr>
            <w:r>
              <w:rPr>
                <w:color w:val="E8EAF6"/>
                <w:sz w:val="16"/>
                <w:szCs w:val="16"/>
              </w:rPr>
              <w:t xml:space="preserve">Chapter 15 · section 15.3</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Both techniques put cases into groups, and the exam asks which is appropriate.</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125"/>
        <w:gridCol w:w="1647"/>
        <w:gridCol w:w="2604"/>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Clustering against classification</w:t>
            </w:r>
          </w:p>
        </w:tc>
      </w:tr>
      <w:tr>
        <w:tc>
          <w:tcPr>
            <w:tcW w:type="pct" w:w="586"/>
            <w:shd w:fill="353A7C" w:val="clear"/>
            <w:tcMar>
              <w:top w:type="dxa" w:w="50"/>
              <w:left w:type="dxa" w:w="110"/>
              <w:bottom w:type="dxa" w:w="50"/>
              <w:right w:type="dxa" w:w="110"/>
            </w:tcMar>
          </w:tcPr>
          <w:p>
            <w:pPr>
              <w:spacing w:before="30" w:after="30"/>
            </w:pPr>
            <w:r>
              <w:rPr>
                <w:b/>
                <w:bCs/>
                <w:color w:val="FFFFFF"/>
                <w:sz w:val="15"/>
                <w:szCs w:val="15"/>
              </w:rPr>
              <w:t xml:space="preserve">Technique (F.4.n)</w:t>
            </w:r>
          </w:p>
        </w:tc>
        <w:tc>
          <w:tcPr>
            <w:tcW w:type="pct" w:w="858"/>
            <w:shd w:fill="353A7C" w:val="clear"/>
            <w:tcMar>
              <w:top w:type="dxa" w:w="50"/>
              <w:left w:type="dxa" w:w="110"/>
              <w:bottom w:type="dxa" w:w="50"/>
              <w:right w:type="dxa" w:w="110"/>
            </w:tcMar>
          </w:tcPr>
          <w:p>
            <w:pPr>
              <w:spacing w:before="30" w:after="30"/>
            </w:pPr>
            <w:r>
              <w:rPr>
                <w:b/>
                <w:bCs/>
                <w:color w:val="FFFFFF"/>
                <w:sz w:val="15"/>
                <w:szCs w:val="15"/>
              </w:rPr>
              <w:t xml:space="preserve">What it assumes</w:t>
            </w:r>
          </w:p>
        </w:tc>
        <w:tc>
          <w:tcPr>
            <w:tcW w:type="pct" w:w="1356"/>
            <w:shd w:fill="353A7C" w:val="clear"/>
            <w:tcMar>
              <w:top w:type="dxa" w:w="50"/>
              <w:left w:type="dxa" w:w="110"/>
              <w:bottom w:type="dxa" w:w="50"/>
              <w:right w:type="dxa" w:w="110"/>
            </w:tcMar>
          </w:tcPr>
          <w:p>
            <w:pPr>
              <w:spacing w:before="30" w:after="30"/>
            </w:pPr>
            <w:r>
              <w:rPr>
                <w:b/>
                <w:bCs/>
                <w:color w:val="FFFFFF"/>
                <w:sz w:val="15"/>
                <w:szCs w:val="15"/>
              </w:rPr>
              <w:t xml:space="preserve">What it does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586"/>
            <w:tcMar>
              <w:top w:type="dxa" w:w="50"/>
              <w:left w:type="dxa" w:w="110"/>
              <w:bottom w:type="dxa" w:w="50"/>
              <w:right w:type="dxa" w:w="110"/>
            </w:tcMar>
          </w:tcPr>
          <w:p>
            <w:pPr>
              <w:spacing w:before="28" w:after="28"/>
            </w:pPr>
            <w:r>
              <w:rPr>
                <w:sz w:val="15"/>
                <w:szCs w:val="15"/>
              </w:rPr>
              <w:t xml:space="preserve">Clustering</w:t>
            </w:r>
          </w:p>
        </w:tc>
        <w:tc>
          <w:tcPr>
            <w:tcW w:type="pct" w:w="858"/>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(1) </w:t>
            </w:r>
            <w:r>
              <w:rPr>
                <w:u w:val="single"/>
                <w:sz w:val="15"/>
                <w:szCs w:val="15"/>
              </w:rPr>
              <w:t xml:space="preserve">              </w:t>
            </w:r>
            <w:r>
              <w:rPr>
                <w:sz w:val="15"/>
                <w:szCs w:val="15"/>
              </w:rPr>
              <w:t xml:space="preserve"> </w:t>
            </w:r>
            <w:r>
              <w:rPr>
                <w:sz w:val="15"/>
                <w:szCs w:val="15"/>
              </w:rPr>
              <w:t xml:space="preserve">: no labels exist</w:t>
            </w:r>
          </w:p>
        </w:tc>
        <w:tc>
          <w:tcPr>
            <w:tcW w:type="pct" w:w="1356"/>
            <w:tcMar>
              <w:top w:type="dxa" w:w="50"/>
              <w:left w:type="dxa" w:w="110"/>
              <w:bottom w:type="dxa" w:w="50"/>
              <w:right w:type="dxa" w:w="110"/>
            </w:tcMar>
          </w:tcPr>
          <w:p>
            <w:pPr>
              <w:spacing w:before="28" w:after="28"/>
            </w:pPr>
            <w:r>
              <w:rPr>
                <w:sz w:val="15"/>
                <w:szCs w:val="15"/>
              </w:rPr>
              <w:t xml:space="preserve">Finds natural groups by similarity</w:t>
            </w:r>
          </w:p>
        </w:tc>
        <w:tc>
          <w:tcPr>
            <w:tcW w:type="pct" w:w="2200"/>
            <w:tcMar>
              <w:top w:type="dxa" w:w="50"/>
              <w:left w:type="dxa" w:w="110"/>
              <w:bottom w:type="dxa" w:w="50"/>
              <w:right w:type="dxa" w:w="110"/>
            </w:tcMar>
          </w:tcPr>
          <w:p>
            <w:pPr>
              <w:spacing w:before="28" w:after="28"/>
            </w:pPr>
            <w:r>
              <w:rPr>
                <w:sz w:val="15"/>
                <w:szCs w:val="15"/>
              </w:rPr>
              <w:t xml:space="preserve">Which distributors behave alike, when nobody has said</w:t>
            </w:r>
          </w:p>
        </w:tc>
      </w:tr>
      <w:tr>
        <w:tc>
          <w:tcPr>
            <w:tcW w:type="pct" w:w="586"/>
            <w:shd w:fill="FBFAF6" w:val="clear"/>
            <w:tcMar>
              <w:top w:type="dxa" w:w="50"/>
              <w:left w:type="dxa" w:w="110"/>
              <w:bottom w:type="dxa" w:w="50"/>
              <w:right w:type="dxa" w:w="110"/>
            </w:tcMar>
          </w:tcPr>
          <w:p>
            <w:pPr>
              <w:spacing w:before="28" w:after="28"/>
            </w:pPr>
            <w:r>
              <w:rPr>
                <w:sz w:val="15"/>
                <w:szCs w:val="15"/>
              </w:rPr>
              <w:t xml:space="preserve">Classification</w:t>
            </w:r>
          </w:p>
        </w:tc>
        <w:tc>
          <w:tcPr>
            <w:tcW w:type="pct" w:w="858"/>
            <w:shd w:fill="FBFAF6" w:val="clear"/>
            <w:tcMar>
              <w:top w:type="dxa" w:w="50"/>
              <w:left w:type="dxa" w:w="110"/>
              <w:bottom w:type="dxa" w:w="50"/>
              <w:right w:type="dxa" w:w="110"/>
            </w:tcMar>
          </w:tcPr>
          <w:p>
            <w:pPr>
              <w:spacing w:before="28" w:after="28"/>
            </w:pPr>
            <w:r>
              <w:rPr>
                <w:sz w:val="15"/>
                <w:szCs w:val="15"/>
              </w:rPr>
              <w:t xml:space="preserve">Supervised: labels exist</w:t>
            </w:r>
          </w:p>
        </w:tc>
        <w:tc>
          <w:tcPr>
            <w:tcW w:type="pct" w:w="1356"/>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Is this order likely to be returned, given past returns</w:t>
            </w:r>
          </w:p>
        </w:tc>
      </w:tr>
      <w:tr>
        <w:tc>
          <w:tcPr>
            <w:tcW w:type="pct" w:w="586"/>
            <w:tcMar>
              <w:top w:type="dxa" w:w="50"/>
              <w:left w:type="dxa" w:w="110"/>
              <w:bottom w:type="dxa" w:w="50"/>
              <w:right w:type="dxa" w:w="110"/>
            </w:tcMar>
          </w:tcPr>
          <w:p>
            <w:pPr>
              <w:spacing w:before="28" w:after="28"/>
            </w:pPr>
            <w:r>
              <w:rPr>
                <w:sz w:val="15"/>
                <w:szCs w:val="15"/>
              </w:rPr>
              <w:t xml:space="preserve">How to choose</w:t>
            </w:r>
          </w:p>
        </w:tc>
        <w:tc>
          <w:tcPr>
            <w:tcW w:type="pct" w:w="85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1356"/>
            <w:tcMar>
              <w:top w:type="dxa" w:w="50"/>
              <w:left w:type="dxa" w:w="110"/>
              <w:bottom w:type="dxa" w:w="50"/>
              <w:right w:type="dxa" w:w="110"/>
            </w:tcMar>
          </w:tcPr>
          <w:p>
            <w:pPr>
              <w:spacing w:before="28" w:after="28"/>
            </w:pPr>
            <w:r>
              <w:rPr>
                <w:sz w:val="15"/>
                <w:szCs w:val="15"/>
              </w:rPr>
              <w:t xml:space="preserve">If they are, classify; if not, cluster</w:t>
            </w:r>
          </w:p>
        </w:tc>
        <w:tc>
          <w:tcPr>
            <w:tcW w:type="pct" w:w="2200"/>
            <w:tcMar>
              <w:top w:type="dxa" w:w="50"/>
              <w:left w:type="dxa" w:w="110"/>
              <w:bottom w:type="dxa" w:w="50"/>
              <w:right w:type="dxa" w:w="110"/>
            </w:tcMar>
          </w:tcPr>
          <w:p>
            <w:pPr>
              <w:spacing w:before="28" w:after="28"/>
            </w:pPr>
            <w:r>
              <w:rPr>
                <w:sz w:val="15"/>
                <w:szCs w:val="15"/>
              </w:rPr>
              <w:t xml:space="preserve">Return or not is known; distributor types are not</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standard error of the estimate   ·   Assigns a case to a known category   ·   Ask whether the categories are already known   ·   Unsupervised</w:t>
            </w:r>
          </w:p>
        </w:tc>
      </w:tr>
    </w:tbl>
    <w:p/>
    <w:p>
      <w:pPr>
        <w:spacing w:before="44" w:after="14"/>
      </w:pPr>
      <w:r>
        <w:rPr>
          <w:b/>
          <w:bCs/>
          <w:color w:val="353A7C"/>
          <w:sz w:val="18"/>
          <w:szCs w:val="18"/>
        </w:rPr>
        <w:t xml:space="preserve">Summary 1</w:t>
      </w:r>
      <w:r>
        <w:rPr>
          <w:color w:val="6B7280"/>
          <w:sz w:val="16"/>
          <w:szCs w:val="16"/>
        </w:rPr>
        <w:t xml:space="preserve">      gaps 4–8</w:t>
      </w:r>
    </w:p>
    <w:p>
      <w:pPr>
        <w:spacing w:before="20" w:after="20" w:line="360" w:lineRule="auto"/>
        <w:ind w:left="200"/>
      </w:pPr>
      <w:r>
        <w:rPr>
          <w:sz w:val="19"/>
          <w:szCs w:val="19"/>
        </w:rPr>
        <w:t xml:space="preserve">The test is a single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the categories already known? classification needs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history. </w:t>
      </w:r>
      <w:r>
        <w:rPr>
          <w:sz w:val="19"/>
          <w:szCs w:val="19"/>
        </w:rPr>
        <w:t xml:space="preserve">It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from cases whose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known, and then assigns new ones. </w:t>
      </w:r>
      <w:r>
        <w:rPr>
          <w:sz w:val="19"/>
          <w:szCs w:val="19"/>
        </w:rPr>
        <w:t xml:space="preserve">At Orontes, whether an order was returned is recorded, so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returns is classification. </w:t>
      </w:r>
      <w:r>
        <w:rPr>
          <w:sz w:val="19"/>
          <w:szCs w:val="19"/>
        </w:rPr>
        <w:t xml:space="preserve">Which distributors behave alike has never been recorded by anyone, so finding that out is clustering.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answer   ·   predicting   ·   labelled   ·   learns   ·   question   ·   categories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05"/>
        <w:gridCol w:w="4795"/>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02"/>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98"/>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02"/>
            <w:tcMar>
              <w:top w:type="dxa" w:w="50"/>
              <w:left w:type="dxa" w:w="110"/>
              <w:bottom w:type="dxa" w:w="50"/>
              <w:right w:type="dxa" w:w="110"/>
            </w:tcMar>
          </w:tcPr>
          <w:p>
            <w:pPr>
              <w:spacing w:before="26" w:after="26"/>
            </w:pPr>
            <w:r>
              <w:rPr>
                <w:color w:val="232733"/>
                <w:sz w:val="16"/>
                <w:szCs w:val="16"/>
              </w:rPr>
              <w:t xml:space="preserve">clustering</w:t>
            </w:r>
          </w:p>
        </w:tc>
        <w:tc>
          <w:tcPr>
            <w:tcW w:type="pct" w:w="2498"/>
            <w:tcMar>
              <w:top w:type="dxa" w:w="50"/>
              <w:left w:type="dxa" w:w="110"/>
              <w:bottom w:type="dxa" w:w="50"/>
              <w:right w:type="dxa" w:w="110"/>
            </w:tcMar>
          </w:tcPr>
          <w:p>
            <w:pPr>
              <w:spacing w:before="26" w:after="26"/>
            </w:pPr>
            <w:r>
              <w:rPr>
                <w:color w:val="232733"/>
                <w:sz w:val="16"/>
                <w:szCs w:val="16"/>
              </w:rPr>
              <w:t xml:space="preserve">التجميع العنقودي</w:t>
            </w:r>
          </w:p>
        </w:tc>
      </w:tr>
      <w:tr>
        <w:tc>
          <w:tcPr>
            <w:tcW w:type="pct" w:w="2502"/>
            <w:shd w:fill="FBFAF6" w:val="clear"/>
            <w:tcMar>
              <w:top w:type="dxa" w:w="50"/>
              <w:left w:type="dxa" w:w="110"/>
              <w:bottom w:type="dxa" w:w="50"/>
              <w:right w:type="dxa" w:w="110"/>
            </w:tcMar>
          </w:tcPr>
          <w:p>
            <w:pPr>
              <w:spacing w:before="26" w:after="26"/>
            </w:pPr>
            <w:r>
              <w:rPr>
                <w:color w:val="232733"/>
                <w:sz w:val="16"/>
                <w:szCs w:val="16"/>
              </w:rPr>
              <w:t xml:space="preserve">classification</w:t>
            </w:r>
          </w:p>
        </w:tc>
        <w:tc>
          <w:tcPr>
            <w:tcW w:type="pct" w:w="2498"/>
            <w:shd w:fill="FBFAF6" w:val="clear"/>
            <w:tcMar>
              <w:top w:type="dxa" w:w="50"/>
              <w:left w:type="dxa" w:w="110"/>
              <w:bottom w:type="dxa" w:w="50"/>
              <w:right w:type="dxa" w:w="110"/>
            </w:tcMar>
          </w:tcPr>
          <w:p>
            <w:pPr>
              <w:spacing w:before="26" w:after="26"/>
            </w:pPr>
            <w:r>
              <w:rPr>
                <w:color w:val="232733"/>
                <w:sz w:val="16"/>
                <w:szCs w:val="16"/>
              </w:rPr>
              <w:t xml:space="preserve">التصنيف</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15.3  Clustering and classification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Unsupervised</w:t>
            </w:r>
          </w:p>
        </w:tc>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labelled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Assigns a case to a known category</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learns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Ask whether the categories are already known</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answer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question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predicting</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test is a single question: are the categories already known? classification needs labelled history. It learns from cases whose answer is known, and then assigns new ones. At Orontes, whether an order was returned is recorded, so predicting returns is classification. Which distributors behave alike has never been recorded by anyone, so finding that out is clustering.</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15.4  Multiple and logistic regression</w:t>
            </w:r>
          </w:p>
          <w:p>
            <w:pPr>
              <w:spacing w:before="0" w:after="46"/>
            </w:pPr>
            <w:r>
              <w:rPr>
                <w:color w:val="E8EAF6"/>
                <w:sz w:val="16"/>
                <w:szCs w:val="16"/>
              </w:rPr>
              <w:t xml:space="preserve">Chapter 15 · section 15.4</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228"/>
        <w:gridCol w:w="1091"/>
        <w:gridCol w:w="2057"/>
        <w:gridCol w:w="422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Multiple against logistic regression</w:t>
            </w:r>
          </w:p>
        </w:tc>
      </w:tr>
      <w:tr>
        <w:tc>
          <w:tcPr>
            <w:tcW w:type="pct" w:w="1161"/>
            <w:shd w:fill="353A7C" w:val="clear"/>
            <w:tcMar>
              <w:top w:type="dxa" w:w="50"/>
              <w:left w:type="dxa" w:w="110"/>
              <w:bottom w:type="dxa" w:w="50"/>
              <w:right w:type="dxa" w:w="110"/>
            </w:tcMar>
          </w:tcPr>
          <w:p>
            <w:pPr>
              <w:spacing w:before="30" w:after="30"/>
            </w:pPr>
            <w:r>
              <w:rPr>
                <w:b/>
                <w:bCs/>
                <w:color w:val="FFFFFF"/>
                <w:sz w:val="15"/>
                <w:szCs w:val="15"/>
              </w:rPr>
              <w:t xml:space="preserve">Technique (F.4.o)</w:t>
            </w:r>
          </w:p>
        </w:tc>
        <w:tc>
          <w:tcPr>
            <w:tcW w:type="pct" w:w="568"/>
            <w:shd w:fill="353A7C" w:val="clear"/>
            <w:tcMar>
              <w:top w:type="dxa" w:w="50"/>
              <w:left w:type="dxa" w:w="110"/>
              <w:bottom w:type="dxa" w:w="50"/>
              <w:right w:type="dxa" w:w="110"/>
            </w:tcMar>
          </w:tcPr>
          <w:p>
            <w:pPr>
              <w:spacing w:before="30" w:after="30"/>
            </w:pPr>
            <w:r>
              <w:rPr>
                <w:b/>
                <w:bCs/>
                <w:color w:val="FFFFFF"/>
                <w:sz w:val="15"/>
                <w:szCs w:val="15"/>
              </w:rPr>
              <w:t xml:space="preserve">Predicts</w:t>
            </w:r>
          </w:p>
        </w:tc>
        <w:tc>
          <w:tcPr>
            <w:tcW w:type="pct" w:w="1071"/>
            <w:shd w:fill="353A7C" w:val="clear"/>
            <w:tcMar>
              <w:top w:type="dxa" w:w="50"/>
              <w:left w:type="dxa" w:w="110"/>
              <w:bottom w:type="dxa" w:w="50"/>
              <w:right w:type="dxa" w:w="110"/>
            </w:tcMar>
          </w:tcPr>
          <w:p>
            <w:pPr>
              <w:spacing w:before="30" w:after="30"/>
            </w:pPr>
            <w:r>
              <w:rPr>
                <w:b/>
                <w:bCs/>
                <w:color w:val="FFFFFF"/>
                <w:sz w:val="15"/>
                <w:szCs w:val="15"/>
              </w:rPr>
              <w:t xml:space="preserve">The output is</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The question it answers</w:t>
            </w:r>
          </w:p>
        </w:tc>
      </w:tr>
      <w:tr>
        <w:tc>
          <w:tcPr>
            <w:tcW w:type="pct" w:w="1161"/>
            <w:tcMar>
              <w:top w:type="dxa" w:w="50"/>
              <w:left w:type="dxa" w:w="110"/>
              <w:bottom w:type="dxa" w:w="50"/>
              <w:right w:type="dxa" w:w="110"/>
            </w:tcMar>
          </w:tcPr>
          <w:p>
            <w:pPr>
              <w:spacing w:before="28" w:after="28"/>
            </w:pPr>
            <w:r>
              <w:rPr>
                <w:sz w:val="15"/>
                <w:szCs w:val="15"/>
              </w:rPr>
              <w:t xml:space="preserve">Multiple regression</w:t>
            </w:r>
          </w:p>
        </w:tc>
        <w:tc>
          <w:tcPr>
            <w:tcW w:type="pct" w:w="568"/>
            <w:tcMar>
              <w:top w:type="dxa" w:w="50"/>
              <w:left w:type="dxa" w:w="110"/>
              <w:bottom w:type="dxa" w:w="50"/>
              <w:right w:type="dxa" w:w="110"/>
            </w:tcMar>
          </w:tcPr>
          <w:p>
            <w:pPr>
              <w:spacing w:before="28" w:after="28"/>
            </w:pPr>
            <w:r>
              <w:rPr>
                <w:sz w:val="15"/>
                <w:szCs w:val="15"/>
              </w:rPr>
              <w:t xml:space="preserve">A quantity</w:t>
            </w:r>
          </w:p>
        </w:tc>
        <w:tc>
          <w:tcPr>
            <w:tcW w:type="pct" w:w="1071"/>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2200"/>
            <w:tcMar>
              <w:top w:type="dxa" w:w="50"/>
              <w:left w:type="dxa" w:w="110"/>
              <w:bottom w:type="dxa" w:w="50"/>
              <w:right w:type="dxa" w:w="110"/>
            </w:tcMar>
          </w:tcPr>
          <w:p>
            <w:pPr>
              <w:spacing w:before="28" w:after="28"/>
            </w:pPr>
            <w:r>
              <w:rPr>
                <w:sz w:val="15"/>
                <w:szCs w:val="15"/>
              </w:rPr>
              <w:t xml:space="preserve">How many cases will we sell?</w:t>
            </w:r>
          </w:p>
        </w:tc>
      </w:tr>
      <w:tr>
        <w:tc>
          <w:tcPr>
            <w:tcW w:type="pct" w:w="1161"/>
            <w:shd w:fill="FBFAF6" w:val="clear"/>
            <w:tcMar>
              <w:top w:type="dxa" w:w="50"/>
              <w:left w:type="dxa" w:w="110"/>
              <w:bottom w:type="dxa" w:w="50"/>
              <w:right w:type="dxa" w:w="110"/>
            </w:tcMar>
          </w:tcPr>
          <w:p>
            <w:pPr>
              <w:spacing w:before="28" w:after="28"/>
            </w:pPr>
            <w:r>
              <w:rPr>
                <w:sz w:val="15"/>
                <w:szCs w:val="15"/>
              </w:rPr>
              <w:t xml:space="preserve">Logistic regression</w:t>
            </w:r>
          </w:p>
        </w:tc>
        <w:tc>
          <w:tcPr>
            <w:tcW w:type="pct" w:w="568"/>
            <w:shd w:fill="FBFAF6" w:val="clear"/>
            <w:tcMar>
              <w:top w:type="dxa" w:w="50"/>
              <w:left w:type="dxa" w:w="110"/>
              <w:bottom w:type="dxa" w:w="50"/>
              <w:right w:type="dxa" w:w="110"/>
            </w:tcMar>
          </w:tcPr>
          <w:p>
            <w:pPr>
              <w:spacing w:before="28" w:after="28"/>
            </w:pPr>
            <w:r>
              <w:rPr>
                <w:sz w:val="15"/>
                <w:szCs w:val="15"/>
              </w:rPr>
              <w:t xml:space="preserve">A yes or no</w:t>
            </w:r>
          </w:p>
        </w:tc>
        <w:tc>
          <w:tcPr>
            <w:tcW w:type="pct" w:w="1071"/>
            <w:shd w:fill="FFFFFF" w:val="clear"/>
            <w:tcMar>
              <w:top w:type="dxa" w:w="50"/>
              <w:left w:type="dxa" w:w="110"/>
              <w:bottom w:type="dxa" w:w="50"/>
              <w:right w:type="dxa" w:w="110"/>
            </w:tcMar>
          </w:tcPr>
          <w:p>
            <w:pPr>
              <w:spacing w:before="46" w:after="46"/>
            </w:pPr>
            <w:r>
              <w:rPr>
                <w:b/>
                <w:bCs/>
                <w:color w:val="8186EF"/>
                <w:sz w:val="14"/>
                <w:szCs w:val="14"/>
              </w:rPr>
              <w:t xml:space="preserve">(2)</w:t>
            </w:r>
          </w:p>
        </w:tc>
        <w:tc>
          <w:tcPr>
            <w:tcW w:type="pct" w:w="2200"/>
            <w:shd w:fill="FBFAF6" w:val="clear"/>
            <w:tcMar>
              <w:top w:type="dxa" w:w="50"/>
              <w:left w:type="dxa" w:w="110"/>
              <w:bottom w:type="dxa" w:w="50"/>
              <w:right w:type="dxa" w:w="110"/>
            </w:tcMar>
          </w:tcPr>
          <w:p>
            <w:pPr>
              <w:spacing w:before="28" w:after="28"/>
            </w:pPr>
            <w:r>
              <w:rPr>
                <w:sz w:val="15"/>
                <w:szCs w:val="15"/>
              </w:rPr>
              <w:t xml:space="preserve">Will this customer pay late?</w:t>
            </w:r>
          </w:p>
        </w:tc>
      </w:tr>
      <w:tr>
        <w:tc>
          <w:tcPr>
            <w:tcW w:type="pct" w:w="1161"/>
            <w:tcMar>
              <w:top w:type="dxa" w:w="50"/>
              <w:left w:type="dxa" w:w="110"/>
              <w:bottom w:type="dxa" w:w="50"/>
              <w:right w:type="dxa" w:w="110"/>
            </w:tcMar>
          </w:tcPr>
          <w:p>
            <w:pPr>
              <w:spacing w:before="28" w:after="28"/>
            </w:pPr>
            <w:r>
              <w:rPr>
                <w:sz w:val="15"/>
                <w:szCs w:val="15"/>
              </w:rPr>
              <w:t xml:space="preserve">Choosing</w:t>
            </w:r>
          </w:p>
        </w:tc>
        <w:tc>
          <w:tcPr>
            <w:tcW w:type="pct" w:w="568"/>
            <w:shd w:fill="FFFFFF" w:val="clear"/>
            <w:tcMar>
              <w:top w:type="dxa" w:w="50"/>
              <w:left w:type="dxa" w:w="110"/>
              <w:bottom w:type="dxa" w:w="50"/>
              <w:right w:type="dxa" w:w="110"/>
            </w:tcMar>
          </w:tcPr>
          <w:p>
            <w:pPr>
              <w:spacing w:before="46" w:after="46"/>
            </w:pPr>
            <w:r>
              <w:rPr>
                <w:b/>
                <w:bCs/>
                <w:color w:val="8186EF"/>
                <w:sz w:val="14"/>
                <w:szCs w:val="14"/>
              </w:rPr>
              <w:t xml:space="preserve">(3)</w:t>
            </w:r>
          </w:p>
        </w:tc>
        <w:tc>
          <w:tcPr>
            <w:tcW w:type="pct" w:w="1071"/>
            <w:tcMar>
              <w:top w:type="dxa" w:w="50"/>
              <w:left w:type="dxa" w:w="110"/>
              <w:bottom w:type="dxa" w:w="50"/>
              <w:right w:type="dxa" w:w="110"/>
            </w:tcMar>
          </w:tcPr>
          <w:p>
            <w:pPr>
              <w:spacing w:before="28" w:after="28"/>
            </w:pPr>
            <w:r>
              <w:rPr>
                <w:sz w:val="15"/>
                <w:szCs w:val="15"/>
              </w:rPr>
              <w:t xml:space="preserve">A number or a category</w:t>
            </w:r>
          </w:p>
        </w:tc>
        <w:tc>
          <w:tcPr>
            <w:tcW w:type="pct" w:w="2200"/>
            <w:tcMar>
              <w:top w:type="dxa" w:w="50"/>
              <w:left w:type="dxa" w:w="110"/>
              <w:bottom w:type="dxa" w:w="50"/>
              <w:right w:type="dxa" w:w="110"/>
            </w:tcMar>
          </w:tcPr>
          <w:p>
            <w:pPr>
              <w:spacing w:before="28" w:after="28"/>
            </w:pPr>
            <w:r>
              <w:rPr>
                <w:sz w:val="15"/>
                <w:szCs w:val="15"/>
              </w:rPr>
              <w:t xml:space="preserve">If the answer is a quantity, use multiple regression</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Cases, revenue, cost, hours   ·   A yes or no   ·   Look at what is being predicted   ·   Probability between 0 and 1</w:t>
            </w:r>
          </w:p>
        </w:tc>
      </w:tr>
    </w:tbl>
    <w:p/>
    <w:p>
      <w:pPr>
        <w:spacing w:before="44" w:after="14"/>
      </w:pPr>
      <w:r>
        <w:rPr>
          <w:b/>
          <w:bCs/>
          <w:color w:val="353A7C"/>
          <w:sz w:val="18"/>
          <w:szCs w:val="18"/>
        </w:rPr>
        <w:t xml:space="preserve">Summary 1</w:t>
      </w:r>
      <w:r>
        <w:rPr>
          <w:color w:val="6B7280"/>
          <w:sz w:val="16"/>
          <w:szCs w:val="16"/>
        </w:rPr>
        <w:t xml:space="preserve">      gaps 4–12</w:t>
      </w:r>
    </w:p>
    <w:p>
      <w:pPr>
        <w:spacing w:before="20" w:after="20" w:line="360" w:lineRule="auto"/>
        <w:ind w:left="200"/>
      </w:pPr>
      <w:r>
        <w:rPr>
          <w:sz w:val="19"/>
          <w:szCs w:val="19"/>
        </w:rPr>
        <w:t xml:space="preserve">The choice follows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from what is being predicted. </w:t>
      </w:r>
      <w:r>
        <w:rPr>
          <w:sz w:val="19"/>
          <w:szCs w:val="19"/>
        </w:rPr>
        <w:t xml:space="preserve">A quantity, such as cases or cost or hours, calls for multiple regression. </w:t>
      </w:r>
      <w:r>
        <w:rPr>
          <w:sz w:val="19"/>
          <w:szCs w:val="19"/>
        </w:rPr>
        <w:t xml:space="preserve">A category, such as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a customer will pay late, calls for logistic regression, whose output is a probability between zero and one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than a number of cases. </w:t>
      </w:r>
      <w:r>
        <w:rPr>
          <w:sz w:val="19"/>
          <w:szCs w:val="19"/>
        </w:rPr>
        <w:t xml:space="preserve">A multiple regression equation takes the form of an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plus a coefficient for each variable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by that variable's value. </w:t>
      </w:r>
      <w:r>
        <w:rPr>
          <w:sz w:val="19"/>
          <w:szCs w:val="19"/>
        </w:rPr>
        <w:t xml:space="preserve">Each coefficient says how much the result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when that variable rises by one, holding the others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That last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is what makes it more useful than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at one variable alone.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changes   ·   clustering   ·   whether   ·   looking   ·   constant   ·   entirely   ·   intercept   ·   rather   ·   multiplied   ·   clause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76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7689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prescriptive analytics   ·   logistic regression   ·   clustering</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multiple regression</w:t>
            </w:r>
          </w:p>
        </w:tc>
        <w:tc>
          <w:tcPr>
            <w:tcW w:type="pct" w:w="2400"/>
            <w:tcMar>
              <w:top w:type="dxa" w:w="50"/>
              <w:left w:type="dxa" w:w="110"/>
              <w:bottom w:type="dxa" w:w="50"/>
              <w:right w:type="dxa" w:w="110"/>
            </w:tcMar>
          </w:tcPr>
          <w:p>
            <w:pPr>
              <w:spacing w:before="26" w:after="26"/>
            </w:pPr>
            <w:r>
              <w:rPr>
                <w:color w:val="232733"/>
                <w:sz w:val="16"/>
                <w:szCs w:val="16"/>
              </w:rPr>
              <w:t xml:space="preserve">الانحدار المتعدد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logistic regression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الانحدار اللوجستي</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15.4  Multiple and logistic regression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Cases, revenue, cost, hours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multiplied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Probability between 0 and 1</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Look at what is being predicted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constant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entirely</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clause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whether</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looking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rather</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clustering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intercept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logistic regression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choice follows entirely from what is being predicted. A quantity, such as cases or cost or hours, calls for multiple regression. A category, such as whether a customer will pay late, calls for logistic regression, whose output is a probability between zero and one rather than a number of cases. A multiple regression equation takes the form of an intercept plus a coefficient for each variable multiplied by that variable's value. Each coefficient says how much the result changes when that variable rises by one, holding the others constant. That last clause is what makes it more useful than looking at one variable alone.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15.5  Using the equation</w:t>
            </w:r>
          </w:p>
          <w:p>
            <w:pPr>
              <w:spacing w:before="0" w:after="46"/>
            </w:pPr>
            <w:r>
              <w:rPr>
                <w:color w:val="E8EAF6"/>
                <w:sz w:val="16"/>
                <w:szCs w:val="16"/>
              </w:rPr>
              <w:t xml:space="preserve">Chapter 15 · section 15.5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Fitting the eight quarters of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data to price, mean temperature and promotion weeks gives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below. </w:t>
      </w:r>
      <w:r>
        <w:rPr>
          <w:sz w:val="19"/>
          <w:szCs w:val="19"/>
        </w:rPr>
        <w:t xml:space="preserve">Only this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examinable in this part of the syllabus, so it is worth being able to do it without hesitation.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calculation   ·   Beverages   ·   overfitting   ·   equation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fitted equation</w:t>
            </w:r>
          </w:p>
        </w:tc>
      </w:tr>
    </w:tbl>
    <w:p/>
    <w:p>
      <w:pPr>
        <w:spacing w:before="44" w:after="14"/>
      </w:pPr>
      <w:r>
        <w:rPr>
          <w:b/>
          <w:bCs/>
          <w:color w:val="353A7C"/>
          <w:sz w:val="18"/>
          <w:szCs w:val="18"/>
        </w:rPr>
        <w:t xml:space="preserve">Summary 2</w:t>
      </w:r>
      <w:r>
        <w:rPr>
          <w:color w:val="6B7280"/>
          <w:sz w:val="16"/>
          <w:szCs w:val="16"/>
        </w:rPr>
        <w:t xml:space="preserve">      gaps 4–11</w:t>
      </w:r>
    </w:p>
    <w:p>
      <w:pPr>
        <w:spacing w:before="20" w:after="20" w:line="360" w:lineRule="auto"/>
        <w:ind w:left="200"/>
      </w:pPr>
      <w:r>
        <w:rPr>
          <w:sz w:val="19"/>
          <w:szCs w:val="19"/>
        </w:rPr>
        <w:t xml:space="preserve">Price carries a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coefficient: raise the price and sell fewer cases. </w:t>
      </w:r>
      <w:r>
        <w:rPr>
          <w:sz w:val="19"/>
          <w:szCs w:val="19"/>
        </w:rPr>
        <w:t xml:space="preserve">Temperature and promotion carry positive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both raise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Every sign is what a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would expect, and that is worth checking in any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before trusting it. </w:t>
      </w:r>
      <w:r>
        <w:rPr>
          <w:sz w:val="19"/>
          <w:szCs w:val="19"/>
        </w:rPr>
        <w:t xml:space="preserve">A coefficient with the wrong sign usually means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are entangled with each other rather than that the world has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w:t>
      </w:r>
      <w:r>
        <w:rPr>
          <w:sz w:val="19"/>
          <w:szCs w:val="19"/>
        </w:rPr>
        <w:t xml:space="preserve">The points do not sit exactly on the line because price and promotion also move, and the line holds those at the values used for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regression   ·   demand   ·   coefficients   ·   negative   ·   variables   ·   reader   ·   overfitting   ·   prediction   ·   changed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54"/>
        <w:gridCol w:w="494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24"/>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76"/>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24"/>
            <w:tcMar>
              <w:top w:type="dxa" w:w="50"/>
              <w:left w:type="dxa" w:w="110"/>
              <w:bottom w:type="dxa" w:w="50"/>
              <w:right w:type="dxa" w:w="110"/>
            </w:tcMar>
          </w:tcPr>
          <w:p>
            <w:pPr>
              <w:spacing w:before="26" w:after="26"/>
            </w:pPr>
            <w:r>
              <w:rPr>
                <w:color w:val="232733"/>
                <w:sz w:val="16"/>
                <w:szCs w:val="16"/>
              </w:rPr>
              <w:t xml:space="preserve">intercept</w:t>
            </w:r>
          </w:p>
        </w:tc>
        <w:tc>
          <w:tcPr>
            <w:tcW w:type="pct" w:w="2576"/>
            <w:tcMar>
              <w:top w:type="dxa" w:w="50"/>
              <w:left w:type="dxa" w:w="110"/>
              <w:bottom w:type="dxa" w:w="50"/>
              <w:right w:type="dxa" w:w="110"/>
            </w:tcMar>
          </w:tcPr>
          <w:p>
            <w:pPr>
              <w:spacing w:before="26" w:after="26"/>
            </w:pPr>
            <w:r>
              <w:rPr>
                <w:color w:val="232733"/>
                <w:sz w:val="16"/>
                <w:szCs w:val="16"/>
              </w:rPr>
              <w:t xml:space="preserve">الجزء الثابت</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15.5  Using the equation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reader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equation</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regression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calculation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variables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negative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changed</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coefficients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prediction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demand</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Fitting the eight quarters of Beverages data to price, mean temperature and promotion weeks gives the equation below. Only this calculation is examinable in this part of the syllabus, so it is worth being able to do it without hesitation.</w:t>
      </w:r>
    </w:p>
    <w:p>
      <w:pPr>
        <w:spacing w:before="20" w:after="20"/>
        <w:ind w:left="240" w:hanging="240"/>
      </w:pPr>
      <w:r>
        <w:rPr>
          <w:b/>
          <w:bCs/>
          <w:color w:val="353A7C"/>
          <w:sz w:val="15"/>
          <w:szCs w:val="15"/>
        </w:rPr>
        <w:t xml:space="preserve">Summary 2   </w:t>
      </w:r>
      <w:r>
        <w:rPr>
          <w:color w:val="6B7280"/>
          <w:sz w:val="15"/>
          <w:szCs w:val="15"/>
        </w:rPr>
        <w:t xml:space="preserve">Price carries a negative coefficient: raise the price and sell fewer cases. Temperature and promotion carry positive coefficients: both raise demand. Every sign is what a reader would expect, and that is worth checking in any regression before trusting it. A coefficient with the wrong sign usually means the variables are entangled with each other rather than that the world has changed. The points do not sit exactly on the line because price and promotion also move, and the line holds those at the values used for the prediction.</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15.6  How well does the model fit?</w:t>
            </w:r>
          </w:p>
          <w:p>
            <w:pPr>
              <w:spacing w:before="0" w:after="46"/>
            </w:pPr>
            <w:r>
              <w:rPr>
                <w:color w:val="E8EAF6"/>
                <w:sz w:val="16"/>
                <w:szCs w:val="16"/>
              </w:rPr>
              <w:t xml:space="preserve">Chapter 15 · section 15.6</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037"/>
        <w:gridCol w:w="2109"/>
        <w:gridCol w:w="3250"/>
        <w:gridCol w:w="2204"/>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Measures of fit</w:t>
            </w:r>
          </w:p>
        </w:tc>
      </w:tr>
      <w:tr>
        <w:tc>
          <w:tcPr>
            <w:tcW w:type="pct" w:w="1061"/>
            <w:shd w:fill="353A7C" w:val="clear"/>
            <w:tcMar>
              <w:top w:type="dxa" w:w="50"/>
              <w:left w:type="dxa" w:w="110"/>
              <w:bottom w:type="dxa" w:w="50"/>
              <w:right w:type="dxa" w:w="110"/>
            </w:tcMar>
          </w:tcPr>
          <w:p>
            <w:pPr>
              <w:spacing w:before="30" w:after="30"/>
            </w:pPr>
            <w:r>
              <w:rPr>
                <w:b/>
                <w:bCs/>
                <w:color w:val="FFFFFF"/>
                <w:sz w:val="15"/>
                <w:szCs w:val="15"/>
              </w:rPr>
              <w:t xml:space="preserve">Measure (F.4.q)</w:t>
            </w:r>
          </w:p>
        </w:tc>
        <w:tc>
          <w:tcPr>
            <w:tcW w:type="pct" w:w="1098"/>
            <w:shd w:fill="353A7C" w:val="clear"/>
            <w:tcMar>
              <w:top w:type="dxa" w:w="50"/>
              <w:left w:type="dxa" w:w="110"/>
              <w:bottom w:type="dxa" w:w="50"/>
              <w:right w:type="dxa" w:w="110"/>
            </w:tcMar>
          </w:tcPr>
          <w:p>
            <w:pPr>
              <w:spacing w:before="30" w:after="30"/>
            </w:pPr>
            <w:r>
              <w:rPr>
                <w:b/>
                <w:bCs/>
                <w:color w:val="FFFFFF"/>
                <w:sz w:val="15"/>
                <w:szCs w:val="15"/>
              </w:rPr>
              <w:t xml:space="preserve">Range</w:t>
            </w:r>
          </w:p>
        </w:tc>
        <w:tc>
          <w:tcPr>
            <w:tcW w:type="pct" w:w="1693"/>
            <w:shd w:fill="353A7C" w:val="clear"/>
            <w:tcMar>
              <w:top w:type="dxa" w:w="50"/>
              <w:left w:type="dxa" w:w="110"/>
              <w:bottom w:type="dxa" w:w="50"/>
              <w:right w:type="dxa" w:w="110"/>
            </w:tcMar>
          </w:tcPr>
          <w:p>
            <w:pPr>
              <w:spacing w:before="30" w:after="30"/>
            </w:pPr>
            <w:r>
              <w:rPr>
                <w:b/>
                <w:bCs/>
                <w:color w:val="FFFFFF"/>
                <w:sz w:val="15"/>
                <w:szCs w:val="15"/>
              </w:rPr>
              <w:t xml:space="preserve">What it tells you</w:t>
            </w:r>
          </w:p>
        </w:tc>
        <w:tc>
          <w:tcPr>
            <w:tcW w:type="pct" w:w="1148"/>
            <w:shd w:fill="353A7C" w:val="clear"/>
            <w:tcMar>
              <w:top w:type="dxa" w:w="50"/>
              <w:left w:type="dxa" w:w="110"/>
              <w:bottom w:type="dxa" w:w="50"/>
              <w:right w:type="dxa" w:w="110"/>
            </w:tcMar>
          </w:tcPr>
          <w:p>
            <w:pPr>
              <w:spacing w:before="30" w:after="30"/>
            </w:pPr>
            <w:r>
              <w:rPr>
                <w:b/>
                <w:bCs/>
                <w:color w:val="FFFFFF"/>
                <w:sz w:val="15"/>
                <w:szCs w:val="15"/>
              </w:rPr>
              <w:t xml:space="preserve">Note</w:t>
            </w:r>
          </w:p>
        </w:tc>
      </w:tr>
      <w:tr>
        <w:tc>
          <w:tcPr>
            <w:tcW w:type="pct" w:w="1061"/>
            <w:tcMar>
              <w:top w:type="dxa" w:w="50"/>
              <w:left w:type="dxa" w:w="110"/>
              <w:bottom w:type="dxa" w:w="50"/>
              <w:right w:type="dxa" w:w="110"/>
            </w:tcMar>
          </w:tcPr>
          <w:p>
            <w:pPr>
              <w:spacing w:before="28" w:after="28"/>
            </w:pPr>
            <w:r>
              <w:rPr>
                <w:sz w:val="15"/>
                <w:szCs w:val="15"/>
              </w:rPr>
              <w:t xml:space="preserve">Correlation coefficient, R</w:t>
            </w:r>
          </w:p>
        </w:tc>
        <w:tc>
          <w:tcPr>
            <w:tcW w:type="pct" w:w="1098"/>
            <w:shd w:fill="FFFFFF" w:val="clear"/>
            <w:tcMar>
              <w:top w:type="dxa" w:w="50"/>
              <w:left w:type="dxa" w:w="110"/>
              <w:bottom w:type="dxa" w:w="50"/>
              <w:right w:type="dxa" w:w="110"/>
            </w:tcMar>
          </w:tcPr>
          <w:p>
            <w:pPr>
              <w:spacing w:before="46" w:after="46"/>
            </w:pPr>
            <w:r>
              <w:rPr>
                <w:b/>
                <w:bCs/>
                <w:color w:val="8186EF"/>
                <w:sz w:val="14"/>
                <w:szCs w:val="14"/>
              </w:rPr>
              <w:t xml:space="preserve">(1)</w:t>
            </w:r>
          </w:p>
        </w:tc>
        <w:tc>
          <w:tcPr>
            <w:tcW w:type="pct" w:w="1693"/>
            <w:tcMar>
              <w:top w:type="dxa" w:w="50"/>
              <w:left w:type="dxa" w:w="110"/>
              <w:bottom w:type="dxa" w:w="50"/>
              <w:right w:type="dxa" w:w="110"/>
            </w:tcMar>
          </w:tcPr>
          <w:p>
            <w:pPr>
              <w:spacing w:before="28" w:after="28"/>
            </w:pPr>
            <w:r>
              <w:rPr>
                <w:sz w:val="15"/>
                <w:szCs w:val="15"/>
              </w:rPr>
              <w:t xml:space="preserve">Direction and strength of a straight-line relationship</w:t>
            </w:r>
          </w:p>
        </w:tc>
        <w:tc>
          <w:tcPr>
            <w:tcW w:type="pct" w:w="1148"/>
            <w:tcMar>
              <w:top w:type="dxa" w:w="50"/>
              <w:left w:type="dxa" w:w="110"/>
              <w:bottom w:type="dxa" w:w="50"/>
              <w:right w:type="dxa" w:w="110"/>
            </w:tcMar>
          </w:tcPr>
          <w:p>
            <w:pPr>
              <w:spacing w:before="28" w:after="28"/>
            </w:pPr>
            <w:r>
              <w:rPr>
                <w:sz w:val="15"/>
                <w:szCs w:val="15"/>
              </w:rPr>
              <w:t xml:space="preserve">Negative means they move oppositely</w:t>
            </w:r>
          </w:p>
        </w:tc>
      </w:tr>
      <w:tr>
        <w:tc>
          <w:tcPr>
            <w:tcW w:type="pct" w:w="1061"/>
            <w:shd w:fill="FBFAF6" w:val="clear"/>
            <w:tcMar>
              <w:top w:type="dxa" w:w="50"/>
              <w:left w:type="dxa" w:w="110"/>
              <w:bottom w:type="dxa" w:w="50"/>
              <w:right w:type="dxa" w:w="110"/>
            </w:tcMar>
          </w:tcPr>
          <w:p>
            <w:pPr>
              <w:spacing w:before="28" w:after="28"/>
            </w:pPr>
            <w:r>
              <w:rPr>
                <w:sz w:val="15"/>
                <w:szCs w:val="15"/>
              </w:rPr>
              <w:t xml:space="preserve">Coefficient of determination, R squared</w:t>
            </w:r>
          </w:p>
        </w:tc>
        <w:tc>
          <w:tcPr>
            <w:tcW w:type="pct" w:w="1098"/>
            <w:shd w:fill="FBFAF6" w:val="clear"/>
            <w:tcMar>
              <w:top w:type="dxa" w:w="50"/>
              <w:left w:type="dxa" w:w="110"/>
              <w:bottom w:type="dxa" w:w="50"/>
              <w:right w:type="dxa" w:w="110"/>
            </w:tcMar>
          </w:tcPr>
          <w:p>
            <w:pPr>
              <w:spacing w:before="28" w:after="28"/>
            </w:pPr>
            <w:r>
              <w:rPr>
                <w:sz w:val="15"/>
                <w:szCs w:val="15"/>
              </w:rPr>
              <w:t xml:space="preserve">Between 0 and 1</w:t>
            </w:r>
          </w:p>
        </w:tc>
        <w:tc>
          <w:tcPr>
            <w:tcW w:type="pct" w:w="1693"/>
            <w:shd w:fill="FBFAF6" w:val="clear"/>
            <w:tcMar>
              <w:top w:type="dxa" w:w="50"/>
              <w:left w:type="dxa" w:w="110"/>
              <w:bottom w:type="dxa" w:w="50"/>
              <w:right w:type="dxa" w:w="110"/>
            </w:tcMar>
          </w:tcPr>
          <w:p>
            <w:pPr>
              <w:spacing w:before="28" w:after="28"/>
            </w:pPr>
            <w:r>
              <w:rPr>
                <w:sz w:val="15"/>
                <w:szCs w:val="15"/>
              </w:rPr>
              <w:t xml:space="preserve">The share of variation in the result that the model explains</w:t>
            </w:r>
          </w:p>
        </w:tc>
        <w:tc>
          <w:tcPr>
            <w:tcW w:type="pct" w:w="1148"/>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1061"/>
            <w:tcMar>
              <w:top w:type="dxa" w:w="50"/>
              <w:left w:type="dxa" w:w="110"/>
              <w:bottom w:type="dxa" w:w="50"/>
              <w:right w:type="dxa" w:w="110"/>
            </w:tcMar>
          </w:tcPr>
          <w:p>
            <w:pPr>
              <w:spacing w:before="28" w:after="28"/>
            </w:pPr>
            <w:r>
              <w:rPr>
                <w:sz w:val="15"/>
                <w:szCs w:val="15"/>
              </w:rPr>
              <w:t xml:space="preserve">The link</w:t>
            </w:r>
          </w:p>
        </w:tc>
        <w:tc>
          <w:tcPr>
            <w:tcW w:type="pct" w:w="1098"/>
            <w:tcMar>
              <w:top w:type="dxa" w:w="50"/>
              <w:left w:type="dxa" w:w="110"/>
              <w:bottom w:type="dxa" w:w="50"/>
              <w:right w:type="dxa" w:w="110"/>
            </w:tcMar>
          </w:tcPr>
          <w:p>
            <w:pPr>
              <w:spacing w:before="28" w:after="28"/>
            </w:pPr>
            <w:r>
              <w:rPr>
                <w:sz w:val="15"/>
                <w:szCs w:val="15"/>
              </w:rPr>
              <w:t xml:space="preserve">R squared is R </w:t>
            </w:r>
            <w:r>
              <w:rPr>
                <w:b/>
                <w:bCs/>
                <w:color w:val="8186EF"/>
                <w:sz w:val="14"/>
                <w:szCs w:val="14"/>
              </w:rPr>
              <w:t xml:space="preserve"> (3) </w:t>
            </w:r>
            <w:r>
              <w:rPr>
                <w:u w:val="single"/>
                <w:sz w:val="15"/>
                <w:szCs w:val="15"/>
              </w:rPr>
              <w:t xml:space="preserve">              </w:t>
            </w:r>
            <w:r>
              <w:rPr>
                <w:sz w:val="15"/>
                <w:szCs w:val="15"/>
              </w:rPr>
              <w:t xml:space="preserve"> </w:t>
            </w:r>
            <w:r>
              <w:rPr>
                <w:sz w:val="15"/>
                <w:szCs w:val="15"/>
              </w:rPr>
              <w:t xml:space="preserve"> by itself, in simple regression</w:t>
            </w:r>
          </w:p>
        </w:tc>
        <w:tc>
          <w:tcPr>
            <w:tcW w:type="pct" w:w="1693"/>
            <w:tcMar>
              <w:top w:type="dxa" w:w="50"/>
              <w:left w:type="dxa" w:w="110"/>
              <w:bottom w:type="dxa" w:w="50"/>
              <w:right w:type="dxa" w:w="110"/>
            </w:tcMar>
          </w:tcPr>
          <w:p>
            <w:pPr>
              <w:spacing w:before="28" w:after="28"/>
            </w:pPr>
            <w:r>
              <w:rPr>
                <w:sz w:val="15"/>
                <w:szCs w:val="15"/>
              </w:rPr>
              <w:t xml:space="preserve">So R of -0.8 gives R squared of 0.64</w:t>
            </w:r>
          </w:p>
        </w:tc>
        <w:tc>
          <w:tcPr>
            <w:tcW w:type="pct" w:w="1148"/>
            <w:tcMar>
              <w:top w:type="dxa" w:w="50"/>
              <w:left w:type="dxa" w:w="110"/>
              <w:bottom w:type="dxa" w:w="50"/>
              <w:right w:type="dxa" w:w="110"/>
            </w:tcMar>
          </w:tcPr>
          <w:p>
            <w:pPr>
              <w:spacing w:before="28" w:after="28"/>
            </w:pPr>
            <w:r>
              <w:rPr>
                <w:sz w:val="15"/>
                <w:szCs w:val="15"/>
              </w:rPr>
              <w:t xml:space="preserve">The sign disappears when squared</w:t>
            </w:r>
          </w:p>
        </w:tc>
      </w:tr>
      <w:tr>
        <w:tc>
          <w:tcPr>
            <w:tcW w:type="pct" w:w="1061"/>
            <w:shd w:fill="FBFAF6" w:val="clear"/>
            <w:tcMar>
              <w:top w:type="dxa" w:w="50"/>
              <w:left w:type="dxa" w:w="110"/>
              <w:bottom w:type="dxa" w:w="50"/>
              <w:right w:type="dxa" w:w="110"/>
            </w:tcMar>
          </w:tcPr>
          <w:p>
            <w:pPr>
              <w:spacing w:before="28" w:after="28"/>
            </w:pPr>
            <w:r>
              <w:rPr>
                <w:sz w:val="15"/>
                <w:szCs w:val="15"/>
              </w:rPr>
              <w:t xml:space="preserve">Adjusted R squared</w:t>
            </w:r>
          </w:p>
        </w:tc>
        <w:tc>
          <w:tcPr>
            <w:tcW w:type="pct" w:w="1098"/>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693"/>
            <w:shd w:fill="FBFAF6" w:val="clear"/>
            <w:tcMar>
              <w:top w:type="dxa" w:w="50"/>
              <w:left w:type="dxa" w:w="110"/>
              <w:bottom w:type="dxa" w:w="50"/>
              <w:right w:type="dxa" w:w="110"/>
            </w:tcMar>
          </w:tcPr>
          <w:p>
            <w:pPr>
              <w:spacing w:before="28" w:after="28"/>
            </w:pPr>
            <w:r>
              <w:rPr>
                <w:sz w:val="15"/>
                <w:szCs w:val="15"/>
              </w:rPr>
              <w:t xml:space="preserve">Penalises adding variables that do not help</w:t>
            </w:r>
          </w:p>
        </w:tc>
        <w:tc>
          <w:tcPr>
            <w:tcW w:type="pct" w:w="1148"/>
            <w:shd w:fill="FBFAF6" w:val="clear"/>
            <w:tcMar>
              <w:top w:type="dxa" w:w="50"/>
              <w:left w:type="dxa" w:w="110"/>
              <w:bottom w:type="dxa" w:w="50"/>
              <w:right w:type="dxa" w:w="110"/>
            </w:tcMar>
          </w:tcPr>
          <w:p>
            <w:pPr>
              <w:spacing w:before="28" w:after="28"/>
            </w:pPr>
            <w:r>
              <w:rPr>
                <w:sz w:val="15"/>
                <w:szCs w:val="15"/>
              </w:rPr>
              <w:t xml:space="preserve">Use it to compare models of different sizes</w:t>
            </w:r>
          </w:p>
        </w:tc>
      </w:tr>
      <w:tr>
        <w:tc>
          <w:tcPr>
            <w:tcW w:type="pct" w:w="1061"/>
            <w:tcMar>
              <w:top w:type="dxa" w:w="50"/>
              <w:left w:type="dxa" w:w="110"/>
              <w:bottom w:type="dxa" w:w="50"/>
              <w:right w:type="dxa" w:w="110"/>
            </w:tcMar>
          </w:tcPr>
          <w:p>
            <w:pPr>
              <w:spacing w:before="28" w:after="28"/>
            </w:pPr>
            <w:r>
              <w:rPr>
                <w:sz w:val="15"/>
                <w:szCs w:val="15"/>
              </w:rPr>
              <w:t xml:space="preserve">Standard error of the estimate</w:t>
            </w:r>
          </w:p>
        </w:tc>
        <w:tc>
          <w:tcPr>
            <w:tcW w:type="pct" w:w="1098"/>
            <w:tcMar>
              <w:top w:type="dxa" w:w="50"/>
              <w:left w:type="dxa" w:w="110"/>
              <w:bottom w:type="dxa" w:w="50"/>
              <w:right w:type="dxa" w:w="110"/>
            </w:tcMar>
          </w:tcPr>
          <w:p>
            <w:pPr>
              <w:spacing w:before="28" w:after="28"/>
            </w:pPr>
            <w:r>
              <w:rPr>
                <w:sz w:val="15"/>
                <w:szCs w:val="15"/>
              </w:rPr>
              <w:t xml:space="preserve">In the units of the result</w:t>
            </w:r>
          </w:p>
        </w:tc>
        <w:tc>
          <w:tcPr>
            <w:tcW w:type="pct" w:w="1693"/>
            <w:shd w:fill="FFFFFF" w:val="clear"/>
            <w:tcMar>
              <w:top w:type="dxa" w:w="50"/>
              <w:left w:type="dxa" w:w="110"/>
              <w:bottom w:type="dxa" w:w="50"/>
              <w:right w:type="dxa" w:w="110"/>
            </w:tcMar>
          </w:tcPr>
          <w:p>
            <w:pPr>
              <w:spacing w:before="46" w:after="46"/>
            </w:pPr>
            <w:r>
              <w:rPr>
                <w:b/>
                <w:bCs/>
                <w:color w:val="8186EF"/>
                <w:sz w:val="14"/>
                <w:szCs w:val="14"/>
              </w:rPr>
              <w:t xml:space="preserve">(5)</w:t>
            </w:r>
          </w:p>
        </w:tc>
        <w:tc>
          <w:tcPr>
            <w:tcW w:type="pct" w:w="1148"/>
            <w:tcMar>
              <w:top w:type="dxa" w:w="50"/>
              <w:left w:type="dxa" w:w="110"/>
              <w:bottom w:type="dxa" w:w="50"/>
              <w:right w:type="dxa" w:w="110"/>
            </w:tcMar>
          </w:tcPr>
          <w:p>
            <w:pPr>
              <w:spacing w:before="28" w:after="28"/>
            </w:pPr>
            <w:r>
              <w:rPr>
                <w:sz w:val="15"/>
                <w:szCs w:val="15"/>
              </w:rPr>
              <w:t xml:space="preserve">Smaller is better</w:t>
            </w:r>
          </w:p>
        </w:tc>
      </w:tr>
      <w:tr>
        <w:tc>
          <w:tcPr>
            <w:tcW w:type="pct" w:w="1061"/>
            <w:shd w:fill="FBFAF6" w:val="clear"/>
            <w:tcMar>
              <w:top w:type="dxa" w:w="50"/>
              <w:left w:type="dxa" w:w="110"/>
              <w:bottom w:type="dxa" w:w="50"/>
              <w:right w:type="dxa" w:w="110"/>
            </w:tcMar>
          </w:tcPr>
          <w:p>
            <w:pPr>
              <w:spacing w:before="28" w:after="28"/>
            </w:pPr>
            <w:r>
              <w:rPr>
                <w:sz w:val="15"/>
                <w:szCs w:val="15"/>
              </w:rPr>
              <w:t xml:space="preserve">What none of them prove</w:t>
            </w:r>
          </w:p>
        </w:tc>
        <w:tc>
          <w:tcPr>
            <w:tcW w:type="pct" w:w="109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1693"/>
            <w:shd w:fill="FBFAF6" w:val="clear"/>
            <w:tcMar>
              <w:top w:type="dxa" w:w="50"/>
              <w:left w:type="dxa" w:w="110"/>
              <w:bottom w:type="dxa" w:w="50"/>
              <w:right w:type="dxa" w:w="110"/>
            </w:tcMar>
          </w:tcPr>
          <w:p>
            <w:pPr>
              <w:spacing w:before="28" w:after="28"/>
            </w:pPr>
            <w:r>
              <w:rPr>
                <w:sz w:val="15"/>
                <w:szCs w:val="15"/>
              </w:rPr>
              <w:t xml:space="preserve">A high R squared on unrelated series is still a coincidence</w:t>
            </w:r>
          </w:p>
        </w:tc>
        <w:tc>
          <w:tcPr>
            <w:tcW w:type="pct" w:w="1148"/>
            <w:shd w:fill="FBFAF6" w:val="clear"/>
            <w:tcMar>
              <w:top w:type="dxa" w:w="50"/>
              <w:left w:type="dxa" w:w="110"/>
              <w:bottom w:type="dxa" w:w="50"/>
              <w:right w:type="dxa" w:w="110"/>
            </w:tcMar>
          </w:tcPr>
          <w:p>
            <w:pPr>
              <w:spacing w:before="28" w:after="28"/>
            </w:pPr>
            <w:r>
              <w:rPr>
                <w:sz w:val="15"/>
                <w:szCs w:val="15"/>
              </w:rPr>
              <w:t xml:space="preserve">Chapter 14's warning applies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multiplied   ·   Not cause   ·   Between -1 and +1   ·   0.90 means 90 per cent explained   ·   The typical distance of a point from the line   ·   different   ·   Always at or below R squared</w:t>
            </w:r>
          </w:p>
        </w:tc>
      </w:tr>
    </w:tbl>
    <w:p/>
    <w:p>
      <w:pPr>
        <w:spacing w:before="44" w:after="14"/>
      </w:pPr>
      <w:r>
        <w:rPr>
          <w:b/>
          <w:bCs/>
          <w:color w:val="353A7C"/>
          <w:sz w:val="18"/>
          <w:szCs w:val="18"/>
        </w:rPr>
        <w:t xml:space="preserve">Summary 1</w:t>
      </w:r>
      <w:r>
        <w:rPr>
          <w:color w:val="6B7280"/>
          <w:sz w:val="16"/>
          <w:szCs w:val="16"/>
        </w:rPr>
        <w:t xml:space="preserve">      gaps 7–13</w:t>
      </w:r>
    </w:p>
    <w:p>
      <w:pPr>
        <w:spacing w:before="20" w:after="20" w:line="360" w:lineRule="auto"/>
        <w:ind w:left="200"/>
      </w:pPr>
      <w:r>
        <w:rPr>
          <w:sz w:val="19"/>
          <w:szCs w:val="19"/>
        </w:rPr>
        <w:t xml:space="preserve">The correlation coefficient runs from minus one to plus one and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 straight-line relationship: its sign gives the direction, its size the strength. </w:t>
      </w:r>
      <w:r>
        <w:rPr>
          <w:sz w:val="19"/>
          <w:szCs w:val="19"/>
        </w:rPr>
        <w:t xml:space="preserve">The coefficient of determination is that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squared, so it runs from zero to one and gives the share of the variation in the result that the model explains. </w:t>
      </w:r>
      <w:r>
        <w:rPr>
          <w:sz w:val="19"/>
          <w:szCs w:val="19"/>
        </w:rPr>
        <w:t xml:space="preserve"/>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destroys the sign, which is the point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most often miss. </w:t>
      </w:r>
      <w:r>
        <w:rPr>
          <w:sz w:val="19"/>
          <w:szCs w:val="19"/>
        </w:rPr>
        <w:t xml:space="preserve">A correlation of -0.8 and one of plus 0.8 both give an R squared of 0.64. </w:t>
      </w:r>
      <w:r>
        <w:rPr>
          <w:sz w:val="19"/>
          <w:szCs w:val="19"/>
        </w:rPr>
        <w:t xml:space="preserve">Both describe an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strong relationship,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in opposite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candidates   ·   number   ·   opposite   ·   describes   ·   running   ·   equally   ·   Squaring   ·   directions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 high R squared is not proof</w:t>
            </w:r>
          </w:p>
        </w:tc>
      </w:tr>
    </w:tbl>
    <w:p/>
    <w:p>
      <w:pPr>
        <w:spacing w:before="44" w:after="14"/>
      </w:pPr>
      <w:r>
        <w:rPr>
          <w:b/>
          <w:bCs/>
          <w:color w:val="353A7C"/>
          <w:sz w:val="18"/>
          <w:szCs w:val="18"/>
        </w:rPr>
        <w:t xml:space="preserve">Summary 2</w:t>
      </w:r>
      <w:r>
        <w:rPr>
          <w:color w:val="6B7280"/>
          <w:sz w:val="16"/>
          <w:szCs w:val="16"/>
        </w:rPr>
        <w:t xml:space="preserve">      gaps 14–15</w:t>
      </w:r>
    </w:p>
    <w:p>
      <w:pPr>
        <w:spacing w:before="20" w:after="20" w:line="360" w:lineRule="auto"/>
        <w:ind w:left="200"/>
      </w:pPr>
      <w:r>
        <w:rPr>
          <w:sz w:val="19"/>
          <w:szCs w:val="19"/>
        </w:rPr>
        <w:t xml:space="preserve">R squared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how much variation the model accounts for, not whether the relationship is real. </w:t>
      </w:r>
      <w:r>
        <w:rPr>
          <w:sz w:val="19"/>
          <w:szCs w:val="19"/>
        </w:rPr>
        <w:t xml:space="preserve"/>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about plausible cause comes first, and the statistic second.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plausible   ·   Judgement   ·   measures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6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3615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correlation coefficient   ·   معامل الارتباط   ·   coefficient of determination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correlation coefficient</w:t>
            </w:r>
          </w:p>
        </w:tc>
        <w:tc>
          <w:tcPr>
            <w:tcW w:type="pct" w:w="2400"/>
            <w:tcMar>
              <w:top w:type="dxa" w:w="50"/>
              <w:left w:type="dxa" w:w="110"/>
              <w:bottom w:type="dxa" w:w="50"/>
              <w:right w:type="dxa" w:w="110"/>
            </w:tcMar>
          </w:tcPr>
          <w:p>
            <w:pPr>
              <w:spacing w:before="26" w:after="26"/>
            </w:pPr>
            <w:r>
              <w:rPr>
                <w:color w:val="232733"/>
                <w:sz w:val="16"/>
                <w:szCs w:val="16"/>
              </w:rPr>
              <w:t xml:space="preserve">معامل الارتباط</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coefficient of determination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معامل التحديد</w:t>
            </w:r>
          </w:p>
        </w:tc>
      </w:tr>
      <w:tr>
        <w:tc>
          <w:tcPr>
            <w:tcW w:type="pct" w:w="2600"/>
            <w:tcMar>
              <w:top w:type="dxa" w:w="50"/>
              <w:left w:type="dxa" w:w="110"/>
              <w:bottom w:type="dxa" w:w="50"/>
              <w:right w:type="dxa" w:w="110"/>
            </w:tcMar>
          </w:tcPr>
          <w:p>
            <w:pPr>
              <w:spacing w:before="26" w:after="26"/>
            </w:pPr>
            <w:r>
              <w:rPr>
                <w:color w:val="232733"/>
                <w:sz w:val="16"/>
                <w:szCs w:val="16"/>
              </w:rPr>
              <w:t xml:space="preserve">standard error of the estimate</w:t>
            </w:r>
          </w:p>
        </w:tc>
        <w:tc>
          <w:tcPr>
            <w:tcW w:type="pct" w:w="2400"/>
            <w:tcMar>
              <w:top w:type="dxa" w:w="50"/>
              <w:left w:type="dxa" w:w="110"/>
              <w:bottom w:type="dxa" w:w="50"/>
              <w:right w:type="dxa" w:w="110"/>
            </w:tcMar>
          </w:tcPr>
          <w:p>
            <w:pPr>
              <w:spacing w:before="26" w:after="26"/>
            </w:pPr>
            <w:r>
              <w:rPr>
                <w:color w:val="232733"/>
                <w:sz w:val="16"/>
                <w:szCs w:val="16"/>
              </w:rPr>
              <w:t xml:space="preserve">الخطأ المعياري للتقدير</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15.6  How well does the model fit?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Between -1 and +1</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candidates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0.90 means 90 per cent explained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equally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multiplied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running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Always at or below R squared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directions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The typical distance of a point from the line</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measures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Not cause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Judgement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describes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correlation coefficient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number</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coefficient of determination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Squaring</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correlation coefficient runs from minus one to plus one and describes a straight-line relationship: its sign gives the direction, its size the strength. The coefficient of determination is that number squared, so it runs from zero to one and gives the share of the variation in the result that the model explains. Squaring destroys the sign, which is the point candidates most often miss. A correlation of -0.8 and one of plus 0.8 both give an R squared of 0.64. Both describe an equally strong relationship, running in opposite directions.</w:t>
      </w:r>
    </w:p>
    <w:p>
      <w:pPr>
        <w:spacing w:before="20" w:after="20"/>
        <w:ind w:left="240" w:hanging="240"/>
      </w:pPr>
      <w:r>
        <w:rPr>
          <w:b/>
          <w:bCs/>
          <w:color w:val="353A7C"/>
          <w:sz w:val="15"/>
          <w:szCs w:val="15"/>
        </w:rPr>
        <w:t xml:space="preserve">Summary 2   </w:t>
      </w:r>
      <w:r>
        <w:rPr>
          <w:color w:val="6B7280"/>
          <w:sz w:val="15"/>
          <w:szCs w:val="15"/>
        </w:rPr>
        <w:t xml:space="preserve">R squared measures how much variation the model accounts for, not whether the relationship is real. Judgement about plausible cause comes first, and the statistic second.</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15.7  Extended Example 15A: predicting next quarter's demand</w:t>
            </w:r>
          </w:p>
          <w:p>
            <w:pPr>
              <w:spacing w:before="0" w:after="46"/>
            </w:pPr>
            <w:r>
              <w:rPr>
                <w:color w:val="E8EAF6"/>
                <w:sz w:val="16"/>
                <w:szCs w:val="16"/>
              </w:rPr>
              <w:t xml:space="preserve">Chapter 15 · section 15.7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This example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one calculation this part of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examines, and then asks how far the answer can be trusted. </w:t>
      </w:r>
      <w:r>
        <w:rPr>
          <w:sz w:val="19"/>
          <w:szCs w:val="19"/>
        </w:rPr>
        <w:t xml:space="preserve"/>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expects to hold the price at $20.00 next quarter,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mean temperature is 26 degrees, and 4 promotion weeks are planned.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forecast   ·   penalises   ·   Beverages   ·   performs   ·   syllabus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Applying the equation</w:t>
            </w:r>
          </w:p>
        </w:tc>
      </w:tr>
    </w:tbl>
    <w:p/>
    <w:p>
      <w:pPr>
        <w:spacing w:before="44" w:after="14"/>
      </w:pPr>
      <w:r>
        <w:rPr>
          <w:b/>
          <w:bCs/>
          <w:color w:val="353A7C"/>
          <w:sz w:val="18"/>
          <w:szCs w:val="18"/>
        </w:rPr>
        <w:t xml:space="preserve">Summary 2</w:t>
      </w:r>
      <w:r>
        <w:rPr>
          <w:color w:val="6B7280"/>
          <w:sz w:val="16"/>
          <w:szCs w:val="16"/>
        </w:rPr>
        <w:t xml:space="preserve">      gaps 5–7</w:t>
      </w:r>
    </w:p>
    <w:p>
      <w:pPr>
        <w:spacing w:before="20" w:after="20" w:line="360" w:lineRule="auto"/>
        <w:ind w:left="200"/>
      </w:pPr>
      <w:r>
        <w:rPr>
          <w:sz w:val="19"/>
          <w:szCs w:val="19"/>
        </w:rPr>
        <w:t xml:space="preserve">Treating the price coefficient as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gives 549,673 cases, which is far too high. </w:t>
      </w:r>
      <w:r>
        <w:rPr>
          <w:sz w:val="19"/>
          <w:szCs w:val="19"/>
        </w:rPr>
        <w:t xml:space="preserve">The sign is part of the coefficient, and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it is the mistake the exam most often tests in this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positive   ·   dropping   ·   temperature   ·   calculation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4. How good is the fit?</w:t>
            </w:r>
          </w:p>
        </w:tc>
      </w:tr>
    </w:tbl>
    <w:p/>
    <w:p>
      <w:pPr>
        <w:spacing w:before="44" w:after="14"/>
      </w:pPr>
      <w:r>
        <w:rPr>
          <w:b/>
          <w:bCs/>
          <w:color w:val="353A7C"/>
          <w:sz w:val="18"/>
          <w:szCs w:val="18"/>
        </w:rPr>
        <w:t xml:space="preserve">Summary 3</w:t>
      </w:r>
      <w:r>
        <w:rPr>
          <w:color w:val="6B7280"/>
          <w:sz w:val="16"/>
          <w:szCs w:val="16"/>
        </w:rPr>
        <w:t xml:space="preserve">      gaps 8–19</w:t>
      </w:r>
    </w:p>
    <w:p>
      <w:pPr>
        <w:spacing w:before="20" w:after="20" w:line="360" w:lineRule="auto"/>
        <w:ind w:left="200"/>
      </w:pPr>
      <w:r>
        <w:rPr>
          <w:sz w:val="19"/>
          <w:szCs w:val="19"/>
        </w:rPr>
        <w:t xml:space="preserve">The model's R squared is 0.9989, so it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for almost all the variation in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cases. </w:t>
      </w:r>
      <w:r>
        <w:rPr>
          <w:sz w:val="19"/>
          <w:szCs w:val="19"/>
        </w:rPr>
        <w:t xml:space="preserve">The adjusted figure is 0.9982,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lower because it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three variables used. </w:t>
      </w:r>
      <w:r>
        <w:rPr>
          <w:sz w:val="19"/>
          <w:szCs w:val="19"/>
        </w:rPr>
        <w:t xml:space="preserve">The standard error is 555 cases, which is 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distance of an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from the line. </w:t>
      </w:r>
      <w:r>
        <w:rPr>
          <w:sz w:val="19"/>
          <w:szCs w:val="19"/>
        </w:rPr>
        <w:t xml:space="preserve">An R squared this high on 8 observations should make a reader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rather than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w:t>
      </w:r>
      <w:r>
        <w:rPr>
          <w:sz w:val="19"/>
          <w:szCs w:val="19"/>
        </w:rPr>
        <w:t xml:space="preserve">With few observations and three variables, a model can fit the past closely without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well, which is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of section 15.2. </w:t>
      </w:r>
      <w:r>
        <w:rPr>
          <w:sz w:val="19"/>
          <w:szCs w:val="19"/>
        </w:rPr>
        <w:t xml:space="preserve">The honest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is that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looks strong and needs more quarters to confirm. </w:t>
      </w:r>
      <w:r>
        <w:rPr>
          <w:sz w:val="19"/>
          <w:szCs w:val="19"/>
        </w:rPr>
        <w:t xml:space="preserve">The temperature coefficient of 1,457 cases a degree, applied to a seasonal swing of some twenty degrees, moves demand far more than the promotion coefficient of 2,706 applied to a few weeks. </w:t>
      </w:r>
      <w:r>
        <w:rPr>
          <w:sz w:val="19"/>
          <w:szCs w:val="19"/>
        </w:rPr>
        <w:t xml:space="preserve">But promotion is positive and material, so the.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quarterly   ·   overfitting   ·   statement   ·   confident   ·   cautious   ·   observation   ·   typical   ·   slightly   ·   usually   ·   penalises   ·   relationship   ·   predicting   ·   accounts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types of analytics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Your turn: name four types of analytics (complete the blanks)</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The question asked</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Which type?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Why</w:t>
            </w:r>
          </w:p>
        </w:tc>
      </w:tr>
      <w:tr>
        <w:tc>
          <w:tcPr>
            <w:tcW w:type="pct" w:w="2042"/>
            <w:tcMar>
              <w:top w:type="dxa" w:w="50"/>
              <w:left w:type="dxa" w:w="110"/>
              <w:bottom w:type="dxa" w:w="50"/>
              <w:right w:type="dxa" w:w="110"/>
            </w:tcMar>
          </w:tcPr>
          <w:p>
            <w:pPr>
              <w:spacing w:before="28" w:after="28"/>
            </w:pPr>
            <w:r>
              <w:rPr>
                <w:sz w:val="15"/>
                <w:szCs w:val="15"/>
              </w:rPr>
              <w:t xml:space="preserve">What happened last quarter?</w:t>
            </w:r>
          </w:p>
        </w:tc>
        <w:tc>
          <w:tcPr>
            <w:tcW w:type="pct" w:w="758"/>
            <w:tcMar>
              <w:top w:type="dxa" w:w="50"/>
              <w:left w:type="dxa" w:w="110"/>
              <w:bottom w:type="dxa" w:w="50"/>
              <w:right w:type="dxa" w:w="110"/>
            </w:tcMar>
          </w:tcPr>
          <w:p>
            <w:pPr>
              <w:spacing w:before="28" w:after="28"/>
            </w:pPr>
            <w:r>
              <w:rPr>
                <w:sz w:val="15"/>
                <w:szCs w:val="15"/>
              </w:rPr>
              <w:t xml:space="preserve">Descriptive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Why did the third quarter peak?</w:t>
            </w:r>
          </w:p>
        </w:tc>
        <w:tc>
          <w:tcPr>
            <w:tcW w:type="pct" w:w="758"/>
            <w:shd w:fill="FBFAF6" w:val="clear"/>
            <w:tcMar>
              <w:top w:type="dxa" w:w="50"/>
              <w:left w:type="dxa" w:w="110"/>
              <w:bottom w:type="dxa" w:w="50"/>
              <w:right w:type="dxa" w:w="110"/>
            </w:tcMar>
          </w:tcPr>
          <w:p>
            <w:pPr>
              <w:spacing w:before="28" w:after="28"/>
            </w:pPr>
            <w:r>
              <w:rPr>
                <w:sz w:val="15"/>
                <w:szCs w:val="15"/>
              </w:rPr>
              <w:t xml:space="preserve">Diagnostic</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(21) </w:t>
            </w:r>
            <w:r>
              <w:rPr>
                <w:u w:val="single"/>
                <w:sz w:val="15"/>
                <w:szCs w:val="15"/>
              </w:rPr>
              <w:t xml:space="preserve">              </w:t>
            </w:r>
            <w:r>
              <w:rPr>
                <w:sz w:val="15"/>
                <w:szCs w:val="15"/>
              </w:rPr>
              <w:t xml:space="preserve"> </w:t>
            </w:r>
            <w:r>
              <w:rPr>
                <w:sz w:val="15"/>
                <w:szCs w:val="15"/>
              </w:rPr>
              <w:t xml:space="preserve"> drills into the causes and relationships behind what the reporting showed</w:t>
            </w:r>
          </w:p>
        </w:tc>
      </w:tr>
      <w:tr>
        <w:tc>
          <w:tcPr>
            <w:tcW w:type="pct" w:w="2042"/>
            <w:tcMar>
              <w:top w:type="dxa" w:w="50"/>
              <w:left w:type="dxa" w:w="110"/>
              <w:bottom w:type="dxa" w:w="50"/>
              <w:right w:type="dxa" w:w="110"/>
            </w:tcMar>
          </w:tcPr>
          <w:p>
            <w:pPr>
              <w:spacing w:before="28" w:after="28"/>
            </w:pPr>
            <w:r>
              <w:rPr>
                <w:sz w:val="15"/>
                <w:szCs w:val="15"/>
              </w:rPr>
              <w:t xml:space="preserve">How many cases next summer?</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(22)</w:t>
            </w:r>
          </w:p>
        </w:tc>
        <w:tc>
          <w:tcPr>
            <w:tcW w:type="pct" w:w="2200"/>
            <w:tcMar>
              <w:top w:type="dxa" w:w="50"/>
              <w:left w:type="dxa" w:w="110"/>
              <w:bottom w:type="dxa" w:w="50"/>
              <w:right w:type="dxa" w:w="110"/>
            </w:tcMar>
          </w:tcPr>
          <w:p>
            <w:pPr>
              <w:spacing w:before="28" w:after="28"/>
            </w:pPr>
            <w:r>
              <w:rPr>
                <w:sz w:val="15"/>
                <w:szCs w:val="15"/>
              </w:rPr>
              <w:t xml:space="preserve">It forecasts a future value</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How many shifts should we schedule?</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(23)</w:t>
            </w:r>
          </w:p>
        </w:tc>
        <w:tc>
          <w:tcPr>
            <w:tcW w:type="pct" w:w="2200"/>
            <w:shd w:fill="FBFAF6" w:val="clear"/>
            <w:tcMar>
              <w:top w:type="dxa" w:w="50"/>
              <w:left w:type="dxa" w:w="110"/>
              <w:bottom w:type="dxa" w:w="50"/>
              <w:right w:type="dxa" w:w="110"/>
            </w:tcMar>
          </w:tcPr>
          <w:p>
            <w:pPr>
              <w:spacing w:before="28" w:after="28"/>
            </w:pPr>
            <w:r>
              <w:rPr>
                <w:sz w:val="15"/>
                <w:szCs w:val="15"/>
              </w:rPr>
              <w:t xml:space="preserve">It recommends a course of action given the constraints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Prescriptive   ·   Predictive   ·   Diagnostic analytics   ·   It summarises what has already occurred   ·   Descriptive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4</w:t>
      </w:r>
      <w:r>
        <w:rPr>
          <w:color w:val="6B7280"/>
          <w:sz w:val="16"/>
          <w:szCs w:val="16"/>
        </w:rPr>
        <w:t xml:space="preserve">      gaps 24–25</w:t>
      </w:r>
    </w:p>
    <w:p>
      <w:pPr>
        <w:spacing w:before="20" w:after="20" w:line="360" w:lineRule="auto"/>
        <w:ind w:left="200"/>
      </w:pPr>
      <w:r>
        <w:rPr>
          <w:sz w:val="19"/>
          <w:szCs w:val="19"/>
        </w:rPr>
        <w:t xml:space="preserve">Each coefficient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the sign a reader would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w:t>
      </w:r>
      <w:r>
        <w:rPr>
          <w:sz w:val="19"/>
          <w:szCs w:val="19"/>
        </w:rPr>
        <w:t xml:space="preserve">R squared 0.9989, adjusted 0.9982, standard error 555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trusted   ·   carries   ·   expect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5</w:t>
      </w:r>
      <w:r>
        <w:rPr>
          <w:color w:val="6B7280"/>
          <w:sz w:val="16"/>
          <w:szCs w:val="16"/>
        </w:rPr>
        <w:t xml:space="preserve">      gaps 26–28</w:t>
      </w:r>
    </w:p>
    <w:p>
      <w:pPr>
        <w:spacing w:before="20" w:after="20" w:line="360" w:lineRule="auto"/>
        <w:ind w:left="200"/>
      </w:pPr>
      <w:r>
        <w:rPr>
          <w:sz w:val="19"/>
          <w:szCs w:val="19"/>
        </w:rPr>
        <w:t xml:space="preserve">The calculation is always the same shape: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each coefficient by its value, add the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and watch the signs. </w:t>
      </w:r>
      <w:r>
        <w:rPr>
          <w:sz w:val="19"/>
          <w:szCs w:val="19"/>
        </w:rPr>
        <w:t xml:space="preserve">If the question gives an R squared, it is usually asking what share of variation is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not whether the model is right.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usually   ·   explained   ·   intercept   ·   multiply</w:t>
            </w:r>
          </w:p>
        </w:tc>
      </w:tr>
    </w:tbl>
    <w:p/>
    <w:p>
      <w:pPr>
        <w:pageBreakBefore w:val="true"/>
        <w:spacing w:after="0"/>
      </w:pPr>
      <w:r>
        <w:rPr>
          <w:sz w:val="2"/>
        </w:rPr>
        <w:t xml:space="preserve"> </w:t>
      </w:r>
    </w:p>
    <w:p>
      <w:pPr>
        <w:spacing w:before="44" w:after="10"/>
      </w:pPr>
      <w:r>
        <w:rPr>
          <w:b/>
          <w:bCs/>
          <w:color w:val="353A7C"/>
          <w:sz w:val="18"/>
          <w:szCs w:val="18"/>
        </w:rPr>
        <w:t xml:space="preserve">Exam view</w:t>
      </w:r>
    </w:p>
    <w:p>
      <w:pPr>
        <w:spacing w:before="0" w:after="12"/>
      </w:pPr>
      <w:r>
        <w:rPr>
          <w:color w:val="6B7280"/>
          <w:sz w:val="15"/>
          <w:szCs w:val="15"/>
        </w:rPr>
        <w:t xml:space="preserve">The rows are a set, not a sequence.</w:t>
      </w:r>
    </w:p>
    <w:p>
      <w:pPr>
        <w:spacing w:after="40" w:before="90"/>
        <w:jc w:val="center"/>
      </w:pPr>
      <w:r>
        <w:drawing>
          <wp:inline distT="0" distB="0" distL="0" distR="0">
            <wp:extent cx="5734050" cy="291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9198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Diagnostic   ·   Prescriptive   ·   Predictive</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15.7  Extended Example 15A: predicting next quarter's demand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performs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predicting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syllabus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overfitting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statement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forecast</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relationship</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positive</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It summarises what has already occurred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dropping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Diagnostic analytics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calculation</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Predictive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Prescriptive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quarterly</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carries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slightly</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expect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penalises</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multiply</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typical</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intercept</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observation</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explained</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cautious</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Predictive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confident</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Prescriptive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performs the one calculation this part of the syllabus examines, and then asks how far the answer can be trusted. Beverages expects to hold the price at $20.00 next quarter, the forecast mean temperature is 26 degrees, and 4 promotion weeks are planned.</w:t>
      </w:r>
    </w:p>
    <w:p>
      <w:pPr>
        <w:spacing w:before="20" w:after="20"/>
        <w:ind w:left="240" w:hanging="240"/>
      </w:pPr>
      <w:r>
        <w:rPr>
          <w:b/>
          <w:bCs/>
          <w:color w:val="353A7C"/>
          <w:sz w:val="15"/>
          <w:szCs w:val="15"/>
        </w:rPr>
        <w:t xml:space="preserve">Summary 2   </w:t>
      </w:r>
      <w:r>
        <w:rPr>
          <w:color w:val="6B7280"/>
          <w:sz w:val="15"/>
          <w:szCs w:val="15"/>
        </w:rPr>
        <w:t xml:space="preserve">Treating the price coefficient as positive gives 549,673 cases, which is far too high. The sign is part of the coefficient, and dropping it is the mistake the exam most often tests in this calculation.</w:t>
      </w:r>
    </w:p>
    <w:p>
      <w:pPr>
        <w:spacing w:before="20" w:after="20"/>
        <w:ind w:left="240" w:hanging="240"/>
      </w:pPr>
      <w:r>
        <w:rPr>
          <w:b/>
          <w:bCs/>
          <w:color w:val="353A7C"/>
          <w:sz w:val="15"/>
          <w:szCs w:val="15"/>
        </w:rPr>
        <w:t xml:space="preserve">Summary 3   </w:t>
      </w:r>
      <w:r>
        <w:rPr>
          <w:color w:val="6B7280"/>
          <w:sz w:val="15"/>
          <w:szCs w:val="15"/>
        </w:rPr>
        <w:t xml:space="preserve">The model's R squared is 0.9989, so it accounts for almost all the variation in quarterly cases. The adjusted figure is 0.9982, slightly lower because it penalises the three variables used. The standard error is 555 cases, which is the typical distance of an observation from the line. An R squared this high on 8 observations should make a reader cautious rather than confident. With few observations and three variables, a model can fit the past closely without predicting well, which is the overfitting of section 15.2. The honest statement is that the relationship looks strong and needs more quarters to confirm. The temperature coefficient of 1,457 cases a degree, applied to a seasonal swing of some twenty degrees, moves demand far more than the promotion coefficient of 2,706 applied to a few weeks. But promotion is positive and material, so the.</w:t>
      </w:r>
    </w:p>
    <w:p>
      <w:pPr>
        <w:spacing w:before="20" w:after="20"/>
        <w:ind w:left="240" w:hanging="240"/>
      </w:pPr>
      <w:r>
        <w:rPr>
          <w:b/>
          <w:bCs/>
          <w:color w:val="353A7C"/>
          <w:sz w:val="15"/>
          <w:szCs w:val="15"/>
        </w:rPr>
        <w:t xml:space="preserve">Summary 4   </w:t>
      </w:r>
      <w:r>
        <w:rPr>
          <w:color w:val="6B7280"/>
          <w:sz w:val="15"/>
          <w:szCs w:val="15"/>
        </w:rPr>
        <w:t xml:space="preserve">Each coefficient carries the sign a reader would expect. R squared 0.9989, adjusted 0.9982, standard error 555 cases.</w:t>
      </w:r>
    </w:p>
    <w:p>
      <w:pPr>
        <w:spacing w:before="20" w:after="20"/>
        <w:ind w:left="240" w:hanging="240"/>
      </w:pPr>
      <w:r>
        <w:rPr>
          <w:b/>
          <w:bCs/>
          <w:color w:val="353A7C"/>
          <w:sz w:val="15"/>
          <w:szCs w:val="15"/>
        </w:rPr>
        <w:t xml:space="preserve">Summary 5   </w:t>
      </w:r>
      <w:r>
        <w:rPr>
          <w:color w:val="6B7280"/>
          <w:sz w:val="15"/>
          <w:szCs w:val="15"/>
        </w:rPr>
        <w:t xml:space="preserve">The calculation is always the same shape: multiply each coefficient by its value, add the intercept, and watch the signs. If the question gives an R squared, it is usually asking what share of variation is explained, not whether the model is right.</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15.1 · The four types of analytics</w:t>
          </w:r>
        </w:p>
      </w:tc>
      <w:tc>
        <w:tcPr>
          <w:tcW w:type="pct" w:w="1400"/>
          <w:tcMar>
            <w:top w:type="dxa" w:w="-30"/>
            <w:left w:type="dxa" w:w="30"/>
            <w:bottom w:type="dxa" w:w="-30"/>
            <w:right w:type="dxa" w:w="30"/>
          </w:tcMar>
        </w:tcPr>
        <w:p>
          <w:pPr>
            <w:jc w:val="right"/>
          </w:pPr>
          <w:r>
            <w:rPr>
              <w:color w:val="6B7280"/>
              <w:sz w:val="16"/>
              <w:szCs w:val="16"/>
            </w:rPr>
            <w:t xml:space="preserve">Handout 15.1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15.2 · The challenge of fitting a model</w:t>
          </w:r>
        </w:p>
      </w:tc>
      <w:tc>
        <w:tcPr>
          <w:tcW w:type="pct" w:w="1400"/>
          <w:tcMar>
            <w:top w:type="dxa" w:w="-30"/>
            <w:left w:type="dxa" w:w="30"/>
            <w:bottom w:type="dxa" w:w="-30"/>
            <w:right w:type="dxa" w:w="30"/>
          </w:tcMar>
        </w:tcPr>
        <w:p>
          <w:pPr>
            <w:jc w:val="right"/>
          </w:pPr>
          <w:r>
            <w:rPr>
              <w:color w:val="6B7280"/>
              <w:sz w:val="16"/>
              <w:szCs w:val="16"/>
            </w:rPr>
            <w:t xml:space="preserve">Handout 15.2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15.3 · Clustering and classification</w:t>
          </w:r>
        </w:p>
      </w:tc>
      <w:tc>
        <w:tcPr>
          <w:tcW w:type="pct" w:w="1400"/>
          <w:tcMar>
            <w:top w:type="dxa" w:w="-30"/>
            <w:left w:type="dxa" w:w="30"/>
            <w:bottom w:type="dxa" w:w="-30"/>
            <w:right w:type="dxa" w:w="30"/>
          </w:tcMar>
        </w:tcPr>
        <w:p>
          <w:pPr>
            <w:jc w:val="right"/>
          </w:pPr>
          <w:r>
            <w:rPr>
              <w:color w:val="6B7280"/>
              <w:sz w:val="16"/>
              <w:szCs w:val="16"/>
            </w:rPr>
            <w:t xml:space="preserve">Handout 15.3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15.4 · Multiple and logistic regression</w:t>
          </w:r>
        </w:p>
      </w:tc>
      <w:tc>
        <w:tcPr>
          <w:tcW w:type="pct" w:w="1400"/>
          <w:tcMar>
            <w:top w:type="dxa" w:w="-30"/>
            <w:left w:type="dxa" w:w="30"/>
            <w:bottom w:type="dxa" w:w="-30"/>
            <w:right w:type="dxa" w:w="30"/>
          </w:tcMar>
        </w:tcPr>
        <w:p>
          <w:pPr>
            <w:jc w:val="right"/>
          </w:pPr>
          <w:r>
            <w:rPr>
              <w:color w:val="6B7280"/>
              <w:sz w:val="16"/>
              <w:szCs w:val="16"/>
            </w:rPr>
            <w:t xml:space="preserve">Handout 15.4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15.5 · Using the equation</w:t>
          </w:r>
        </w:p>
      </w:tc>
      <w:tc>
        <w:tcPr>
          <w:tcW w:type="pct" w:w="1400"/>
          <w:tcMar>
            <w:top w:type="dxa" w:w="-30"/>
            <w:left w:type="dxa" w:w="30"/>
            <w:bottom w:type="dxa" w:w="-30"/>
            <w:right w:type="dxa" w:w="30"/>
          </w:tcMar>
        </w:tcPr>
        <w:p>
          <w:pPr>
            <w:jc w:val="right"/>
          </w:pPr>
          <w:r>
            <w:rPr>
              <w:color w:val="6B7280"/>
              <w:sz w:val="16"/>
              <w:szCs w:val="16"/>
            </w:rPr>
            <w:t xml:space="preserve">Handout 15.5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15.6 · How well does the model fit?</w:t>
          </w:r>
        </w:p>
      </w:tc>
      <w:tc>
        <w:tcPr>
          <w:tcW w:type="pct" w:w="1400"/>
          <w:tcMar>
            <w:top w:type="dxa" w:w="-30"/>
            <w:left w:type="dxa" w:w="30"/>
            <w:bottom w:type="dxa" w:w="-30"/>
            <w:right w:type="dxa" w:w="30"/>
          </w:tcMar>
        </w:tcPr>
        <w:p>
          <w:pPr>
            <w:jc w:val="right"/>
          </w:pPr>
          <w:r>
            <w:rPr>
              <w:color w:val="6B7280"/>
              <w:sz w:val="16"/>
              <w:szCs w:val="16"/>
            </w:rPr>
            <w:t xml:space="preserve">Handout 15.6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15.7 · Extended Example 15A: predicting next quarter's demand</w:t>
          </w:r>
        </w:p>
      </w:tc>
      <w:tc>
        <w:tcPr>
          <w:tcW w:type="pct" w:w="1400"/>
          <w:tcMar>
            <w:top w:type="dxa" w:w="-30"/>
            <w:left w:type="dxa" w:w="30"/>
            <w:bottom w:type="dxa" w:w="-30"/>
            <w:right w:type="dxa" w:w="30"/>
          </w:tcMar>
        </w:tcPr>
        <w:p>
          <w:pPr>
            <w:jc w:val="right"/>
          </w:pPr>
          <w:r>
            <w:rPr>
              <w:color w:val="6B7280"/>
              <w:sz w:val="16"/>
              <w:szCs w:val="16"/>
            </w:rPr>
            <w:t xml:space="preserve">Handout 15.7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15.7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1c30b2af34b3a72c9cbd68373be13f51e3b870ee.png" Type="http://schemas.openxmlformats.org/officeDocument/2006/relationships/image"/><Relationship Id="rId102" Target="media/783d9ac6a12749613f97bf8f86d44b42b3938e4a.png" Type="http://schemas.openxmlformats.org/officeDocument/2006/relationships/image"/><Relationship Id="rId103" Target="media/50f770034f759d5ceb147aa8faf0111a4fa03dab.png" Type="http://schemas.openxmlformats.org/officeDocument/2006/relationships/image"/><Relationship Id="rId104" Target="media/df81d80a75cbfa6a0082701d13218ba5ef39bae8.png" Type="http://schemas.openxmlformats.org/officeDocument/2006/relationships/image"/><Relationship Id="rId105" Target="media/c7301110c03715d9afed856072fc197bb6d482d2.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15</dc:title>
  <dc:subject>Summary handouts</dc:subject>
  <cp:category>Student Book</cp:category>
</cp:coreProperties>
</file>