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constant per unit but changes in total. </w:t>
      </w:r>
      <w:r>
        <w:rPr>
          <w:sz w:val="19"/>
          <w:szCs w:val="19"/>
        </w:rPr>
        <w:t xml:space="preserve">Fixed cost is constant in total but changes per unit: the more hours, the lower the fixed cost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Variable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activity   ·   computed   ·   multiply</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records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Variable   ·   Power   ·   Olive-press ROU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committed fixed cost   ·   Factory insurance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r>
        <w:rPr>
          <w:sz w:val="19"/>
          <w:szCs w:val="19"/>
        </w:rPr>
        <w:t xml:space="preserve">Above the range (55,000 hours): $2,100,569 + $252,000 + $20 × 55,000 = $3,452,569.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machine   ·   maintenance   ·   harvest</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cost   ·   Fixed overhead</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The general ledger records costs by nature, but Orontes tags 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crushers   ·   month's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Accounts Payable   ·   MOH Control - Fixed   ·   Totals   ·   MOH Control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Journal   ·   overhead   ·   twelve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a cost at two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includes   ·   volumes   ·   relevant   ·   function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   Maintenance   ·   Line supervision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Variable   ·   Mixed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   Mixed   ·   High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Fixed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 Above the range (55,000 hours): $2,100,569 + $252,000 + $20 × 55,000 = $3,452,569.</w:t>
      </w:r>
    </w:p>
    <w:p>
      <w:pPr>
        <w:spacing w:before="20" w:after="20"/>
        <w:ind w:left="240" w:hanging="240"/>
      </w:pPr>
      <w:r>
        <w:rPr>
          <w:b/>
          <w:bCs/>
          <w:color w:val="353A7C"/>
          <w:sz w:val="15"/>
          <w:szCs w:val="15"/>
        </w:rPr>
        <w:t xml:space="preserve">Summary 2   </w:t>
      </w:r>
      <w:r>
        <w:rPr>
          <w:color w:val="6B7280"/>
          <w:sz w:val="15"/>
          <w:szCs w:val="15"/>
        </w:rPr>
        <w:t xml:space="preserve">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3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4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ac8468d2acc4ba2c711d1c69630f9f813efbeab.png" Type="http://schemas.openxmlformats.org/officeDocument/2006/relationships/image"/><Relationship Id="rId102" Target="media/9877cf5073e97303c5b0267d091d5298ac5c2f0c.png" Type="http://schemas.openxmlformats.org/officeDocument/2006/relationships/image"/><Relationship Id="rId103" Target="media/244119658c11a216b65e7a970338420197956cda.png" Type="http://schemas.openxmlformats.org/officeDocument/2006/relationships/image"/><Relationship Id="rId104" Target="media/4d8bd14716ae8785dce001bb202e13e94addac13.png" Type="http://schemas.openxmlformats.org/officeDocument/2006/relationships/image"/><Relationship Id="rId105" Target="media/10f4c197a9f27a6eafd40d016c00f834c50706bc.png" Type="http://schemas.openxmlformats.org/officeDocument/2006/relationships/image"/><Relationship Id="rId106" Target="media/0b47e88dd0bc5a46ba45cb267bb9e860f1133f0b.png" Type="http://schemas.openxmlformats.org/officeDocument/2006/relationships/image"/><Relationship Id="rId107" Target="media/60140e3e584201a72343bcf0db10fc1c5a45f65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2</dc:title>
  <dc:subject>Summary handouts</dc:subject>
  <cp:category>Student Book</cp:category>
</cp:coreProperties>
</file>