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Purpose and structure of the income statement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78"/>
        <w:gridCol w:w="3084"/>
        <w:gridCol w:w="443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Purpose and structure of the income statement</w:t>
            </w:r>
          </w:p>
        </w:tc>
        <w:tc>
          <w:tcPr>
            <w:tcW w:type="pct" w:w="16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Orontes Foods Inc., year ended December 31, 2025</w:t>
            </w:r>
          </w:p>
        </w:tc>
        <w:tc>
          <w:tcPr>
            <w:tcW w:type="pct" w:w="23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 investor wants to predict a company's future earnings. Which statement is MOST useful for this?</w:t>
            </w:r>
          </w:p>
        </w:tc>
      </w:tr>
      <w:tr>
        <w:tc>
          <w:tcPr>
            <w:tcW w:type="pct" w:w="10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0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3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unusual or infrequent item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 (OCI)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single-step income statement   ·   operating income   ·   strategic shift   ·   component of an entity   ·   multi-step income statement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shows subtotals: gross profit,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and income before income taxes.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adds all revenues and gains, deducts all expenses and losses, and reaches net income in one step.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component of an entity   ·   single-step income statement   ·   operating income   ·   multi-step income statement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Managers use it to compare results with budgets and with competitors. 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shows subtotals: gross profit,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and income before income taxes.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adds all revenues and gains, deducts all expenses and losses, and reaches net income in one step.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strategic shift   ·   operating income   ·   single-step income statement   ·   multi-step income statement   ·   component of an entity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shows subtotals: gross profit,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and income before income taxes.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adds all revenues and gains, deducts all expenses and losses, and reaches net income in one step. SEC registrants such as Orontes follow the SEC's list of captions, which gives a multi-step layout.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Purpose and structure of the income statement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sales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(27,300,000)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14,700,000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Selling, general and administrative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(7,237,000)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(63,000)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Research and development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operating expenses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(10,524,000)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4,176,000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(390,000)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and dividend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177,000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receivables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other income and (expense)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(217,200)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(989,700)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2,969,100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Earnings per share, basic and diluted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$0.37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Weighted-average shares outstanding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8,099,726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loss on available-for-sale debt securities, net of tax of 375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2,967,975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3.1?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3.2?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3.3?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Building the multi-step income statement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3.4?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An investor wants to predict a company's future earnings. Which statement is MOST useful for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auditor's report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income statement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lender wants to know if a borrower's main business earns enough to cover its interest. Which subtotal is MOST useful?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Gross profit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heading of an income statement should read: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of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At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For the year ended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 December 31, 2025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Why do most U.S. public companies use a multi-step rather than a single-step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gives a higher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U.S. GAAP requires the multi-step form for all companies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shows cash flows from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subtotals help users see how much comes from main operations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An investor wants to predict a company's future earnings. Which statement is MOST useful for this?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balance sheet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statement of changes in equity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auditor's report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income statement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33"/>
        <w:gridCol w:w="466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5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5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Fire loss</w:t>
            </w:r>
          </w:p>
        </w:tc>
        <w:tc>
          <w:tcPr>
            <w:tcW w:type="pct" w:w="2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</w:tr>
      <w:tr>
        <w:tc>
          <w:tcPr>
            <w:tcW w:type="pct" w:w="25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</w:t>
            </w:r>
          </w:p>
        </w:tc>
        <w:tc>
          <w:tcPr>
            <w:tcW w:type="pct" w:w="24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</w:tr>
      <w:tr>
        <w:tc>
          <w:tcPr>
            <w:tcW w:type="pct" w:w="25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expense</w:t>
            </w:r>
          </w:p>
        </w:tc>
      </w:tr>
      <w:tr>
        <w:tc>
          <w:tcPr>
            <w:tcW w:type="pct" w:w="256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expense</w:t>
            </w:r>
          </w:p>
        </w:tc>
      </w:tr>
      <w:tr>
        <w:tc>
          <w:tcPr>
            <w:tcW w:type="pct" w:w="256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the division</w:t>
            </w:r>
          </w:p>
        </w:tc>
        <w:tc>
          <w:tcPr>
            <w:tcW w:type="pct" w:w="2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operations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الدخل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unusual or infrequent item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بند غير عادي أو غير متكرر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الإيرادات والمصروفات الأخرى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 (OCI)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الشامل الآخر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قائمة الدخل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بند غير عادي أو غير متكرر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الدخل الشامل الآخر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الإيرادات والمصروفات الأخرى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income statement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unusual or infrequent item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other comprehensive income (OCI)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other income and expense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category does the book give for Fire loss?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Other income and expense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category does the book give for Lawsuit settlement?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Other income and expense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category does the book give for Interest expense?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Discontinued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 expenses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Other income and expense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item is an operating expense on a U.S. multi-step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Research and development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Interest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Income tax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Loss from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company has net sales of $900,000, cost of goods sold of $540,000, selling expenses of $120,000, administrative expenses of $90,000 and interest expense of $30,000. What is its operating income?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$360,000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income statement  ·  unusual or infrequent item  ·  other income and expense  ·  other comprehensive income (OCI)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Building the multi-step income statement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876"/>
        <w:gridCol w:w="4138"/>
        <w:gridCol w:w="358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1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Building the multi-step income statement</w:t>
            </w:r>
          </w:p>
        </w:tc>
        <w:tc>
          <w:tcPr>
            <w:tcW w:type="pct" w:w="21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Barada Wholesale, year ended December 31, 2025 (</w:t>
            </w:r>
          </w:p>
        </w:tc>
        <w:tc>
          <w:tcPr>
            <w:tcW w:type="pct" w:w="18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Under U.S. GAAP, which presentation of operating expenses is required?</w:t>
            </w:r>
          </w:p>
        </w:tc>
      </w:tr>
      <w:tr>
        <w:tc>
          <w:tcPr>
            <w:tcW w:type="pct" w:w="9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1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 · Suppose: Orontes, 2026 (whole USD)</w:t>
            </w:r>
          </w:p>
        </w:tc>
        <w:tc>
          <w:tcPr>
            <w:tcW w:type="pct" w:w="18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multi-step income statement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function of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Operating income   ·   Other income and expense   ·   comprehensive income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is gross profit minus operating expenses: selling, general and administrative expenses, research and development, credit losses and impairments. Interest and income tax are never operating expenses.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 follows operating income.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operating income   ·   comprehensive income   ·   discontinued operation   ·   Other income and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Interest and income tax are never operating expenses.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 follows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. It contains interest, investment income and gains and losses. A gain or loss comes from a peripheral or incidental transaction, and it is shown net.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comprehensive income   ·   Other income and expense   ·   operating income   ·   discontinued operation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 follows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. It contains interest, investment income and gains and losses. A gain or loss comes from a peripheral or incidental transaction, and it is shown net. Income tax expense is then deducted from income before income taxes.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Building the multi-step income statement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22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Wholesale, year ended December 31, 2025 (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Wholesale, year ended December 31, 2025 (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Sales revenue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3,100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(1,860)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1,240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Wages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(520)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 as a percentage of sales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3.1?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3.2?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3.3?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Building the multi-step income statement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3.4?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Under U.S. GAAP, which presentation of operating expenses is required?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 specific presentation is required; SEC captions lead to a functional 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By nature, such as materials and staff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function, with a note by nature for all companies today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Operating profit as a required subtotal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For which amounts must a U.S. public company with a simple capital structure show EPS on the face of the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Gross profit and operating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Income from continuing operations and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or infrequent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 reports a large loss from a flood, which is unusual for it. How is the loss presented?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Net of tax, below income from continuing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an extraordinary item with its own EPS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in the notes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separate line in income from continuing operations, before tax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Orontes sells an oven with a cost of $60,000 and accumulated depreciation of $42,000 for $21,000. How is the sale shown on the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Revenue of $21,000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gain of $3,000 in other income and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gain of $21,000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loss of $39,000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Under U.S. GAAP, which presentation of operating expenses is required?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 specific presentation is required; SEC captions lead to a functional presentation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By nature, such as materials and staff costs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By function, with a note by nature for all companies today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Operating profit as a required subtotal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1,240 − 520 − 300 = 420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420 − 90 = 330, the same as in Chapter 1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 percentage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1,240 ÷ 3,100 = 40%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35"/>
        <w:gridCol w:w="466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multi-step income statement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الدخل متعددة المراحل</w:t>
            </w:r>
          </w:p>
        </w:tc>
      </w:tr>
      <w:tr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الشامل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function of expense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عرض المصروفات حسب الوظيفة</w:t>
            </w:r>
          </w:p>
        </w:tc>
      </w:tr>
      <w:tr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reclassification adjustment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تعديل إعادة التصنيف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تعديل إعادة التصنيف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عرض المصروفات حسب الوظيفة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الدخل الشامل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قائمة الدخل متعددة المراحل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comprehensive income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multi-step income statement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function of expense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reclassification adjustment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answer does the book give for Operating income?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1,240 − 520 − 300 = 420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1,240 ÷ 3,100 = 40%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420 − 90 = 330, the same as in Chapter 1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answer does the book give for Net income?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1,240 − 520 − 300 = 420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420 − 90 = 330, the same as in Chapter 1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1,240 ÷ 3,100 = 40%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answer does the book give for Gross profit percentage?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1,240 ÷ 3,100 = 40%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420 − 90 = 330, the same as in Chapter 1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1,240 − 520 − 300 = 420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condition is NOT needed for a disposal to be reported as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component must be sold, held for sale or disposed of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disposal must be a strategic shift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shift must have a major effect on operations and results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component must have been profitable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625"/>
        <w:gridCol w:w="1357"/>
        <w:gridCol w:w="1625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Before tax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Tax benefit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Net of tax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from operations of the frozen-foods business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(420,000)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105,000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(315,000)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disposal of the business</w:t>
            </w:r>
          </w:p>
        </w:tc>
        <w:tc>
          <w:tcPr>
            <w:tcW w:type="pct" w:w="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(180,000)</w:t>
            </w:r>
          </w:p>
        </w:tc>
        <w:tc>
          <w:tcPr>
            <w:tcW w:type="pct" w:w="7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45,000</w:t>
            </w:r>
          </w:p>
        </w:tc>
        <w:tc>
          <w:tcPr>
            <w:tcW w:type="pct" w:w="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(135,000)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from discontinued operations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(450,000)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extract for this question is printed with it. What loss from discontinued operations does Orontes report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315,000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750,000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22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multi-step income statement  ·  comprehensive income  ·  function of expense  ·  reclassification adjustment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Unusual items and discontinued operations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16"/>
        <w:gridCol w:w="3806"/>
        <w:gridCol w:w="377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Unusual items and discontinued operations</w:t>
            </w:r>
          </w:p>
        </w:tc>
        <w:tc>
          <w:tcPr>
            <w:tcW w:type="pct" w:w="19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Orontes, 2026 (whole USD) · the book’s own rule, gapped</w:t>
            </w:r>
          </w:p>
        </w:tc>
        <w:tc>
          <w:tcPr>
            <w:tcW w:type="pct" w:w="19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statement reports a company's performance over a period of time?</w:t>
            </w:r>
          </w:p>
        </w:tc>
      </w:tr>
      <w:tr>
        <w:tc>
          <w:tcPr>
            <w:tcW w:type="pct" w:w="10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9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19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other comprehensive income (AOCI)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 of an entity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strategic shift   ·   function of expense   ·   component of an entity   ·   discontinued operation   ·   other income and expense   ·   unusual or infrequent item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An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, such as a large fire loss, is shown as a separate line within continuing operations, before tax.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is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 that the company has sold, has classified as held for sale, or has abandoned. The disposal must also be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with a major effect on the company.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income from continuing operations   ·   other income and expense   ·   discontinued operation   ·   intraperiod tax allocation   ·   income statement   ·   strategic shift   ·   component of an entity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any gain or loss on disposal, appear below </w:t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, net of their own tax. This is called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. Ask the questions in order: OCI first, then discontinued operations, then unusual items, and finally main activities or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. Decision chart: where does an item go in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?.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component of an entity   ·   other income and expense   ·   income from continuing operations   ·   discontinued operation   ·   intraperiod tax allocation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any gain or loss on disposal, appear below </w:t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, net of their own tax. This is called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. Ask the questions in order: OCI first, then discontinued operations, then unusual items, and finally main activities or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Unusual items and discontinued operations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8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1625"/>
        <w:gridCol w:w="1357"/>
        <w:gridCol w:w="1625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Orontes, 2026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Orontes, 2026 (whole USD)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Before tax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Tax benefit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Net of tax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from operations of the frozen-foods business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(420,000)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105,000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(315,000)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disposal of the business</w:t>
            </w:r>
          </w:p>
        </w:tc>
        <w:tc>
          <w:tcPr>
            <w:tcW w:type="pct" w:w="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(180,000)</w:t>
            </w:r>
          </w:p>
        </w:tc>
        <w:tc>
          <w:tcPr>
            <w:tcW w:type="pct" w:w="7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45,000</w:t>
            </w:r>
          </w:p>
        </w:tc>
        <w:tc>
          <w:tcPr>
            <w:tcW w:type="pct" w:w="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(135,000)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from discontinued operations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(600,000)</w:t>
            </w:r>
          </w:p>
        </w:tc>
        <w:tc>
          <w:tcPr>
            <w:tcW w:type="pct" w:w="7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  <w:tc>
          <w:tcPr>
            <w:tcW w:type="pct" w:w="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(450,000)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before tax does the book give for Loss from operations of the frozen-foods business?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(600,000)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(180,000)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(420,000)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before tax does the book give for Loss on disposal of the business?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(600,000)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(180,000)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(420,000)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before tax does the book give for Loss from discontinued operations?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(420,000)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(600,000)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(180,000)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8.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other income and expense  ·  component of an entity  ·  strategic shift  ·  discontinued operation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u w:val="single"/>
                <w:sz w:val="19"/>
                <w:szCs w:val="19"/>
              </w:rPr>
              <w:t xml:space="preserve">                        </w:t>
            </w:r>
            <w:r>
              <w:rPr>
                <w:sz w:val="19"/>
                <w:szCs w:val="19"/>
              </w:rPr>
              <w:t xml:space="preserve"> is a </w:t>
            </w:r>
            <w:r>
              <w:rPr>
                <w:u w:val="single"/>
                <w:sz w:val="19"/>
                <w:szCs w:val="19"/>
              </w:rPr>
              <w:t xml:space="preserve">                        </w:t>
            </w:r>
            <w:r>
              <w:rPr>
                <w:sz w:val="19"/>
                <w:szCs w:val="19"/>
              </w:rPr>
              <w:t xml:space="preserve"> that the company has sold, has classified as held for sale, or has abandoned.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Loss from operations of the frozen-foods business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Loss on disposal of the business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Before tax: (420,000)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Before tax: (180,000)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Tax benefit: 105,000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Tax benefit: 45,000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net of tax of Loss from operations of the frozen-foods business?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(315,000)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(450,000)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(135,000)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Orontes sells an old delivery van for more than its carrying amount. The difference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revenue, because cash was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reduction of cost of goods sold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gain, shown net in other income and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direct increase in retained earnings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 reports net income of $500,000. Its OCI for the year is a gain of $40,000 after tax. AOCI was $100,000 at the start of the year. What is comprehensive income?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$540,000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$640,000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Where may a U.S. company report OCI?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in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one continuous statement of comprehensive income, or in a separate statement right after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in the notes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Inside operating income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company sells an AFS debt security and realizes a gain that had been in AOCI. What is the purpose of the reclassification adjustment?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To move the gain from net income to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To defer the gain to next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To remove the gain from retained earnings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To avoid counting the same gain twice in comprehensive income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Orontes's land has risen in value by $1 million this year. How does this affect the 2025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a gain in other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is OCI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has no effect, because the gain is not realized or recognized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increases revenue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sales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(27,300,000)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14,700,000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Selling, general and administrative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(7,237,000)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(63,000)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Research and development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operating expenses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(10,524,000)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4,176,000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(390,000)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and dividend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177,000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receivables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other income and (expense)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(217,200)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(989,700)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2,969,100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Earnings per share, basic and diluted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$0.37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Weighted-average shares outstanding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8,099,726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loss on available-for-sale debt securities, net of tax of 375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2,967,975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extract for this question is printed with it. What is Orontes's operating income for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3,786,000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6,900,000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4,176,000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14,700,000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Which statement reports a company's performance over a period of time?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balance sheet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income statement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notes on accounting policies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statement of financial position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التشغيلي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other comprehensive income (AOCI)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الشامل الآخر المتراكم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component of an entity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مكوِّن من مكونات المنشأة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company changes from a multi-step to a single-step income statement. What happens to net income?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does not change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increases, because gains are added to revenues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decreases, because tax is deducted twice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cannot be determined without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Near the year-end, a manager delays advertising until January to meet a profit target. This illustrates which limitation?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Net income can be influenced by the timing of discretionary costs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income statement omits unrealized value changes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Net income is measured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income statement shows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amount starts the operating section of a U.S. statement of cash flows under the indirect method?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Gross profit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98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operating income  ·  accumulated other comprehensive income (AOCI)  ·  component of an entity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Comprehensive income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836"/>
        <w:gridCol w:w="3700"/>
        <w:gridCol w:w="406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19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· Orontes Foods Inc., year ended December 31, 2025</w:t>
            </w:r>
          </w:p>
        </w:tc>
        <w:tc>
          <w:tcPr>
            <w:tcW w:type="pct" w:w="21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 IFRS company revalues its land upward. How is the increase reported?</w:t>
            </w:r>
          </w:p>
        </w:tc>
      </w:tr>
      <w:tr>
        <w:tc>
          <w:tcPr>
            <w:tcW w:type="pct" w:w="9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9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1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from continuing operations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earnings per share (EPS)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strategic shift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reclassification adjustment   ·   comprehensive income   ·   component of an entity   ·   other income and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OCI builds a balance in equity called accumulated other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(AOCI). When an item is realized, for example when Orontes sells an AFS security, the gain or loss moves from AOCI into net income. This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stops the same gain being counted twice.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other income and expense   ·   component of an entity   ·   reclassification adjustment   ·   comprehensive income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Showing OCI only in the statement of changes in equity is not allowed. OCI builds a balance in equity called accumulated other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(AOCI). When an item is realized, for example when Orontes sells an AFS security, the gain or loss moves from AOCI into net income. This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stops the same gain being counted twice.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reclassification adjustment   ·   Comprehensive income   ·   component of an entity   ·   other income and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This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stops the same gain being counted twice. Under IFRS, a revaluation surplus on PP&amp;E, fair value changes on equity investments elected to OCI, and pension remeasurements stay in OCI forever. GAAP does not allow PP&amp;E revaluation, and it reclassifies its OCI items to net income later.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adds this year's OCI, not the AOCI balance.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Comprehensive income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U.S. GAAP of Unrealized gains and losses on debt securities (AFS / FVOCI) as “OCI; reclassified to net income on sale”.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584"/>
        <w:gridCol w:w="3207"/>
        <w:gridCol w:w="280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16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</w:t>
            </w:r>
          </w:p>
        </w:tc>
      </w:tr>
      <w:tr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and losses on debt securities (AFS / FVOCI)</w:t>
            </w:r>
          </w:p>
        </w:tc>
        <w:tc>
          <w:tcPr>
            <w:tcW w:type="pct" w:w="16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reclassified to net income on sale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reclassified on sale</w:t>
            </w:r>
          </w:p>
        </w:tc>
      </w:tr>
      <w:tr>
        <w:tc>
          <w:tcPr>
            <w:tcW w:type="pct" w:w="18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Changes in fair value of equity securities</w:t>
            </w:r>
          </w:p>
        </w:tc>
        <w:tc>
          <w:tcPr>
            <w:tcW w:type="pct" w:w="16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 (no OCI option)</w:t>
            </w:r>
          </w:p>
        </w:tc>
        <w:tc>
          <w:tcPr>
            <w:tcW w:type="pct" w:w="1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income, or OCI by election (never reclassified)</w:t>
            </w:r>
          </w:p>
        </w:tc>
      </w:tr>
      <w:tr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Foreign-currency translation adjustments</w:t>
            </w:r>
          </w:p>
        </w:tc>
        <w:tc>
          <w:tcPr>
            <w:tcW w:type="pct" w:w="16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reclassified when the foreign operation is sold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</w:tr>
      <w:tr>
        <w:tc>
          <w:tcPr>
            <w:tcW w:type="pct" w:w="18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Pension gains, losses and prior service cost</w:t>
            </w:r>
          </w:p>
        </w:tc>
        <w:tc>
          <w:tcPr>
            <w:tcW w:type="pct" w:w="16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amortized into net income later</w:t>
            </w:r>
          </w:p>
        </w:tc>
        <w:tc>
          <w:tcPr>
            <w:tcW w:type="pct" w:w="1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never reclassified</w:t>
            </w:r>
          </w:p>
        </w:tc>
      </w:tr>
      <w:tr>
        <w:tc>
          <w:tcPr>
            <w:tcW w:type="pct" w:w="18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Effective part of cash-flow hedges</w:t>
            </w:r>
          </w:p>
        </w:tc>
        <w:tc>
          <w:tcPr>
            <w:tcW w:type="pct" w:w="16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OCI; reclassified when the hedged item affects income</w:t>
            </w:r>
          </w:p>
        </w:tc>
        <w:tc>
          <w:tcPr>
            <w:tcW w:type="pct" w:w="146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</w:t>
            </w:r>
          </w:p>
        </w:tc>
      </w:tr>
      <w:tr>
        <w:tc>
          <w:tcPr>
            <w:tcW w:type="pct" w:w="18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Revaluation of PP&amp;E</w:t>
            </w:r>
          </w:p>
        </w:tc>
        <w:tc>
          <w:tcPr>
            <w:tcW w:type="pct" w:w="16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allowed</w:t>
            </w:r>
          </w:p>
        </w:tc>
        <w:tc>
          <w:tcPr>
            <w:tcW w:type="pct" w:w="146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Revaluation surplus in OCI; never reclassified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does the book pair with “OCI; reclassified to net income on sale”?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Effective part of cash-flow hedges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Pension gains, losses and prior service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Changes in fair value of equity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Unrealized gains and losses on debt securities (AFS / FVOCI)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item does the book pair with “Net income (no OCI option)”?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Revaluation of PP&amp;E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Foreign-currency translation adjustments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Pension gains, losses and prior service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Changes in fair value of equity securities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item does the book pair with “OCI; reclassified when the foreign operation is sold”?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Effective part of cash-flow hedges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Pension gains, losses and prior service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Changes in fair value of equity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Foreign-currency translation adjustments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item does the book pair with “OCI; amortized into net income later”?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Revaluation of PP&amp;E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Effective part of cash-flow hedges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Changes in fair value of equity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Pension gains, losses and prior service cost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IFRS of Unrealized gains and losses on debt securities (AFS / FVOCI) as “OCI; reclassified on sale”.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IFRS of Changes in fair value of equity securities as “Revaluation surplus in OCI; never reclassified”.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An IFRS company revalues its land upward. How is the increase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gain in profit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OCI, reclassified to profit when the land is sold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 OCI as a revaluation surplus, never reclassified to profit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not recognized under IFRS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sales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(27,300,000)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Gross profit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14,700,000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expenses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Selling, general and administrative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(7,237,000)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 loss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(63,000)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Research and development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(2,724,000)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operating expenses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(10,524,000)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4,176,000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income and (expense)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(390,000)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and dividend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177,000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receivables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other income and (expense)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(217,200)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before income taxes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3,958,800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 expense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(989,700)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2,969,100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Earnings per share, basic and diluted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$0.37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Weighted-average shares outstanding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8,099,726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loss on available-for-sale debt securities, net of tax of 375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Comprehensive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2,967,975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The extract for this question is printed with it. Which amount is Orontes's income before income taxes for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2,969,100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3,958,800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3,781,800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4,176,000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An IFRS company revalues its land upward. How is the increase reported?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gain in profit or loss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 OCI, reclassified to profit when the land is sold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 OCI as a revaluation surplus, never reclassified to profit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is not recognized under IFRS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from continuing operations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الدخل من العمليات المستمرة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earnings per share (EPS)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ربحية السهم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strategic shift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تحول استراتيجي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0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income from continuing operations  ·  earnings per share (EPS)  ·  strategic shift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Limitations and links to the other statements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3.5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509"/>
        <w:gridCol w:w="3059"/>
        <w:gridCol w:w="403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3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3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Limitations and links to the other statements</w:t>
            </w:r>
          </w:p>
        </w:tc>
        <w:tc>
          <w:tcPr>
            <w:tcW w:type="pct" w:w="15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 / memo (USD 000)</w:t>
            </w:r>
          </w:p>
        </w:tc>
        <w:tc>
          <w:tcPr>
            <w:tcW w:type="pct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3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· The English the exam uses, and what it translates</w:t>
            </w:r>
          </w:p>
        </w:tc>
        <w:tc>
          <w:tcPr>
            <w:tcW w:type="pct" w:w="21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single-step income statement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intraperiod tax allocation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impairment   ·   income statement   ·   estimates   ·   Different   ·   other income and expense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Net income depends on many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: useful lives, credit losses,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tests and warranty costs.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companies also choose different methods, such as FIFO or LIFO for inventory. Two similar companies can therefore report different profits from the same activity.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other income and expense   ·   discretionary   ·   advertising   ·   income statement   ·   importantly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Managers can influence results by timing sales or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costs, such as research or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near the year-end. Most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net income is not cash. Accrual accounting records revenue when it is earned and expenses when they are incurred.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other income and expense   ·   subtotals   ·   exceptionnel   ·   income statement   ·   statement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face of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does not change. IFRS 18 replaces IAS 1 and adds required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including operating profit. French résultat means profit, not result in general, and résultat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is not a U.S.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Limitations and links to the other statements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/ memo (USD 000)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 / memo (USD 000)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sales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3,400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of goods sold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2,040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Wages expense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560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expense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Fire loss (uninsured inventory)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August 2026 Barada sold its catering-supply division to focus only on wholesale food. The division was one of Barada's two lines of busin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 2026 the division had an operating loss of 60 before tax. Barada lost 40 before tax on the sale.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/ memo (USD 000) — the book’s own table (continued)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 / memo (USD 000)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 / details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fire loss is the uninsured inventory destroyed on February 10, 2026. Fires are unusual for Barada.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income tax rate is 25% on all items. Barada has no other comprehensive income.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3.1?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3.2?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3.3?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Building the multi-step income statement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part of this chapter is section 3.4?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Unusual items and discontinued operations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Fire loss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expense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the division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discontinued operation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العمليات غير المستمرة (المتوقفة)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single-step income statement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الدخل ذات المرحلة الواحدة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intraperiod tax allocation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توزيع الضريبة داخل الفترة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discontinued operation  ·  single-step income statement  ·  intraperiod tax allocation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026"/>
        <w:gridCol w:w="4638"/>
        <w:gridCol w:w="393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5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5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20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company's warehouse is destroyed by an earthquake, which is rare in its area. Under current U.S. GAAP the loss is shown:</w:t>
            </w:r>
          </w:p>
        </w:tc>
      </w:tr>
      <w:tr>
        <w:tc>
          <w:tcPr>
            <w:tcW w:type="pct" w:w="5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4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20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5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4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 · multi-step income statement · operating income · income from continuing operations · discontinued operation · unusual or infrequent item</w:t>
            </w:r>
          </w:p>
        </w:tc>
        <w:tc>
          <w:tcPr>
            <w:tcW w:type="pct" w:w="20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operating income   ·   comprehensive income   ·   multi-step income statement   ·   single-step income statement   ·   strategic shift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shows subtotals: gross profit,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and income before income taxes. A </w:t>
      </w:r>
      <w:r>
        <w:rPr>
          <w:u w:val="single"/>
          <w:sz w:val="19"/>
          <w:szCs w:val="19"/>
        </w:rPr>
        <w:t xml:space="preserve">                              </w:t>
      </w:r>
      <w:r>
        <w:rPr>
          <w:sz w:val="19"/>
          <w:szCs w:val="19"/>
        </w:rPr>
        <w:t xml:space="preserve"> adds all revenues and gains, deducts all expenses and losses, and reaches net income in one step.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discontinued operation   ·   other income and expense   ·   income from continuing operations   ·   comprehensive income   ·   operating income   ·   income statement   ·   intraperiod tax allocation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results of a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including any gain or loss on disposal, appear below </w:t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, net of their own tax. This is called </w:t>
      </w:r>
      <w:r>
        <w:rPr>
          <w:u w:val="single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. Ask the questions in order: OCI first, then discontinued operations, then unusual items, and finally main activities or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. Decision chart: where does an item go in the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?.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reclassification adjustment   ·   strategic shift   ·   operating income   ·   comprehensive income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OCI builds a balance in equity called accumulated other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(AOCI). When an item is realized, for example when Orontes sells an AFS security, the gain or loss moves from AOCI into net income. This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 stops the same gain being counted twice.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“section 3.1”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Comprehensive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“section 3.2”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Comprehensive income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“section 3.3”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Building the multi-step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income statement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Unusual items and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Comprehensive income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3.1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3.4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3.5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3.3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Purpose and structure of the income statement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Building the multi-step income statement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Unusual items and discontinued operations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Comprehensive income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Limitations and links to the other statements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Why can two similar companies report different net income for the same activity?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income statement uses current market values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Net income equals cash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may use different estimates and accounting methods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U.S. GAAP requires one layout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A company's warehouse is destroyed by an earthquake, which is rare in its area. Under current U.S. GAAP the loss is shown: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separate line in continuing operations, before tax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an extraordinary item, net of tax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 discontinued operations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 OCI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C3-1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Place each item in the section of the multi-step income statement where it belongs. (On the exam screen you would drag e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C3-2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operating income for 2026.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income from continuing operations.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loss from discontinued operations, net of tax (as a positive number).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C3-5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net income for 2026.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C3-6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Barada present the fire loss?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of these does item C3-1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loss from discontinued operations, net of tax (as a positive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income from continuing operations.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operating income for 2026.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C3-2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operating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loss from discontinued operations, net of tax (as a positive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income from continuing operations.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C3-3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loss from discontinued operations, net of tax (as a positive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operating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income from continuing operations.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C3-4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operating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loss from discontinued operations, net of tax (as a positive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income from continuing operations.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C3-5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income from continuing operations.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net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operating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C3-6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does Barada present the fire loss?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operating income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Place each item in the section of the multi-step income statement wher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income from continuing operations.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company's warehouse is destroyed by an earthquake, which is rare in its area. Under current U.S. GAAP the loss is shown: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separate line in continuing operations, before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an extraordinary item, net of tax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 discontinued operations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OCI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disposal is MOST likely to be a discontinued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retailer closes one of its 200 stores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food company sells its whole beverages division, one of its three main lines of business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factory sells an old production machine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company stops selling one small product in a large range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income statement  ·  multi-step income statement  ·  operating income  ·  income from continuing operations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Purpose and structure of the income statement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Building the multi-step income statement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Unusual items and discontinued operations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3.4 · Comprehensive income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3.5 · Limitations and links to the other statements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54da946d4465c2ad9543d86c25aec9909c05269f.png" Type="http://schemas.openxmlformats.org/officeDocument/2006/relationships/image"/><Relationship Id="rId102" Target="media/19f31a150fd8354d5438594e0c883d289df3caf3.png" Type="http://schemas.openxmlformats.org/officeDocument/2006/relationships/image"/><Relationship Id="rId103" Target="media/57aad97e28fc4885be4350421c68d5164752e2ba.png" Type="http://schemas.openxmlformats.org/officeDocument/2006/relationships/image"/><Relationship Id="rId104" Target="media/552ad7445735adb2afcbe2392881931c8adbcd80.png" Type="http://schemas.openxmlformats.org/officeDocument/2006/relationships/image"/><Relationship Id="rId105" Target="media/5ac8aa81c78a5be0e6f5ab3d12ceecdc603839c7.png" Type="http://schemas.openxmlformats.org/officeDocument/2006/relationships/image"/><Relationship Id="rId106" Target="media/8a3dd5a0725477a5ae7809b491e73f4853d9ac39.png" Type="http://schemas.openxmlformats.org/officeDocument/2006/relationships/image"/><Relationship Id="rId107" Target="media/79decd821ddef33e511a3a6499d342f11cded5de.png" Type="http://schemas.openxmlformats.org/officeDocument/2006/relationships/image"/><Relationship Id="rId108" Target="media/fc9f1c70b2104d09f4998c8af8bf3985ae10d701.png" Type="http://schemas.openxmlformats.org/officeDocument/2006/relationships/image"/><Relationship Id="rId109" Target="media/a73de6dfabd4bc0915ae456d475b20041592e81d.png" Type="http://schemas.openxmlformats.org/officeDocument/2006/relationships/image"/><Relationship Id="rId110" Target="media/f40b43fed55e0fc04334bda409c18b625d4d60f6.png" Type="http://schemas.openxmlformats.org/officeDocument/2006/relationships/image"/><Relationship Id="rId111" Target="media/f8991bcf734cbd237c8f16120b4fd654e4cdc35a.png" Type="http://schemas.openxmlformats.org/officeDocument/2006/relationships/image"/><Relationship Id="rId112" Target="media/d2b3d0f3b3aa398893e320a2e3c3911ea66ee843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3</dc:title>
  <dc:subject>The Income Statement and Comprehensive Income</dc:subject>
  <cp:category>Student Book</cp:category>
</cp:coreProperties>
</file>