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income statement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78"/>
        <w:gridCol w:w="3084"/>
        <w:gridCol w:w="443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3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income statement</w:t>
            </w:r>
          </w:p>
        </w:tc>
        <w:tc>
          <w:tcPr>
            <w:tcW w:type="pct" w:w="16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Inc., year ended December 31, 2025</w:t>
            </w:r>
          </w:p>
        </w:tc>
        <w:tc>
          <w:tcPr>
            <w:tcW w:type="pct" w:w="23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 investor wants to predict a company's future earnings. Which statement is MOST useful for this?</w:t>
            </w:r>
          </w:p>
        </w:tc>
      </w:tr>
      <w:tr>
        <w:tc>
          <w:tcPr>
            <w:tcW w:type="pct" w:w="10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0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3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unusual or infrequent item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 (OCI)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single-step income statement   ·   operating income   ·   strategic shift   ·   component of an entity   ·   multi-step income statement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shows subtotals: gross profit,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income before income taxes. A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 adds all revenues and gains, deducts all expenses and losses, and reaches net income in one step.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component of an entity   ·   single-step income statement   ·   operating income   ·   multi-step income statement   ·   strategic shift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Managers use it to compare results with budgets and with competitors. A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shows subtotals: gross profit,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income before income taxes. A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 adds all revenues and gains, deducts all expenses and losses, and reaches net income in one step.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strategic shift   ·   operating income   ·   single-step income statement   ·   multi-step income statement   ·   component of an entity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shows subtotals: gross profit,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income before income taxes. A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 adds all revenues and gains, deducts all expenses and losses, and reaches net income in one step. SEC registrants such as Orontes follow the SEC's list of captions, which gives a multi-step layout.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income statement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3.3?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3.4?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An investor wants to predict a company's future earnings. Which statement is MOST useful for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auditor's report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lender wants to know if a borrower's main business earns enough to cover its interest. Which subtotal is MOST useful?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Gross profit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The heading of an income statement should read: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of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For the year ended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 December 31, 2025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Why do most U.S. public companies use a multi-step rather than a single-step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gives a higher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requires the multi-step form for all companies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shows cash flows from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subtotals help users see how much comes from main operations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An investor wants to predict a company's future earnings. Which statement is MOST useful for this?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balance sheet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statement of changes in equity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auditor's report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income statement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3"/>
        <w:gridCol w:w="4667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</w:tr>
      <w:tr>
        <w:tc>
          <w:tcPr>
            <w:tcW w:type="pct" w:w="25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4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</w:tr>
      <w:tr>
        <w:tc>
          <w:tcPr>
            <w:tcW w:type="pct" w:w="25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</w:tr>
      <w:tr>
        <w:tc>
          <w:tcPr>
            <w:tcW w:type="pct" w:w="2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division</w:t>
            </w:r>
          </w:p>
        </w:tc>
        <w:tc>
          <w:tcPr>
            <w:tcW w:type="pct" w:w="24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unusual or infrequent item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بند غير عادي أو غير متكرر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الإيرادات والمصروفات الأخرى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 (OCI)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 الآخر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قائمة الدخل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بند غير عادي أو غير متكرر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الدخل الشامل الآخر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الإيرادات والمصروفات الأخرى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unusual or infrequent item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other comprehensive income (OCI)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other income and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category does the book give for Fire loss?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category does the book give for Lawsuit settlement?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category does the book give for Interest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expenses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Other income and expense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item is an operating expense on a U.S. multi-step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Research and development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Interest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Income tax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Loss from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has net sales of $900,000, cost of goods sold of $540,000, selling expenses of $120,000, administrative expenses of $90,000 and interest expense of $30,000. What is its operating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$120,000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$240,000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$150,000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$360,000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statement  ·  unusual or infrequent item  ·  other income and expense  ·  other comprehensive income (OCI)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Building the multi-step income statement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76"/>
        <w:gridCol w:w="4138"/>
        <w:gridCol w:w="35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Building the multi-step income statement</w:t>
            </w:r>
          </w:p>
        </w:tc>
        <w:tc>
          <w:tcPr>
            <w:tcW w:type="pct" w:w="21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Barada Wholesale, year ended December 31, 2025 (</w:t>
            </w:r>
          </w:p>
        </w:tc>
        <w:tc>
          <w:tcPr>
            <w:tcW w:type="pct" w:w="18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Under U.S. GAAP, which presentation of operating expenses is required?</w:t>
            </w:r>
          </w:p>
        </w:tc>
      </w:tr>
      <w:tr>
        <w:tc>
          <w:tcPr>
            <w:tcW w:type="pct" w:w="9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1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 · Suppose: Orontes, 2026 (whole USD)</w:t>
            </w:r>
          </w:p>
        </w:tc>
        <w:tc>
          <w:tcPr>
            <w:tcW w:type="pct" w:w="18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multi-step income statement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function of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income   ·   Other income and expense   ·   comprehensive income   ·   discontinued operation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is gross profit minus operating expenses: selling, general and administrative expenses, research and development, credit losses and impairments. Interest and income tax are never operating expenses. </w:t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 follows operating income.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income   ·   comprehensive income   ·   discontinued operation   ·   Other income and expense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Interest and income tax are never operating expenses. </w:t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 follows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. It contains interest, investment income and gains and losses. A gain or loss comes from a peripheral or incidental transaction, and it is shown net.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comprehensive income   ·   Other income and expense   ·   operating income   ·   discontinued operation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 follows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. It contains interest, investment income and gains and losses. A gain or loss comes from a peripheral or incidental transaction, and it is shown net. Income tax expense is then deducted from income before income taxes.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Building the multi-step income statement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2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Wholesale, year ended December 31, 2025 (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Wholesale, year ended December 31, 2025 (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Sales revenue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(1,860)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Wages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(520)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 as a percentage of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3.3?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3.4?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U.S. GAAP, which presentation of operating expenses is required?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specific presentation is required; SEC captions lead to a functional 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By nature, such as materials and staff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function, with a note by nature for all companies today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profit as a required subtotal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For which amounts must a U.S. public company with a simple capital structure show EPS on the face of the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Gross profit and operating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Income from continuing operations and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or infrequent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company reports a large loss from a flood, which is unusual for it. How is the loss presented?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of tax, below income from continuing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 with its own EPS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separate line in income from continuing operations, before tax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Orontes sells an oven with a cost of $60,000 and accumulated depreciation of $42,000 for $21,000. How is the sale shown on the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Revenue of $21,000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gain of $3,000 in other income and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 of $21,000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loss of $39,000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Under U.S. GAAP, which presentation of operating expenses is required?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 specific presentation is required; SEC captions lead to a functional presentation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By nature, such as materials and staff costs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By function, with a note by nature for all companies today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Operating profit as a required subtotal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1,240 − 520 − 300 = 420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420 − 90 = 330, the same as in Chapter 1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 percentage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1,240 ÷ 3,100 = 40%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5"/>
        <w:gridCol w:w="466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multi-step income statement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 متعددة المراحل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function of expense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عرض المصروفات حسب الوظيفة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تعديل إعادة التصنيف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تعديل إعادة التصنيف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عرض المصروفات حسب الوظيفة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الدخل الشامل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قائمة الدخل متعددة المراحل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comprehensive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multi-step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function of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reclassification adjustment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answer does the book give for Operating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1,240 − 520 − 300 = 420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420 − 90 = 330, the same as in Chapter 1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1,240 ÷ 3,100 = 40%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answer does the book give for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1,240 − 520 − 300 = 420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420 − 90 = 330, the same as in Chapter 1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1,240 ÷ 3,100 = 40%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answer does the book give for Gross profit percentage?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1,240 ÷ 3,100 = 40%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1,240 − 520 − 300 = 420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420 − 90 = 330, the same as in Chapter 1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condition is NOT needed for a disposal to be reported as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component must be sold, held for sale or disposed of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disposal must be a strategic shift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shift must have a major effect on operations and results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component must have been profitable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625"/>
        <w:gridCol w:w="1357"/>
        <w:gridCol w:w="1625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Before tax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Tax benefit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Net of tax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operations of the frozen-foods business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(420,000)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105,000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disposal of the business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(180,000)</w:t>
            </w:r>
          </w:p>
        </w:tc>
        <w:tc>
          <w:tcPr>
            <w:tcW w:type="pct" w:w="7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45,000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(135,000)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discontinued operations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(600,000)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(450,000)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The extract for this question is printed with it. What loss from discontinued operations does Orontes report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315,000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750,000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2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multi-step income statement  ·  comprehensive income  ·  function of expense  ·  reclassification adjustment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Unusual items and discontinued operations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16"/>
        <w:gridCol w:w="3806"/>
        <w:gridCol w:w="377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Unusual items and discontinued operations</w:t>
            </w:r>
          </w:p>
        </w:tc>
        <w:tc>
          <w:tcPr>
            <w:tcW w:type="pct" w:w="19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Orontes, 2026 (whole USD) · the book’s own rule, gapped</w:t>
            </w:r>
          </w:p>
        </w:tc>
        <w:tc>
          <w:tcPr>
            <w:tcW w:type="pct" w:w="19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statement reports a company's performance over a period of time?</w:t>
            </w:r>
          </w:p>
        </w:tc>
      </w:tr>
      <w:tr>
        <w:tc>
          <w:tcPr>
            <w:tcW w:type="pct" w:w="10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9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(AOCI)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 of an entity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strategic shift   ·   function of expense   ·   component of an entity   ·   discontinued operation   ·   other income and expense   ·   unusual or infrequent item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           </w:t>
      </w:r>
      <w:r>
        <w:rPr>
          <w:sz w:val="19"/>
          <w:szCs w:val="19"/>
        </w:rPr>
        <w:t xml:space="preserve">, such as a large fire loss, is shown as a separate line within continuing operations, before tax.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is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that the company has sold, has classified as held for sale, or has abandoned. The disposal must also be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with a major effect on the company.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income from continuing operations   ·   other income and expense   ·   discontinued operation   ·   intraperiod tax allocation   ·   income statement   ·   strategic shift   ·   component of an entity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results of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, including any gain or loss on disposal, appear below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, net of their own tax. This is called </w:t>
      </w:r>
      <w:r>
        <w:rPr>
          <w:u w:val="single"/>
          <w:sz w:val="19"/>
          <w:szCs w:val="19"/>
        </w:rPr>
        <w:t xml:space="preserve">                            </w:t>
      </w:r>
      <w:r>
        <w:rPr>
          <w:sz w:val="19"/>
          <w:szCs w:val="19"/>
        </w:rPr>
        <w:t xml:space="preserve">. Ask the questions in order: OCI first, then discontinued operations, then unusual items, and finally main activities or </w:t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. Decision chart: where does an item go in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?.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component of an entity   ·   other income and expense   ·   income from continuing operations   ·   discontinued operation   ·   intraperiod tax allocation   ·   strategic shift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results of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, including any gain or loss on disposal, appear below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, net of their own tax. This is called </w:t>
      </w:r>
      <w:r>
        <w:rPr>
          <w:u w:val="single"/>
          <w:sz w:val="19"/>
          <w:szCs w:val="19"/>
        </w:rPr>
        <w:t xml:space="preserve">                            </w:t>
      </w:r>
      <w:r>
        <w:rPr>
          <w:sz w:val="19"/>
          <w:szCs w:val="19"/>
        </w:rPr>
        <w:t xml:space="preserve">. Ask the questions in order: OCI first, then discontinued operations, then unusual items, and finally main activities or </w:t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Unusual items and discontinued operations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8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625"/>
        <w:gridCol w:w="1357"/>
        <w:gridCol w:w="1625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Before tax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Tax benefit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Net of tax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operations of the frozen-foods business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(420,000)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105,000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disposal of the business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(180,000)</w:t>
            </w:r>
          </w:p>
        </w:tc>
        <w:tc>
          <w:tcPr>
            <w:tcW w:type="pct" w:w="7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45,000</w:t>
            </w:r>
          </w:p>
        </w:tc>
        <w:tc>
          <w:tcPr>
            <w:tcW w:type="pct" w:w="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(135,000)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from discontinued operations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(600,000)</w:t>
            </w:r>
          </w:p>
        </w:tc>
        <w:tc>
          <w:tcPr>
            <w:tcW w:type="pct" w:w="7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(450,000)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before tax does the book give for Loss from operations of the frozen-foods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(600,000)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(180,000)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before tax does the book give for Loss on disposal of the business?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(600,000)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(180,000)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before tax does the book give for Loss from discontinued operations?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(180,000)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(600,000)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8.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other income and expense  ·  component of an entity  ·  strategic shift  ·  discontinued operation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u w:val="single"/>
                <w:sz w:val="19"/>
                <w:szCs w:val="19"/>
              </w:rPr>
              <w:t xml:space="preserve">                        </w:t>
            </w:r>
            <w:r>
              <w:rPr>
                <w:sz w:val="19"/>
                <w:szCs w:val="19"/>
              </w:rPr>
              <w:t xml:space="preserve"> is a </w:t>
            </w:r>
            <w:r>
              <w:rPr>
                <w:u w:val="single"/>
                <w:sz w:val="19"/>
                <w:szCs w:val="19"/>
              </w:rPr>
              <w:t xml:space="preserve">                        </w:t>
            </w:r>
            <w:r>
              <w:rPr>
                <w:sz w:val="19"/>
                <w:szCs w:val="19"/>
              </w:rPr>
              <w:t xml:space="preserve"> that the company has sold, has classified as held for sale, or has abandoned.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Loss from operations of the frozen-foods business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Loss on disposal of the business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Before tax: (420,000)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Before tax: (180,000)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Tax benefit: 105,000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Tax benefit: 45,000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net of tax of Loss from operations of the frozen-foods business?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(315,000)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(450,000)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(135,000)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Orontes sells an old delivery van for more than its carrying amount. The difference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revenue, because cash was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reduction of cost of goods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gain, shown net in other income and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direct increase in retained earnings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company reports net income of $500,000. Its OCI for the year is a gain of $40,000 after tax. AOCI was $100,000 at the start of the year. What is comprehensive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$500,000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$600,000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$540,000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$640,000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Where may a U.S. company report OCI?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Only in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one continuous statement of comprehensive income, or in a separate statement right after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Inside operating income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sells an AFS debt security and realizes a gain that had been in AOCI. What is the purpose of the reclassification adjustment?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To move the gain from net income to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To defer the gain to next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To remove the gain from 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To avoid counting the same gain twice in comprehensive income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Orontes's land has risen in value by $1 million this year. How does this affect the 2025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a gain in other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has no effect, because the gain is not realized or recognized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increases revenue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The extract for this question is printed with it. What is Orontes's operating income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3,786,000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6,900,000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4,176,000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14,700,000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Which statement reports a company's performance over a period of time?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balance sheet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income statement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notes on accounting policies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statement of financial position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التشغيلي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(AOCI)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 الآخر المتراكم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 of an entity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مكوِّن من مكونات المنشأة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company changes from a multi-step to a single-step income statement. What happens to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does not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increases, because gains are added to revenues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decreases, because tax is deducted twice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cannot be determined without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Near the year-end, a manager delays advertising until January to meet a profit target. This illustrates which limitation?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income can be influenced by the timing of discretionary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income statement omits unrealized value changes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Net income is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income statement shows cash flows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amount starts the operating section of a U.S. statement of cash flows under the indirect method?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Gross profit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Net income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8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income  ·  accumulated other comprehensive income (AOCI)  ·  component of an entity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Comprehensive income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36"/>
        <w:gridCol w:w="3700"/>
        <w:gridCol w:w="406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1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19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Orontes Foods Inc., year ended December 31, 2025</w:t>
            </w:r>
          </w:p>
        </w:tc>
        <w:tc>
          <w:tcPr>
            <w:tcW w:type="pct" w:w="211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 IFRS company revalues its land upward. How is the increase reported?</w:t>
            </w:r>
          </w:p>
        </w:tc>
      </w:tr>
      <w:tr>
        <w:tc>
          <w:tcPr>
            <w:tcW w:type="pct" w:w="9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2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11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from continuing operations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 (EPS)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strategic shift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reclassification adjustment   ·   comprehensive income   ·   component of an entity   ·   other income and expense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OCI builds a balance in equity called accumulated other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(AOCI). When an item is realized, for example when Orontes sells an AFS security, the gain or loss moves from AOCI into net income. This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stops the same gain being counted twice.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other income and expense   ·   component of an entity   ·   reclassification adjustment   ·   comprehensive income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Showing OCI only in the statement of changes in equity is not allowed. OCI builds a balance in equity called accumulated other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(AOCI). When an item is realized, for example when Orontes sells an AFS security, the gain or loss moves from AOCI into net income. This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stops the same gain being counted twice.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reclassification adjustment   ·   Comprehensive income   ·   component of an entity   ·   other income and expense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This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stops the same gain being counted twice. Under IFRS, a revaluation surplus on PP&amp;E, fair value changes on equity investments elected to OCI, and pension remeasurements stay in OCI forever. GAAP does not allow PP&amp;E revaluation, and it reclassifies its OCI items to net income later.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adds this year's OCI, not the AOCI balance.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Comprehensive income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U.S. GAAP of Unrealized gains and losses on debt securities (AFS / FVOCI) as “OCI; reclassified to net income on 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584"/>
        <w:gridCol w:w="3207"/>
        <w:gridCol w:w="280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and losses on debt securities (AFS / FVOCI)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to net income on sale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on sale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Changes in fair value of equity securities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 (no OCI option)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income, or OCI by election (never reclassified)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Foreign-currency translation adjustments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when the foreign operation is sold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Pension gains, losses and prior service cost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amortized into net income later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never reclassified</w:t>
            </w:r>
          </w:p>
        </w:tc>
      </w:tr>
      <w:tr>
        <w:tc>
          <w:tcPr>
            <w:tcW w:type="pct" w:w="18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part of cash-flow hedges</w:t>
            </w:r>
          </w:p>
        </w:tc>
        <w:tc>
          <w:tcPr>
            <w:tcW w:type="pct" w:w="16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OCI; reclassified when the hedged item affects income</w:t>
            </w:r>
          </w:p>
        </w:tc>
        <w:tc>
          <w:tcPr>
            <w:tcW w:type="pct" w:w="1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Same</w:t>
            </w:r>
          </w:p>
        </w:tc>
      </w:tr>
      <w:tr>
        <w:tc>
          <w:tcPr>
            <w:tcW w:type="pct" w:w="18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Revaluation of PP&amp;E</w:t>
            </w:r>
          </w:p>
        </w:tc>
        <w:tc>
          <w:tcPr>
            <w:tcW w:type="pct" w:w="16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allowed</w:t>
            </w:r>
          </w:p>
        </w:tc>
        <w:tc>
          <w:tcPr>
            <w:tcW w:type="pct" w:w="1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Revaluation surplus in OCI; never reclassified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item does the book pair with “OCI; reclassified to net income on sale”?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Changes in fair value of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Unrealized gains and losses on debt securities (AFS / FVOCI)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item does the book pair with “Net income (no OCI option)”?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Revaluation of PP&amp;E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Foreign-currency translation adjustments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Changes in fair value of equity securities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item does the book pair with “OCI; reclassified when the foreign operation is sold”?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Changes in fair value of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Foreign-currency translation adjustments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item does the book pair with “OCI; amortized into net income later”?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Revaluation of PP&amp;E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Effective part of cash-flow hedges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Changes in fair value of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Pension gains, losses and prior service cost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IFRS of Unrealized gains and losses on debt securities (AFS / FVOCI) as “OCI; reclassified on 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IFRS of Changes in fair value of equity securities as “Revaluation surplus in OCI; never reclassified”.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An IFRS company revalues its land upward. How is the increase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gain in profit or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OCI, reclassified to profit when the land is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OCI as a revaluation surplus, never reclassified to profit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not recognized under IFRS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(27,300,000)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14,700,000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Selling, general and administrative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(7,237,000)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Research and development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operating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(10,524,000)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4,176,000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177,000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other income and (expense)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(217,200)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(989,700)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share, basic and diluted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$0.37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shares outstanding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8,099,726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available-for-sale debt securities, net of tax of 375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2,967,975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The extract for this question is printed with it. Which amount is Orontes's income before income taxes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2,969,100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3,958,800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3,781,800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4,176,000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An IFRS company revalues its land upward. How is the increase reported?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gain in profit or loss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 OCI, reclassified to profit when the land is sold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 OCI as a revaluation surplus, never reclassified to profit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not recognized under IFRS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from continuing operations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من العمليات المستمرة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earnings per share (EPS)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ربحية السهم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strategic shift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تحول استراتيجي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from continuing operations  ·  earnings per share (EPS)  ·  strategic shift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to the other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3.5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509"/>
        <w:gridCol w:w="3059"/>
        <w:gridCol w:w="403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3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3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to the other statements</w:t>
            </w:r>
          </w:p>
        </w:tc>
        <w:tc>
          <w:tcPr>
            <w:tcW w:type="pct" w:w="15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/ memo (USD 000)</w:t>
            </w:r>
          </w:p>
        </w:tc>
        <w:tc>
          <w:tcPr>
            <w:tcW w:type="pct" w:w="2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3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1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single-step income statement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intraperiod tax allocation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impairment   ·   income statement   ·   estimates   ·   Different   ·   other income and expense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Net income depends on many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useful lives, credit losses,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tests and warranty costs.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companies also choose different methods, such as FIFO or LIFO for inventory. Two similar companies can therefore report different profits from the same activity.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other income and expense   ·   discretionary   ·   advertising   ·   income statement   ·   importantly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Managers can influence results by timing sales or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costs, such as research or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near the year-end. Most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net income is not cash. Accrual accounting records revenue when it is earned and expenses when they are incurred.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other income and expense   ·   subtotals   ·   exceptionnel   ·   income statement   ·   statement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face of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does not change. IFRS 18 replaces IAS 1 and adds required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including operating profit. French résultat means profit, not result in general, and résultat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is not a U.S.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to the other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/ memo (USD 000)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 / memo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sales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3,400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2,040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Wages expense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560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 (uninsured inventory)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August 2026 Barada sold its catering-supply division to focus only on wholesale food. The division was one of Barada's two lines of busin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2026 the division had an operating loss of 60 before tax. Barada lost 40 before tax on the sale.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/ memo (USD 000) — the book’s own table (continued)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 / memo (USD 000)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fire loss is the uninsured inventory destroyed on February 10, 2026. Fires are unusual for Barada.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income tax rate is 25% on all items. Barada has no other comprehensive income.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Unusual items and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3.3?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3.4?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Fire loss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division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العمليات غير المستمرة (المتوقفة)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single-step income statement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الدخل ذات المرحلة الواحدة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intraperiod tax allocation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 الضريبة داخل الفترة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6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discontinued operation  ·  single-step income statement  ·  intraperiod tax allocation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026"/>
        <w:gridCol w:w="4638"/>
        <w:gridCol w:w="393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53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4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53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4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0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company's warehouse is destroyed by an earthquake, which is rare in its area. Under current U.S. GAAP the loss is shown:</w:t>
            </w:r>
          </w:p>
        </w:tc>
      </w:tr>
      <w:tr>
        <w:tc>
          <w:tcPr>
            <w:tcW w:type="pct" w:w="53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4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0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53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4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 · multi-step income statement · operating income · income from continuing operations · discontinued operation · unusual or infrequent item</w:t>
            </w:r>
          </w:p>
        </w:tc>
        <w:tc>
          <w:tcPr>
            <w:tcW w:type="pct" w:w="20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income   ·   comprehensive income   ·   multi-step income statement   ·   single-step income statement   ·   strategic shift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shows subtotals: gross profit,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income before income taxes. A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 adds all revenues and gains, deducts all expenses and losses, and reaches net income in one step.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discontinued operation   ·   other income and expense   ·   income from continuing operations   ·   comprehensive income   ·   operating income   ·   income statement   ·   intraperiod tax allocation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results of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, including any gain or loss on disposal, appear below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, net of their own tax. This is called </w:t>
      </w:r>
      <w:r>
        <w:rPr>
          <w:u w:val="single"/>
          <w:sz w:val="19"/>
          <w:szCs w:val="19"/>
        </w:rPr>
        <w:t xml:space="preserve">                            </w:t>
      </w:r>
      <w:r>
        <w:rPr>
          <w:sz w:val="19"/>
          <w:szCs w:val="19"/>
        </w:rPr>
        <w:t xml:space="preserve">. Ask the questions in order: OCI first, then discontinued operations, then unusual items, and finally main activities or </w:t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. Decision chart: where does an item go in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?.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reclassification adjustment   ·   strategic shift   ·   operating income   ·   comprehensive income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OCI builds a balance in equity called accumulated other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(AOCI). When an item is realized, for example when Orontes sells an AFS security, the gain or loss moves from AOCI into net income. This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stops the same gain being counted twice.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3.2?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3.3?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Building the multi-step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Unusual items and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3.1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3.4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3.2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3.5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3.3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Purpose and structure of the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Building the multi-step income statement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Unusual items and discontinued operations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Comprehensive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Limitations and links to the other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Why can two similar companies report different net income for the same activity?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income statement uses current market values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Net income equals cash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may use different estimates and accounting methods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U.S. GAAP requires one layout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A company's warehouse is destroyed by an earthquake, which is rare in its area. Under current U.S. GAAP the loss is shown: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separate line in continuing operations, before tax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an extraordinary item, net of tax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 discontinued operations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 OCI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Place each item in the section of the multi-step income statement where it belongs. (On the exam screen you would drag e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operating income for 2026.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income from continuing operations.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loss from discontinued operations, net of tax (as a positive number).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income for 2026.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C3-6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present the fire loss?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of these does item C3-1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does Barada present the fire loss?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Place each item in the section of the multi-step income statement wher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loss from discontinued operations, net of tax (as a positive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C3-2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net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operating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How does Barada present the fire loss? [select]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C3-3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net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operating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How does Barada present the fire loss? [select]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C3-4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loss from discontinued operations, net of tax (as a positive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Place each item in the section of the multi-step income statement wher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How does Barada present the fire loss? [select]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C3-5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net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does Barada present the fire loss?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operating income for 2026.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C3-6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does Barada present the fire loss?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operating income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income from continuing operations.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income for 2026.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company's warehouse is destroyed by an earthquake, which is rare in its area. Under current U.S. GAAP the loss is shown: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separate line in continuing operations, before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item, net of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 OCI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Which disposal is MOST likely to be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retailer closes one of its 200 stores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food company sells its whole beverages division, one of its three main lines of business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factory sells an old production machine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company stops selling one small product in a large range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income statement  ·  multi-step income statement  ·  operating income  ·  income from continuing operations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3.1 · Purpose and structure of the income statement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3.2 · Building the multi-step income statement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3.3 · Unusual items and discontinued operations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3.4 · Comprehensive income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3.5 · Limitations and links to the other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54da946d4465c2ad9543d86c25aec9909c05269f.png" Type="http://schemas.openxmlformats.org/officeDocument/2006/relationships/image"/><Relationship Id="rId102" Target="media/19f31a150fd8354d5438594e0c883d289df3caf3.png" Type="http://schemas.openxmlformats.org/officeDocument/2006/relationships/image"/><Relationship Id="rId103" Target="media/57aad97e28fc4885be4350421c68d5164752e2ba.png" Type="http://schemas.openxmlformats.org/officeDocument/2006/relationships/image"/><Relationship Id="rId104" Target="media/552ad7445735adb2afcbe2392881931c8adbcd80.png" Type="http://schemas.openxmlformats.org/officeDocument/2006/relationships/image"/><Relationship Id="rId105" Target="media/5ac8aa81c78a5be0e6f5ab3d12ceecdc603839c7.png" Type="http://schemas.openxmlformats.org/officeDocument/2006/relationships/image"/><Relationship Id="rId106" Target="media/8a3dd5a0725477a5ae7809b491e73f4853d9ac39.png" Type="http://schemas.openxmlformats.org/officeDocument/2006/relationships/image"/><Relationship Id="rId107" Target="media/79decd821ddef33e511a3a6499d342f11cded5de.png" Type="http://schemas.openxmlformats.org/officeDocument/2006/relationships/image"/><Relationship Id="rId108" Target="media/fc9f1c70b2104d09f4998c8af8bf3985ae10d701.png" Type="http://schemas.openxmlformats.org/officeDocument/2006/relationships/image"/><Relationship Id="rId109" Target="media/a73de6dfabd4bc0915ae456d475b20041592e81d.png" Type="http://schemas.openxmlformats.org/officeDocument/2006/relationships/image"/><Relationship Id="rId110" Target="media/f40b43fed55e0fc04334bda409c18b625d4d60f6.png" Type="http://schemas.openxmlformats.org/officeDocument/2006/relationships/image"/><Relationship Id="rId111" Target="media/f8991bcf734cbd237c8f16120b4fd654e4cdc35a.png" Type="http://schemas.openxmlformats.org/officeDocument/2006/relationships/image"/><Relationship Id="rId112" Target="media/d2b3d0f3b3aa398893e320a2e3c3911ea66ee8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3</dc:title>
  <dc:subject>The Income Statement and Comprehensive Income</dc:subject>
  <cp:category>Student Book</cp:category>
</cp:coreProperties>
</file>