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Why book income and taxable income differ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13.1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303"/>
        <w:gridCol w:w="3177"/>
        <w:gridCol w:w="412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9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6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1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9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Why book income and taxable income differ</w:t>
            </w:r>
          </w:p>
        </w:tc>
        <w:tc>
          <w:tcPr>
            <w:tcW w:type="pct" w:w="16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Orontes Foods Inc., 2025 (whole USD)</w:t>
            </w:r>
          </w:p>
        </w:tc>
        <w:tc>
          <w:tcPr>
            <w:tcW w:type="pct" w:w="21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expense on the income statement equals:</w:t>
            </w:r>
          </w:p>
        </w:tc>
      </w:tr>
      <w:tr>
        <w:tc>
          <w:tcPr>
            <w:tcW w:type="pct" w:w="119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6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</w:t>
            </w:r>
          </w:p>
        </w:tc>
        <w:tc>
          <w:tcPr>
            <w:tcW w:type="pct" w:w="214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taxable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valuation allowance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taxable temporary difference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uncertain tax position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different   ·   government   ·   uncertain tax position   ·   differently   ·   current tax expense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Tax returns follow tax law and are prepared for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. The two sets of rules have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goals, so taxable income is usually not the same as income before income taxes. If a company simply reported the tax it paid, its tax expense would jump around when the rules timed items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taxable   ·   current tax expense   ·   different   ·   usually   ·   uncertain tax position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two sets of rules have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goals, so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income is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not the same as income before income taxes.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uncertain tax position   ·   current tax expense   ·   transactions   ·   recognizes   ·   differently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If a company simply reported the tax it paid, its tax expense would jump around when the rules timed items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. The company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the tax effects of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in the same periods as the transactions themselves, using deferred taxes.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Why book income and taxable income differ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2025 (whole USD)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2025 (whole USD)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before income taxes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3,958,800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expense (25% combined federal and state rate)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989,700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 (taxes on 2025 taxable income)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889,700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expense (25% of the 400,000 increase in net taxable temporary differences)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paid in cash (Chapter 5)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839,700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liability, January 1, 2025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liability, December 31, 2025 (after the 375 tax effect of the OCI loss)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999,625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amount does the book give for Income before income taxes?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889,700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3,958,800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989,700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100,000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amount does the book give for Income tax expense (25% combined federal and state rate)?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989,700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839,700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889,700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amount does the book give for Current tax expense (taxes on 2025 taxable income)?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889,700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989,700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839,700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Income tax expense on the income statement equals: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current tax expense plus deferred tax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income taxes paid in cash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taxable income times the tax rate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pretax income times the tax rate in all cases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company's deferred tax liability rose from $300,000 to $380,000, and its deferred tax asset rose from $50,000 to $70,000. What is deferred tax expense?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$310,000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 law signed on July 4 cuts the tax rate from next year. When does the company record the effect on its deferred tax balances?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Next year, when the new rate applies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 the period that includes July 4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Over the years the differences reverse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Never; only current tax changes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2025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2025 (whole USD)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before income taxes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3,958,800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expense (25% combined federal and state rate)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989,700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 (taxes on 2025 taxable income)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889,700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expense (25% of the 400,000 increase in net taxable temporary differences)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paid in cash (Chapter 5)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839,700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liability, January 1, 2025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liability, December 31, 2025 (after the 375 tax effect of the OCI loss)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999,625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The extract for this question is printed with it. Why did Orontes pay less tax in 2025 than its current tax expense?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Deferred tax is paid in cash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Income taxes payable rose, so part of the current tax was still unpaid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OCI loss reduced taxes paid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Orontes had a tax refund from 2024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12.  </w:t>
            </w:r>
            <w:r>
              <w:rPr>
                <w:sz w:val="19"/>
                <w:szCs w:val="19"/>
              </w:rPr>
              <w:t xml:space="preserve">Income tax expense on the income statement equals: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current tax expense plus deferred tax expense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income taxes paid in cash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taxable income times 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pretax income times the tax rate in all cases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Municipal bond interest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Late-filing fine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depreciation above book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Warranty liability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Rent received in advance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taxable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الدخل الخاضع للضريبة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valuation allowance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مخصص التقييم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taxable temporary difference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فرق مؤقت خاضع للضريبة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uncertain tax position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مركز ضريبي غير مؤكد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فرق مؤقت خاضع للضريبة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الدخل الخاضع للضريبة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مخصص التقييم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مركز ضريبي غير مؤكد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14.  </w:t>
      </w:r>
      <w:r>
        <w:rPr>
          <w:sz w:val="18"/>
          <w:szCs w:val="18"/>
        </w:rPr>
        <w:t xml:space="preserve">valuation allowance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uncertain tax position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taxable temporary difference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taxable income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company has an unrealized loss on AFS debt securities in OCI. Its tax effect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shown with the OCI item, not in income tax expense on continuing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ignored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added to current tax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recorded in retained earnings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Pretax income is $500,000, and there are no temporary differences. It includes $20,000 of tax-exempt interest and a $10,000 nondeductible fine. At a 25% rate, what is income tax expense?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$122,500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$127,500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$125,000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$132,500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taxable income  ·  valuation allowance  ·  taxable temporary difference  ·  uncertain tax position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Temporary and permanent differences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13.2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744"/>
        <w:gridCol w:w="4020"/>
        <w:gridCol w:w="383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9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0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9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Temporary and permanent differences</w:t>
            </w:r>
          </w:p>
        </w:tc>
        <w:tc>
          <w:tcPr>
            <w:tcW w:type="pct" w:w="20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 · the book’s own rule, gapped</w:t>
            </w:r>
          </w:p>
        </w:tc>
        <w:tc>
          <w:tcPr>
            <w:tcW w:type="pct" w:w="19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Under U.S. GAAP, a tax position is recognized in the financial statements if it is:</w:t>
            </w:r>
          </w:p>
        </w:tc>
      </w:tr>
      <w:tr>
        <w:tc>
          <w:tcPr>
            <w:tcW w:type="pct" w:w="90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09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 · Suppose: Orontes, 2026 (whole USD)</w:t>
            </w:r>
          </w:p>
        </w:tc>
        <w:tc>
          <w:tcPr>
            <w:tcW w:type="pct" w:w="19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temporary difference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enacted tax rate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deductible temporary difference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intraperiod tax allocation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taxable income   ·   taxable temporary difference   ·   deductible temporary difference   ·   tax basis   ·   current tax expense   ·   temporary difference   ·   deferred tax asset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arises when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of an asset or liability differs from its carrying amount on the balance sheet. A </w:t>
      </w:r>
      <w:r>
        <w:rPr>
          <w:u w:val="single"/>
          <w:sz w:val="19"/>
          <w:szCs w:val="19"/>
        </w:rPr>
        <w:t xml:space="preserve">                              </w:t>
      </w:r>
      <w:r>
        <w:rPr>
          <w:sz w:val="19"/>
          <w:szCs w:val="19"/>
        </w:rPr>
        <w:t xml:space="preserve"> will increase future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; a </w:t>
      </w:r>
      <w:r>
        <w:rPr>
          <w:u w:val="single"/>
          <w:sz w:val="19"/>
          <w:szCs w:val="19"/>
        </w:rPr>
        <w:t xml:space="preserve">                                 </w:t>
      </w:r>
      <w:r>
        <w:rPr>
          <w:sz w:val="19"/>
          <w:szCs w:val="19"/>
        </w:rPr>
        <w:t xml:space="preserve"> will reduce it.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permanent difference   ·   deductible temporary difference   ·   deferred tax asset   ·   taxable temporary difference   ·   deferred tax liability   ·   temporary difference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                   </w:t>
      </w:r>
      <w:r>
        <w:rPr>
          <w:sz w:val="19"/>
          <w:szCs w:val="19"/>
        </w:rPr>
        <w:t xml:space="preserve"> creates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: tax that will be paid later. A </w:t>
      </w:r>
      <w:r>
        <w:rPr>
          <w:u w:val="single"/>
          <w:sz w:val="19"/>
          <w:szCs w:val="19"/>
        </w:rPr>
        <w:t xml:space="preserve">                                 </w:t>
      </w:r>
      <w:r>
        <w:rPr>
          <w:sz w:val="19"/>
          <w:szCs w:val="19"/>
        </w:rPr>
        <w:t xml:space="preserve"> creates a deferred tax asset: tax that will be saved later. Decision chart: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, deferred tax liability or deferred tax asset?.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deferred tax asset   ·   current tax expense   ·   temporary difference   ·   deferred tax liability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Tax depreciation faster than book: less tax now, more later: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. Warranty accrued now, deductible when paid: more tax now, less later: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. Fines and municipal interest: permanent, no deferred tax.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Temporary and permanent differences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type of difference of Tax depreciation faster than book (bonus, MACRS) as “Temporary, taxable”.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68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31"/>
        <w:gridCol w:w="227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12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Type of difference</w:t>
            </w:r>
          </w:p>
        </w:tc>
        <w:tc>
          <w:tcPr>
            <w:tcW w:type="pct" w:w="11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Creates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depreciation faster than book (bonus, MACRS)</w:t>
            </w:r>
          </w:p>
        </w:tc>
        <w:tc>
          <w:tcPr>
            <w:tcW w:type="pct" w:w="12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Temporary, taxable</w:t>
            </w:r>
          </w:p>
        </w:tc>
        <w:tc>
          <w:tcPr>
            <w:tcW w:type="pct" w:w="11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Installment sale: revenue now, taxed when cash is collected</w:t>
            </w:r>
          </w:p>
        </w:tc>
        <w:tc>
          <w:tcPr>
            <w:tcW w:type="pct" w:w="121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Temporary, taxable</w:t>
            </w:r>
          </w:p>
        </w:tc>
        <w:tc>
          <w:tcPr>
            <w:tcW w:type="pct" w:w="118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Warranty or litigation accrual, deductible when paid</w:t>
            </w:r>
          </w:p>
        </w:tc>
        <w:tc>
          <w:tcPr>
            <w:tcW w:type="pct" w:w="12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Temporary, deductible</w:t>
            </w:r>
          </w:p>
        </w:tc>
        <w:tc>
          <w:tcPr>
            <w:tcW w:type="pct" w:w="11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asset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Rent received in advance, taxed when received</w:t>
            </w:r>
          </w:p>
        </w:tc>
        <w:tc>
          <w:tcPr>
            <w:tcW w:type="pct" w:w="121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Temporary, deductible</w:t>
            </w:r>
          </w:p>
        </w:tc>
        <w:tc>
          <w:tcPr>
            <w:tcW w:type="pct" w:w="118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asset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Tax-exempt municipal bond interest</w:t>
            </w:r>
          </w:p>
        </w:tc>
        <w:tc>
          <w:tcPr>
            <w:tcW w:type="pct" w:w="12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Permanent</w:t>
            </w:r>
          </w:p>
        </w:tc>
        <w:tc>
          <w:tcPr>
            <w:tcW w:type="pct" w:w="11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Fines and penalties</w:t>
            </w:r>
          </w:p>
        </w:tc>
        <w:tc>
          <w:tcPr>
            <w:tcW w:type="pct" w:w="121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Permanent</w:t>
            </w:r>
          </w:p>
        </w:tc>
        <w:tc>
          <w:tcPr>
            <w:tcW w:type="pct" w:w="118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Life insurance premiums when the company is the beneficiary</w:t>
            </w:r>
          </w:p>
        </w:tc>
        <w:tc>
          <w:tcPr>
            <w:tcW w:type="pct" w:w="121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Permanent</w:t>
            </w:r>
          </w:p>
        </w:tc>
        <w:tc>
          <w:tcPr>
            <w:tcW w:type="pct" w:w="11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None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type of difference does the book give for Tax depreciation faster than book (bonus, MACRS)?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Temporary, deductible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Temporary, taxable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type of difference does the book give for Installment sale: revenue now, taxed when cash is collected?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Permanent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Temporary, taxable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Temporary, deductible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type of difference does the book give for Warranty or litigation accrual, deductible when paid?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Temporary, deductible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Temporary, taxable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type of difference does the book give for Rent received in advance, taxed when received?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Temporary, deductible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Temporary, taxable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creates of Tax depreciation faster than book (bonus, MACRS) as “Deferred tax liability”.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creates of Installment sale: revenue now, taxed when cash is collected as “None”.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11.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taxable temporary difference  ·  deductible temporary difference  ·  permanent difference  ·  current tax expense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u w:val="single"/>
                <w:sz w:val="19"/>
                <w:szCs w:val="19"/>
              </w:rPr>
              <w:t xml:space="preserve">                              </w:t>
            </w:r>
            <w:r>
              <w:rPr>
                <w:sz w:val="19"/>
                <w:szCs w:val="19"/>
              </w:rPr>
              <w:t xml:space="preserve"> will increase future taxable income; a </w:t>
            </w:r>
            <w:r>
              <w:rPr>
                <w:u w:val="single"/>
                <w:sz w:val="19"/>
                <w:szCs w:val="19"/>
              </w:rPr>
              <w:t xml:space="preserve">                                 </w:t>
            </w:r>
            <w:r>
              <w:rPr>
                <w:sz w:val="19"/>
                <w:szCs w:val="19"/>
              </w:rPr>
              <w:t xml:space="preserve"> will reduce it.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Tax depreciation faster than book (bonus, MACRS)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Warranty or litigation accrual, deductible when paid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Type of difference: Temporary, taxable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Type of difference: Temporary, deductible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creates of Tax depreciation faster than book (bonus, MACRS)?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Deferred tax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Deferred tax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Under U.S. GAAP, a tax position is recognized in the financial statements if it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more likely than not to be sustained on its technical merits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certain to be accepted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probable in the IFRS sense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not yet examined by the tax authority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item creates a temporary difference?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fine for breaking the law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Tax-exempt municipal interest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An accrued warranty expense deductible for tax when paid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Life insurance premiums on an officer, where the company is the beneficiary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company receives rent for next year in advance. Tax law taxes it now; GAAP recognizes it next year. This creates: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taxable temporary difference and a deferred tax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permanent difference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 difference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deductible temporary difference and a deferred tax asset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company uses the installment method for tax, but recognizes the full sale for books. The difference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deductible temporary difference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taxable temporary difference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permanent difference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valuation allowance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Under U.S. GAAP, a tax position is recognized in the financial statements if it is: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more likely than not to be sustained on its technical merits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certain to be accepted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probable in the IFRS sense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not yet examined by the tax authority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Municipal bond interest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Permanent difference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Late-filing fine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Permanent difference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depreciation above book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Taxable temporary difference (DTL)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Warranty liability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Deductible temporary difference (DTA)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Rent received in advance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Deductible temporary difference (DTA)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85"/>
        <w:gridCol w:w="4615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9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9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temporary difference</w:t>
            </w:r>
          </w:p>
        </w:tc>
        <w:tc>
          <w:tcPr>
            <w:tcW w:type="pct" w:w="24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فرق مؤقت</w:t>
            </w:r>
          </w:p>
        </w:tc>
      </w:tr>
      <w:tr>
        <w:tc>
          <w:tcPr>
            <w:tcW w:type="pct" w:w="259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enacted tax rate</w:t>
            </w:r>
          </w:p>
        </w:tc>
        <w:tc>
          <w:tcPr>
            <w:tcW w:type="pct" w:w="240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معدل الضريبة المُقر (المسنون)</w:t>
            </w:r>
          </w:p>
        </w:tc>
      </w:tr>
      <w:tr>
        <w:tc>
          <w:tcPr>
            <w:tcW w:type="pct" w:w="259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deductible temporary difference</w:t>
            </w:r>
          </w:p>
        </w:tc>
        <w:tc>
          <w:tcPr>
            <w:tcW w:type="pct" w:w="24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فرق مؤقت قابل للخصم</w:t>
            </w:r>
          </w:p>
        </w:tc>
      </w:tr>
      <w:tr>
        <w:tc>
          <w:tcPr>
            <w:tcW w:type="pct" w:w="259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intraperiod tax allocation</w:t>
            </w:r>
          </w:p>
        </w:tc>
        <w:tc>
          <w:tcPr>
            <w:tcW w:type="pct" w:w="240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توزيع الضريبة داخل الفترة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فرق مؤقت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فرق مؤقت قابل للخصم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معدل الضريبة المُقر (المسنون)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توزيع الضريبة داخل الفترة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enacted tax rate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intraperiod tax allocation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deductible temporary difference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temporary difference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category does the book give for Municipal bond interest?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Permanent difference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Taxable temporary difference (DTL)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Deductible temporary difference (DTA)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category does the book give for Late-filing fine?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Deductible temporary difference (DTA)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Permanent difference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Taxable temporary difference (DTL)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item does the book pair with “Taxable temporary difference (DTL)”?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Warranty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Tax depreciation above book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Municipal bond interest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Late-filing fine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How do permanent differences affect the financial statements?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They create deferred tax assets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They create deferred tax liabilities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They have no effect at all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They change the effective tax rate but create no deferred taxes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284"/>
        <w:gridCol w:w="232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2026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2026 (whole USD)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% of pretax income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357,000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 created: 25% × 600,000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150,000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asset created: 25% × 38,000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(9,500)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expense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140,500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income tax expense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497,500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24.875%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Rate reconciliation (ASU 2023-09 style)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at the statutory rate: 25% × 2,000,000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25.000%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Nontaxable or nondeductible items: municipal interest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(5,000)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-0.250%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Nontaxable or nondeductible items: fine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2,500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0.125%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expense and effective tax rate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497,500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24.875%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The extract for this question is printed with it. Which balances does Orontes carry at the end of 2026 for the equipment and the warranty (whole USD)?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DTA of 150,000 and a DTL of 9,500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current DTL of 140,500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DTL of 150,000 and a DTA of 9,500, shown as one net noncurrent DTL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 deferred taxes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28.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68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30.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temporary difference  ·  enacted tax rate  ·  deductible temporary difference  ·  intraperiod tax allocation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Measuring current and deferred taxes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13.3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580"/>
        <w:gridCol w:w="4936"/>
        <w:gridCol w:w="308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8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5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6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8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Measuring current and deferred taxes</w:t>
            </w:r>
          </w:p>
        </w:tc>
        <w:tc>
          <w:tcPr>
            <w:tcW w:type="pct" w:w="25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Orontes, 2026 (whole USD) · the book’s own rule, gapped</w:t>
            </w:r>
          </w:p>
        </w:tc>
        <w:tc>
          <w:tcPr>
            <w:tcW w:type="pct" w:w="16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purpose of interperiod tax allocation?</w:t>
            </w:r>
          </w:p>
        </w:tc>
      </w:tr>
      <w:tr>
        <w:tc>
          <w:tcPr>
            <w:tcW w:type="pct" w:w="8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5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Suppose: Orontes, 2026 (whole USD) · The English the exam uses, and what it translates · Orontes Foods Inc., 2025 (whole USD)</w:t>
            </w:r>
          </w:p>
        </w:tc>
        <w:tc>
          <w:tcPr>
            <w:tcW w:type="pct" w:w="160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permanent difference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interperiod tax allocation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basis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enacted tax rate   ·   tax basis   ·   valuation allowance   ·   taxable income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Current tax is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times the tax rate. Deferred tax liabilities and assets are the temporary differences times the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that will apply when they reverse.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Deferred tax expense   ·   tax basis   ·   valuation allowance   ·   deferred tax liability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is the change in the net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 during the year. Deferred taxes follow from the same differences.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enacted tax rate   ·   tax basis   ·   valuation allowance   ·   taxable income   ·   Deferred tax expense   ·   deferred tax liability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Current tax is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times the tax rate. Deferred tax liabilities and assets are the temporary differences times the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that will apply when they reverse.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is the change in the net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 during the year.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Measuring current and deferred taxes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09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284"/>
        <w:gridCol w:w="232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2026 (whole USD)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2026 (whole USD)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% of pretax income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357,000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 created: 25% × 600,000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150,000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asset created: 25% × 38,000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(9,500)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expense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140,500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income tax expense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497,500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24.875%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Rate reconciliation (ASU 2023-09 style)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at the statutory rate: 25% × 2,000,000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25.000%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Nontaxable or nondeductible items: municipal interest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(5,000)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-0.250%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Nontaxable or nondeductible items: fine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2,500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0.125%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expense and effective tax rate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497,500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24.875%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amount does the book give for Current tax expense?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357,000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140,500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(9,500)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150,000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amount does the book give for Deferred tax liability created: 25% × 600,000?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(9,500)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357,000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140,500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amount does the book give for Deferred tax asset created: 25% × 38,000?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357,000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(9,500)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140,500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amount does the book give for Deferred tax expense?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(9,500)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357,000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140,500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9.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Deferred tax expense  ·  deferred tax liability  ·  tax basis  ·  permanent difference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u w:val="single"/>
                <w:sz w:val="19"/>
                <w:szCs w:val="19"/>
              </w:rPr>
              <w:t xml:space="preserve">                      </w:t>
            </w:r>
            <w:r>
              <w:rPr>
                <w:sz w:val="19"/>
                <w:szCs w:val="19"/>
              </w:rPr>
              <w:t xml:space="preserve"> is the change in the net </w:t>
            </w:r>
            <w:r>
              <w:rPr>
                <w:u w:val="single"/>
                <w:sz w:val="19"/>
                <w:szCs w:val="19"/>
              </w:rPr>
              <w:t xml:space="preserve">                        </w:t>
            </w:r>
            <w:r>
              <w:rPr>
                <w:sz w:val="19"/>
                <w:szCs w:val="19"/>
              </w:rPr>
              <w:t xml:space="preserve"> during the year.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Total income tax expense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Tax at the statutory rate: 25% × 2,000,000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Amount: 497,500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Amount: 500,000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% of pretax income of Total income tax expense?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0.125%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-0.250%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25.000%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24.875%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item is a permanent difference?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Accelerated tax depreciation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Interest on tax-exempt municipal bonds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An accrued warranty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Rent received in advance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company deducts depreciation faster for tax than for books. This creates: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 deferred tax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 deferred tax liability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 permanent difference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 valuation allowance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evidence MOST suggests that a valuation allowance is needed?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Cumulative losses in recent years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long record of profits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Large deferred tax liabilities reversing in the same years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signed contract that will produce taxable profits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U.S. company has a federal tax loss in 2026. Under current law it can: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carry it back two years for a refund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carry the loss forward without a time limit, using it against up to 80% of future taxable income each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carry it forward for 20 years only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deduct it only in 2027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company has a deferred tax liability in the United States and a deferred tax asset in France. How are they presented?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one net amount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Only in the notes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Separately: they are in different tax jurisdictions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company's DTL of $200,000 (at 25%) relates to differences that reverse after a new enacted rate of 21% takes effect. What is the DTL?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$42,000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$200,000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$168,000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$232,000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What is the purpose of interperiod tax allocation?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To report only the tax paid in cash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To make taxable income equal book income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To spread tax expense evenly over five years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To recognize the tax effects of transactions in the same periods as the transactions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2026 (whole USD)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2026 (whole USD)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before income taxes (book)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tax-exempt municipal interest (permanent)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Add: fine, not deductible (permanent)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tax depreciation 900,000 above book depreciation 300,000 (temporary)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(600,000)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Add: warranty expense 60,000 not yet deductible; repairs paid 22,000 (temporary)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38,000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Taxable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1,428,000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 at 25%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357,000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34"/>
        <w:gridCol w:w="4666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permanent difference</w:t>
            </w:r>
          </w:p>
        </w:tc>
        <w:tc>
          <w:tcPr>
            <w:tcW w:type="pct" w:w="24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فرق دائم</w:t>
            </w:r>
          </w:p>
        </w:tc>
      </w:tr>
      <w:tr>
        <w:tc>
          <w:tcPr>
            <w:tcW w:type="pct" w:w="25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interperiod tax allocation</w:t>
            </w:r>
          </w:p>
        </w:tc>
        <w:tc>
          <w:tcPr>
            <w:tcW w:type="pct" w:w="24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توزيع الضريبة بين الفترات</w:t>
            </w:r>
          </w:p>
        </w:tc>
      </w:tr>
      <w:tr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basis</w:t>
            </w:r>
          </w:p>
        </w:tc>
        <w:tc>
          <w:tcPr>
            <w:tcW w:type="pct" w:w="24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الأساس الضريبي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amount does the book give for Income before income taxes (book)?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2,000,000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(600,000)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1,428,000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(20,000)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amount does the book give for Less: tax-exempt municipal interest (permanent)?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2,000,000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(600,000)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(20,000)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1,428,000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amount does the book give for Add: fine, not deductible (permanent)?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38,000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(20,000)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357,000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An IFRS company expects to use only $60,000 of a potential $100,000 deferred tax asset. Under IAS 12 it reports: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$100,000 asset and a $40,000 allowance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no deferred tax asset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deferred tax asset of $60,000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$100,000 asset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How does a U.S. company account for the Pillar Two global minimum top-up tax?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By recording a deferred tax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 current cost in the period, with no deferred taxes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By remeasuring all deferred taxes at 15%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As OCI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2025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2025 (whole USD)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before income taxes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3,958,800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expense (25% combined federal and state rate)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989,700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 (taxes on 2025 taxable income)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889,700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expense (25% of the 400,000 increase in net taxable temporary differences)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paid in cash (Chapter 5)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839,700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liability, January 1, 2025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liability, December 31, 2025 (after the 375 tax effect of the OCI loss)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999,625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The extract for this question is printed with it. What is Orontes's deferred tax expense for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989,700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999,625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09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permanent difference  ·  interperiod tax allocation  ·  tax basis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Rate changes, valuation allowances, losses and presentation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13.4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365"/>
        <w:gridCol w:w="2390"/>
        <w:gridCol w:w="4845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23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2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5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23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Rate changes, valuation allowances, losses and presentation</w:t>
            </w:r>
          </w:p>
        </w:tc>
        <w:tc>
          <w:tcPr>
            <w:tcW w:type="pct" w:w="124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 · the book’s own rule, gapped</w:t>
            </w:r>
          </w:p>
        </w:tc>
        <w:tc>
          <w:tcPr>
            <w:tcW w:type="pct" w:w="25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Under ASU 2023-09, a public company with a 21% statutory rate must separately show a reconciling item when it is at least:</w:t>
            </w:r>
          </w:p>
        </w:tc>
      </w:tr>
      <w:tr>
        <w:tc>
          <w:tcPr>
            <w:tcW w:type="pct" w:w="123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24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</w:t>
            </w:r>
          </w:p>
        </w:tc>
        <w:tc>
          <w:tcPr>
            <w:tcW w:type="pct" w:w="25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effective tax rate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permanent difference   ·   deferred tax asset   ·   valuation allowance   ·   taxable income   ·   deferred tax liability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 is useful only if the company will have enough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to use it. If it is more likely than not that some of the asset will not be realized, the company records a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taxable income   ·   deferred tax liability   ·   deferred tax asset   ·   net operating loss carryforward   ·   valuation allowance   ·   permanent difference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Decision chart: does a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 need a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?. A tax loss creates a </w:t>
      </w:r>
      <w:r>
        <w:rPr>
          <w:u w:val="single"/>
          <w:sz w:val="19"/>
          <w:szCs w:val="19"/>
        </w:rPr>
        <w:t xml:space="preserve">                                 </w:t>
      </w:r>
      <w:r>
        <w:rPr>
          <w:sz w:val="19"/>
          <w:szCs w:val="19"/>
        </w:rPr>
        <w:t xml:space="preserve">, which is a deferred tax asset. They can be carried forward without a time limit, but they can reduce only 80% of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in any year.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valuation allowance   ·   deferred tax liability   ·   uncertain tax position   ·   permanent difference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Record the full effect of a rate change in continuing operations when the law is enacted. Record the full DTA, then a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: do not record only the probable part. An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 is recognized only if it is more likely than not to be accepted by the tax authority.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Rate changes, valuation allowances, losses and presentation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type of Tax-exempt municipal bond interest as “Permanent”.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720"/>
        <w:gridCol w:w="188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141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Type</w:t>
            </w:r>
          </w:p>
        </w:tc>
        <w:tc>
          <w:tcPr>
            <w:tcW w:type="pct" w:w="9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Creates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Tax-exempt municipal bond interest</w:t>
            </w:r>
          </w:p>
        </w:tc>
        <w:tc>
          <w:tcPr>
            <w:tcW w:type="pct" w:w="141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Permanent</w:t>
            </w:r>
          </w:p>
        </w:tc>
        <w:tc>
          <w:tcPr>
            <w:tcW w:type="pct" w:w="9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depreciation faster than book depreciation</w:t>
            </w:r>
          </w:p>
        </w:tc>
        <w:tc>
          <w:tcPr>
            <w:tcW w:type="pct" w:w="141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Temporary, taxable</w:t>
            </w:r>
          </w:p>
        </w:tc>
        <w:tc>
          <w:tcPr>
            <w:tcW w:type="pct" w:w="98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DTL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Warranty expense accrued now, deducted for tax when repairs are paid</w:t>
            </w:r>
          </w:p>
        </w:tc>
        <w:tc>
          <w:tcPr>
            <w:tcW w:type="pct" w:w="141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9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Fine for breaking an environmental law</w:t>
            </w:r>
          </w:p>
        </w:tc>
        <w:tc>
          <w:tcPr>
            <w:tcW w:type="pct" w:w="141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98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Rent received in advance, taxed when received</w:t>
            </w:r>
          </w:p>
        </w:tc>
        <w:tc>
          <w:tcPr>
            <w:tcW w:type="pct" w:w="141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9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Equity-method income, taxed only when dividends are received</w:t>
            </w:r>
          </w:p>
        </w:tc>
        <w:tc>
          <w:tcPr>
            <w:tcW w:type="pct" w:w="141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98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type does the book give for Tax-exempt municipal bond interest?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Permanent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Temporary, taxable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type does the book give for Tax depreciation faster than book depreciation?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Temporary, taxable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type does the book give for Warranty expense accrued now, deducted for tax when repairs are paid?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Temporary, taxable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type does the book give for Fine for breaking an environmental law?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Permanent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Temporary, taxable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creates of Tax-exempt municipal bond interest as “None”.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creates of Tax depreciation faster than book depreciation as “________”.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11.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deferred tax asset  ·  taxable income  ·  uncertain tax position  ·  current tax expense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u w:val="single"/>
                <w:sz w:val="19"/>
                <w:szCs w:val="19"/>
              </w:rPr>
              <w:t xml:space="preserve">                    </w:t>
            </w:r>
            <w:r>
              <w:rPr>
                <w:sz w:val="19"/>
                <w:szCs w:val="19"/>
              </w:rPr>
              <w:t xml:space="preserve"> is useful only if the company will have enough </w:t>
            </w:r>
            <w:r>
              <w:rPr>
                <w:u w:val="single"/>
                <w:sz w:val="19"/>
                <w:szCs w:val="19"/>
              </w:rPr>
              <w:t xml:space="preserve">                </w:t>
            </w:r>
            <w:r>
              <w:rPr>
                <w:sz w:val="19"/>
                <w:szCs w:val="19"/>
              </w:rPr>
              <w:t xml:space="preserve"> to use it.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Tax-exempt municipal bond interest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Tax depreciation faster than book depreciation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Type: Permanent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Type: Temporary, taxable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creates of Tax-exempt municipal bond interest?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DTL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Under ASU 2023-09, a public company with a 21% statutory rate must separately show a reconciling item when it is at least: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1% of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5% of pretax income multiplied by the statutory rate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10% of tax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any amount, however small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pair lists one taxable and one deductible temporary difference?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Accelerated tax depreciation; accrued litigation loss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Municipal interest; fines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Accrued warranty; allowance for credit losses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Installment sale; accelerated tax depreciation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Under ASU 2023-09, a public company with a 21% statutory rate must separately show a reconciling item when it is at least: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1% of revenue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5% of pretax income multiplied by the statutory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10% of tax expense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any amount, however small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Warranty expense accrued now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Temporary, deductible: DTA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Fine for breaking the law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Permanent: no deferred tax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Rent received in advance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Temporary, deductible (taxed now, earned later): DTA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Equity-method income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Temporary, taxable (taxed later): DTL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61"/>
        <w:gridCol w:w="4739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3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3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</w:t>
            </w:r>
          </w:p>
        </w:tc>
        <w:tc>
          <w:tcPr>
            <w:tcW w:type="pct" w:w="24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التزام ضريبي مؤجل</w:t>
            </w:r>
          </w:p>
        </w:tc>
      </w:tr>
      <w:tr>
        <w:tc>
          <w:tcPr>
            <w:tcW w:type="pct" w:w="253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</w:t>
            </w:r>
          </w:p>
        </w:tc>
        <w:tc>
          <w:tcPr>
            <w:tcW w:type="pct" w:w="24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مصروف الضريبة الجارية</w:t>
            </w:r>
          </w:p>
        </w:tc>
      </w:tr>
      <w:tr>
        <w:tc>
          <w:tcPr>
            <w:tcW w:type="pct" w:w="253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effective tax rate</w:t>
            </w:r>
          </w:p>
        </w:tc>
        <w:tc>
          <w:tcPr>
            <w:tcW w:type="pct" w:w="24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معدل الضريبة الفعلي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answer does the book give for Warranty expense accrued now?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Temporary, deductible: DTA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Temporary, deductible (taxed now, earned later): DTA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Permanent: no deferred tax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Temporary, taxable (taxed later): DTL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answer does the book give for Fine for breaking the law?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Temporary, deductible: DTA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Permanent: no deferred tax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Temporary, taxable (taxed later): DTL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Temporary, deductible (taxed now, earned later): DTA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answer does the book give for Rent received in advance?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Temporary, deductible: DTA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Temporary, taxable (taxed later): DTL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Temporary, deductible (taxed now, earned later): DTA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Permanent: no deferred tax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deferred tax liability  ·  current tax expense  ·  effective tax rate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IFRS differences and disclosures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13.5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146"/>
        <w:gridCol w:w="3317"/>
        <w:gridCol w:w="413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1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7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1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1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IFRS differences and disclosures</w:t>
            </w:r>
          </w:p>
        </w:tc>
        <w:tc>
          <w:tcPr>
            <w:tcW w:type="pct" w:w="17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Barada Wholesale, 2027 (whole USD)</w:t>
            </w:r>
          </w:p>
        </w:tc>
        <w:tc>
          <w:tcPr>
            <w:tcW w:type="pct" w:w="21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1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7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Topic · The English the exam uses, and what it translates</w:t>
            </w:r>
          </w:p>
        </w:tc>
        <w:tc>
          <w:tcPr>
            <w:tcW w:type="pct" w:w="21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asset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operating loss carryforward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deferred tax expense   ·   enacted tax rate   ·   valuation allowance   ·   deferred tax asset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biggest one for the exam is 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: IFRS recognizes only the amount it is probable to use, while U.S. GAAP records the full asset and a separate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enacted tax rate   ·   deferred tax asset   ·   valuation allowance   ·   deferred tax expense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biggest one for the exam is 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: IFRS recognizes only the amount it is probable to use, while U.S. GAAP records the full asset and a separate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. They show a rate reconciliation in dollars and percentages with eight standard categories, and they list separately any item of at least 5% of pretax income times the statutory rate.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government   ·   enacted tax rate   ·   deferred tax expense   ·   provision   ·   contra-asset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It is an expense, not an IAS 37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(مخصص) and not a reserve. Arabic مخصص التقييم, the valuation allowance, is a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, not a liability. SC13-9 A tax rate cut has been announced by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but not yet signed into law.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IFRS differences and disclosures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Barada Wholesale, 2027 (whole USD)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Barada Wholesale, 2027 (whole USD)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 / details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before income taxes, 2027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Tax-exempt municipal bond interest included in income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12,000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Fine for a late customs filing (not deductible)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depreciation above book depreciation in 2027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60,000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Warranty liability at December 31, 2027 (Chapter 12 case); repairs are deductible when paid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18,000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M1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enacted combined tax rate is 25% for 2027 and all later years.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M2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Barada had no temporary differences at January 1, 2027. All deferred taxes are in one tax jurisdiction.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M3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Barada has been profitable for many years and expects to stay profitable.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13.1?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Measuring current and deferred taxes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IFRS differences and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Why book income and taxable income differ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Temporary and permanent differences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13.2?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Why book income and taxable income differ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IFRS differences and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Temporary and permanent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Measuring current and deferred taxes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13.3?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IFRS differences and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Temporary and permanent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Why book income and taxable income differ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Measuring current and deferred taxes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part of this chapter is section 13.4?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Why book income and taxable income differ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Measuring current and deferred taxes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Rate changes, valuation allowances, losses and presentation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Temporary and permanent differences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780"/>
        <w:gridCol w:w="4402"/>
        <w:gridCol w:w="341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Topic — the book’s own table</w:t>
            </w:r>
          </w:p>
        </w:tc>
      </w:tr>
      <w:tr>
        <w:tc>
          <w:tcPr>
            <w:tcW w:type="pct" w:w="9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Topic</w:t>
            </w:r>
          </w:p>
        </w:tc>
        <w:tc>
          <w:tcPr>
            <w:tcW w:type="pct" w:w="22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U.S. GAAP (ASC 740)</w:t>
            </w:r>
          </w:p>
        </w:tc>
        <w:tc>
          <w:tcPr>
            <w:tcW w:type="pct" w:w="17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IFRS (IAS 12)</w:t>
            </w:r>
          </w:p>
        </w:tc>
      </w:tr>
      <w:tr>
        <w:tc>
          <w:tcPr>
            <w:tcW w:type="pct" w:w="9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Recognizing deferred tax assets</w:t>
            </w:r>
          </w:p>
        </w:tc>
        <w:tc>
          <w:tcPr>
            <w:tcW w:type="pct" w:w="22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Record the full DTA, then a valuation allowance if realization is not more likely than not</w:t>
            </w:r>
          </w:p>
        </w:tc>
        <w:tc>
          <w:tcPr>
            <w:tcW w:type="pct" w:w="17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Recognize only the amount for which taxable profit is probable</w:t>
            </w:r>
          </w:p>
        </w:tc>
      </w:tr>
      <w:tr>
        <w:tc>
          <w:tcPr>
            <w:tcW w:type="pct" w:w="92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rate</w:t>
            </w:r>
          </w:p>
        </w:tc>
        <w:tc>
          <w:tcPr>
            <w:tcW w:type="pct" w:w="22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Enacted rates only</w:t>
            </w:r>
          </w:p>
        </w:tc>
        <w:tc>
          <w:tcPr>
            <w:tcW w:type="pct" w:w="178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Enacted or substantively enacted rates</w:t>
            </w:r>
          </w:p>
        </w:tc>
      </w:tr>
      <w:tr>
        <w:tc>
          <w:tcPr>
            <w:tcW w:type="pct" w:w="9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Initial recognition exemption</w:t>
            </w:r>
          </w:p>
        </w:tc>
        <w:tc>
          <w:tcPr>
            <w:tcW w:type="pct" w:w="22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None in general</w:t>
            </w:r>
          </w:p>
        </w:tc>
        <w:tc>
          <w:tcPr>
            <w:tcW w:type="pct" w:w="17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Yes, outside business combinations (narrowed in 2021)</w:t>
            </w:r>
          </w:p>
        </w:tc>
      </w:tr>
      <w:tr>
        <w:tc>
          <w:tcPr>
            <w:tcW w:type="pct" w:w="92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Uncertain tax positions</w:t>
            </w:r>
          </w:p>
        </w:tc>
        <w:tc>
          <w:tcPr>
            <w:tcW w:type="pct" w:w="22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Two steps: more likely than not, then largest amount over 50% likely</w:t>
            </w:r>
          </w:p>
        </w:tc>
        <w:tc>
          <w:tcPr>
            <w:tcW w:type="pct" w:w="178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IFRIC 23: most likely amount or expected value</w:t>
            </w:r>
          </w:p>
        </w:tc>
      </w:tr>
      <w:tr>
        <w:tc>
          <w:tcPr>
            <w:tcW w:type="pct" w:w="9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Balance sheet classification</w:t>
            </w:r>
          </w:p>
        </w:tc>
        <w:tc>
          <w:tcPr>
            <w:tcW w:type="pct" w:w="22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</w:t>
            </w:r>
          </w:p>
        </w:tc>
        <w:tc>
          <w:tcPr>
            <w:tcW w:type="pct" w:w="17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Non-current</w:t>
            </w:r>
          </w:p>
        </w:tc>
      </w:tr>
      <w:tr>
        <w:tc>
          <w:tcPr>
            <w:tcW w:type="pct" w:w="92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Pillar Two top-up tax</w:t>
            </w:r>
          </w:p>
        </w:tc>
        <w:tc>
          <w:tcPr>
            <w:tcW w:type="pct" w:w="22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Period cost; no deferred tax</w:t>
            </w:r>
          </w:p>
        </w:tc>
        <w:tc>
          <w:tcPr>
            <w:tcW w:type="pct" w:w="178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Mandatory exception; no deferred tax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asset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أصل ضريبي مؤجل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مصروف الضريبة المؤجلة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operating loss carryforward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ترحيل صافي الخسارة التشغيلية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topic does the book pair with “Record the full DTA, then a valuation allowance if realization is not more likely than not”?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Pillar Two top-up tax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Recognizing deferred tax assets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Initial recognition exemption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Tax rate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topic does the book pair with “Enacted rates only”?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Balance sheet classification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Tax rate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Recognizing deferred tax assets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Pillar Two top-up tax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topic does the book pair with “None in general”?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Uncertain tax positions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Initial recognition exemption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Recognizing deferred tax assets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Balance sheet classification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deferred tax asset  ·  deferred tax expense  ·  net operating loss carryforward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149"/>
        <w:gridCol w:w="4737"/>
        <w:gridCol w:w="371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5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4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5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24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Orontes, 2026 (whole USD)</w:t>
            </w:r>
          </w:p>
        </w:tc>
        <w:tc>
          <w:tcPr>
            <w:tcW w:type="pct" w:w="1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extract for this question is printed with it. What is Orontes's 2026 taxable income (whole USD)?</w:t>
            </w:r>
          </w:p>
        </w:tc>
      </w:tr>
      <w:tr>
        <w:tc>
          <w:tcPr>
            <w:tcW w:type="pct" w:w="5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24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 · Suppose: Orontes, 2026 (whole USD)</w:t>
            </w:r>
          </w:p>
        </w:tc>
        <w:tc>
          <w:tcPr>
            <w:tcW w:type="pct" w:w="193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5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24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taxable income · temporary difference · permanent difference · deferred tax liability · deferred tax asset · valuation allowance</w:t>
            </w:r>
          </w:p>
        </w:tc>
        <w:tc>
          <w:tcPr>
            <w:tcW w:type="pct" w:w="1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taxable income   ·   tax basis   ·   temporary difference   ·   current tax expense   ·   deferred tax liability   ·   deductible temporary difference   ·   taxable temporary difference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arises when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of an asset or liability differs from its carrying amount on the balance sheet. A </w:t>
      </w:r>
      <w:r>
        <w:rPr>
          <w:u w:val="single"/>
          <w:sz w:val="19"/>
          <w:szCs w:val="19"/>
        </w:rPr>
        <w:t xml:space="preserve">                              </w:t>
      </w:r>
      <w:r>
        <w:rPr>
          <w:sz w:val="19"/>
          <w:szCs w:val="19"/>
        </w:rPr>
        <w:t xml:space="preserve"> will increase future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; a </w:t>
      </w:r>
      <w:r>
        <w:rPr>
          <w:u w:val="single"/>
          <w:sz w:val="19"/>
          <w:szCs w:val="19"/>
        </w:rPr>
        <w:t xml:space="preserve">                                 </w:t>
      </w:r>
      <w:r>
        <w:rPr>
          <w:sz w:val="19"/>
          <w:szCs w:val="19"/>
        </w:rPr>
        <w:t xml:space="preserve"> will reduce it.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enacted tax rate   ·   Deferred tax expense   ·   deferred tax liability   ·   current tax expense   ·   taxable income   ·   valuation allowance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Current tax is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times the tax rate. Deferred tax liabilities and assets are the temporary differences times the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that will apply when they reverse.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is the change in the net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 during the year.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current tax expense   ·   uncertain tax position   ·   valuation allowance   ·   deferred tax asset   ·   deferred tax liability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An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 is recognized only if it is more likely than not to be accepted by the tax authority. The global minimum tax (Pillar Two) is treated as a current cost in the year it arises, with no deferred taxes. The biggest one for the exam is 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: IFRS recognizes only the amount it is probable to use, while U.S. GAAP records the full asset and a separate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13.1?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Temporary and permanent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Why book income and taxable income differ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Measuring current and deferred taxes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IFRS differences and disclosures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13.2?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Temporary and permanent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Measuring current and deferred taxes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IFRS differences and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Why book income and taxable income differ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13.3?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Measuring current and deferred taxes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Temporary and permanent differences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IFRS differences and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Why book income and taxable income differ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13.1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13.4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13.2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13.5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13.3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Why book income and taxable income differ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Temporary and permanent differences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Measuring current and deferred taxes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Rate changes, valuation allowances, losses and presentation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IFRS differences and disclosures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2026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2026 (whole USD)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before income taxes (book)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tax-exempt municipal interest (permanent)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Add: fine, not deductible (permanent)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tax depreciation 900,000 above book depreciation 300,000 (temporary)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(600,000)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Add: warranty expense 60,000 not yet deductible; repairs paid 22,000 (temporary)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38,000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Taxable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1,428,000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 at 25%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357,000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The extract for this question is printed with it. What is Orontes's 2026 taxable income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357,000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1,990,000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1,428,000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2,000,000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284"/>
        <w:gridCol w:w="232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2026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2026 (whole USD)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% of pretax income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357,000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 created: 25% × 600,000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150,000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asset created: 25% × 38,000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(9,500)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expense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140,500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income tax expense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497,500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24.875%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Rate reconciliation (ASU 2023-09 style)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at the statutory rate: 25% × 2,000,000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25.000%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Nontaxable or nondeductible items: municipal interest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(5,000)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-0.250%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Nontaxable or nondeductible items: fine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2,500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0.125%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expense and effective tax rate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497,500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24.875%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extract for this question is printed with it. What is Orontes's total income tax expense for 2026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159,500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497,500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357,000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500,000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company has a deferred tax asset of $100,000. It is more likely than not that only $60,000 will be realized. It reports: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$60,000 asset with no allowance account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$100,000 asset with no allowance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$40,000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$100,000 asset and a $40,000 valuation allowance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tax rate cut has been announced by the government but not yet signed into law. Under IFRS it is substantively enacted. Which rate does a U.S. GAAP company use?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announced rate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rate the company expects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An average of the two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current enacted rate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2026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2026 (whole USD)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before income taxes (book)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tax-exempt municipal interest (permanent)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Add: fine, not deductible (permanent)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tax depreciation 900,000 above book depreciation 300,000 (temporary)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(600,000)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Add: warranty expense 60,000 not yet deductible; repairs paid 22,000 (temporary)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38,000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Taxable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1,428,000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 at 25%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357,000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The extract for this question is printed with it. What is Orontes's 2026 taxable income (whole USD)?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357,000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1,428,000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1,990,000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2,000,000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C13-1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Classify each item. (On the exam screen you would drag each item into a box.)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C13-2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2027 taxable income.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C13-3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2027 current tax expense.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C13-4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2027 deferred tax expense.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C13-5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2027 total income tax expense.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C13-6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does Barada present its deferred taxes at December 31, 2027?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of these does item C13-1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2027 deferred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2027 total income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Classify each item. (On the exam screen you would drag each item into 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How does Barada present its deferred taxes at December 31, 2027? [sele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of these does item C13-2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2027 current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2027 deferred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2027 total income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2027 taxable income.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of these does item C13-3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2027 current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2027 taxable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2027 total income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2027 deferred tax expense.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of these does item C13-4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2027 current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2027 total income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2027 deferred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2027 taxable income.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of these does item C13-5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2027 current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2027 taxable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2027 total income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2027 deferred tax expense.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of these does item C13-6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2027 total income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How does Barada present its deferred taxes at December 31, 2027? [sele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2027 deferred tax expense.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 each item. (On the exam screen you would drag each item into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2026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2026 (whole USD)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before income taxes (book)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tax-exempt municipal interest (permanent)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Add: fine, not deductible (permanent)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tax depreciation 900,000 above book depreciation 300,000 (temporary)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(600,000)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Add: warranty expense 60,000 not yet deductible; repairs paid 22,000 (temporary)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38,000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Taxable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1,428,000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 at 25%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357,000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The extract for this question is printed with it. What is Orontes's 2026 taxable income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357,000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1,990,000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1,428,000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2,000,000</w:t>
            </w:r>
          </w:p>
        </w:tc>
      </w:tr>
    </w:tbl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284"/>
        <w:gridCol w:w="232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2026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2026 (whole USD)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% of pretax income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tax expense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357,000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 created: 25% × 600,000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150,000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asset created: 25% × 38,000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(9,500)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expense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140,500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income tax expense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497,500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24.875%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Rate reconciliation (ASU 2023-09 style)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 at the statutory rate: 25% × 2,000,000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25.000%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Nontaxable or nondeductible items: municipal interest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(5,000)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-0.250%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Nontaxable or nondeductible items: fine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2,500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0.125%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expense and effective tax rate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497,500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24.875%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extract for this question is printed with it. What is Orontes's total income tax expense for 2026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159,500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497,500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357,000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500,000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29.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taxable income  ·  temporary difference  ·  permanent difference  ·  deferred tax liability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6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13.1 · Why book income and taxable income differ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13.2 · Temporary and permanent differences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7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13.3 · Measuring current and deferred taxes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7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13.4 · Rate changes, valuation allowances, losses and presentation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13.5 · IFRS differences and disclosures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13.6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8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fb5d4379d74ad3de1cc3f2f55f8177237beaa41e.png" Type="http://schemas.openxmlformats.org/officeDocument/2006/relationships/image"/><Relationship Id="rId102" Target="media/b3960b9349de08a0c131642000a66c257466ed6a.png" Type="http://schemas.openxmlformats.org/officeDocument/2006/relationships/image"/><Relationship Id="rId103" Target="media/1d2e5ed24647e2ca6ff1f5f718475181bb6402fc.png" Type="http://schemas.openxmlformats.org/officeDocument/2006/relationships/image"/><Relationship Id="rId104" Target="media/bd2ec4a710ad76ef9dcf7308346e170e627c045f.png" Type="http://schemas.openxmlformats.org/officeDocument/2006/relationships/image"/><Relationship Id="rId105" Target="media/31968d89654e123327e0a9e2fbc3a75b55f54dbe.png" Type="http://schemas.openxmlformats.org/officeDocument/2006/relationships/image"/><Relationship Id="rId106" Target="media/029403c41bdac20055c737567a94912562ad82dc.png" Type="http://schemas.openxmlformats.org/officeDocument/2006/relationships/image"/><Relationship Id="rId107" Target="media/0983aedffc9f6f341c1644a263d97d19ab0812f3.png" Type="http://schemas.openxmlformats.org/officeDocument/2006/relationships/image"/><Relationship Id="rId108" Target="media/8bd1f0bf3adeb0b440a798d6a79843175dd8e4ec.png" Type="http://schemas.openxmlformats.org/officeDocument/2006/relationships/image"/><Relationship Id="rId109" Target="media/57a896ae9a62d5dfc9ab334387d01c7210ac6d3a.png" Type="http://schemas.openxmlformats.org/officeDocument/2006/relationships/image"/><Relationship Id="rId110" Target="media/2a8eb314db6e4d08a017f28794877d0a4721b464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13</dc:title>
  <dc:subject>Income Taxes</dc:subject>
  <cp:category>Student Book</cp:category>
</cp:coreProperties>
</file>