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18.1 · Integrated thinking, integrated reporting and the integrated report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Integrated thinking · capitals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Integrated reporting · integrated thinking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Integrated thinking · capitals · Integrated reporting</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Integrated thinking is the way management considers the relationships between the company's units and the resources, or capitals, that it uses and affects. It leads to decisions that consider value creation over the short, medium and long term.</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“Integrated thinking is the way management considers the relationships between the company's units and the resources, or capitals, that it uses and affects. It leads to decisions that consider value creation over the short, medium and long term.”</w:t>
      </w:r>
    </w:p>
    <w:p>
      <w:pPr>
        <w:spacing w:after="18"/>
        <w:ind w:left="300" w:hanging="300"/>
      </w:pPr>
      <w:r>
        <w:rPr>
          <w:b/>
          <w:bCs/>
          <w:color w:val="8186EF"/>
          <w:sz w:val="16"/>
          <w:szCs w:val="16"/>
        </w:rPr>
        <w:t xml:space="preserve">2  </w:t>
      </w:r>
      <w:r>
        <w:rPr>
          <w:sz w:val="16"/>
          <w:szCs w:val="16"/>
        </w:rPr>
        <w:t xml:space="preserve">The book writes: “Integrated reporting is the process, founded on integrated thinking, that results in a periodic integrated report. The integrated report is the product: a concise communication about how the company's strategy, governance, performance and prospects lead to the creation, preservation or erosion of value over time.”</w:t>
      </w:r>
    </w:p>
    <w:p>
      <w:pPr>
        <w:spacing w:after="18"/>
        <w:ind w:left="300" w:hanging="300"/>
      </w:pPr>
      <w:r>
        <w:rPr>
          <w:b/>
          <w:bCs/>
          <w:color w:val="8186EF"/>
          <w:sz w:val="16"/>
          <w:szCs w:val="16"/>
        </w:rPr>
        <w:t xml:space="preserve">3  </w:t>
      </w:r>
      <w:r>
        <w:rPr>
          <w:sz w:val="16"/>
          <w:szCs w:val="16"/>
        </w:rPr>
        <w:t xml:space="preserve">The book writes: “Integrated thinking is the way management considers the relationships between the company's units and the resources, or capitals, that it uses and affects. It leads to decisions that consider value creation over the short, medium and long term. Integrated reporting is the process, founded on integrated thinking, that results in a periodic integrated report.”</w:t>
      </w:r>
    </w:p>
    <w:p>
      <w:pPr>
        <w:spacing w:after="18"/>
        <w:ind w:left="300" w:hanging="300"/>
      </w:pPr>
      <w:r>
        <w:rPr>
          <w:b/>
          <w:bCs/>
          <w:color w:val="8186EF"/>
          <w:sz w:val="16"/>
          <w:szCs w:val="16"/>
        </w:rPr>
        <w:t xml:space="preserve">4  </w:t>
      </w:r>
      <w:r>
        <w:rPr>
          <w:sz w:val="16"/>
          <w:szCs w:val="16"/>
        </w:rPr>
        <w:t xml:space="preserve">The book pairs D1 Driver training with “Human capital”.</w:t>
      </w:r>
    </w:p>
    <w:p>
      <w:pPr>
        <w:spacing w:after="18"/>
        <w:ind w:left="300" w:hanging="300"/>
      </w:pPr>
      <w:r>
        <w:rPr>
          <w:b/>
          <w:bCs/>
          <w:color w:val="8186EF"/>
          <w:sz w:val="16"/>
          <w:szCs w:val="16"/>
        </w:rPr>
        <w:t xml:space="preserve">5  </w:t>
      </w:r>
      <w:r>
        <w:rPr>
          <w:sz w:val="16"/>
          <w:szCs w:val="16"/>
        </w:rPr>
        <w:t xml:space="preserve">The book’s own table gives Human capital as the category of D1 Driver training.</w:t>
      </w:r>
    </w:p>
    <w:p>
      <w:pPr>
        <w:spacing w:after="18"/>
        <w:ind w:left="300" w:hanging="300"/>
      </w:pPr>
      <w:r>
        <w:rPr>
          <w:b/>
          <w:bCs/>
          <w:color w:val="8186EF"/>
          <w:sz w:val="16"/>
          <w:szCs w:val="16"/>
        </w:rPr>
        <w:t xml:space="preserve">6  </w:t>
      </w:r>
      <w:r>
        <w:rPr>
          <w:sz w:val="16"/>
          <w:szCs w:val="16"/>
        </w:rPr>
        <w:t xml:space="preserve">The book’s own table gives Natural capital as the category of D2 Electricity and solar.</w:t>
      </w:r>
    </w:p>
    <w:p>
      <w:pPr>
        <w:spacing w:after="18"/>
        <w:ind w:left="300" w:hanging="300"/>
      </w:pPr>
      <w:r>
        <w:rPr>
          <w:b/>
          <w:bCs/>
          <w:color w:val="8186EF"/>
          <w:sz w:val="16"/>
          <w:szCs w:val="16"/>
        </w:rPr>
        <w:t xml:space="preserve">7  </w:t>
      </w:r>
      <w:r>
        <w:rPr>
          <w:sz w:val="16"/>
          <w:szCs w:val="16"/>
        </w:rPr>
        <w:t xml:space="preserve">The book’s own table gives Social and relationship capital as the category of D3 Farmer partnerships.</w:t>
      </w:r>
    </w:p>
    <w:p>
      <w:pPr>
        <w:spacing w:after="18"/>
        <w:ind w:left="300" w:hanging="300"/>
      </w:pPr>
      <w:r>
        <w:rPr>
          <w:b/>
          <w:bCs/>
          <w:color w:val="8186EF"/>
          <w:sz w:val="16"/>
          <w:szCs w:val="16"/>
        </w:rPr>
        <w:t xml:space="preserve">8  </w:t>
      </w:r>
      <w:r>
        <w:rPr>
          <w:sz w:val="16"/>
          <w:szCs w:val="16"/>
        </w:rPr>
        <w:t xml:space="preserve">The book’s own table gives Human capital as the category of D4 Warehouse staff turnover.</w:t>
      </w:r>
    </w:p>
    <w:p>
      <w:pPr>
        <w:spacing w:after="18"/>
        <w:ind w:left="300" w:hanging="300"/>
      </w:pPr>
      <w:r>
        <w:rPr>
          <w:b/>
          <w:bCs/>
          <w:color w:val="8186EF"/>
          <w:sz w:val="16"/>
          <w:szCs w:val="16"/>
        </w:rPr>
        <w:t xml:space="preserve">9  </w:t>
      </w:r>
      <w:r>
        <w:rPr>
          <w:sz w:val="16"/>
          <w:szCs w:val="16"/>
        </w:rPr>
        <w:t xml:space="preserve">The book pairs D1 Driver training with “Human capital”.</w:t>
      </w:r>
    </w:p>
    <w:p>
      <w:pPr>
        <w:spacing w:after="18"/>
        <w:ind w:left="300" w:hanging="300"/>
      </w:pPr>
      <w:r>
        <w:rPr>
          <w:b/>
          <w:bCs/>
          <w:color w:val="8186EF"/>
          <w:sz w:val="16"/>
          <w:szCs w:val="16"/>
        </w:rPr>
        <w:t xml:space="preserve">10  </w:t>
      </w:r>
      <w:r>
        <w:rPr>
          <w:sz w:val="16"/>
          <w:szCs w:val="16"/>
        </w:rPr>
        <w:t xml:space="preserve">The book pairs D2 Electricity and solar with “Natural capital”, not with “Human capital”.</w:t>
      </w:r>
    </w:p>
    <w:p>
      <w:pPr>
        <w:spacing w:after="18"/>
        <w:ind w:left="300" w:hanging="300"/>
      </w:pPr>
      <w:r>
        <w:rPr>
          <w:b/>
          <w:bCs/>
          <w:color w:val="8186EF"/>
          <w:sz w:val="16"/>
          <w:szCs w:val="16"/>
        </w:rPr>
        <w:t xml:space="preserve">11  </w:t>
      </w:r>
      <w:r>
        <w:rPr>
          <w:sz w:val="16"/>
          <w:szCs w:val="16"/>
        </w:rPr>
        <w:t xml:space="preserve">Integrated thinking is about connected decision making. A is wrong: That is consolidation. B is wrong: It is a way of thinking, not a filing.</w:t>
      </w:r>
    </w:p>
    <w:p>
      <w:pPr>
        <w:spacing w:after="18"/>
        <w:ind w:left="300" w:hanging="300"/>
      </w:pPr>
      <w:r>
        <w:rPr>
          <w:b/>
          <w:bCs/>
          <w:color w:val="8186EF"/>
          <w:sz w:val="16"/>
          <w:szCs w:val="16"/>
        </w:rPr>
        <w:t xml:space="preserve">12  </w:t>
      </w:r>
      <w:r>
        <w:rPr>
          <w:sz w:val="16"/>
          <w:szCs w:val="16"/>
        </w:rPr>
        <w:t xml:space="preserve">Connectivity shows how capitals, strategy and performance are linked. A is wrong: Conciseness is about length and clarity. C is wrong: Consistency is about using the same basis over time.</w:t>
      </w:r>
    </w:p>
    <w:p>
      <w:pPr>
        <w:spacing w:after="18"/>
        <w:ind w:left="300" w:hanging="300"/>
      </w:pPr>
      <w:r>
        <w:rPr>
          <w:b/>
          <w:bCs/>
          <w:color w:val="8186EF"/>
          <w:sz w:val="16"/>
          <w:szCs w:val="16"/>
        </w:rPr>
        <w:t xml:space="preserve">13  </w:t>
      </w:r>
      <w:r>
        <w:rPr>
          <w:sz w:val="16"/>
          <w:szCs w:val="16"/>
        </w:rPr>
        <w:t xml:space="preserve">Reports should include positive and negative matters. B is wrong: Materiality decides what is important, not balance. C is wrong: Strategic focus is about strategy and the future.</w:t>
      </w:r>
    </w:p>
    <w:p>
      <w:pPr>
        <w:spacing w:after="18"/>
        <w:ind w:left="300" w:hanging="300"/>
      </w:pPr>
      <w:r>
        <w:rPr>
          <w:b/>
          <w:bCs/>
          <w:color w:val="8186EF"/>
          <w:sz w:val="16"/>
          <w:szCs w:val="16"/>
        </w:rPr>
        <w:t xml:space="preserve">14  </w:t>
      </w:r>
      <w:r>
        <w:rPr>
          <w:sz w:val="16"/>
          <w:szCs w:val="16"/>
        </w:rPr>
        <w:t xml:space="preserve">Integrated-reporting materiality is about value creation. A is wrong: The Framework does not use a percentage test. B is wrong: Materiality is not tied to SEC rules.</w:t>
      </w:r>
    </w:p>
    <w:p>
      <w:pPr>
        <w:spacing w:after="18"/>
        <w:ind w:left="300" w:hanging="300"/>
      </w:pPr>
      <w:r>
        <w:rPr>
          <w:b/>
          <w:bCs/>
          <w:color w:val="8186EF"/>
          <w:sz w:val="16"/>
          <w:szCs w:val="16"/>
        </w:rPr>
        <w:t xml:space="preserve">15  </w:t>
      </w:r>
      <w:r>
        <w:rPr>
          <w:sz w:val="16"/>
          <w:szCs w:val="16"/>
        </w:rPr>
        <w:t xml:space="preserve">Integrated thinking is about connected decision making. A is wrong: That is consolidation. B is wrong: It is a way of thinking, not a filing.</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term tables in each section are the book’s own.</w:t>
      </w:r>
    </w:p>
    <w:p>
      <w:pPr>
        <w:spacing w:after="18"/>
        <w:ind w:left="300" w:hanging="300"/>
      </w:pPr>
      <w:r>
        <w:rPr>
          <w:b/>
          <w:bCs/>
          <w:color w:val="8186EF"/>
          <w:sz w:val="16"/>
          <w:szCs w:val="16"/>
        </w:rPr>
        <w:t xml:space="preserve">18  </w:t>
      </w:r>
      <w:r>
        <w:rPr>
          <w:sz w:val="16"/>
          <w:szCs w:val="16"/>
        </w:rPr>
        <w:t xml:space="preserve">Communities are stakeholders, not the primary audience. A is wrong: Shareholders provide financial capital. B is wrong: Lenders provide financial capital.</w:t>
      </w:r>
    </w:p>
    <w:p>
      <w:pPr>
        <w:spacing w:after="18"/>
        <w:ind w:left="300" w:hanging="300"/>
      </w:pPr>
      <w:r>
        <w:rPr>
          <w:b/>
          <w:bCs/>
          <w:color w:val="8186EF"/>
          <w:sz w:val="16"/>
          <w:szCs w:val="16"/>
        </w:rPr>
        <w:t xml:space="preserve">19  </w:t>
      </w:r>
      <w:r>
        <w:rPr>
          <w:sz w:val="16"/>
          <w:szCs w:val="16"/>
        </w:rPr>
        <w:t xml:space="preserve">Relationships with suppliers and communities are social and relationship capital. A is wrong: Human capital is the company's own people and their skills. C is wrong: The farmers are a relationship; the groves are natural capital.</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18.2 · The primary purpose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integrated report · financial capital</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integrated reporting · financial capital</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financial capital · integrated report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integrated report · financial capital</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The primary purpose of an integrated report is to explain to providers of financial capital, such as shareholders and lenders, how the company creates, preserves or erodes value over time. This is the exam answer to 'Who is the main audience?'.</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 primary purpose of an integrated report is to explain to providers of financial capital, such as shareholders and lenders, how the company creates, preserves or erodes value over time.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primary purpose of an integrated report is to explain to providers of financial capital, such as shareholders and lenders, how the company creates, preserves or erodes value over time. This is the exam answer to 'Who is the main audience?'.”</w:t>
      </w:r>
    </w:p>
    <w:p>
      <w:pPr>
        <w:spacing w:after="18"/>
        <w:ind w:left="300" w:hanging="300"/>
      </w:pPr>
      <w:r>
        <w:rPr>
          <w:b/>
          <w:bCs/>
          <w:color w:val="8186EF"/>
          <w:sz w:val="16"/>
          <w:szCs w:val="16"/>
        </w:rPr>
        <w:t xml:space="preserve">2  </w:t>
      </w:r>
      <w:r>
        <w:rPr>
          <w:sz w:val="16"/>
          <w:szCs w:val="16"/>
        </w:rPr>
        <w:t xml:space="preserve">The book writes: “In the United States, integrated reporting is voluntary; U.S. The primary audience is providers of financial capital, not 'all stakeholders'. All stakeholders benefit, but the Framework names investors and lenders first. SC18-4 Orontes's draft integrated report says it is written 'mainly for our employees'.”</w:t>
      </w:r>
    </w:p>
    <w:p>
      <w:pPr>
        <w:spacing w:after="18"/>
        <w:ind w:left="300" w:hanging="300"/>
      </w:pPr>
      <w:r>
        <w:rPr>
          <w:b/>
          <w:bCs/>
          <w:color w:val="8186EF"/>
          <w:sz w:val="16"/>
          <w:szCs w:val="16"/>
        </w:rPr>
        <w:t xml:space="preserve">3  </w:t>
      </w:r>
      <w:r>
        <w:rPr>
          <w:sz w:val="16"/>
          <w:szCs w:val="16"/>
        </w:rPr>
        <w:t xml:space="preserve">The book writes: “The primary audience is providers of financial capital, not 'all stakeholders'. All stakeholders benefit, but the Framework names investors and lenders first. SC18-4 Orontes's draft integrated report says it is written 'mainly for our employees'.”</w:t>
      </w:r>
    </w:p>
    <w:p>
      <w:pPr>
        <w:spacing w:after="18"/>
        <w:ind w:left="300" w:hanging="300"/>
      </w:pPr>
      <w:r>
        <w:rPr>
          <w:b/>
          <w:bCs/>
          <w:color w:val="8186EF"/>
          <w:sz w:val="16"/>
          <w:szCs w:val="16"/>
        </w:rPr>
        <w:t xml:space="preserve">4  </w:t>
      </w:r>
      <w:r>
        <w:rPr>
          <w:sz w:val="16"/>
          <w:szCs w:val="16"/>
        </w:rPr>
        <w:t xml:space="preserve">The book pairs Financial statements (U.S. GAAP) with “Investors and creditors”.</w:t>
      </w:r>
    </w:p>
    <w:p>
      <w:pPr>
        <w:spacing w:after="18"/>
        <w:ind w:left="300" w:hanging="300"/>
      </w:pPr>
      <w:r>
        <w:rPr>
          <w:b/>
          <w:bCs/>
          <w:color w:val="8186EF"/>
          <w:sz w:val="16"/>
          <w:szCs w:val="16"/>
        </w:rPr>
        <w:t xml:space="preserve">5  </w:t>
      </w:r>
      <w:r>
        <w:rPr>
          <w:sz w:val="16"/>
          <w:szCs w:val="16"/>
        </w:rPr>
        <w:t xml:space="preserve">The book’s own table gives Investors and creditors as the primary audience of Financial statements (U.S. GAAP).</w:t>
      </w:r>
    </w:p>
    <w:p>
      <w:pPr>
        <w:spacing w:after="18"/>
        <w:ind w:left="300" w:hanging="300"/>
      </w:pPr>
      <w:r>
        <w:rPr>
          <w:b/>
          <w:bCs/>
          <w:color w:val="8186EF"/>
          <w:sz w:val="16"/>
          <w:szCs w:val="16"/>
        </w:rPr>
        <w:t xml:space="preserve">6  </w:t>
      </w:r>
      <w:r>
        <w:rPr>
          <w:sz w:val="16"/>
          <w:szCs w:val="16"/>
        </w:rPr>
        <w:t xml:space="preserve">The book’s own table gives Investors as the primary audience of Management's discussion and analysis (MD&amp;A).</w:t>
      </w:r>
    </w:p>
    <w:p>
      <w:pPr>
        <w:spacing w:after="18"/>
        <w:ind w:left="300" w:hanging="300"/>
      </w:pPr>
      <w:r>
        <w:rPr>
          <w:b/>
          <w:bCs/>
          <w:color w:val="8186EF"/>
          <w:sz w:val="16"/>
          <w:szCs w:val="16"/>
        </w:rPr>
        <w:t xml:space="preserve">7  </w:t>
      </w:r>
      <w:r>
        <w:rPr>
          <w:sz w:val="16"/>
          <w:szCs w:val="16"/>
        </w:rPr>
        <w:t xml:space="preserve">The book’s own table pairs Integrated report (&lt;IR&gt; Framework) with “Providers of financial capital, then other stakeholders”.</w:t>
      </w:r>
    </w:p>
    <w:p>
      <w:pPr>
        <w:spacing w:after="18"/>
        <w:ind w:left="300" w:hanging="300"/>
      </w:pPr>
      <w:r>
        <w:rPr>
          <w:b/>
          <w:bCs/>
          <w:color w:val="8186EF"/>
          <w:sz w:val="16"/>
          <w:szCs w:val="16"/>
        </w:rPr>
        <w:t xml:space="preserve">8  </w:t>
      </w:r>
      <w:r>
        <w:rPr>
          <w:sz w:val="16"/>
          <w:szCs w:val="16"/>
        </w:rPr>
        <w:t xml:space="preserve">The book’s own table gives Investors as the primary audience of Sustainability disclosures (IFRS S1 and S2).</w:t>
      </w:r>
    </w:p>
    <w:p>
      <w:pPr>
        <w:spacing w:after="18"/>
        <w:ind w:left="300" w:hanging="300"/>
      </w:pPr>
      <w:r>
        <w:rPr>
          <w:b/>
          <w:bCs/>
          <w:color w:val="8186EF"/>
          <w:sz w:val="16"/>
          <w:szCs w:val="16"/>
        </w:rPr>
        <w:t xml:space="preserve">9  </w:t>
      </w:r>
      <w:r>
        <w:rPr>
          <w:sz w:val="16"/>
          <w:szCs w:val="16"/>
        </w:rPr>
        <w:t xml:space="preserve">The book pairs Financial statements (U.S. GAAP) with “Yes: required for an SEC registrant”.</w:t>
      </w:r>
    </w:p>
    <w:p>
      <w:pPr>
        <w:spacing w:after="18"/>
        <w:ind w:left="300" w:hanging="300"/>
      </w:pPr>
      <w:r>
        <w:rPr>
          <w:b/>
          <w:bCs/>
          <w:color w:val="8186EF"/>
          <w:sz w:val="16"/>
          <w:szCs w:val="16"/>
        </w:rPr>
        <w:t xml:space="preserve">10  </w:t>
      </w:r>
      <w:r>
        <w:rPr>
          <w:sz w:val="16"/>
          <w:szCs w:val="16"/>
        </w:rPr>
        <w:t xml:space="preserve">The book pairs Management's discussion and analysis (MD&amp;A) with “Yes: SEC requirement”, not with “Yes: required for an SEC registrant”.</w:t>
      </w:r>
    </w:p>
    <w:p>
      <w:pPr>
        <w:spacing w:after="18"/>
        <w:ind w:left="300" w:hanging="300"/>
      </w:pPr>
      <w:r>
        <w:rPr>
          <w:b/>
          <w:bCs/>
          <w:color w:val="8186EF"/>
          <w:sz w:val="16"/>
          <w:szCs w:val="16"/>
        </w:rPr>
        <w:t xml:space="preserve">12  </w:t>
      </w:r>
      <w:r>
        <w:rPr>
          <w:sz w:val="16"/>
          <w:szCs w:val="16"/>
        </w:rPr>
        <w:t xml:space="preserve">The book gives Yes: required for an SEC registrant as the required for orontes? of Financial statements (U.S. GAAP).</w:t>
      </w:r>
    </w:p>
    <w:p>
      <w:pPr>
        <w:spacing w:after="18"/>
        <w:ind w:left="300" w:hanging="300"/>
      </w:pPr>
      <w:r>
        <w:rPr>
          <w:b/>
          <w:bCs/>
          <w:color w:val="8186EF"/>
          <w:sz w:val="16"/>
          <w:szCs w:val="16"/>
        </w:rPr>
        <w:t xml:space="preserve">13  </w:t>
      </w:r>
      <w:r>
        <w:rPr>
          <w:sz w:val="16"/>
          <w:szCs w:val="16"/>
        </w:rPr>
        <w:t xml:space="preserve">Knowledge-based intangibles are intellectual capital. B is wrong: Manufactured capital is physical. C is wrong: Human capital is people's skills, not documented know-how.</w:t>
      </w:r>
    </w:p>
    <w:p>
      <w:pPr>
        <w:spacing w:after="18"/>
        <w:ind w:left="300" w:hanging="300"/>
      </w:pPr>
      <w:r>
        <w:rPr>
          <w:b/>
          <w:bCs/>
          <w:color w:val="8186EF"/>
          <w:sz w:val="16"/>
          <w:szCs w:val="16"/>
        </w:rPr>
        <w:t xml:space="preserve">14  </w:t>
      </w:r>
      <w:r>
        <w:rPr>
          <w:sz w:val="16"/>
          <w:szCs w:val="16"/>
        </w:rPr>
        <w:t xml:space="preserve">The payment uses funds. A is wrong: Natural capital is preserved by lower water use. B is wrong: Training raises human capital.</w:t>
      </w:r>
    </w:p>
    <w:p>
      <w:pPr>
        <w:spacing w:after="18"/>
        <w:ind w:left="300" w:hanging="300"/>
      </w:pPr>
      <w:r>
        <w:rPr>
          <w:b/>
          <w:bCs/>
          <w:color w:val="8186EF"/>
          <w:sz w:val="16"/>
          <w:szCs w:val="16"/>
        </w:rPr>
        <w:t xml:space="preserve">15  </w:t>
      </w:r>
      <w:r>
        <w:rPr>
          <w:sz w:val="16"/>
          <w:szCs w:val="16"/>
        </w:rPr>
        <w:t xml:space="preserve">The Framework does not require the six headings. A is wrong: The categories are not mandatory. B is wrong: No listing rule applies.</w:t>
      </w:r>
    </w:p>
    <w:p>
      <w:pPr>
        <w:spacing w:after="18"/>
        <w:ind w:left="300" w:hanging="300"/>
      </w:pPr>
      <w:r>
        <w:rPr>
          <w:b/>
          <w:bCs/>
          <w:color w:val="8186EF"/>
          <w:sz w:val="16"/>
          <w:szCs w:val="16"/>
        </w:rPr>
        <w:t xml:space="preserve">16  </w:t>
      </w:r>
      <w:r>
        <w:rPr>
          <w:sz w:val="16"/>
          <w:szCs w:val="16"/>
        </w:rPr>
        <w:t xml:space="preserve">37,000 hours ÷ 1,850 employees. A is wrong: This is the total, not per employee. B is wrong: This is the number of employees.</w:t>
      </w:r>
    </w:p>
    <w:p>
      <w:pPr>
        <w:spacing w:after="18"/>
        <w:ind w:left="300" w:hanging="300"/>
      </w:pPr>
      <w:r>
        <w:rPr>
          <w:b/>
          <w:bCs/>
          <w:color w:val="8186EF"/>
          <w:sz w:val="16"/>
          <w:szCs w:val="16"/>
        </w:rPr>
        <w:t xml:space="preserve">17  </w:t>
      </w:r>
      <w:r>
        <w:rPr>
          <w:sz w:val="16"/>
          <w:szCs w:val="16"/>
        </w:rPr>
        <w:t xml:space="preserve">Knowledge-based intangibles are intellectual capital. B is wrong: Manufactured capital is physical. C is wrong: Human capital is people's skills, not documented know-how.</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term tables in each section are the book’s own.</w:t>
      </w:r>
    </w:p>
    <w:p>
      <w:pPr>
        <w:spacing w:after="18"/>
        <w:ind w:left="300" w:hanging="300"/>
      </w:pPr>
      <w:r>
        <w:rPr>
          <w:b/>
          <w:bCs/>
          <w:color w:val="8186EF"/>
          <w:sz w:val="16"/>
          <w:szCs w:val="16"/>
        </w:rPr>
        <w:t xml:space="preserve">20  </w:t>
      </w:r>
      <w:r>
        <w:rPr>
          <w:sz w:val="16"/>
          <w:szCs w:val="16"/>
        </w:rPr>
        <w:t xml:space="preserve">Governance explains oversight and how it supports value creation. A is wrong: Performance reports results. C is wrong: The business model explains how value is created.</w:t>
      </w:r>
    </w:p>
    <w:p>
      <w:pPr>
        <w:spacing w:after="18"/>
        <w:ind w:left="300" w:hanging="300"/>
      </w:pPr>
      <w:r>
        <w:rPr>
          <w:b/>
          <w:bCs/>
          <w:color w:val="8186EF"/>
          <w:sz w:val="16"/>
          <w:szCs w:val="16"/>
        </w:rPr>
        <w:t xml:space="preserve">21  </w:t>
      </w:r>
      <w:r>
        <w:rPr>
          <w:sz w:val="16"/>
          <w:szCs w:val="16"/>
        </w:rPr>
        <w:t xml:space="preserve">This element covers the materiality process and measurement methods. B is wrong: Strategy is about direction and resources. C is wrong: This element covers what could help or harm value creation.</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18.3 · Value creation and the six capitals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financial capital · manufactured capital · intellectual capital · social and relationship capital · natural capital</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value creation process · capitals · outputs · outcomes · integrated report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manufactured capital · intellectual capital · social and relationship capital</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integrated reporting · capitals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The Framework describes value in terms of six capitals: stocks of value that increase, decrease or change as the company works. They are financial capital, manufactured capital, intellectual capital, human capital, social and relationship capital and natural capital. Figure F18-03 gives Orontes examples.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They are financial capital, manufactured capital, intellectual capital, human capital, social and relationship capital and natural capital.</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Framework describes value in terms of six capitals: stocks of value that increase, decrease or change as the company works. They are financial capital, manufactured capital, intellectual capital, human capital, social and relationship capital and natural capital.”</w:t>
      </w:r>
    </w:p>
    <w:p>
      <w:pPr>
        <w:spacing w:after="18"/>
        <w:ind w:left="300" w:hanging="300"/>
      </w:pPr>
      <w:r>
        <w:rPr>
          <w:b/>
          <w:bCs/>
          <w:color w:val="8186EF"/>
          <w:sz w:val="16"/>
          <w:szCs w:val="16"/>
        </w:rPr>
        <w:t xml:space="preserve">2  </w:t>
      </w:r>
      <w:r>
        <w:rPr>
          <w:sz w:val="16"/>
          <w:szCs w:val="16"/>
        </w:rPr>
        <w:t xml:space="preserve">The book writes: “The value creation process: capitals, business model, outputs and outcomes. Capitals are connected, so decisions involve trade-offs. The six categories are not mandatory; a company may group them differently, but it should consider all the capitals it uses or affects. An integrated report explains the whole trade-off, not only the cost.”</w:t>
      </w:r>
    </w:p>
    <w:p>
      <w:pPr>
        <w:spacing w:after="18"/>
        <w:ind w:left="300" w:hanging="300"/>
      </w:pPr>
      <w:r>
        <w:rPr>
          <w:b/>
          <w:bCs/>
          <w:color w:val="8186EF"/>
          <w:sz w:val="16"/>
          <w:szCs w:val="16"/>
        </w:rPr>
        <w:t xml:space="preserve">3  </w:t>
      </w:r>
      <w:r>
        <w:rPr>
          <w:sz w:val="16"/>
          <w:szCs w:val="16"/>
        </w:rPr>
        <w:t xml:space="preserve">The book writes: “In integrated reporting, capitals are resources and relationships, not share capital. French capital social means share capital, but capital social et relationnel is one of the six capitals. SC18-6 Orontes produces bottled olive oil and olive-pit waste.”</w:t>
      </w:r>
    </w:p>
    <w:p>
      <w:pPr>
        <w:spacing w:after="18"/>
        <w:ind w:left="300" w:hanging="300"/>
      </w:pPr>
      <w:r>
        <w:rPr>
          <w:b/>
          <w:bCs/>
          <w:color w:val="8186EF"/>
          <w:sz w:val="16"/>
          <w:szCs w:val="16"/>
        </w:rPr>
        <w:t xml:space="preserve">4  </w:t>
      </w:r>
      <w:r>
        <w:rPr>
          <w:sz w:val="16"/>
          <w:szCs w:val="16"/>
        </w:rPr>
        <w:t xml:space="preserve">The book pairs Financial with “Equity and bank loans (Part I)”.</w:t>
      </w:r>
    </w:p>
    <w:p>
      <w:pPr>
        <w:spacing w:after="18"/>
        <w:ind w:left="300" w:hanging="300"/>
      </w:pPr>
      <w:r>
        <w:rPr>
          <w:b/>
          <w:bCs/>
          <w:color w:val="8186EF"/>
          <w:sz w:val="16"/>
          <w:szCs w:val="16"/>
        </w:rPr>
        <w:t xml:space="preserve">5  </w:t>
      </w:r>
      <w:r>
        <w:rPr>
          <w:sz w:val="16"/>
          <w:szCs w:val="16"/>
        </w:rPr>
        <w:t xml:space="preserve">The book’s own table pairs Financial with “Equity and bank loans (Part I)”.</w:t>
      </w:r>
    </w:p>
    <w:p>
      <w:pPr>
        <w:spacing w:after="18"/>
        <w:ind w:left="300" w:hanging="300"/>
      </w:pPr>
      <w:r>
        <w:rPr>
          <w:b/>
          <w:bCs/>
          <w:color w:val="8186EF"/>
          <w:sz w:val="16"/>
          <w:szCs w:val="16"/>
        </w:rPr>
        <w:t xml:space="preserve">6  </w:t>
      </w:r>
      <w:r>
        <w:rPr>
          <w:sz w:val="16"/>
          <w:szCs w:val="16"/>
        </w:rPr>
        <w:t xml:space="preserve">The book’s own table pairs Manufactured with “Presses, bottling lines, cold stores”.</w:t>
      </w:r>
    </w:p>
    <w:p>
      <w:pPr>
        <w:spacing w:after="18"/>
        <w:ind w:left="300" w:hanging="300"/>
      </w:pPr>
      <w:r>
        <w:rPr>
          <w:b/>
          <w:bCs/>
          <w:color w:val="8186EF"/>
          <w:sz w:val="16"/>
          <w:szCs w:val="16"/>
        </w:rPr>
        <w:t xml:space="preserve">7  </w:t>
      </w:r>
      <w:r>
        <w:rPr>
          <w:sz w:val="16"/>
          <w:szCs w:val="16"/>
        </w:rPr>
        <w:t xml:space="preserve">The book’s own table pairs Intellectual with “Recipes, brand, new sparkling-juice line”.</w:t>
      </w:r>
    </w:p>
    <w:p>
      <w:pPr>
        <w:spacing w:after="18"/>
        <w:ind w:left="300" w:hanging="300"/>
      </w:pPr>
      <w:r>
        <w:rPr>
          <w:b/>
          <w:bCs/>
          <w:color w:val="8186EF"/>
          <w:sz w:val="16"/>
          <w:szCs w:val="16"/>
        </w:rPr>
        <w:t xml:space="preserve">8  </w:t>
      </w:r>
      <w:r>
        <w:rPr>
          <w:sz w:val="16"/>
          <w:szCs w:val="16"/>
        </w:rPr>
        <w:t xml:space="preserve">The book’s own table pairs Human with “1,850 employees”.</w:t>
      </w:r>
    </w:p>
    <w:p>
      <w:pPr>
        <w:spacing w:after="18"/>
        <w:ind w:left="300" w:hanging="300"/>
      </w:pPr>
      <w:r>
        <w:rPr>
          <w:b/>
          <w:bCs/>
          <w:color w:val="8186EF"/>
          <w:sz w:val="16"/>
          <w:szCs w:val="16"/>
        </w:rPr>
        <w:t xml:space="preserve">9  </w:t>
      </w:r>
      <w:r>
        <w:rPr>
          <w:sz w:val="16"/>
          <w:szCs w:val="16"/>
        </w:rPr>
        <w:t xml:space="preserve">The book pairs Financial with “Cash flow from operations”.</w:t>
      </w:r>
    </w:p>
    <w:p>
      <w:pPr>
        <w:spacing w:after="18"/>
        <w:ind w:left="300" w:hanging="300"/>
      </w:pPr>
      <w:r>
        <w:rPr>
          <w:b/>
          <w:bCs/>
          <w:color w:val="8186EF"/>
          <w:sz w:val="16"/>
          <w:szCs w:val="16"/>
        </w:rPr>
        <w:t xml:space="preserve">10  </w:t>
      </w:r>
      <w:r>
        <w:rPr>
          <w:sz w:val="16"/>
          <w:szCs w:val="16"/>
        </w:rPr>
        <w:t xml:space="preserve">The book pairs Manufactured with “Plant capacity”, not with “Share of sales from new products”.</w:t>
      </w:r>
    </w:p>
    <w:p>
      <w:pPr>
        <w:spacing w:after="18"/>
        <w:ind w:left="300" w:hanging="300"/>
      </w:pPr>
      <w:r>
        <w:rPr>
          <w:b/>
          <w:bCs/>
          <w:color w:val="8186EF"/>
          <w:sz w:val="16"/>
          <w:szCs w:val="16"/>
        </w:rPr>
        <w:t xml:space="preserve">12  </w:t>
      </w:r>
      <w:r>
        <w:rPr>
          <w:sz w:val="16"/>
          <w:szCs w:val="16"/>
        </w:rPr>
        <w:t xml:space="preserve">The book gives Cash flow from operations as the possible measure of Financial.</w:t>
      </w:r>
    </w:p>
    <w:p>
      <w:pPr>
        <w:spacing w:after="18"/>
        <w:ind w:left="300" w:hanging="300"/>
      </w:pPr>
      <w:r>
        <w:rPr>
          <w:b/>
          <w:bCs/>
          <w:color w:val="8186EF"/>
          <w:sz w:val="16"/>
          <w:szCs w:val="16"/>
        </w:rPr>
        <w:t xml:space="preserve">13  </w:t>
      </w:r>
      <w:r>
        <w:rPr>
          <w:sz w:val="16"/>
          <w:szCs w:val="16"/>
        </w:rPr>
        <w:t xml:space="preserve">Eight elements (what) and seven principles (how). A is wrong: The numbers are reversed. B is wrong: Six is the number of capitals.</w:t>
      </w:r>
    </w:p>
    <w:p>
      <w:pPr>
        <w:spacing w:after="18"/>
        <w:ind w:left="300" w:hanging="300"/>
      </w:pPr>
      <w:r>
        <w:rPr>
          <w:b/>
          <w:bCs/>
          <w:color w:val="8186EF"/>
          <w:sz w:val="16"/>
          <w:szCs w:val="16"/>
        </w:rPr>
        <w:t xml:space="preserve">14  </w:t>
      </w:r>
      <w:r>
        <w:rPr>
          <w:sz w:val="16"/>
          <w:szCs w:val="16"/>
        </w:rPr>
        <w:t xml:space="preserve">Flexibility limits comparability. A is wrong: The SEC does not set integrated-reporting KPIs. C is wrong: Assurance is limited, not the cause.</w:t>
      </w:r>
    </w:p>
    <w:p>
      <w:pPr>
        <w:spacing w:after="18"/>
        <w:ind w:left="300" w:hanging="300"/>
      </w:pPr>
      <w:r>
        <w:rPr>
          <w:b/>
          <w:bCs/>
          <w:color w:val="8186EF"/>
          <w:sz w:val="16"/>
          <w:szCs w:val="16"/>
        </w:rPr>
        <w:t xml:space="preserve">15  </w:t>
      </w:r>
      <w:r>
        <w:rPr>
          <w:sz w:val="16"/>
          <w:szCs w:val="16"/>
        </w:rPr>
        <w:t xml:space="preserve">Competitive sensitivity is a known challenge. A is wrong: It is not one of the seven principles. B is wrong: It is not one of the eight elements.</w:t>
      </w:r>
    </w:p>
    <w:p>
      <w:pPr>
        <w:spacing w:after="18"/>
        <w:ind w:left="300" w:hanging="300"/>
      </w:pPr>
      <w:r>
        <w:rPr>
          <w:b/>
          <w:bCs/>
          <w:color w:val="8186EF"/>
          <w:sz w:val="16"/>
          <w:szCs w:val="16"/>
        </w:rPr>
        <w:t xml:space="preserve">16  </w:t>
      </w:r>
      <w:r>
        <w:rPr>
          <w:sz w:val="16"/>
          <w:szCs w:val="16"/>
        </w:rPr>
        <w:t xml:space="preserve">The Framework remains in use under the IFRS Foundation. B is wrong: IFRS S1 did not replace it. C is wrong: It is not part of U.S. GAAP.</w:t>
      </w:r>
    </w:p>
    <w:p>
      <w:pPr>
        <w:spacing w:after="18"/>
        <w:ind w:left="300" w:hanging="300"/>
      </w:pPr>
      <w:r>
        <w:rPr>
          <w:b/>
          <w:bCs/>
          <w:color w:val="8186EF"/>
          <w:sz w:val="16"/>
          <w:szCs w:val="16"/>
        </w:rPr>
        <w:t xml:space="preserve">17  </w:t>
      </w:r>
      <w:r>
        <w:rPr>
          <w:sz w:val="16"/>
          <w:szCs w:val="16"/>
        </w:rPr>
        <w:t xml:space="preserve">Eight elements (what) and seven principles (how). A is wrong: The numbers are reversed. B is wrong: Six is the number of capitals.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book’s own table gives Financial as the capital of Headroom under bank loan covenants.</w:t>
      </w:r>
    </w:p>
    <w:p>
      <w:pPr>
        <w:spacing w:after="18"/>
        <w:ind w:left="300" w:hanging="300"/>
      </w:pPr>
      <w:r>
        <w:rPr>
          <w:b/>
          <w:bCs/>
          <w:color w:val="8186EF"/>
          <w:sz w:val="16"/>
          <w:szCs w:val="16"/>
        </w:rPr>
        <w:t xml:space="preserve">20  </w:t>
      </w:r>
      <w:r>
        <w:rPr>
          <w:sz w:val="16"/>
          <w:szCs w:val="16"/>
        </w:rPr>
        <w:t xml:space="preserve">The book’s own table gives Manufactured as the capital of A new bottling line.</w:t>
      </w:r>
    </w:p>
    <w:p>
      <w:pPr>
        <w:spacing w:after="18"/>
        <w:ind w:left="300" w:hanging="300"/>
      </w:pPr>
      <w:r>
        <w:rPr>
          <w:b/>
          <w:bCs/>
          <w:color w:val="8186EF"/>
          <w:sz w:val="16"/>
          <w:szCs w:val="16"/>
        </w:rPr>
        <w:t xml:space="preserve">21  </w:t>
      </w:r>
      <w:r>
        <w:rPr>
          <w:sz w:val="16"/>
          <w:szCs w:val="16"/>
        </w:rPr>
        <w:t xml:space="preserve">The book’s own table gives ________ as the capital of Safety training for factory staff.</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18.4 · Guiding principles and content elements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guiding principles · content elements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integrated report · guiding principles · content elements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guiding principles · content elements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guiding principles · content elements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The Framework is principles-based: it does not prescribe KPIs or measurement methods. Seven guiding principles shape how the report is prepared, such as connectivity of information, materiality and conciseness. Figure F18-06 lists them with Orontes examples.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9  </w:t>
            </w:r>
            <w:r>
              <w:rPr>
                <w:b/>
                <w:bCs/>
                <w:color w:val="1F7A6A"/>
                <w:sz w:val="16"/>
                <w:szCs w:val="16"/>
              </w:rPr>
              <w:t xml:space="preserve">what the book says</w:t>
            </w:r>
          </w:p>
          <w:p>
            <w:pPr>
              <w:spacing w:after="34"/>
              <w:ind w:left="300"/>
            </w:pPr>
            <w:r>
              <w:rPr>
                <w:sz w:val="17"/>
                <w:szCs w:val="17"/>
              </w:rPr>
              <w:t xml:space="preserve">There are seven guiding principles (how to report) and eight content elements (what to report).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Framework is principles-based: it does not prescribe KPIs or measurement methods. Seven guiding principles shape how the report is prepared, such as connectivity of information, materiality and conciseness. Eight content elements set what the report covers.”</w:t>
      </w:r>
    </w:p>
    <w:p>
      <w:pPr>
        <w:spacing w:after="18"/>
        <w:ind w:left="300" w:hanging="300"/>
      </w:pPr>
      <w:r>
        <w:rPr>
          <w:b/>
          <w:bCs/>
          <w:color w:val="8186EF"/>
          <w:sz w:val="16"/>
          <w:szCs w:val="16"/>
        </w:rPr>
        <w:t xml:space="preserve">2  </w:t>
      </w:r>
      <w:r>
        <w:rPr>
          <w:sz w:val="16"/>
          <w:szCs w:val="16"/>
        </w:rPr>
        <w:t xml:space="preserve">The book writes: “Those charged with governance, such as the board, should include a statement that they are responsible for the integrated report. The report can stand alone or be a distinguishable part of another report, such as the annual report. There are seven guiding principles (how to report) and eight content elements (what to report).”</w:t>
      </w:r>
    </w:p>
    <w:p>
      <w:pPr>
        <w:spacing w:after="18"/>
        <w:ind w:left="300" w:hanging="300"/>
      </w:pPr>
      <w:r>
        <w:rPr>
          <w:b/>
          <w:bCs/>
          <w:color w:val="8186EF"/>
          <w:sz w:val="16"/>
          <w:szCs w:val="16"/>
        </w:rPr>
        <w:t xml:space="preserve">3  </w:t>
      </w:r>
      <w:r>
        <w:rPr>
          <w:sz w:val="16"/>
          <w:szCs w:val="16"/>
        </w:rPr>
        <w:t xml:space="preserve">The book writes: “There are seven guiding principles (how to report) and eight content elements (what to report). Materiality and connectivity are principles; governance, business model and outlook are content elements.”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What does the company do, and where? as the question it answers of Organizational overview and external environment.</w:t>
      </w:r>
    </w:p>
    <w:p>
      <w:pPr>
        <w:spacing w:after="18"/>
        <w:ind w:left="300" w:hanging="300"/>
      </w:pPr>
      <w:r>
        <w:rPr>
          <w:b/>
          <w:bCs/>
          <w:color w:val="8186EF"/>
          <w:sz w:val="16"/>
          <w:szCs w:val="16"/>
        </w:rPr>
        <w:t xml:space="preserve">6  </w:t>
      </w:r>
      <w:r>
        <w:rPr>
          <w:sz w:val="16"/>
          <w:szCs w:val="16"/>
        </w:rPr>
        <w:t xml:space="preserve">The book’s own table gives How does governance support value creation? as the question it answers of Governance.</w:t>
      </w:r>
    </w:p>
    <w:p>
      <w:pPr>
        <w:spacing w:after="18"/>
        <w:ind w:left="300" w:hanging="300"/>
      </w:pPr>
      <w:r>
        <w:rPr>
          <w:b/>
          <w:bCs/>
          <w:color w:val="8186EF"/>
          <w:sz w:val="16"/>
          <w:szCs w:val="16"/>
        </w:rPr>
        <w:t xml:space="preserve">7  </w:t>
      </w:r>
      <w:r>
        <w:rPr>
          <w:sz w:val="16"/>
          <w:szCs w:val="16"/>
        </w:rPr>
        <w:t xml:space="preserve">The book’s own table gives How does the company turn capitals into value? as the question it answers of Business model.</w:t>
      </w:r>
    </w:p>
    <w:p>
      <w:pPr>
        <w:spacing w:after="18"/>
        <w:ind w:left="300" w:hanging="300"/>
      </w:pPr>
      <w:r>
        <w:rPr>
          <w:b/>
          <w:bCs/>
          <w:color w:val="8186EF"/>
          <w:sz w:val="16"/>
          <w:szCs w:val="16"/>
        </w:rPr>
        <w:t xml:space="preserve">8  </w:t>
      </w:r>
      <w:r>
        <w:rPr>
          <w:sz w:val="16"/>
          <w:szCs w:val="16"/>
        </w:rPr>
        <w:t xml:space="preserve">The book’s own table gives What could help or harm value creation? as the question it answers of Risks and opportunities.</w:t>
      </w:r>
    </w:p>
    <w:p>
      <w:pPr>
        <w:spacing w:after="18"/>
        <w:ind w:left="300" w:hanging="300"/>
      </w:pPr>
      <w:r>
        <w:rPr>
          <w:b/>
          <w:bCs/>
          <w:color w:val="8186EF"/>
          <w:sz w:val="16"/>
          <w:szCs w:val="16"/>
        </w:rPr>
        <w:t xml:space="preserve">10  </w:t>
      </w:r>
      <w:r>
        <w:rPr>
          <w:sz w:val="16"/>
          <w:szCs w:val="16"/>
        </w:rPr>
        <w:t xml:space="preserve">The book gives Board committee oversees water risk as the orontes example of Governance.</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14  </w:t>
      </w:r>
      <w:r>
        <w:rPr>
          <w:sz w:val="16"/>
          <w:szCs w:val="16"/>
        </w:rPr>
        <w:t xml:space="preserve">The book’s own table gives Explain strategy and how it creates value over time as the what it means of Strategic focus and future orientation.</w:t>
      </w:r>
    </w:p>
    <w:p>
      <w:pPr>
        <w:spacing w:after="18"/>
        <w:ind w:left="300" w:hanging="300"/>
      </w:pPr>
      <w:r>
        <w:rPr>
          <w:b/>
          <w:bCs/>
          <w:color w:val="8186EF"/>
          <w:sz w:val="16"/>
          <w:szCs w:val="16"/>
        </w:rPr>
        <w:t xml:space="preserve">15  </w:t>
      </w:r>
      <w:r>
        <w:rPr>
          <w:sz w:val="16"/>
          <w:szCs w:val="16"/>
        </w:rPr>
        <w:t xml:space="preserve">The book’s own table gives Show how capitals, strategy and performance link as the what it means of Connectivity of information.</w:t>
      </w:r>
    </w:p>
    <w:p>
      <w:pPr>
        <w:spacing w:after="18"/>
        <w:ind w:left="300" w:hanging="300"/>
      </w:pPr>
      <w:r>
        <w:rPr>
          <w:b/>
          <w:bCs/>
          <w:color w:val="8186EF"/>
          <w:sz w:val="16"/>
          <w:szCs w:val="16"/>
        </w:rPr>
        <w:t xml:space="preserve">16  </w:t>
      </w:r>
      <w:r>
        <w:rPr>
          <w:sz w:val="16"/>
          <w:szCs w:val="16"/>
        </w:rPr>
        <w:t xml:space="preserve">The book’s own table gives Explain key relationships and how the company responds as the what it means of Stakeholder relationships.</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18.5 · Benefits and challenges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integrated reporting · capitals</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integrated reporting · capitals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comparability · challenges · integrated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Supporters say integrated reporting improves management itself: to report on all the capitals, managers must think about how they connect. It can improve the allocation of capital, give investors a clearer and more concise picture, and encourage a long-term view.</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“Supporters say integrated reporting improves management itself: to report on all the capitals, managers must think about how they connect. It can improve the allocation of capital, give investors a clearer and more concise picture, and encourage a long-term view.”</w:t>
      </w:r>
    </w:p>
    <w:p>
      <w:pPr>
        <w:spacing w:after="18"/>
        <w:ind w:left="300" w:hanging="300"/>
      </w:pPr>
      <w:r>
        <w:rPr>
          <w:b/>
          <w:bCs/>
          <w:color w:val="8186EF"/>
          <w:sz w:val="16"/>
          <w:szCs w:val="16"/>
        </w:rPr>
        <w:t xml:space="preserve">2  </w:t>
      </w:r>
      <w:r>
        <w:rPr>
          <w:sz w:val="16"/>
          <w:szCs w:val="16"/>
        </w:rPr>
        <w:t xml:space="preserve">The book writes: “Supporters say integrated reporting improves management itself: to report on all the capitals, managers must think about how they connect. It can improve the allocation of capital, give investors a clearer and more concise picture, and encourage a long-term view. Preparing the report takes time and money, and non-financial capitals such as relationships and skills are hard to measure.”</w:t>
      </w:r>
    </w:p>
    <w:p>
      <w:pPr>
        <w:spacing w:after="18"/>
        <w:ind w:left="300" w:hanging="300"/>
      </w:pPr>
      <w:r>
        <w:rPr>
          <w:b/>
          <w:bCs/>
          <w:color w:val="8186EF"/>
          <w:sz w:val="16"/>
          <w:szCs w:val="16"/>
        </w:rPr>
        <w:t xml:space="preserve">3  </w:t>
      </w:r>
      <w:r>
        <w:rPr>
          <w:sz w:val="16"/>
          <w:szCs w:val="16"/>
        </w:rPr>
        <w:t xml:space="preserve">The book writes: “Because the Framework is voluntary and does not prescribe measures, reports differ between companies, which limits comparability. Benefits and challenges of integrated reporting.”</w:t>
      </w:r>
    </w:p>
    <w:p>
      <w:pPr>
        <w:spacing w:after="18"/>
        <w:ind w:left="300" w:hanging="300"/>
      </w:pPr>
      <w:r>
        <w:rPr>
          <w:b/>
          <w:bCs/>
          <w:color w:val="8186EF"/>
          <w:sz w:val="16"/>
          <w:szCs w:val="16"/>
        </w:rPr>
        <w:t xml:space="preserve">4  </w:t>
      </w:r>
      <w:r>
        <w:rPr>
          <w:sz w:val="16"/>
          <w:szCs w:val="16"/>
        </w:rPr>
        <w:t xml:space="preserve">The book pairs Safety training for factory staff with “Human capital”.</w:t>
      </w:r>
    </w:p>
    <w:p>
      <w:pPr>
        <w:spacing w:after="18"/>
        <w:ind w:left="300" w:hanging="300"/>
      </w:pPr>
      <w:r>
        <w:rPr>
          <w:b/>
          <w:bCs/>
          <w:color w:val="8186EF"/>
          <w:sz w:val="16"/>
          <w:szCs w:val="16"/>
        </w:rPr>
        <w:t xml:space="preserve">5  </w:t>
      </w:r>
      <w:r>
        <w:rPr>
          <w:sz w:val="16"/>
          <w:szCs w:val="16"/>
        </w:rPr>
        <w:t xml:space="preserve">The book’s own table gives Human capital as the answer of Safety training for factory staff.</w:t>
      </w:r>
    </w:p>
    <w:p>
      <w:pPr>
        <w:spacing w:after="18"/>
        <w:ind w:left="300" w:hanging="300"/>
      </w:pPr>
      <w:r>
        <w:rPr>
          <w:b/>
          <w:bCs/>
          <w:color w:val="8186EF"/>
          <w:sz w:val="16"/>
          <w:szCs w:val="16"/>
        </w:rPr>
        <w:t xml:space="preserve">6  </w:t>
      </w:r>
      <w:r>
        <w:rPr>
          <w:sz w:val="16"/>
          <w:szCs w:val="16"/>
        </w:rPr>
        <w:t xml:space="preserve">The book’s own table gives Intellectual capital as the answer of The trademark for Orontes Gold olive oil.</w:t>
      </w:r>
    </w:p>
    <w:p>
      <w:pPr>
        <w:spacing w:after="18"/>
        <w:ind w:left="300" w:hanging="300"/>
      </w:pPr>
      <w:r>
        <w:rPr>
          <w:b/>
          <w:bCs/>
          <w:color w:val="8186EF"/>
          <w:sz w:val="16"/>
          <w:szCs w:val="16"/>
        </w:rPr>
        <w:t xml:space="preserve">7  </w:t>
      </w:r>
      <w:r>
        <w:rPr>
          <w:sz w:val="16"/>
          <w:szCs w:val="16"/>
        </w:rPr>
        <w:t xml:space="preserve">The book’s own table gives Natural capital as the answer of Water drawn from local wells.</w:t>
      </w:r>
    </w:p>
    <w:p>
      <w:pPr>
        <w:spacing w:after="18"/>
        <w:ind w:left="300" w:hanging="300"/>
      </w:pPr>
      <w:r>
        <w:rPr>
          <w:b/>
          <w:bCs/>
          <w:color w:val="8186EF"/>
          <w:sz w:val="16"/>
          <w:szCs w:val="16"/>
        </w:rPr>
        <w:t xml:space="preserve">8  </w:t>
      </w:r>
      <w:r>
        <w:rPr>
          <w:sz w:val="16"/>
          <w:szCs w:val="16"/>
        </w:rPr>
        <w:t xml:space="preserve">The book’s own table gives Social and relationship capital as the answer of Long-term contracts with grower cooperatives.</w:t>
      </w:r>
    </w:p>
    <w:p>
      <w:pPr>
        <w:spacing w:after="18"/>
        <w:ind w:left="300" w:hanging="300"/>
      </w:pPr>
      <w:r>
        <w:rPr>
          <w:b/>
          <w:bCs/>
          <w:color w:val="8186EF"/>
          <w:sz w:val="16"/>
          <w:szCs w:val="16"/>
        </w:rPr>
        <w:t xml:space="preserve">9  </w:t>
      </w:r>
      <w:r>
        <w:rPr>
          <w:sz w:val="16"/>
          <w:szCs w:val="16"/>
        </w:rPr>
        <w:t xml:space="preserve">The book pairs Safety training for factory staff with “Human capital”.</w:t>
      </w:r>
    </w:p>
    <w:p>
      <w:pPr>
        <w:spacing w:after="18"/>
        <w:ind w:left="300" w:hanging="300"/>
      </w:pPr>
      <w:r>
        <w:rPr>
          <w:b/>
          <w:bCs/>
          <w:color w:val="8186EF"/>
          <w:sz w:val="16"/>
          <w:szCs w:val="16"/>
        </w:rPr>
        <w:t xml:space="preserve">10  </w:t>
      </w:r>
      <w:r>
        <w:rPr>
          <w:sz w:val="16"/>
          <w:szCs w:val="16"/>
        </w:rPr>
        <w:t xml:space="preserve">The book pairs The trademark for Orontes Gold olive oil with “Intellectual capital”, not with “Human capital”.</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14  </w:t>
      </w:r>
      <w:r>
        <w:rPr>
          <w:sz w:val="16"/>
          <w:szCs w:val="16"/>
        </w:rPr>
        <w:t xml:space="preserve">The term tables in each section are the book’s own.</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18.6 · Integrated reporting and sustainability disclosures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disclosure · sustainability · jurisdiction</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information · integrated · disclosures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background · publishes · disclosures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IFRS S1 and IFRS S2, issued by the ISSB, require disclosure of sustainability and climate risks that affect a company's prospects. They apply only where a jurisdiction adopts them. S1 asks for connected information, an idea taken from integrated reporting, but S1 and S2 disclosures are not an integrated report.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“IFRS S1 and IFRS S2, issued by the ISSB, require disclosure of sustainability and climate risks that affect a company's prospects. They apply only where a jurisdiction adopts them.”</w:t>
      </w:r>
    </w:p>
    <w:p>
      <w:pPr>
        <w:spacing w:after="18"/>
        <w:ind w:left="300" w:hanging="300"/>
      </w:pPr>
      <w:r>
        <w:rPr>
          <w:b/>
          <w:bCs/>
          <w:color w:val="8186EF"/>
          <w:sz w:val="16"/>
          <w:szCs w:val="16"/>
        </w:rPr>
        <w:t xml:space="preserve">2  </w:t>
      </w:r>
      <w:r>
        <w:rPr>
          <w:sz w:val="16"/>
          <w:szCs w:val="16"/>
        </w:rPr>
        <w:t xml:space="preserve">The book writes: “S1 asks for connected information, an idea taken from integrated reporting, but S1 and S2 disclosures are not an integrated report. It is voluntary, and it is not in the LOS.”</w:t>
      </w:r>
    </w:p>
    <w:p>
      <w:pPr>
        <w:spacing w:after="18"/>
        <w:ind w:left="300" w:hanging="300"/>
      </w:pPr>
      <w:r>
        <w:rPr>
          <w:b/>
          <w:bCs/>
          <w:color w:val="8186EF"/>
          <w:sz w:val="16"/>
          <w:szCs w:val="16"/>
        </w:rPr>
        <w:t xml:space="preserve">3  </w:t>
      </w:r>
      <w:r>
        <w:rPr>
          <w:sz w:val="16"/>
          <w:szCs w:val="16"/>
        </w:rPr>
        <w:t xml:space="preserve">The book writes: “These are background facts, not exam content. SC18-11 A company publishes IFRS S2 climate disclosures.”</w:t>
      </w:r>
    </w:p>
    <w:p>
      <w:pPr>
        <w:spacing w:after="18"/>
        <w:ind w:left="300" w:hanging="300"/>
      </w:pPr>
      <w:r>
        <w:rPr>
          <w:b/>
          <w:bCs/>
          <w:color w:val="8186EF"/>
          <w:sz w:val="16"/>
          <w:szCs w:val="16"/>
        </w:rPr>
        <w:t xml:space="preserve">4  </w:t>
      </w:r>
      <w:r>
        <w:rPr>
          <w:sz w:val="16"/>
          <w:szCs w:val="16"/>
        </w:rPr>
        <w:t xml:space="preserve">The book pairs D1 with “Barada trained all delivery drivers in safe driving.”.</w:t>
      </w:r>
    </w:p>
    <w:p>
      <w:pPr>
        <w:spacing w:after="18"/>
        <w:ind w:left="300" w:hanging="300"/>
      </w:pPr>
      <w:r>
        <w:rPr>
          <w:b/>
          <w:bCs/>
          <w:color w:val="8186EF"/>
          <w:sz w:val="16"/>
          <w:szCs w:val="16"/>
        </w:rPr>
        <w:t xml:space="preserve">5  </w:t>
      </w:r>
      <w:r>
        <w:rPr>
          <w:sz w:val="16"/>
          <w:szCs w:val="16"/>
        </w:rPr>
        <w:t xml:space="preserve">The book’s own table pairs D1 with “Barada trained all delivery drivers in safe driving.”.</w:t>
      </w:r>
    </w:p>
    <w:p>
      <w:pPr>
        <w:spacing w:after="18"/>
        <w:ind w:left="300" w:hanging="300"/>
      </w:pPr>
      <w:r>
        <w:rPr>
          <w:b/>
          <w:bCs/>
          <w:color w:val="8186EF"/>
          <w:sz w:val="16"/>
          <w:szCs w:val="16"/>
        </w:rPr>
        <w:t xml:space="preserve">6  </w:t>
      </w:r>
      <w:r>
        <w:rPr>
          <w:sz w:val="16"/>
          <w:szCs w:val="16"/>
        </w:rPr>
        <w:t xml:space="preserve">The book’s own table pairs D2 with “Barada used 600 MWh of electricity in 2028; 150 MWh came from its own solar panels.”.</w:t>
      </w:r>
    </w:p>
    <w:p>
      <w:pPr>
        <w:spacing w:after="18"/>
        <w:ind w:left="300" w:hanging="300"/>
      </w:pPr>
      <w:r>
        <w:rPr>
          <w:b/>
          <w:bCs/>
          <w:color w:val="8186EF"/>
          <w:sz w:val="16"/>
          <w:szCs w:val="16"/>
        </w:rPr>
        <w:t xml:space="preserve">7  </w:t>
      </w:r>
      <w:r>
        <w:rPr>
          <w:sz w:val="16"/>
          <w:szCs w:val="16"/>
        </w:rPr>
        <w:t xml:space="preserve">The book’s own table pairs D3 with “Barada signed five-year partnerships with 60 small farmers.”.</w:t>
      </w:r>
    </w:p>
    <w:p>
      <w:pPr>
        <w:spacing w:after="18"/>
        <w:ind w:left="300" w:hanging="300"/>
      </w:pPr>
      <w:r>
        <w:rPr>
          <w:b/>
          <w:bCs/>
          <w:color w:val="8186EF"/>
          <w:sz w:val="16"/>
          <w:szCs w:val="16"/>
        </w:rPr>
        <w:t xml:space="preserve">8  </w:t>
      </w:r>
      <w:r>
        <w:rPr>
          <w:sz w:val="16"/>
          <w:szCs w:val="16"/>
        </w:rPr>
        <w:t xml:space="preserve">The book’s own table pairs D4 with “Staff turnover in the warehouse fell from 25% to 15%.”.</w:t>
      </w:r>
    </w:p>
    <w:p>
      <w:pPr>
        <w:spacing w:after="18"/>
        <w:ind w:left="300" w:hanging="300"/>
      </w:pPr>
      <w:r>
        <w:rPr>
          <w:b/>
          <w:bCs/>
          <w:color w:val="8186EF"/>
          <w:sz w:val="16"/>
          <w:szCs w:val="16"/>
        </w:rPr>
        <w:t xml:space="preserve">9  </w:t>
      </w:r>
      <w:r>
        <w:rPr>
          <w:sz w:val="16"/>
          <w:szCs w:val="16"/>
        </w:rPr>
        <w:t xml:space="preserve">The book pairs D1 with “Barada trained all delivery drivers in safe driving.”.</w:t>
      </w:r>
    </w:p>
    <w:p>
      <w:pPr>
        <w:spacing w:after="18"/>
        <w:ind w:left="300" w:hanging="300"/>
      </w:pPr>
      <w:r>
        <w:rPr>
          <w:b/>
          <w:bCs/>
          <w:color w:val="8186EF"/>
          <w:sz w:val="16"/>
          <w:szCs w:val="16"/>
        </w:rPr>
        <w:t xml:space="preserve">10  </w:t>
      </w:r>
      <w:r>
        <w:rPr>
          <w:sz w:val="16"/>
          <w:szCs w:val="16"/>
        </w:rPr>
        <w:t xml:space="preserve">The book pairs D2 with “Barada used 600 MWh of electricity in 2028; 150 MWh came from its own solar panels.”, not with “Packaging waste sent to landfill fell by one third.”.</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14  </w:t>
      </w:r>
      <w:r>
        <w:rPr>
          <w:sz w:val="16"/>
          <w:szCs w:val="16"/>
        </w:rPr>
        <w:t xml:space="preserve">The term tables in each section are the book’s own.</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Integrated thinking · capitals · Integrated reporting</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financial capital · manufactured capital · intellectual capital · social and relationship capital · value creation process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guiding principles · content elements · integrated reporting · capitals</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18.1: Integrated thinking, integrated reporting and the integrated report. 18.2: The primary purpose. 18.3: Value creation and the six capitals. 18.4: Guiding principles and content elements. 18.5: Benefits and challenges. 18.6: Integrated reporting and sustainability disclosures.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“Integrated thinking is the way management considers the relationships between the company's units and the resources, or capitals, that it uses and affects. It leads to decisions that consider value creation over the short, medium and long term. Integrated reporting is the process, founded on integrated thinking, that results in a periodic integrated report.”</w:t>
      </w:r>
    </w:p>
    <w:p>
      <w:pPr>
        <w:spacing w:after="18"/>
        <w:ind w:left="300" w:hanging="300"/>
      </w:pPr>
      <w:r>
        <w:rPr>
          <w:b/>
          <w:bCs/>
          <w:color w:val="8186EF"/>
          <w:sz w:val="16"/>
          <w:szCs w:val="16"/>
        </w:rPr>
        <w:t xml:space="preserve">2  </w:t>
      </w:r>
      <w:r>
        <w:rPr>
          <w:sz w:val="16"/>
          <w:szCs w:val="16"/>
        </w:rPr>
        <w:t xml:space="preserve">The book writes: “They are financial capital, manufactured capital, intellectual capital, human capital, social and relationship capital and natural capital. In the value creation process, the business model takes capitals as inputs and turns them, through its activities, into outputs: products, by-products and waste.”</w:t>
      </w:r>
    </w:p>
    <w:p>
      <w:pPr>
        <w:spacing w:after="18"/>
        <w:ind w:left="300" w:hanging="300"/>
      </w:pPr>
      <w:r>
        <w:rPr>
          <w:b/>
          <w:bCs/>
          <w:color w:val="8186EF"/>
          <w:sz w:val="16"/>
          <w:szCs w:val="16"/>
        </w:rPr>
        <w:t xml:space="preserve">3  </w:t>
      </w:r>
      <w:r>
        <w:rPr>
          <w:sz w:val="16"/>
          <w:szCs w:val="16"/>
        </w:rPr>
        <w:t xml:space="preserve">The book writes: “There are seven guiding principles (how to report) and eight content elements (what to report). Materiality and connectivity are principles; governance, business model and outlook are content elements. Supporters say integrated reporting improves management itself: to report on all the capitals, managers must think about how they connect.”</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“Integrated thinking, integrated reporting and the integrated report” as section 18.1.</w:t>
      </w:r>
    </w:p>
    <w:p>
      <w:pPr>
        <w:spacing w:after="18"/>
        <w:ind w:left="300" w:hanging="300"/>
      </w:pPr>
      <w:r>
        <w:rPr>
          <w:b/>
          <w:bCs/>
          <w:color w:val="8186EF"/>
          <w:sz w:val="16"/>
          <w:szCs w:val="16"/>
        </w:rPr>
        <w:t xml:space="preserve">6  </w:t>
      </w:r>
      <w:r>
        <w:rPr>
          <w:sz w:val="16"/>
          <w:szCs w:val="16"/>
        </w:rPr>
        <w:t xml:space="preserve">The book numbers “The primary purpose” as section 18.2.</w:t>
      </w:r>
    </w:p>
    <w:p>
      <w:pPr>
        <w:spacing w:after="18"/>
        <w:ind w:left="300" w:hanging="300"/>
      </w:pPr>
      <w:r>
        <w:rPr>
          <w:b/>
          <w:bCs/>
          <w:color w:val="8186EF"/>
          <w:sz w:val="16"/>
          <w:szCs w:val="16"/>
        </w:rPr>
        <w:t xml:space="preserve">7  </w:t>
      </w:r>
      <w:r>
        <w:rPr>
          <w:sz w:val="16"/>
          <w:szCs w:val="16"/>
        </w:rPr>
        <w:t xml:space="preserve">The book numbers “Value creation and the six capitals” as section 18.3.</w:t>
      </w:r>
    </w:p>
    <w:p>
      <w:pPr>
        <w:spacing w:after="18"/>
        <w:ind w:left="300" w:hanging="300"/>
      </w:pPr>
      <w:r>
        <w:rPr>
          <w:b/>
          <w:bCs/>
          <w:color w:val="8186EF"/>
          <w:sz w:val="16"/>
          <w:szCs w:val="16"/>
        </w:rPr>
        <w:t xml:space="preserve">14  </w:t>
      </w:r>
      <w:r>
        <w:rPr>
          <w:sz w:val="16"/>
          <w:szCs w:val="16"/>
        </w:rPr>
        <w:t xml:space="preserve">These are the Framework's six capitals. A is wrong: These are equity accounts, not capitals. B is wrong: These are balance sheet assets.</w:t>
      </w:r>
    </w:p>
    <w:p>
      <w:pPr>
        <w:spacing w:after="18"/>
        <w:ind w:left="300" w:hanging="300"/>
      </w:pPr>
      <w:r>
        <w:rPr>
          <w:b/>
          <w:bCs/>
          <w:color w:val="8186EF"/>
          <w:sz w:val="16"/>
          <w:szCs w:val="16"/>
        </w:rPr>
        <w:t xml:space="preserve">15  </w:t>
      </w:r>
      <w:r>
        <w:rPr>
          <w:sz w:val="16"/>
          <w:szCs w:val="16"/>
        </w:rPr>
        <w:t xml:space="preserve">Outputs are products and waste; outcomes are effects on capitals. A is wrong: The terms are reversed. B is wrong: Products and waste are outputs.</w:t>
      </w:r>
    </w:p>
    <w:p>
      <w:pPr>
        <w:spacing w:after="18"/>
        <w:ind w:left="300" w:hanging="300"/>
      </w:pPr>
      <w:r>
        <w:rPr>
          <w:b/>
          <w:bCs/>
          <w:color w:val="8186EF"/>
          <w:sz w:val="16"/>
          <w:szCs w:val="16"/>
        </w:rPr>
        <w:t xml:space="preserve">16  </w:t>
      </w:r>
      <w:r>
        <w:rPr>
          <w:sz w:val="16"/>
          <w:szCs w:val="16"/>
        </w:rPr>
        <w:t xml:space="preserve">The other three are guiding principles. A is wrong: Conciseness is a guiding principle. C is wrong: Materiality is a guiding principle.</w:t>
      </w:r>
    </w:p>
    <w:p>
      <w:pPr>
        <w:spacing w:after="18"/>
        <w:ind w:left="300" w:hanging="300"/>
      </w:pPr>
      <w:r>
        <w:rPr>
          <w:b/>
          <w:bCs/>
          <w:color w:val="8186EF"/>
          <w:sz w:val="16"/>
          <w:szCs w:val="16"/>
        </w:rPr>
        <w:t xml:space="preserve">17  </w:t>
      </w:r>
      <w:r>
        <w:rPr>
          <w:sz w:val="16"/>
          <w:szCs w:val="16"/>
        </w:rPr>
        <w:t xml:space="preserve">Outlook covers future challenges and uncertainties. B is wrong: Governance covers oversight, not future conditions. C is wrong: Basis of preparation covers how the report was made.</w:t>
      </w:r>
    </w:p>
    <w:p>
      <w:pPr>
        <w:spacing w:after="18"/>
        <w:ind w:left="300" w:hanging="300"/>
      </w:pPr>
      <w:r>
        <w:rPr>
          <w:b/>
          <w:bCs/>
          <w:color w:val="8186EF"/>
          <w:sz w:val="16"/>
          <w:szCs w:val="16"/>
        </w:rPr>
        <w:t xml:space="preserve">18  </w:t>
      </w:r>
      <w:r>
        <w:rPr>
          <w:sz w:val="16"/>
          <w:szCs w:val="16"/>
        </w:rPr>
        <w:t xml:space="preserve">Integrated thinking is a key benefit. A is wrong: It is voluntary in the U.S. B is wrong: Financial statements are still required.</w:t>
      </w:r>
    </w:p>
    <w:p>
      <w:pPr>
        <w:spacing w:after="18"/>
        <w:ind w:left="300" w:hanging="300"/>
      </w:pPr>
      <w:r>
        <w:rPr>
          <w:b/>
          <w:bCs/>
          <w:color w:val="8186EF"/>
          <w:sz w:val="16"/>
          <w:szCs w:val="16"/>
        </w:rPr>
        <w:t xml:space="preserve">19  </w:t>
      </w:r>
      <w:r>
        <w:rPr>
          <w:sz w:val="16"/>
          <w:szCs w:val="16"/>
        </w:rPr>
        <w:t xml:space="preserve">Measuring non-financial capitals is a known challenge. A is wrong: Conciseness is a principle, not a weakness. C is wrong: Risks and opportunities is a content element.</w:t>
      </w:r>
    </w:p>
    <w:p>
      <w:pPr>
        <w:spacing w:after="18"/>
        <w:ind w:left="300" w:hanging="300"/>
      </w:pPr>
      <w:r>
        <w:rPr>
          <w:b/>
          <w:bCs/>
          <w:color w:val="8186EF"/>
          <w:sz w:val="16"/>
          <w:szCs w:val="16"/>
        </w:rPr>
        <w:t xml:space="preserve">20  </w:t>
      </w:r>
      <w:r>
        <w:rPr>
          <w:sz w:val="16"/>
          <w:szCs w:val="16"/>
        </w:rPr>
        <w:t xml:space="preserve">Thinking comes first; reporting is the process; the report is the product. A is wrong: The direction is reversed. C is wrong: Integrated reporting is the process, not the report.</w:t>
      </w:r>
    </w:p>
    <w:p>
      <w:pPr>
        <w:spacing w:after="18"/>
        <w:ind w:left="300" w:hanging="300"/>
      </w:pPr>
      <w:r>
        <w:rPr>
          <w:b/>
          <w:bCs/>
          <w:color w:val="8186EF"/>
          <w:sz w:val="16"/>
          <w:szCs w:val="16"/>
        </w:rPr>
        <w:t xml:space="preserve">21  </w:t>
      </w:r>
      <w:r>
        <w:rPr>
          <w:sz w:val="16"/>
          <w:szCs w:val="16"/>
        </w:rPr>
        <w:t xml:space="preserve">Every later answer depends on the adjusted exhibit.</w:t>
      </w:r>
    </w:p>
    <w:p>
      <w:pPr>
        <w:spacing w:after="18"/>
        <w:ind w:left="300" w:hanging="300"/>
      </w:pPr>
      <w:r>
        <w:rPr>
          <w:b/>
          <w:bCs/>
          <w:color w:val="8186EF"/>
          <w:sz w:val="16"/>
          <w:szCs w:val="16"/>
        </w:rPr>
        <w:t xml:space="preserve">22  </w:t>
      </w:r>
      <w:r>
        <w:rPr>
          <w:sz w:val="16"/>
          <w:szCs w:val="16"/>
        </w:rPr>
        <w:t xml:space="preserve">The book states item C18-1 in those words.</w:t>
      </w:r>
    </w:p>
    <w:p>
      <w:pPr>
        <w:spacing w:after="18"/>
        <w:ind w:left="300" w:hanging="300"/>
      </w:pPr>
      <w:r>
        <w:rPr>
          <w:b/>
          <w:bCs/>
          <w:color w:val="8186EF"/>
          <w:sz w:val="16"/>
          <w:szCs w:val="16"/>
        </w:rPr>
        <w:t xml:space="preserve">23  </w:t>
      </w:r>
      <w:r>
        <w:rPr>
          <w:sz w:val="16"/>
          <w:szCs w:val="16"/>
        </w:rPr>
        <w:t xml:space="preserve">The book states item C18-2 in those words.</w:t>
      </w:r>
    </w:p>
    <w:p>
      <w:pPr>
        <w:spacing w:after="18"/>
        <w:ind w:left="300" w:hanging="300"/>
      </w:pPr>
      <w:r>
        <w:rPr>
          <w:b/>
          <w:bCs/>
          <w:color w:val="8186EF"/>
          <w:sz w:val="16"/>
          <w:szCs w:val="16"/>
        </w:rPr>
        <w:t xml:space="preserve">24  </w:t>
      </w:r>
      <w:r>
        <w:rPr>
          <w:sz w:val="16"/>
          <w:szCs w:val="16"/>
        </w:rPr>
        <w:t xml:space="preserve">The book states item C18-3 in those words.</w:t>
      </w:r>
    </w:p>
    <w:p>
      <w:pPr>
        <w:spacing w:after="18"/>
        <w:ind w:left="300" w:hanging="300"/>
      </w:pPr>
      <w:r>
        <w:rPr>
          <w:b/>
          <w:bCs/>
          <w:color w:val="8186EF"/>
          <w:sz w:val="16"/>
          <w:szCs w:val="16"/>
        </w:rPr>
        <w:t xml:space="preserve">25  </w:t>
      </w:r>
      <w:r>
        <w:rPr>
          <w:sz w:val="16"/>
          <w:szCs w:val="16"/>
        </w:rPr>
        <w:t xml:space="preserve">The book states item C18-4 in those words.</w:t>
      </w:r>
    </w:p>
    <w:p>
      <w:pPr>
        <w:spacing w:after="18"/>
        <w:ind w:left="300" w:hanging="300"/>
      </w:pPr>
      <w:r>
        <w:rPr>
          <w:b/>
          <w:bCs/>
          <w:color w:val="8186EF"/>
          <w:sz w:val="16"/>
          <w:szCs w:val="16"/>
        </w:rPr>
        <w:t xml:space="preserve">26  </w:t>
      </w:r>
      <w:r>
        <w:rPr>
          <w:sz w:val="16"/>
          <w:szCs w:val="16"/>
        </w:rPr>
        <w:t xml:space="preserve">The book states item C18-5 in those words.</w:t>
      </w:r>
    </w:p>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18 — answer keys</dc:title>
  <dc:subject>Integrated Reporting</dc:subject>
  <cp:category>Student Book</cp:category>
</cp:coreProperties>
</file>