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</w:t>
      </w:r>
    </w:p>
    <w:p>
      <w:pPr>
        <w:spacing w:after="8"/>
      </w:pPr>
      <w:r>
        <w:rPr>
          <w:color w:val="23265A"/>
          <w:sz w:val="22"/>
          <w:szCs w:val="22"/>
        </w:rPr>
        <w:t xml:space="preserve">Integrated thinking, integrated reporting and the integrated report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18.1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209"/>
        <w:gridCol w:w="2815"/>
        <w:gridCol w:w="3576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8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6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thinking, integrated reporting and the integrated report</w:t>
            </w:r>
          </w:p>
        </w:tc>
        <w:tc>
          <w:tcPr>
            <w:tcW w:type="pct" w:w="146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Disclosure</w:t>
            </w:r>
          </w:p>
        </w:tc>
        <w:tc>
          <w:tcPr>
            <w:tcW w:type="pct" w:w="18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thinking means:</w:t>
            </w:r>
          </w:p>
        </w:tc>
      </w:tr>
      <w:tr>
        <w:tc>
          <w:tcPr>
            <w:tcW w:type="pct" w:w="16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6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 · Capital</w:t>
            </w:r>
          </w:p>
        </w:tc>
        <w:tc>
          <w:tcPr>
            <w:tcW w:type="pct" w:w="18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outcomes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 capital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human capital   ·   Integrated thinking   ·   guiding principles   ·   capitals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is the way management considers the relationships between the company's units and the resources,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that it uses and affects. It leads to decisions that consider value creation over the short, medium and long term.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Integrated reporting   ·   integrated thinking   ·   human capital   ·   guiding principles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process, founded on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, that results in a periodic integrated report. The integrated report is the product: a concise communication about how the company's strategy, governance, performance and prospects lead to the creation, preservation or erosion of value over time.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capitals   ·   human capital   ·   Integrated thinking   ·   guiding principles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is the way management considers the relationships between the company's units and the resources,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that it uses and affects. It leads to decisions that consider value creation over the short, medium and long term.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process, founded on integrated thinking, that results in a periodic integrated report.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Integrated thinking, integrated reporting and the integrated report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category of D1 Driver training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52"/>
        <w:gridCol w:w="484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Disclosure — the book’s own table</w:t>
            </w:r>
          </w:p>
        </w:tc>
      </w:tr>
      <w:tr>
        <w:tc>
          <w:tcPr>
            <w:tcW w:type="pct" w:w="24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Disclosure</w:t>
            </w:r>
          </w:p>
        </w:tc>
        <w:tc>
          <w:tcPr>
            <w:tcW w:type="pct" w:w="2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4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D1 Driver training</w:t>
            </w:r>
          </w:p>
        </w:tc>
        <w:tc>
          <w:tcPr>
            <w:tcW w:type="pct" w:w="2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 capital</w:t>
            </w:r>
          </w:p>
        </w:tc>
      </w:tr>
      <w:tr>
        <w:tc>
          <w:tcPr>
            <w:tcW w:type="pct" w:w="24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D2 Electricity and solar</w:t>
            </w:r>
          </w:p>
        </w:tc>
        <w:tc>
          <w:tcPr>
            <w:tcW w:type="pct" w:w="25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 capital</w:t>
            </w:r>
          </w:p>
        </w:tc>
      </w:tr>
      <w:tr>
        <w:tc>
          <w:tcPr>
            <w:tcW w:type="pct" w:w="24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D3 Farmer partnerships</w:t>
            </w:r>
          </w:p>
        </w:tc>
        <w:tc>
          <w:tcPr>
            <w:tcW w:type="pct" w:w="2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 capital</w:t>
            </w:r>
          </w:p>
        </w:tc>
      </w:tr>
      <w:tr>
        <w:tc>
          <w:tcPr>
            <w:tcW w:type="pct" w:w="24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D4 Warehouse staff turnover</w:t>
            </w:r>
          </w:p>
        </w:tc>
        <w:tc>
          <w:tcPr>
            <w:tcW w:type="pct" w:w="252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 capital</w:t>
            </w:r>
          </w:p>
        </w:tc>
      </w:tr>
      <w:tr>
        <w:tc>
          <w:tcPr>
            <w:tcW w:type="pct" w:w="24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D5 Packaging waste</w:t>
            </w:r>
          </w:p>
        </w:tc>
        <w:tc>
          <w:tcPr>
            <w:tcW w:type="pct" w:w="252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 capital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category does the book give for D1 Driver training?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category does the book give for D2 Electricity and solar?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category does the book give for D3 Farmer partnerships?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category does the book give for D4 Warehouse staff turnover?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category of D1 Driver training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category of D2 Electricity and solar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Integrated thinking means: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combining the financial statements of a parent and its subsidiaries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preparing one report for all regulators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integrating IFRS and U.S. GAAP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management considering the relationships between the company's units and the capitals it uses and affects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guiding principle is Orontes applying when it links its irrigation spending to water use and to grower yields?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Conciseness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Consistency and comparability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Connectivity of information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Reliability and completeness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Orontes includes both a successful product launch and a failed one in its integrated report. Which principle does this reflect?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Reliability and completeness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Strategic focus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Materiality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Stakeholder relationships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Under the Framework, a matter is material if it: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exceeds 5% of net income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is required by the SEC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could substantively affect the company's ability to create value over the short, medium or long term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has already caused a loss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15.  </w:t>
            </w:r>
            <w:r>
              <w:rPr>
                <w:sz w:val="19"/>
                <w:szCs w:val="19"/>
              </w:rPr>
              <w:t xml:space="preserve">Integrated thinking means: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combining the financial statements of a parent and its subsidiaries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preparing one report for all regulators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integrating IFRS and U.S. GAAP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management considering the relationships between the company's units and the capitals it uses and affects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70"/>
        <w:gridCol w:w="4830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reporting</w:t>
            </w:r>
          </w:p>
        </w:tc>
        <w:tc>
          <w:tcPr>
            <w:tcW w:type="pct" w:w="25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إعداد التقارير المتكاملة</w:t>
            </w:r>
          </w:p>
        </w:tc>
      </w:tr>
      <w:tr>
        <w:tc>
          <w:tcPr>
            <w:tcW w:type="pct" w:w="248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outcomes</w:t>
            </w:r>
          </w:p>
        </w:tc>
        <w:tc>
          <w:tcPr>
            <w:tcW w:type="pct" w:w="25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النتائج (الآثار)</w:t>
            </w:r>
          </w:p>
        </w:tc>
      </w:tr>
      <w:tr>
        <w:tc>
          <w:tcPr>
            <w:tcW w:type="pct" w:w="248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 capital</w:t>
            </w:r>
          </w:p>
        </w:tc>
        <w:tc>
          <w:tcPr>
            <w:tcW w:type="pct" w:w="25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الاجتماعي والعلاقات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group is NOT the primary audience of an integrated report, although it benefits from it?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Shareholders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Lenders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Local communities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Other providers of financial capital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77"/>
        <w:gridCol w:w="4522"/>
        <w:gridCol w:w="340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Capital — the extract for the question that follows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Capital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examples (2027)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Possible measure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and bank loans (Part I)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 from operations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Presses, bottling lines, cold stores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Plant capacity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Recipes, brand, new sparkling-juice line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Share of sales from new products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1,850 employees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 training hours per employee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 farmers in grower cooperatives; supermarket customers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Farmer contracts renewed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groves, water, energy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900,000 m3; renewable electricity 30%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extract for this question is printed with it. Orontes's 2,400 cooperative farmers are an example of which capital?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36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integrated reporting  ·  outcomes  ·  social and relationship capital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primary purpose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18.2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11"/>
        <w:gridCol w:w="3177"/>
        <w:gridCol w:w="441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6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2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4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primary purpose</w:t>
            </w:r>
          </w:p>
        </w:tc>
        <w:tc>
          <w:tcPr>
            <w:tcW w:type="pct" w:w="16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Report · the book’s own rule, gapped</w:t>
            </w:r>
          </w:p>
        </w:tc>
        <w:tc>
          <w:tcPr>
            <w:tcW w:type="pct" w:w="229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Orontes's secret recipe for flavoured olive oil is an example of:</w:t>
            </w:r>
          </w:p>
        </w:tc>
      </w:tr>
      <w:tr>
        <w:tc>
          <w:tcPr>
            <w:tcW w:type="pct" w:w="104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6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29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55"/>
        <w:gridCol w:w="4745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</w:t>
            </w:r>
          </w:p>
        </w:tc>
        <w:tc>
          <w:tcPr>
            <w:tcW w:type="pct" w:w="24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content elements</w:t>
            </w:r>
          </w:p>
        </w:tc>
        <w:tc>
          <w:tcPr>
            <w:tcW w:type="pct" w:w="24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 capital</w:t>
            </w:r>
          </w:p>
        </w:tc>
        <w:tc>
          <w:tcPr>
            <w:tcW w:type="pct" w:w="24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financial capital   ·   human capital   ·   integrated report   ·   natural capital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primary purpose of an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is to explain to providers of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such as shareholders and lenders, how the company creates, preserves or erodes value over time. This is the exam answer to 'Who is the main audience?'.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financial capital   ·   natural capital   ·   human capital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the United States,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voluntary; U.S. The primary audience is providers of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not 'all stakeholders'. All stakeholders benefit, but the Framework names investors and lenders first. SC18-4 Orontes's draft integrated report says it is written 'mainly for our employees'.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financial capital   ·   human capital   ·   integrated report   ·   natural capital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primary audience is providers of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not 'all stakeholders'. All stakeholders benefit, but the Framework names investors and lenders first. SC18-4 Orontes's draft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says it is written 'mainly for our employees'.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primary purpose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primary audience of Financial statements (U.S. GAAP) as “Investors and creditors”.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42"/>
        <w:gridCol w:w="2361"/>
        <w:gridCol w:w="3164"/>
        <w:gridCol w:w="1833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Report — the book’s own table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Report</w:t>
            </w:r>
          </w:p>
        </w:tc>
        <w:tc>
          <w:tcPr>
            <w:tcW w:type="pct" w:w="12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Primary audience</w:t>
            </w:r>
          </w:p>
        </w:tc>
        <w:tc>
          <w:tcPr>
            <w:tcW w:type="pct" w:w="16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Focus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Required for Orontes?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 statements (U.S. GAAP)</w:t>
            </w:r>
          </w:p>
        </w:tc>
        <w:tc>
          <w:tcPr>
            <w:tcW w:type="pct" w:w="12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Investors and creditors</w:t>
            </w:r>
          </w:p>
        </w:tc>
        <w:tc>
          <w:tcPr>
            <w:tcW w:type="pct" w:w="16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 position and performance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required for an SEC registrant</w:t>
            </w:r>
          </w:p>
        </w:tc>
      </w:tr>
      <w:tr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Management's discussion and analysis (MD&amp;A)</w:t>
            </w:r>
          </w:p>
        </w:tc>
        <w:tc>
          <w:tcPr>
            <w:tcW w:type="pct" w:w="12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Investors</w:t>
            </w:r>
          </w:p>
        </w:tc>
        <w:tc>
          <w:tcPr>
            <w:tcW w:type="pct" w:w="164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Explains results, liquidity and risks</w:t>
            </w:r>
          </w:p>
        </w:tc>
        <w:tc>
          <w:tcPr>
            <w:tcW w:type="pct" w:w="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Yes: SEC requirement</w:t>
            </w:r>
          </w:p>
        </w:tc>
      </w:tr>
      <w:tr>
        <w:tc>
          <w:tcPr>
            <w:tcW w:type="pct" w:w="116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 (&lt;IR&gt; Framework)</w:t>
            </w:r>
          </w:p>
        </w:tc>
        <w:tc>
          <w:tcPr>
            <w:tcW w:type="pct" w:w="123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Providers of financial capital, then other stakeholders</w:t>
            </w:r>
          </w:p>
        </w:tc>
        <w:tc>
          <w:tcPr>
            <w:tcW w:type="pct" w:w="164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value is created, preserved or eroded, using all six capitals</w:t>
            </w:r>
          </w:p>
        </w:tc>
        <w:tc>
          <w:tcPr>
            <w:tcW w:type="pct" w:w="9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No: voluntary</w:t>
            </w:r>
          </w:p>
        </w:tc>
      </w:tr>
      <w:tr>
        <w:tc>
          <w:tcPr>
            <w:tcW w:type="pct" w:w="116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Sustainability disclosures (IFRS S1 and S2)</w:t>
            </w:r>
          </w:p>
        </w:tc>
        <w:tc>
          <w:tcPr>
            <w:tcW w:type="pct" w:w="123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Investors</w:t>
            </w:r>
          </w:p>
        </w:tc>
        <w:tc>
          <w:tcPr>
            <w:tcW w:type="pct" w:w="164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Sustainability and climate risks that affect prospects</w:t>
            </w:r>
          </w:p>
        </w:tc>
        <w:tc>
          <w:tcPr>
            <w:tcW w:type="pct" w:w="9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Only where a jurisdiction adopts them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primary audience does the book give for Financial statements (U.S. GAAP)?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Investors and creditors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Providers of financial capital, then other stakeholders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primary audience does the book give for Management's discussion and analysis (MD&amp;A)?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Investors and creditors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Providers of financial capital, then other stakeholders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report does the book pair with “Providers of financial capital, then other stakeholders”?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Management's discussion and analysis (MD&amp;A)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Sustainability disclosures (IFRS S1 and S2)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Financial statements (U.S. GAAP)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Integrated report (&lt;IR&gt; Framework)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primary audience does the book give for Sustainability disclosures (IFRS S1 and S2)?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Investors and creditors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Providers of financial capital, then other stakeholders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Investors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Required for Orontes? of Financial statements (U.S. GAAP) as “Yes: required for an SEC registrant”.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Required for Orontes? of Management's discussion and analysis (MD&amp;A) as “Yes: required for an SEC registrant”.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integrated report  ·  integrated thinking  ·  financial capital  ·  outputs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The primary purpose of an </w:t>
            </w:r>
            <w:r>
              <w:rPr>
                <w:u w:val="single"/>
                <w:sz w:val="19"/>
                <w:szCs w:val="19"/>
              </w:rPr>
              <w:t xml:space="preserve">                   </w:t>
            </w:r>
            <w:r>
              <w:rPr>
                <w:sz w:val="19"/>
                <w:szCs w:val="19"/>
              </w:rPr>
              <w:t xml:space="preserve"> is to explain to providers of </w:t>
            </w:r>
            <w:r>
              <w:rPr>
                <w:u w:val="single"/>
                <w:sz w:val="19"/>
                <w:szCs w:val="19"/>
              </w:rPr>
              <w:t xml:space="preserve">                   </w:t>
            </w:r>
            <w:r>
              <w:rPr>
                <w:sz w:val="19"/>
                <w:szCs w:val="19"/>
              </w:rPr>
              <w:t xml:space="preserve">, such as shareholders and lenders, how the company creates, preserves or erodes value over time.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Financial statements (U.S. GAAP)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Management's discussion and analysis (MD&amp;A)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Primary audience: Investors and creditors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Primary audience: Investors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Focus: Financial position and performance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Focus: Explains results, liquidity and risks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required for orontes? of Financial statements (U.S. GAAP)?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No: voluntary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Yes: SEC requirement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Only where a jurisdiction adopts them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Yes: required for an SEC registrant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Orontes's secret recipe for flavoured olive oil is an example of: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Manufactured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the worked example, which capital falls when Orontes pays for the irrigation system?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Must a company use exactly the six capital categories in its integrated report?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Yes; all six headings are mandatory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Yes, but only for listed companies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No; capitals are not part of the Framework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No; the categories are a checklist, but it should consider all the capitals it uses or affects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77"/>
        <w:gridCol w:w="4522"/>
        <w:gridCol w:w="340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Capital — the extract for the question that follows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Capital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examples (2027)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Possible measure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and bank loans (Part I)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 from operations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Presses, bottling lines, cold stores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Plant capacity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Recipes, brand, new sparkling-juice line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Share of sales from new products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1,850 employees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 training hours per employee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 farmers in grower cooperatives; supermarket customers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Farmer contracts renewed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groves, water, energy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900,000 m3; renewable electricity 30%</w:t>
            </w:r>
          </w:p>
        </w:tc>
      </w:tr>
    </w:tbl>
    <w:p/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extract for this question is printed with it. What is Orontes's training per employee in 2027?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37,000 hours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20 hours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1,850 hours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2 hours</w:t>
            </w:r>
          </w:p>
        </w:tc>
      </w:tr>
    </w:tbl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Orontes's secret recipe for flavoured olive oil is an example of: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Intellectual capital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Manufactured capital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 capital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 capital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91"/>
        <w:gridCol w:w="4809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</w:t>
            </w:r>
          </w:p>
        </w:tc>
        <w:tc>
          <w:tcPr>
            <w:tcW w:type="pct" w:w="25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التقرير المتكامل</w:t>
            </w:r>
          </w:p>
        </w:tc>
      </w:tr>
      <w:tr>
        <w:tc>
          <w:tcPr>
            <w:tcW w:type="pct" w:w="249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content elements</w:t>
            </w:r>
          </w:p>
        </w:tc>
        <w:tc>
          <w:tcPr>
            <w:tcW w:type="pct" w:w="250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عناصر المحتوى</w:t>
            </w:r>
          </w:p>
        </w:tc>
      </w:tr>
      <w:tr>
        <w:tc>
          <w:tcPr>
            <w:tcW w:type="pct" w:w="249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 capital</w:t>
            </w:r>
          </w:p>
        </w:tc>
        <w:tc>
          <w:tcPr>
            <w:tcW w:type="pct" w:w="250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الطبيعي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'How does the board oversee water risk?' is answered by which content element?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Business model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Governance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Outlook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content element explains how the company decided what to include and how it measured it?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Basis of preparation and 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Strategy and resource allocation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Risks and opportunities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Organizational overview and external environment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22.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24.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integrated report  ·  content elements  ·  natural capital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</w:t>
      </w:r>
    </w:p>
    <w:p>
      <w:pPr>
        <w:spacing w:after="8"/>
      </w:pPr>
      <w:r>
        <w:rPr>
          <w:color w:val="23265A"/>
          <w:sz w:val="22"/>
          <w:szCs w:val="22"/>
        </w:rPr>
        <w:t xml:space="preserve">Value creation and the six capitals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18.3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958"/>
        <w:gridCol w:w="3565"/>
        <w:gridCol w:w="407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8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1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Value creation and the six capitals</w:t>
            </w:r>
          </w:p>
        </w:tc>
        <w:tc>
          <w:tcPr>
            <w:tcW w:type="pct" w:w="185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Capital · the book’s own rule, gapped</w:t>
            </w:r>
          </w:p>
        </w:tc>
        <w:tc>
          <w:tcPr>
            <w:tcW w:type="pct" w:w="212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many content elements and guiding principles does the Framework set out?</w:t>
            </w:r>
          </w:p>
        </w:tc>
      </w:tr>
      <w:tr>
        <w:tc>
          <w:tcPr>
            <w:tcW w:type="pct" w:w="10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85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Orontes disclosure · The English the exam uses, and what it translates</w:t>
            </w:r>
          </w:p>
        </w:tc>
        <w:tc>
          <w:tcPr>
            <w:tcW w:type="pct" w:w="212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thinking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 capital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guiding principles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social and relationship capital   ·   manufactured capital   ·   guiding principles   ·   financial capital   ·   intellectual capital   ·   natural capital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Framework describes value in terms of six capitals: stocks of value that increase, decrease or change as the company works. They are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human capital,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and </w:t>
      </w:r>
      <w:r>
        <w:rPr>
          <w:u w:val="single"/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natural capital   ·   capitals   ·   value creation process   ·   guiding principles   ·   integrated report   ·   outcomes   ·   outputs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: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business model,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and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. Capitals are connected, so decisions involve trade-offs. The six categories are not mandatory; a company may group them differently, but it should consider all the capitals it uses or affects. An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 explains the whole trade-off, not only the cost.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capitals   ·   integrated reporting   ·   natural capital   ·   guiding principles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In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are resources and relationships, not share capital. French capital social means share capital, but capital social et relationnel is one of the six capitals. SC18-6 Orontes produces bottled olive oil and olive-pit waste.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Value creation and the six capitals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orontes examples (2027) of Financial as “Equity and bank loans (Part I)”.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677"/>
        <w:gridCol w:w="4522"/>
        <w:gridCol w:w="3401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Capital — the book’s own table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Capital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examples (2027)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Possible measure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Equity and bank loans (Part I)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Cash flow from operations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Presses, bottling lines, cold stores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Plant capacity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Recipes, brand, new sparkling-juice line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Share of sales from new products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1,850 employees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20 training hours per employee</w:t>
            </w:r>
          </w:p>
        </w:tc>
      </w:tr>
      <w:tr>
        <w:tc>
          <w:tcPr>
            <w:tcW w:type="pct" w:w="87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</w:t>
            </w:r>
          </w:p>
        </w:tc>
        <w:tc>
          <w:tcPr>
            <w:tcW w:type="pct" w:w="235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2,400 farmers in grower cooperatives; supermarket customers</w:t>
            </w:r>
          </w:p>
        </w:tc>
        <w:tc>
          <w:tcPr>
            <w:tcW w:type="pct" w:w="177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Farmer contracts renewed</w:t>
            </w:r>
          </w:p>
        </w:tc>
      </w:tr>
      <w:tr>
        <w:tc>
          <w:tcPr>
            <w:tcW w:type="pct" w:w="87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</w:t>
            </w:r>
          </w:p>
        </w:tc>
        <w:tc>
          <w:tcPr>
            <w:tcW w:type="pct" w:w="235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groves, water, energy</w:t>
            </w:r>
          </w:p>
        </w:tc>
        <w:tc>
          <w:tcPr>
            <w:tcW w:type="pct" w:w="177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900,000 m3; renewable electricity 30%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capital does the book pair with “Equity and bank loans (Part I)”?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Natural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Financial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capital does the book pair with “Presses, bottling lines, cold stores”?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Natural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Social and relationship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capital does the book pair with “Recipes, brand, new sparkling-juice line”?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Intellectual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Natural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capital does the book pair with “1,850 employees”?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Intellectual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possible measure of Financial as “Cash flow from operations”.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possible measure of Manufactured as “Share of sales from new products”.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11.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intellectual capital  ·  value creation process  ·  manufactured capital  ·  social and relationship capital  ·  guiding principles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They are financial capital, </w:t>
            </w:r>
            <w:r>
              <w:rPr>
                <w:u w:val="single"/>
                <w:sz w:val="19"/>
                <w:szCs w:val="19"/>
              </w:rPr>
              <w:t xml:space="preserve">                      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u w:val="single"/>
                <w:sz w:val="19"/>
                <w:szCs w:val="19"/>
              </w:rPr>
              <w:t xml:space="preserve">                      </w:t>
            </w:r>
            <w:r>
              <w:rPr>
                <w:sz w:val="19"/>
                <w:szCs w:val="19"/>
              </w:rPr>
              <w:t xml:space="preserve">, human capital, </w:t>
            </w:r>
            <w:r>
              <w:rPr>
                <w:u w:val="single"/>
                <w:sz w:val="19"/>
                <w:szCs w:val="19"/>
              </w:rPr>
              <w:t xml:space="preserve">                                 </w:t>
            </w:r>
            <w:r>
              <w:rPr>
                <w:sz w:val="19"/>
                <w:szCs w:val="19"/>
              </w:rPr>
              <w:t xml:space="preserve"> and natural capital.</w:t>
            </w:r>
          </w:p>
        </w:tc>
      </w:tr>
    </w:tbl>
    <w:p/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Financial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Manufactured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Orontes examples (2027): Equity and bank loans (Part I)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Orontes examples (2027): Presses, bottling lines, cold stores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possible measure of Financial?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Choose one: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Cash flow from operations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Plant capacity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20 training hours per employee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Share of sales from new products</w:t>
            </w:r>
          </w:p>
        </w:tc>
      </w:tr>
    </w:tbl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How many content elements and guiding principles does the Framework set out?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Seven content elements and eight guiding principles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Six of each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Eight content elements and seven guiding principles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Eight of each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Why do integrated reports from different companies often differ in their measures?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SEC requires different KPIs for each industry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Framework is principles-based and does not prescribe KPIs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Integrated reports are audited under different standards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Each company must use the six capitals in a different order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company fears that disclosing its product plans will help competitors. This concern is: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a guiding principle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 content element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a benefit of integrated reporting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 challenge of integrated reporting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statement about the International &lt;IR&gt; Framework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was last revised in January 2021 and is maintained by the IFRS Foundation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was replaced by IFRS S1 in 2024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is part of U.S. GAAP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was withdrawn when the IIRC closed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17.  </w:t>
            </w:r>
            <w:r>
              <w:rPr>
                <w:sz w:val="19"/>
                <w:szCs w:val="19"/>
              </w:rPr>
              <w:t xml:space="preserve">How many content elements and guiding principles does the Framework set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Seven content elements and eight guiding principles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Six of each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Eight content elements and seven guiding principles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Eight of each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 with the model in front of you.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Orontes disclosure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disclosure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Capital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Headroom under bank loan covenants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new bottling line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Safety training for factory staff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trademark for Orontes Gold olive oil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drawn from local wells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Long-term contracts with grower cooperatives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________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thinking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التفكير المتكامل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financial capital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المالي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guiding principles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المبادئ التوجيهية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capital does the book give for Headroom under bank loan covenants?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capital does the book give for A new bottling line?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capital does the book give for Safety training for factory staff?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Manufactured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________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4" w:after="24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23.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25.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integrated thinking  ·  financial capital  ·  guiding principles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18.4</w:t>
      </w:r>
    </w:p>
    <w:p>
      <w:pPr>
        <w:spacing w:after="8"/>
      </w:pPr>
      <w:r>
        <w:rPr>
          <w:color w:val="23265A"/>
          <w:sz w:val="22"/>
          <w:szCs w:val="22"/>
        </w:rPr>
        <w:t xml:space="preserve">Guiding principles and content elements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18.4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065"/>
        <w:gridCol w:w="3807"/>
        <w:gridCol w:w="372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0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07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Guiding principles and content elements</w:t>
            </w:r>
          </w:p>
        </w:tc>
        <w:tc>
          <w:tcPr>
            <w:tcW w:type="pct" w:w="198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Content element (8) · the book’s own rule, gapped</w:t>
            </w:r>
          </w:p>
        </w:tc>
        <w:tc>
          <w:tcPr>
            <w:tcW w:type="pct" w:w="194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07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98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Guiding principle (7) · The English the exam uses, and what it translates</w:t>
            </w:r>
          </w:p>
        </w:tc>
        <w:tc>
          <w:tcPr>
            <w:tcW w:type="pct" w:w="194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72"/>
        <w:gridCol w:w="472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53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capitals</w:t>
            </w:r>
          </w:p>
        </w:tc>
        <w:tc>
          <w:tcPr>
            <w:tcW w:type="pct" w:w="246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53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 capital</w:t>
            </w:r>
          </w:p>
        </w:tc>
        <w:tc>
          <w:tcPr>
            <w:tcW w:type="pct" w:w="246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guiding principles   ·   manufactured capital   ·   natural capital   ·   content elements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 Framework is principles-based: it does not prescribe KPIs or measurement methods. Seven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shape how the report is prepared, such as connectivity of information, materiality and conciseness. Eight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set what the report covers.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natural capital   ·   content elements   ·   integrated report   ·   manufactured capital   ·   guiding principles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Those charged with governance, such as the board, should include a statement that they are responsible for the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. The report can stand alone or be a distinguishable part of another report, such as the annual report. There are seven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(how to report) and eight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(what to report).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guiding principles   ·   content elements   ·   manufactured capital   ·   natural capital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There are seven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(how to report) and eight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(what to report). Materiality and connectivity are principles; governance, business model and outlook are content elements.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Guiding principles and content elements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Every number in a financial statement belongs to an element the framework defines.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2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535"/>
        <w:gridCol w:w="3550"/>
        <w:gridCol w:w="3515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 element (8) — the book’s own table</w:t>
            </w:r>
          </w:p>
        </w:tc>
      </w:tr>
      <w:tr>
        <w:tc>
          <w:tcPr>
            <w:tcW w:type="pct" w:w="1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Content element (8)</w:t>
            </w:r>
          </w:p>
        </w:tc>
        <w:tc>
          <w:tcPr>
            <w:tcW w:type="pct" w:w="18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Question it answers</w:t>
            </w:r>
          </w:p>
        </w:tc>
        <w:tc>
          <w:tcPr>
            <w:tcW w:type="pct" w:w="18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</w:t>
            </w:r>
          </w:p>
        </w:tc>
      </w:tr>
      <w:tr>
        <w:tc>
          <w:tcPr>
            <w:tcW w:type="pct" w:w="1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Organizational overview and external environment</w:t>
            </w:r>
          </w:p>
        </w:tc>
        <w:tc>
          <w:tcPr>
            <w:tcW w:type="pct" w:w="18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does the company do, and where?</w:t>
            </w:r>
          </w:p>
        </w:tc>
        <w:tc>
          <w:tcPr>
            <w:tcW w:type="pct" w:w="18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Food producer based in Amman, Jordan, selling across the region</w:t>
            </w:r>
          </w:p>
        </w:tc>
      </w:tr>
      <w:tr>
        <w:tc>
          <w:tcPr>
            <w:tcW w:type="pct" w:w="13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Governance</w:t>
            </w:r>
          </w:p>
        </w:tc>
        <w:tc>
          <w:tcPr>
            <w:tcW w:type="pct" w:w="18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governance support value creation?</w:t>
            </w:r>
          </w:p>
        </w:tc>
        <w:tc>
          <w:tcPr>
            <w:tcW w:type="pct" w:w="18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Board committee oversees water risk</w:t>
            </w:r>
          </w:p>
        </w:tc>
      </w:tr>
      <w:tr>
        <w:tc>
          <w:tcPr>
            <w:tcW w:type="pct" w:w="1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Business model</w:t>
            </w:r>
          </w:p>
        </w:tc>
        <w:tc>
          <w:tcPr>
            <w:tcW w:type="pct" w:w="18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does the company turn capitals into value?</w:t>
            </w:r>
          </w:p>
        </w:tc>
        <w:tc>
          <w:tcPr>
            <w:tcW w:type="pct" w:w="18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Grow, press, bottle, sell</w:t>
            </w:r>
          </w:p>
        </w:tc>
      </w:tr>
      <w:tr>
        <w:tc>
          <w:tcPr>
            <w:tcW w:type="pct" w:w="13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Risks and opportunities</w:t>
            </w:r>
          </w:p>
        </w:tc>
        <w:tc>
          <w:tcPr>
            <w:tcW w:type="pct" w:w="18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could help or harm value creation?</w:t>
            </w:r>
          </w:p>
        </w:tc>
        <w:tc>
          <w:tcPr>
            <w:tcW w:type="pct" w:w="18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scarcity; demand for healthy drinks</w:t>
            </w:r>
          </w:p>
        </w:tc>
      </w:tr>
      <w:tr>
        <w:tc>
          <w:tcPr>
            <w:tcW w:type="pct" w:w="1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Strategy and resource allocation</w:t>
            </w:r>
          </w:p>
        </w:tc>
        <w:tc>
          <w:tcPr>
            <w:tcW w:type="pct" w:w="18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Where is it going, and how will it get there?</w:t>
            </w:r>
          </w:p>
        </w:tc>
        <w:tc>
          <w:tcPr>
            <w:tcW w:type="pct" w:w="18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Invest in irrigation and new products</w:t>
            </w:r>
          </w:p>
        </w:tc>
      </w:tr>
      <w:tr>
        <w:tc>
          <w:tcPr>
            <w:tcW w:type="pct" w:w="13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Performance</w:t>
            </w:r>
          </w:p>
        </w:tc>
        <w:tc>
          <w:tcPr>
            <w:tcW w:type="pct" w:w="18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did it achieve, and with what effects on the capitals?</w:t>
            </w:r>
          </w:p>
        </w:tc>
        <w:tc>
          <w:tcPr>
            <w:tcW w:type="pct" w:w="18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Renewable electricity 30%</w:t>
            </w:r>
          </w:p>
        </w:tc>
      </w:tr>
      <w:tr>
        <w:tc>
          <w:tcPr>
            <w:tcW w:type="pct" w:w="132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Outlook</w:t>
            </w:r>
          </w:p>
        </w:tc>
        <w:tc>
          <w:tcPr>
            <w:tcW w:type="pct" w:w="184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challenges and uncertainties lie ahead?</w:t>
            </w:r>
          </w:p>
        </w:tc>
        <w:tc>
          <w:tcPr>
            <w:tcW w:type="pct" w:w="18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Olive yields and prices to 2030</w:t>
            </w:r>
          </w:p>
        </w:tc>
      </w:tr>
      <w:tr>
        <w:tc>
          <w:tcPr>
            <w:tcW w:type="pct" w:w="132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Basis of preparation and presentation</w:t>
            </w:r>
          </w:p>
        </w:tc>
        <w:tc>
          <w:tcPr>
            <w:tcW w:type="pct" w:w="184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were matters chosen and measured?</w:t>
            </w:r>
          </w:p>
        </w:tc>
        <w:tc>
          <w:tcPr>
            <w:tcW w:type="pct" w:w="18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Materiality process; measurement methods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question it answers does the book give for Organizational overview and external environment?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does the company do, and where?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could help or harm value creation?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does governance support value creation?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were matters chosen and measured?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question it answers does the book give for Governance?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How does the company turn capitals into value?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What challenges and uncertainties lie ahead?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does governance support value creation?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Where is it going, and how will it get there?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question it answers does the book give for Business model?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challenges and uncertainties lie ahead?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Where is it going, and how will it get there?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How does the company turn capitals into value?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does governance support value creation?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question it answers does the book give for Risks and opportunities?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What does the company do, and where?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How does governance support value creation?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What could help or harm value creation?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were matters chosen and measured?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1F7A6A"/>
                <w:sz w:val="17"/>
                <w:szCs w:val="17"/>
              </w:rPr>
              <w:t xml:space="preserve">INVENT THE RULE</w:t>
            </w:r>
          </w:p>
        </w:tc>
      </w:tr>
    </w:tbl>
    <w:p>
      <w:pPr>
        <w:pBdr>
          <w:top w:val="single" w:sz="6" w:space="1" w:color="1F7A6A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46" w:after="26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 xml:space="preserve">Complete the book’s own sentence. The list holds more words than there are gaps.</w:t>
            </w:r>
          </w:p>
          <w:p>
            <w:pPr>
              <w:spacing w:after="30"/>
            </w:pPr>
            <w:r>
              <w:rPr>
                <w:color w:val="6B7280"/>
                <w:sz w:val="16"/>
                <w:szCs w:val="16"/>
              </w:rPr>
              <w:t xml:space="preserve">use every one of these words: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outputs  ·  manufactured capital  ·  content elements  ·  guiding principles</w:t>
            </w:r>
          </w:p>
          <w:p>
            <w:pPr>
              <w:spacing w:before="26" w:after="26"/>
              <w:ind w:left="200"/>
            </w:pPr>
            <w:r>
              <w:rPr>
                <w:sz w:val="19"/>
                <w:szCs w:val="19"/>
              </w:rPr>
              <w:t xml:space="preserve">There are seven </w:t>
            </w:r>
            <w:r>
              <w:rPr>
                <w:u w:val="single"/>
                <w:sz w:val="19"/>
                <w:szCs w:val="19"/>
              </w:rPr>
              <w:t xml:space="preserve">                    </w:t>
            </w:r>
            <w:r>
              <w:rPr>
                <w:sz w:val="19"/>
                <w:szCs w:val="19"/>
              </w:rPr>
              <w:t xml:space="preserve"> (how to report) and eight </w:t>
            </w:r>
            <w:r>
              <w:rPr>
                <w:u w:val="single"/>
                <w:sz w:val="19"/>
                <w:szCs w:val="19"/>
              </w:rPr>
              <w:t xml:space="preserve">                  </w:t>
            </w:r>
            <w:r>
              <w:rPr>
                <w:sz w:val="19"/>
                <w:szCs w:val="19"/>
              </w:rPr>
              <w:t xml:space="preserve"> (what to report).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50" w:after="24"/>
      </w:pPr>
      <w:r>
        <w:rPr>
          <w:b/>
          <w:bCs/>
          <w:color w:val="C9762E"/>
          <w:sz w:val="17"/>
          <w:szCs w:val="17"/>
        </w:rPr>
        <w:t xml:space="preserve">Two of the book’s own cases, side by side</w:t>
      </w:r>
    </w:p>
    <w:tbl>
      <w:tblPr>
        <w:tblW w:type="pct" w:w="100%"/>
        <w:tblLayout w:type="fixed"/>
        <w:tblBorders>
          <w:top w:val="single" w:color="C9762E" w:sz="6"/>
          <w:left w:val="single" w:color="C9762E" w:sz="6"/>
          <w:bottom w:val="single" w:color="C9762E" w:sz="6"/>
          <w:right w:val="single" w:color="C9762E" w:sz="6"/>
          <w:insideH w:val="single" w:color="C9762E" w:sz="6"/>
          <w:insideV w:val="single" w:color="C9762E" w:sz="6"/>
        </w:tblBorders>
      </w:tblPr>
      <w:tblGrid>
        <w:gridCol w:w="4800"/>
        <w:gridCol w:w="4800"/>
      </w:tblGrid>
      <w:tr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Governance</w:t>
            </w:r>
          </w:p>
        </w:tc>
        <w:tc>
          <w:tcPr>
            <w:tcW w:type="pct" w:w="2500"/>
            <w:shd w:fill="FBF4E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4" w:after="34"/>
            </w:pPr>
            <w:r>
              <w:rPr>
                <w:b/>
                <w:bCs/>
                <w:color w:val="C9762E"/>
                <w:sz w:val="16"/>
                <w:szCs w:val="16"/>
              </w:rPr>
              <w:t xml:space="preserve">Business model</w:t>
            </w:r>
          </w:p>
        </w:tc>
      </w:tr>
      <w:tr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Question it answers: How does governance support value creation?</w:t>
            </w:r>
          </w:p>
        </w:tc>
        <w:tc>
          <w:tcPr>
            <w:tcW w:type="pct" w:w="2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sz w:val="16"/>
                <w:szCs w:val="16"/>
              </w:rPr>
              <w:t xml:space="preserve">Question it answers: How does the company turn capitals into value?</w:t>
            </w:r>
          </w:p>
        </w:tc>
      </w:tr>
    </w:tbl>
    <w:p>
      <w:pPr>
        <w:spacing w:before="36" w:after="16"/>
      </w:pPr>
      <w:r>
        <w:rPr>
          <w:sz w:val="18"/>
          <w:szCs w:val="18"/>
        </w:rPr>
        <w:t xml:space="preserve">Only the facts above differ. What is the orontes example of Governance?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Choose one: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Board committee oversees water risk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Invest in irrigation and new products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Renewable electricity 30%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Grow, press, bottle, sell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69"/>
        <w:gridCol w:w="3870"/>
        <w:gridCol w:w="3462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Guiding principle (7) — the book’s own table</w:t>
            </w:r>
          </w:p>
        </w:tc>
      </w:tr>
      <w:tr>
        <w:tc>
          <w:tcPr>
            <w:tcW w:type="pct" w:w="11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Guiding principle (7)</w:t>
            </w:r>
          </w:p>
        </w:tc>
        <w:tc>
          <w:tcPr>
            <w:tcW w:type="pct" w:w="20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means</w:t>
            </w:r>
          </w:p>
        </w:tc>
        <w:tc>
          <w:tcPr>
            <w:tcW w:type="pct" w:w="18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Orontes example</w:t>
            </w:r>
          </w:p>
        </w:tc>
      </w:tr>
      <w:tr>
        <w:tc>
          <w:tcPr>
            <w:tcW w:type="pct" w:w="11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Strategic focus and future orientation</w:t>
            </w:r>
          </w:p>
        </w:tc>
        <w:tc>
          <w:tcPr>
            <w:tcW w:type="pct" w:w="20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Explain strategy and how it creates value over time</w:t>
            </w:r>
          </w:p>
        </w:tc>
        <w:tc>
          <w:tcPr>
            <w:tcW w:type="pct" w:w="18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Plans for the sparkling-juice line to 2030</w:t>
            </w:r>
          </w:p>
        </w:tc>
      </w:tr>
      <w:tr>
        <w:tc>
          <w:tcPr>
            <w:tcW w:type="pct" w:w="11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Connectivity of information</w:t>
            </w:r>
          </w:p>
        </w:tc>
        <w:tc>
          <w:tcPr>
            <w:tcW w:type="pct" w:w="20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Show how capitals, strategy and performance link</w:t>
            </w:r>
          </w:p>
        </w:tc>
        <w:tc>
          <w:tcPr>
            <w:tcW w:type="pct" w:w="18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Irrigation spending linked to water use and grower yields</w:t>
            </w:r>
          </w:p>
        </w:tc>
      </w:tr>
      <w:tr>
        <w:tc>
          <w:tcPr>
            <w:tcW w:type="pct" w:w="11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Stakeholder relationships</w:t>
            </w:r>
          </w:p>
        </w:tc>
        <w:tc>
          <w:tcPr>
            <w:tcW w:type="pct" w:w="20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Explain key relationships and how the company responds</w:t>
            </w:r>
          </w:p>
        </w:tc>
        <w:tc>
          <w:tcPr>
            <w:tcW w:type="pct" w:w="18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Work with grower cooperatives</w:t>
            </w:r>
          </w:p>
        </w:tc>
      </w:tr>
      <w:tr>
        <w:tc>
          <w:tcPr>
            <w:tcW w:type="pct" w:w="11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Materiality</w:t>
            </w:r>
          </w:p>
        </w:tc>
        <w:tc>
          <w:tcPr>
            <w:tcW w:type="pct" w:w="20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Include matters that substantively affect value creation</w:t>
            </w:r>
          </w:p>
        </w:tc>
        <w:tc>
          <w:tcPr>
            <w:tcW w:type="pct" w:w="18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scarcity; olive prices</w:t>
            </w:r>
          </w:p>
        </w:tc>
      </w:tr>
      <w:tr>
        <w:tc>
          <w:tcPr>
            <w:tcW w:type="pct" w:w="11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Conciseness</w:t>
            </w:r>
          </w:p>
        </w:tc>
        <w:tc>
          <w:tcPr>
            <w:tcW w:type="pct" w:w="20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Be short and clear</w:t>
            </w:r>
          </w:p>
        </w:tc>
        <w:tc>
          <w:tcPr>
            <w:tcW w:type="pct" w:w="18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Refer to the financial statements rather than repeat them</w:t>
            </w:r>
          </w:p>
        </w:tc>
      </w:tr>
      <w:tr>
        <w:tc>
          <w:tcPr>
            <w:tcW w:type="pct" w:w="118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Reliability and completeness</w:t>
            </w:r>
          </w:p>
        </w:tc>
        <w:tc>
          <w:tcPr>
            <w:tcW w:type="pct" w:w="201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Include positive and negative matters, without material error</w:t>
            </w:r>
          </w:p>
        </w:tc>
        <w:tc>
          <w:tcPr>
            <w:tcW w:type="pct" w:w="180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Report a failed product launch too</w:t>
            </w:r>
          </w:p>
        </w:tc>
      </w:tr>
      <w:tr>
        <w:tc>
          <w:tcPr>
            <w:tcW w:type="pct" w:w="118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Consistency and comparability</w:t>
            </w:r>
          </w:p>
        </w:tc>
        <w:tc>
          <w:tcPr>
            <w:tcW w:type="pct" w:w="201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Use the same basis over time and allow comparison</w:t>
            </w:r>
          </w:p>
        </w:tc>
        <w:tc>
          <w:tcPr>
            <w:tcW w:type="pct" w:w="180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Same water measure every year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862"/>
        <w:gridCol w:w="473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532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capitals</w:t>
            </w:r>
          </w:p>
        </w:tc>
        <w:tc>
          <w:tcPr>
            <w:tcW w:type="pct" w:w="24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رؤوس الأموال</w:t>
            </w:r>
          </w:p>
        </w:tc>
      </w:tr>
      <w:tr>
        <w:tc>
          <w:tcPr>
            <w:tcW w:type="pct" w:w="2532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manufactured capital</w:t>
            </w:r>
          </w:p>
        </w:tc>
        <w:tc>
          <w:tcPr>
            <w:tcW w:type="pct" w:w="24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المصنَّع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what it means does the book give for Strategic focus and future orientation?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Explain strategy and how it creates value over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Show how capitals, strategy and performance link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Use the same basis over time and allow comparison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Explain key relationships and how the company responds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what it means does the book give for Connectivity of information?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Use the same basis over time and allow comparison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Show how capitals, strategy and performance link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Explain strategy and how it creates value over time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Explain key relationships and how the company responds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what it means does the book give for Stakeholder relationships?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Explain key relationships and how the company responds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Use the same basis over time and allow comparison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Include matters that substantively affect value creation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Explain strategy and how it creates value over time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12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capitals  ·  manufactured capital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18.5</w:t>
      </w:r>
    </w:p>
    <w:p>
      <w:pPr>
        <w:spacing w:after="8"/>
      </w:pPr>
      <w:r>
        <w:rPr>
          <w:color w:val="23265A"/>
          <w:sz w:val="22"/>
          <w:szCs w:val="22"/>
        </w:rPr>
        <w:t xml:space="preserve">Benefits and challenges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18.5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235"/>
        <w:gridCol w:w="2867"/>
        <w:gridCol w:w="4498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4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Benefits and challenges</w:t>
            </w:r>
          </w:p>
        </w:tc>
        <w:tc>
          <w:tcPr>
            <w:tcW w:type="pct" w:w="149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34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49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English the exam uses, and what it translates</w:t>
            </w:r>
          </w:p>
        </w:tc>
        <w:tc>
          <w:tcPr>
            <w:tcW w:type="pct" w:w="234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value creation process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 capital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guiding principles   ·   content elements   ·   integrated reporting   ·   capitals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Supporters say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improves management itself: to report on all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managers must think about how they connect. It can improve the allocation of capital, give investors a clearer and more concise picture, and encourage a long-term view.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guiding principles   ·   content elements   ·   capitals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Supporters say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improves management itself: to report on all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managers must think about how they connect. It can improve the allocation of capital, give investors a clearer and more concise picture, and encourage a long-term view. Preparing the report takes time and money, and non-financial capitals such as relationships and skills are hard to measure.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integrated   ·   comparability   ·   challenges   ·   content elements   ·   guiding principles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Because the Framework is voluntary and does not prescribe measures, reports differ between companies, which limits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. Benefits and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of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reporting.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Benefits and challenges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answer of Safety training for factory staff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7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Safety training for factory staff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 capital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trademark for Orontes Gold olive oil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 capital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Water drawn from local wells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Natural capital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Long-term contracts with grower cooperatives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Social and relationship capital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answer does the book give for Safety training for factory staff?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answer does the book give for The trademark for Orontes Gold olive oil?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answer does the book give for Water drawn from local wells?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answer does the book give for Long-term contracts with grower cooperatives?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Social and relationship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Human capital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Intellectual capital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Natural capital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answer of Safety training for factory staff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answer of The trademark for Orontes Gold olive oil as “Human capital”.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value creation process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عملية خلق القيمة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intellectual capital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الفكري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47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value creation process  ·  intellectual capital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18.6</w:t>
      </w:r>
    </w:p>
    <w:p>
      <w:pPr>
        <w:spacing w:after="8"/>
      </w:pPr>
      <w:r>
        <w:rPr>
          <w:color w:val="23265A"/>
          <w:sz w:val="22"/>
          <w:szCs w:val="22"/>
        </w:rPr>
        <w:t xml:space="preserve">Integrated reporting and sustainability disclosures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18.6 of the book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handout, in the book’s own words. Read all three first: together they are the whole session. Then fill the gaps, guessing where you have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2678"/>
        <w:gridCol w:w="3046"/>
        <w:gridCol w:w="387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13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15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20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139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reporting and sustainability disclosures</w:t>
            </w:r>
          </w:p>
        </w:tc>
        <w:tc>
          <w:tcPr>
            <w:tcW w:type="pct" w:w="158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 · Item</w:t>
            </w:r>
          </w:p>
        </w:tc>
        <w:tc>
          <w:tcPr>
            <w:tcW w:type="pct" w:w="201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of these did this cycle settle?</w:t>
            </w:r>
          </w:p>
        </w:tc>
      </w:tr>
      <w:tr>
        <w:tc>
          <w:tcPr>
            <w:tcW w:type="pct" w:w="139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this section uses precisely</w:t>
            </w:r>
          </w:p>
        </w:tc>
        <w:tc>
          <w:tcPr>
            <w:tcW w:type="pct" w:w="158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Disclosure · The English the exam uses, and what it translates</w:t>
            </w:r>
          </w:p>
        </w:tc>
        <w:tc>
          <w:tcPr>
            <w:tcW w:type="pct" w:w="201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is the safest way to settle a disagreement about an answer on this sheet?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 this handout uses precisely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Words this handout uses precisely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tick it if you could already use it in a sentence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outputs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 capital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section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jurisdiction   ·   sustainability   ·   disclosure   ·   financial capital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IFRS S1 and IFRS S2, issued by the ISSB, require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of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and climate risks that affect a company's prospects. They apply only where a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adopts them.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integrated reporting   ·   disclosures   ·   integrated   ·   financial capital   ·   information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S1 asks for connected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, an idea taken from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reporting, but S1 and S2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are not an integrated report. It is voluntary, and it is not in the LOS.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integrated reporting   ·   publishes   ·   background   ·   financial capital   ·   disclosures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These are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facts, not exam content. SC18-11 A company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IFRS S2 climate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.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every cycle on this sheet works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a cycle works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do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MODEL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figure or the table before you answer anything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READ THE MODEL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every answer is printed on the same page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INVENT THE RULE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write the rule yourself, then compare with the book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APPLY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no help on this move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CHECKPOINT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mark it yourself; if you miss it, the sheet says what to redo</w:t>
            </w:r>
          </w:p>
        </w:tc>
      </w:tr>
    </w:tbl>
    <w:p/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Integrated reporting and sustainability disclosures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  <w:r>
              <w:rPr>
                <w:color w:val="6B7280"/>
                <w:sz w:val="18"/>
                <w:szCs w:val="18"/>
              </w:rPr>
              <w:t xml:space="preserve">      One claim. Decide now; you will check it in a moment.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book gives the Barada Wholesale: draft first integrated report, of D1 as “Barada trained all delivery drivers in safe driving.”.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  <w:r>
              <w:rPr>
                <w:color w:val="6B7280"/>
                <w:sz w:val="18"/>
                <w:szCs w:val="18"/>
              </w:rPr>
              <w:t xml:space="preserve">      Read it before you answer anything below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the book’s own table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Barada Wholesale: draft first integrated report,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trained all delivery drivers in safe driving.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used 600 MWh of electricity in 2028; 150 MWh came from its own solar panels.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signed five-year partnerships with 60 small farmers.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Staff turnover in the warehouse fell from 25% to 15%.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Packaging waste sent to landfill fell by one third.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Rising fuel prices could cut Barada's delivery margins in 2029 and 2030.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draft says: 'This report is written mainly for our employees and the local community.'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draft links each strategic goal to the KPI and the capital it affects.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  <w:r>
              <w:rPr>
                <w:color w:val="6B7280"/>
                <w:sz w:val="18"/>
                <w:szCs w:val="18"/>
              </w:rPr>
              <w:t xml:space="preserve">      Every answer is printed above. Find it, do not recall it.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does the book pair with “Barada trained all delivery drivers in safe driving.”?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D2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item does the book pair with “Barada used 600 MWh of electricity in 2028; 150 MWh came from its own solar panels.”?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D2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item does the book pair with “Barada signed five-year partnerships with 60 small farmers.”?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D4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item does the book pair with “Staff turnover in the warehouse fell from 25% to 15%.”?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D5</w:t>
            </w:r>
          </w:p>
        </w:tc>
      </w:tr>
    </w:tbl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The book gives the Barada Wholesale: draft first integrated report, of D1 as “Barada trained all delivery drivers in safe driving.”.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book gives the Barada Wholesale: draft first integrated report, of D2 as “Packaging waste sent to landfill fell by one third.”.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  <w:r>
              <w:rPr>
                <w:color w:val="6B7280"/>
                <w:sz w:val="18"/>
                <w:szCs w:val="18"/>
              </w:rPr>
              <w:t xml:space="preserve">      No help on this move.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rule you have just written is the book’s own rule.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on this page with your partner before you read any key.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go back to the model and find the row that settles it. The row decides, not the louder voice.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12.  </w:t>
            </w:r>
            <w:r>
              <w:rPr>
                <w:sz w:val="19"/>
                <w:szCs w:val="19"/>
              </w:rPr>
              <w:t xml:space="preserve">Which of these did this cycle settle?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rule and where it comes from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nothing in particular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only the vocabulary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only the arithmetic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A.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words this section uses precisely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term in the exam means exactly what the book defines it to mean, whatever it means in ordinary English.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Disclosure — the book’s own table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Disclosure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D1 Driver training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D2 Electricity and solar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D3 Farmer partnerships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D4 Warehouse staff turnover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D5 Packaging waste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/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the exam uses, and what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the Arabic it translates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outputs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المخرجات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human capital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رأس المال البشري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glossary term and its translation are a pair the book itself gives.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Writing a term in English is part of answering the question, not an extra.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16.  </w:t>
            </w:r>
            <w:r>
              <w:rPr>
                <w:sz w:val="19"/>
                <w:szCs w:val="19"/>
              </w:rPr>
              <w:t xml:space="preserve">What is the safest way to settle a disagreement about an answer on this sheet?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find the row of the model that decides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take the answer of whoever is more confident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leave it until the lecturer says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choose the longer option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redo the READ THE MODEL questions of cycle B.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Rebuild the figure from this handout. Label every part and fill in every box.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3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classmate who missed this session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18.  </w:t>
            </w:r>
            <w:r>
              <w:rPr>
                <w:sz w:val="19"/>
                <w:szCs w:val="19"/>
              </w:rPr>
              <w:t xml:space="preserve">In three or four sentences, write what this section settles and the one rule a reader has to take away.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outputs  ·  human capital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18.7</w:t>
      </w:r>
    </w:p>
    <w:p>
      <w:pPr>
        <w:spacing w:after="8"/>
      </w:pPr>
      <w:r>
        <w:rPr>
          <w:color w:val="23265A"/>
          <w:sz w:val="22"/>
          <w:szCs w:val="22"/>
        </w:rPr>
        <w:t xml:space="preserve">The whole chapter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every section, shuffled, and the chapter’s own case set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 you start</w:t>
            </w:r>
          </w:p>
          <w:p>
            <w:pPr>
              <w:spacing w:before="0" w:after="50"/>
            </w:pPr>
            <w:r>
              <w:rPr>
                <w:color w:val="E8EAF6"/>
                <w:sz w:val="16"/>
                <w:szCs w:val="16"/>
              </w:rPr>
              <w:t xml:space="preserve">Three summaries of this chapter, in the book’s own words, with words taken out. Read all three first: together they are the whole chapter. Then fill the gaps.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404"/>
        <w:gridCol w:w="4540"/>
        <w:gridCol w:w="365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handout settles, cycle by cycle</w:t>
            </w:r>
          </w:p>
        </w:tc>
      </w:tr>
      <w:tr>
        <w:tc>
          <w:tcPr>
            <w:tcW w:type="pct" w:w="7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In this handout</w:t>
            </w:r>
          </w:p>
        </w:tc>
        <w:tc>
          <w:tcPr>
            <w:tcW w:type="pct" w:w="23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you will read</w:t>
            </w:r>
          </w:p>
        </w:tc>
        <w:tc>
          <w:tcPr>
            <w:tcW w:type="pct" w:w="19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How you check it</w:t>
            </w:r>
          </w:p>
        </w:tc>
      </w:tr>
      <w:tr>
        <w:tc>
          <w:tcPr>
            <w:tcW w:type="pct" w:w="7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whole chapter, in order</w:t>
            </w:r>
          </w:p>
        </w:tc>
        <w:tc>
          <w:tcPr>
            <w:tcW w:type="pct" w:w="23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a figure to read</w:t>
            </w:r>
          </w:p>
        </w:tc>
        <w:tc>
          <w:tcPr>
            <w:tcW w:type="pct" w:w="19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Which statement correctly describes the relationship between the three ideas?</w:t>
            </w:r>
          </w:p>
        </w:tc>
      </w:tr>
      <w:tr>
        <w:tc>
          <w:tcPr>
            <w:tcW w:type="pct" w:w="73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</w:t>
            </w:r>
          </w:p>
        </w:tc>
        <w:tc>
          <w:tcPr>
            <w:tcW w:type="pct" w:w="23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chapter’s case set, item by item</w:t>
            </w:r>
          </w:p>
        </w:tc>
        <w:tc>
          <w:tcPr>
            <w:tcW w:type="pct" w:w="1905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What has to be settled before any figure in a case set is worked out?</w:t>
            </w:r>
          </w:p>
        </w:tc>
      </w:tr>
      <w:tr>
        <w:tc>
          <w:tcPr>
            <w:tcW w:type="pct" w:w="73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The words it uses precisely</w:t>
            </w:r>
          </w:p>
        </w:tc>
        <w:tc>
          <w:tcPr>
            <w:tcW w:type="pct" w:w="23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integrated reporting · integrated report · integrated thinking · capitals · value creation process · outputs</w:t>
            </w:r>
          </w:p>
        </w:tc>
        <w:tc>
          <w:tcPr>
            <w:tcW w:type="pct" w:w="1905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matching, at the end of cycle B</w:t>
            </w:r>
          </w:p>
        </w:tc>
      </w:tr>
    </w:tbl>
    <w:p/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Where the chapter starts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capitals   ·   human capital   ·   natural capital   ·   Integrated thinking   ·   Integrated reporting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/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is the way management considers the relationships between the company's units and the resources, or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that it uses and affects. It leads to decisions that consider value creation over the short, medium and long term.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is the process, founded on integrated thinking, that results in a periodic integrated report.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What it settles in the middle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financial capital   ·   human capital   ·   value creation process   ·   intellectual capital   ·   natural capital   ·   manufactured capital   ·   social and relationship capital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They are </w:t>
      </w:r>
      <w:r>
        <w:rPr>
          <w:u w:val="single"/>
          <w:sz w:val="19"/>
          <w:szCs w:val="19"/>
        </w:rPr>
        <w:t xml:space="preserve">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, human capital, </w:t>
      </w:r>
      <w:r>
        <w:rPr>
          <w:u w:val="single"/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and natural capital. In the </w:t>
      </w:r>
      <w:r>
        <w:rPr>
          <w:u w:val="single"/>
          <w:sz w:val="19"/>
          <w:szCs w:val="19"/>
        </w:rPr>
        <w:t xml:space="preserve">                        </w:t>
      </w:r>
      <w:r>
        <w:rPr>
          <w:sz w:val="19"/>
          <w:szCs w:val="19"/>
        </w:rPr>
        <w:t xml:space="preserve">, the business model takes capitals as inputs and turns them, through its activities, into outputs: products, by-products and waste.</w:t>
      </w:r>
    </w:p>
    <w:p>
      <w:pPr>
        <w:spacing w:before="40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Where it ends — Fill every gap. The list holds more words than there are gaps, so one or two of them are not used.</w:t>
      </w:r>
    </w:p>
    <w:p>
      <w:pPr>
        <w:spacing w:before="20" w:after="26"/>
        <w:ind w:left="300"/>
      </w:pPr>
      <w:r>
        <w:rPr>
          <w:color w:val="6B7280"/>
          <w:sz w:val="16"/>
          <w:szCs w:val="16"/>
        </w:rPr>
        <w:t xml:space="preserve">choose from:  </w:t>
      </w:r>
      <w:r>
        <w:rPr>
          <w:b/>
          <w:bCs/>
          <w:color w:val="353A7C"/>
          <w:sz w:val="16"/>
          <w:szCs w:val="16"/>
        </w:rPr>
        <w:t xml:space="preserve">human capital   ·   integrated reporting   ·   capitals   ·   content elements   ·   natural capital   ·   guiding principles</w:t>
      </w:r>
    </w:p>
    <w:p>
      <w:pPr>
        <w:spacing w:before="36" w:after="36"/>
        <w:ind w:left="300"/>
      </w:pPr>
      <w:r>
        <w:rPr>
          <w:sz w:val="19"/>
          <w:szCs w:val="19"/>
        </w:rPr>
        <w:t xml:space="preserve">There are seven </w:t>
      </w:r>
      <w:r>
        <w:rPr>
          <w:u w:val="single"/>
          <w:sz w:val="19"/>
          <w:szCs w:val="19"/>
        </w:rPr>
        <w:t xml:space="preserve">                    </w:t>
      </w:r>
      <w:r>
        <w:rPr>
          <w:sz w:val="19"/>
          <w:szCs w:val="19"/>
        </w:rPr>
        <w:t xml:space="preserve"> (how to report) and eight </w:t>
      </w:r>
      <w:r>
        <w:rPr>
          <w:u w:val="single"/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(what to report). Materiality and connectivity are principles; governance, business model and outlook are content elements. Supporters say </w:t>
      </w:r>
      <w:r>
        <w:rPr>
          <w:u w:val="single"/>
          <w:sz w:val="19"/>
          <w:szCs w:val="19"/>
        </w:rPr>
        <w:t xml:space="preserve">                      </w:t>
      </w:r>
      <w:r>
        <w:rPr>
          <w:sz w:val="19"/>
          <w:szCs w:val="19"/>
        </w:rPr>
        <w:t xml:space="preserve"> improves management itself: to report on all the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, managers must think about how they connect.</w:t>
      </w:r>
    </w:p>
    <w:p>
      <w:pPr>
        <w:pageBreakBefore w:val="true"/>
        <w:spacing w:after="0"/>
      </w:pPr>
      <w:r>
        <w:rPr>
          <w:sz w:val="2"/>
          <w:szCs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A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whole chapter, in order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The sections of a chapter have to be taken in order, because each one uses what the one before it settled.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after="40" w:before="90"/>
        <w:jc w:val="center"/>
      </w:pPr>
      <w:r>
        <w:drawing>
          <wp:inline distT="0" distB="0" distL="0" distR="0">
            <wp:extent cx="5734050" cy="458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part of this chapter is section 18.1?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Integrated reporting and sustainability disclosures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Value creation and the six capitals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Guiding principles and content elements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Integrated thinking, integrated reporting and the integrated report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Which part of this chapter is section 18.2?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Guiding principles and content elements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Benefits and challenges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primary purpose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Value creation and the six capitals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Which part of this chapter is section 18.3?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Benefits and challenges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 primary purpose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Value creation and the six capitals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Guiding principles and content elements</w:t>
      </w:r>
    </w:p>
    <w:p>
      <w:pPr>
        <w:spacing w:before="40" w:after="24"/>
      </w:pPr>
      <w:r>
        <w:rPr>
          <w:sz w:val="19"/>
          <w:szCs w:val="19"/>
        </w:rPr>
        <w:t xml:space="preserve">Write the letter of the section number beside each section title. Every number is used once.</w:t>
      </w:r>
    </w:p>
    <w:tbl>
      <w:tblPr>
        <w:tblW w:type="pct" w:w="100%"/>
        <w:tblLayout w:type="fixed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4800"/>
        <w:gridCol w:w="4800"/>
      </w:tblGrid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A  </w:t>
            </w:r>
            <w:r>
              <w:rPr>
                <w:sz w:val="16"/>
                <w:szCs w:val="16"/>
              </w:rPr>
              <w:t xml:space="preserve">18.1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D  </w:t>
            </w:r>
            <w:r>
              <w:rPr>
                <w:sz w:val="16"/>
                <w:szCs w:val="16"/>
              </w:rPr>
              <w:t xml:space="preserve">18.4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B  </w:t>
            </w:r>
            <w:r>
              <w:rPr>
                <w:sz w:val="16"/>
                <w:szCs w:val="16"/>
              </w:rPr>
              <w:t xml:space="preserve">18.2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E  </w:t>
            </w:r>
            <w:r>
              <w:rPr>
                <w:sz w:val="16"/>
                <w:szCs w:val="16"/>
              </w:rPr>
              <w:t xml:space="preserve">18.5</w:t>
            </w:r>
          </w:p>
        </w:tc>
      </w:tr>
      <w:tr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C  </w:t>
            </w:r>
            <w:r>
              <w:rPr>
                <w:sz w:val="16"/>
                <w:szCs w:val="16"/>
              </w:rPr>
              <w:t xml:space="preserve">18.3</w:t>
            </w:r>
          </w:p>
        </w:tc>
        <w:tc>
          <w:tcPr>
            <w:tcW w:type="pct" w:w="25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18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F  </w:t>
            </w:r>
            <w:r>
              <w:rPr>
                <w:sz w:val="16"/>
                <w:szCs w:val="16"/>
              </w:rPr>
              <w:t xml:space="preserve">18.6</w:t>
            </w:r>
          </w:p>
        </w:tc>
      </w:tr>
    </w:tbl>
    <w:p/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8.  </w:t>
      </w:r>
      <w:r>
        <w:rPr>
          <w:sz w:val="18"/>
          <w:szCs w:val="18"/>
        </w:rPr>
        <w:t xml:space="preserve">Integrated thinking, integrated reporting and the integrated report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9.  </w:t>
      </w:r>
      <w:r>
        <w:rPr>
          <w:sz w:val="18"/>
          <w:szCs w:val="18"/>
        </w:rPr>
        <w:t xml:space="preserve">The primary purpose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10.  </w:t>
      </w:r>
      <w:r>
        <w:rPr>
          <w:sz w:val="18"/>
          <w:szCs w:val="18"/>
        </w:rPr>
        <w:t xml:space="preserve">Value creation and the six capitals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11.  </w:t>
      </w:r>
      <w:r>
        <w:rPr>
          <w:sz w:val="18"/>
          <w:szCs w:val="18"/>
        </w:rPr>
        <w:t xml:space="preserve">Guiding principles and content elements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12.  </w:t>
      </w:r>
      <w:r>
        <w:rPr>
          <w:sz w:val="18"/>
          <w:szCs w:val="18"/>
        </w:rPr>
        <w:t xml:space="preserve">Benefits and challenges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>
      <w:pPr>
        <w:spacing w:before="24" w:after="24"/>
        <w:ind w:left="300" w:hanging="300"/>
      </w:pPr>
      <w:r>
        <w:rPr>
          <w:b/>
          <w:bCs/>
          <w:color w:val="353A7C"/>
          <w:sz w:val="18"/>
          <w:szCs w:val="18"/>
        </w:rPr>
        <w:t xml:space="preserve">13.  </w:t>
      </w:r>
      <w:r>
        <w:rPr>
          <w:sz w:val="18"/>
          <w:szCs w:val="18"/>
        </w:rPr>
        <w:t xml:space="preserve">Integrated reporting and sustainability disclosures</w:t>
      </w:r>
      <w:r>
        <w:rPr>
          <w:sz w:val="18"/>
          <w:szCs w:val="18"/>
        </w:rPr>
        <w:t xml:space="preserve">      </w:t>
      </w:r>
      <w:r>
        <w:rPr>
          <w:u w:val="single"/>
          <w:sz w:val="18"/>
          <w:szCs w:val="18"/>
        </w:rPr>
        <w:t xml:space="preserve">        </w:t>
      </w:r>
    </w:p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list gives the six capitals?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Share capital, APIC, retained earnings, AOCI, treasury stock, NCI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Cash, receivables, inventory, PP&amp;E, intangibles, investments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Land, labour, capital, enterprise, technology, energy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Financial, manufactured, intellectual, human, social and relationship, natural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Orontes produces bottled olive oil and olive-pit waste. Its grove water table falls. Which statement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 oil is an outcome; the water table is an output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All three are outcomes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 oil and waste are outputs; the fall in the water table is an outcome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All three are inputs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Which is a content element of an integrated report?</w:t>
      </w:r>
    </w:p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Conciseness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Materiality</w:t>
            </w:r>
          </w:p>
        </w:tc>
      </w:tr>
      <w:tr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Business model</w:t>
            </w:r>
          </w:p>
        </w:tc>
        <w:tc>
          <w:tcPr>
            <w:tcW w:type="pct" w:w="25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Connectivity of information</w:t>
            </w:r>
          </w:p>
        </w:tc>
      </w:tr>
    </w:tbl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Orontes writes: 'Olive yields may fall by 2030 as rainfall declines.' Which content element does this belong to?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Outlook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Governance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Basis of preparation and presentation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Organizational overview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benefit of integrated reporting?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required by U.S. GAAP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It removes the need for audited financial statements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prescribes standard KPIs for all companies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encourages managers to think about how the capitals connect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challenge of integrated reporting?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It is too short to be useful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Human and relationship capital are hard to measure reliably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It cannot mention risks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It is limited to financial information</w:t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WORK IN PAIRS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Compare every answer with your partner first.</w:t>
            </w:r>
          </w:p>
        </w:tc>
      </w:tr>
    </w:tbl>
    <w:p>
      <w:pPr>
        <w:spacing w:before="20" w:after="50"/>
      </w:pPr>
      <w:r>
        <w:rPr>
          <w:b/>
          <w:bCs/>
          <w:color w:val="1F7A6A"/>
          <w:sz w:val="16"/>
          <w:szCs w:val="16"/>
        </w:rPr>
        <w:t xml:space="preserve">If you disagree: </w:t>
      </w:r>
      <w:r>
        <w:rPr>
          <w:color w:val="6B7280"/>
          <w:sz w:val="16"/>
          <w:szCs w:val="16"/>
        </w:rPr>
        <w:t xml:space="preserve">name the section each question belongs to. Most disagreements turn out to be about the section, not the answer.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20.  </w:t>
            </w:r>
            <w:r>
              <w:rPr>
                <w:sz w:val="19"/>
                <w:szCs w:val="19"/>
              </w:rPr>
              <w:t xml:space="preserve">Which statement correctly describes the relationship between the three ideas?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integrated report produces integrated thinking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Integrated thinking drives integrated reporting, the process that produces the integrated report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Integrated reporting is the report; integrated thinking is the process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They are three names for the same document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go back to the MODEL move of cycle A and find the section this question belongs to.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1056"/>
        <w:gridCol w:w="8544"/>
      </w:tblGrid>
      <w:tr>
        <w:tc>
          <w:tcPr>
            <w:tcW w:type="pct" w:w="550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 B</w:t>
            </w:r>
          </w:p>
        </w:tc>
        <w:tc>
          <w:tcPr>
            <w:tcW w:type="pct" w:w="4450"/>
            <w:shd w:fill="F2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353A7C"/>
                <w:sz w:val="22"/>
                <w:szCs w:val="22"/>
              </w:rPr>
              <w:t xml:space="preserve">The chapter’s case set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ORIENT</w:t>
            </w:r>
          </w:p>
        </w:tc>
      </w:tr>
    </w:tbl>
    <w:p>
      <w:pPr>
        <w:pBdr>
          <w:top w:val="single" w:sz="6" w:space="1" w:color="6B7280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30" w:after="3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a case question, the exhibit has to be read and adjusted before any figure is worked out.   </w:t>
      </w:r>
      <w:r>
        <w:rPr>
          <w:b/>
          <w:bCs/>
          <w:color w:val="8186EF"/>
          <w:sz w:val="19"/>
          <w:szCs w:val="19"/>
        </w:rPr>
        <w:t xml:space="preserve">  TRUE  </w:t>
      </w:r>
      <w:r>
        <w:rPr>
          <w:color w:val="AAB2C0"/>
          <w:sz w:val="19"/>
          <w:szCs w:val="19"/>
        </w:rPr>
        <w:t xml:space="preserve">/</w:t>
      </w:r>
      <w:r>
        <w:rPr>
          <w:b/>
          <w:bCs/>
          <w:color w:val="8186EF"/>
          <w:sz w:val="19"/>
          <w:szCs w:val="19"/>
        </w:rPr>
        <w:t xml:space="preserve">  FALSE  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3956"/>
        <w:gridCol w:w="5644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chapter’s case set, item by item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Item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What it asks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C18-1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Match each disclosure to the capital it mainly affects. (On the exam screen you would drag each item into a box.)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C18-2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Enter the percentage of Barada's 2028 electricity that came from its own solar panels (whole number).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C18-3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Disclosure D6 on fuel prices belongs to which content element? [select]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C18-4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How should the reviewer correct memo M1? [select]</w:t>
            </w:r>
          </w:p>
        </w:tc>
      </w:tr>
      <w:tr>
        <w:tc>
          <w:tcPr>
            <w:tcW w:type="pct" w:w="2061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C18-5</w:t>
            </w:r>
          </w:p>
        </w:tc>
        <w:tc>
          <w:tcPr>
            <w:tcW w:type="pct" w:w="293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Memo M2 applies which guiding principle? [select]</w:t>
            </w:r>
          </w:p>
        </w:tc>
      </w:tr>
      <w:tr>
        <w:tc>
          <w:tcPr>
            <w:tcW w:type="pct" w:w="2061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C18-6</w:t>
            </w:r>
          </w:p>
        </w:tc>
        <w:tc>
          <w:tcPr>
            <w:tcW w:type="pct" w:w="293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Barada is not listed and reports under U.S. GAAP. Its integrated report is: [select]</w:t>
            </w:r>
          </w:p>
        </w:tc>
      </w:tr>
    </w:tbl>
    <w:p/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7"/>
                <w:szCs w:val="17"/>
              </w:rPr>
              <w:t xml:space="preserve">READ THE MODEL</w:t>
            </w:r>
          </w:p>
        </w:tc>
      </w:tr>
    </w:tbl>
    <w:p>
      <w:pPr>
        <w:pBdr>
          <w:top w:val="single" w:sz="6" w:space="1" w:color="353A7C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of these does item C18-1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Disclosure D6 on fuel prices belongs to which content element? [select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Barada is not listed and reports under U.S. GAAP. Its integrated repor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of these does item C18-2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Disclosure D6 on fuel prices belongs to which content element? [select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Barada is not listed and reports under U.S. GAAP. Its integrated repor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of these does item C18-3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Disclosure D6 on fuel prices belongs to which content element? [select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Barada is not listed and reports under U.S. GAAP. Its integrated repor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of these does item C18-4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Memo M2 applies which guiding principle?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How should the reviewer correct memo M1? [select]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of these does item C18-5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How should the reviewer correct memo M1?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Memo M2 applies which guiding principle? [select]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of these does item C18-6 ask for?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Barada is not listed and reports under U.S. GAAP. Its integrated repor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Enter the percentage of Barada's 2028 electricity that came from its o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Match each disclosure to the capital it mainly affects. (On the exam 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Disclosure D6 on fuel prices belongs to which content element? [select</w:t>
      </w:r>
    </w:p>
    <w:tbl>
      <w:tblPr>
        <w:tblW w:type="pct" w:w="100%"/>
        <w:tblLayout w:type="fixed"/>
      </w:tblPr>
      <w:tblGrid>
        <w:gridCol w:w="9600"/>
      </w:tblGrid>
      <w:tr>
        <w:tc>
          <w:tcPr>
            <w:tcW w:type="pct" w:w="5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30" w:after="30"/>
            </w:pPr>
            <w:r>
              <w:rPr>
                <w:b/>
                <w:bCs/>
                <w:color w:val="6D3F7E"/>
                <w:sz w:val="17"/>
                <w:szCs w:val="17"/>
              </w:rPr>
              <w:t xml:space="preserve">APPLY</w:t>
            </w:r>
          </w:p>
        </w:tc>
      </w:tr>
    </w:tbl>
    <w:p>
      <w:pPr>
        <w:pBdr>
          <w:top w:val="single" w:sz="6" w:space="1" w:color="6D3F7E"/>
        </w:pBdr>
        <w:spacing w:after="30"/>
      </w:pPr>
      <w:r>
        <w:rPr>
          <w:sz w:val="2"/>
          <w:szCs w:val="2"/>
        </w:rPr>
        <w:t xml:space="preserve"/>
      </w:r>
    </w:p>
    <w:p>
      <w:pPr>
        <w:spacing w:before="40" w:after="16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company publishes IFRS S2 climate disclosures. Which statement is correct?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A. </w:t>
      </w:r>
      <w:r>
        <w:rPr>
          <w:sz w:val="18"/>
          <w:szCs w:val="18"/>
        </w:rPr>
        <w:t xml:space="preserve">These are sustainability disclosures; they are not by themselves an integrated report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B. </w:t>
      </w:r>
      <w:r>
        <w:rPr>
          <w:sz w:val="18"/>
          <w:szCs w:val="18"/>
        </w:rPr>
        <w:t xml:space="preserve">They are an integrated report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C. </w:t>
      </w:r>
      <w:r>
        <w:rPr>
          <w:sz w:val="18"/>
          <w:szCs w:val="18"/>
        </w:rPr>
        <w:t xml:space="preserve">They replace the six capitals</w:t>
      </w:r>
    </w:p>
    <w:p>
      <w:pPr>
        <w:spacing w:after="18"/>
        <w:ind w:left="560" w:hanging="260"/>
      </w:pPr>
      <w:r>
        <w:rPr>
          <w:b/>
          <w:bCs/>
          <w:color w:val="8186EF"/>
          <w:sz w:val="18"/>
          <w:szCs w:val="18"/>
        </w:rPr>
        <w:t xml:space="preserve">D. </w:t>
      </w:r>
      <w:r>
        <w:rPr>
          <w:sz w:val="18"/>
          <w:szCs w:val="18"/>
        </w:rPr>
        <w:t xml:space="preserve">They are required by U.S. GAAP</w:t>
      </w:r>
    </w:p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C0483F" w:sz="12"/>
          <w:left w:val="single" w:color="C0483F" w:sz="12"/>
          <w:bottom w:val="single" w:color="C0483F" w:sz="12"/>
          <w:right w:val="single" w:color="C0483F" w:sz="12"/>
          <w:insideH w:val="single" w:color="C0483F" w:sz="12"/>
          <w:insideV w:val="single" w:color="C0483F" w:sz="12"/>
        </w:tblBorders>
      </w:tblPr>
      <w:tblGrid>
        <w:gridCol w:w="9600"/>
      </w:tblGrid>
      <w:tr>
        <w:tc>
          <w:tcPr>
            <w:tcW w:type="pct" w:w="5000"/>
            <w:shd w:fill="FBF0E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50" w:after="24"/>
            </w:pPr>
            <w:r>
              <w:rPr>
                <w:b/>
                <w:bCs/>
                <w:color w:val="C0483F"/>
                <w:sz w:val="16"/>
                <w:szCs w:val="16"/>
              </w:rPr>
              <w:t xml:space="preserve">CHECKPOINT  </w:t>
            </w:r>
            <w:r>
              <w:rPr>
                <w:b/>
                <w:bCs/>
                <w:color w:val="353A7C"/>
                <w:sz w:val="19"/>
                <w:szCs w:val="19"/>
              </w:rPr>
              <w:t xml:space="preserve">29.  </w:t>
            </w:r>
            <w:r>
              <w:rPr>
                <w:sz w:val="19"/>
                <w:szCs w:val="19"/>
              </w:rPr>
              <w:t xml:space="preserve">What has to be settled before any figure in a case set is worked out?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A. </w:t>
            </w:r>
            <w:r>
              <w:rPr>
                <w:sz w:val="18"/>
                <w:szCs w:val="18"/>
              </w:rPr>
              <w:t xml:space="preserve">the exhibit, adjusted for every note that goes with it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B. </w:t>
            </w:r>
            <w:r>
              <w:rPr>
                <w:sz w:val="18"/>
                <w:szCs w:val="18"/>
              </w:rPr>
              <w:t xml:space="preserve">the method the company uses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C. </w:t>
            </w:r>
            <w:r>
              <w:rPr>
                <w:sz w:val="18"/>
                <w:szCs w:val="18"/>
              </w:rPr>
              <w:t xml:space="preserve">the tax rate</w:t>
            </w:r>
          </w:p>
          <w:p>
            <w:pPr>
              <w:spacing w:after="16"/>
              <w:ind w:left="500" w:hanging="200"/>
            </w:pPr>
            <w:r>
              <w:rPr>
                <w:b/>
                <w:bCs/>
                <w:color w:val="8186EF"/>
                <w:sz w:val="18"/>
                <w:szCs w:val="18"/>
              </w:rPr>
              <w:t xml:space="preserve">D. </w:t>
            </w:r>
            <w:r>
              <w:rPr>
                <w:sz w:val="18"/>
                <w:szCs w:val="18"/>
              </w:rPr>
              <w:t xml:space="preserve">the order of the items</w:t>
            </w:r>
          </w:p>
          <w:p>
            <w:pPr>
              <w:spacing w:before="20" w:after="50"/>
            </w:pPr>
            <w:r>
              <w:rPr>
                <w:color w:val="C0483F"/>
                <w:sz w:val="17"/>
                <w:szCs w:val="17"/>
              </w:rPr>
              <w:t xml:space="preserve">If you got it wrong: reread the case panel in the MODEL move of cycle B.</w:t>
            </w:r>
          </w:p>
        </w:tc>
      </w:tr>
    </w:tbl>
    <w:p/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353A7C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FROM MEMORY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353A7C"/>
                <w:sz w:val="18"/>
                <w:szCs w:val="18"/>
              </w:rPr>
              <w:t xml:space="preserve">Close the earlier pages first.</w:t>
            </w:r>
          </w:p>
        </w:tc>
      </w:tr>
    </w:tbl>
    <w:p>
      <w:pPr>
        <w:spacing w:before="30" w:after="4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Rebuild the chapter map. Write every section in order and what each one settles.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458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</w:tblPr>
      <w:tblGrid>
        <w:gridCol w:w="1632"/>
        <w:gridCol w:w="7968"/>
      </w:tblGrid>
      <w:tr>
        <w:tc>
          <w:tcPr>
            <w:tcW w:type="pct" w:w="850"/>
            <w:shd w:fill="1F7A6A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  TEACH IT BACK  </w:t>
            </w:r>
          </w:p>
        </w:tc>
        <w:tc>
          <w:tcPr>
            <w:tcW w:type="pct" w:w="415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0" w:after="20"/>
            </w:pPr>
            <w:r>
              <w:rPr>
                <w:color w:val="1F7A6A"/>
                <w:sz w:val="18"/>
                <w:szCs w:val="18"/>
              </w:rPr>
              <w:t xml:space="preserve">Write it for a student starting this chapter tomorrow — not for the marker.</w:t>
            </w:r>
          </w:p>
        </w:tc>
      </w:tr>
    </w:tbl>
    <w:tbl>
      <w:tblPr>
        <w:tblW w:type="pct" w:w="100%"/>
        <w:tblLayout w:type="fixed"/>
        <w:tblBorders>
          <w:top w:val="single" w:color="1F7A6A" w:sz="10"/>
          <w:left w:val="single" w:color="1F7A6A" w:sz="10"/>
          <w:bottom w:val="single" w:color="1F7A6A" w:sz="10"/>
          <w:right w:val="single" w:color="1F7A6A" w:sz="10"/>
          <w:insideH w:val="single" w:color="1F7A6A" w:sz="10"/>
          <w:insideV w:val="single" w:color="1F7A6A" w:sz="10"/>
        </w:tblBorders>
      </w:tblPr>
      <w:tblGrid>
        <w:gridCol w:w="9600"/>
      </w:tblGrid>
      <w:tr>
        <w:tc>
          <w:tcPr>
            <w:tcW w:type="pct" w:w="5000"/>
            <w:shd w:fill="EEF6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24"/>
            </w:pPr>
            <w:r>
              <w:rPr>
                <w:b/>
                <w:bCs/>
                <w:color w:val="1F7A6A"/>
                <w:sz w:val="19"/>
                <w:szCs w:val="19"/>
              </w:rPr>
              <w:t xml:space="preserve">31.  </w:t>
            </w:r>
            <w:r>
              <w:rPr>
                <w:sz w:val="19"/>
                <w:szCs w:val="19"/>
              </w:rPr>
              <w:t xml:space="preserve">In four or five sentences, write what the whole chapter settles, section by section.</w:t>
            </w:r>
          </w:p>
          <w:p>
            <w:pPr>
              <w:spacing w:after="36"/>
            </w:pPr>
            <w:r>
              <w:rPr>
                <w:color w:val="6B7280"/>
                <w:sz w:val="16"/>
                <w:szCs w:val="16"/>
              </w:rPr>
              <w:t xml:space="preserve">every one of these words must appear:  </w:t>
            </w:r>
            <w:r>
              <w:rPr>
                <w:b/>
                <w:bCs/>
                <w:color w:val="1F7A6A"/>
                <w:sz w:val="16"/>
                <w:szCs w:val="16"/>
              </w:rPr>
              <w:t xml:space="preserve">integrated reporting  ·  integrated report  ·  integrated thinking  ·  capitals</w:t>
            </w:r>
          </w:p>
        </w:tc>
      </w:tr>
    </w:tbl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>
      <w:pPr>
        <w:pBdr>
          <w:bottom w:val="single" w:sz="4" w:space="2" w:color="AAB2C0"/>
        </w:pBdr>
        <w:spacing w:before="40" w:after="40"/>
        <w:ind w:left="200"/>
      </w:pPr>
      <w:r>
        <w:rPr>
          <w:sz w:val="19"/>
          <w:szCs w:val="19"/>
        </w:rPr>
        <w:t xml:space="preserve">  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Integrated thinking, integrated reporting and the integrated report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The primary purpose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Value creation and the six capitals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18.4 · Guiding principles and content elements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18.5 · Benefits and challenges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18.6 · Integrated reporting and sustainability disclosures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5</w:t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18.7 · The whole chapter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18.7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6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ae4f0f37e818e6c5a1b2d17760ac6be2082866a8.png" Type="http://schemas.openxmlformats.org/officeDocument/2006/relationships/image"/><Relationship Id="rId102" Target="media/e253dc50b93924965b3febe05695f80db697c184.png" Type="http://schemas.openxmlformats.org/officeDocument/2006/relationships/image"/><Relationship Id="rId103" Target="media/c3178a89483af53ef618e220f77460500cf4a48f.png" Type="http://schemas.openxmlformats.org/officeDocument/2006/relationships/image"/><Relationship Id="rId104" Target="media/5ea700310cf461dacc82c92eed48deb6d0bff92e.png" Type="http://schemas.openxmlformats.org/officeDocument/2006/relationships/image"/><Relationship Id="rId105" Target="media/c097cf2c4e254f18dcbccc94fb31252dce9789e2.png" Type="http://schemas.openxmlformats.org/officeDocument/2006/relationships/image"/><Relationship Id="rId106" Target="media/04736c3dba8dcdfc96a70aeb2279c68120fcd60d.png" Type="http://schemas.openxmlformats.org/officeDocument/2006/relationships/image"/><Relationship Id="rId107" Target="media/e002d205b876b716e78c8140ba954a39a9b9cf9a.png" Type="http://schemas.openxmlformats.org/officeDocument/2006/relationships/image"/><Relationship Id="rId108" Target="media/9a31cd56fb7f44731a8b9004390e78a1124ef3c2.png" Type="http://schemas.openxmlformats.org/officeDocument/2006/relationships/image"/><Relationship Id="rId109" Target="media/9923a46c91c15770509d50020811c82c14aa2b93.png" Type="http://schemas.openxmlformats.org/officeDocument/2006/relationships/image"/><Relationship Id="rId110" Target="media/03bd9dcf5e9021c8383241a898a1c455199d2087.png" Type="http://schemas.openxmlformats.org/officeDocument/2006/relationships/image"/><Relationship Id="rId111" Target="media/492168d1681db3bd01d7cb05a7ebecfb9f7edaa3.png" Type="http://schemas.openxmlformats.org/officeDocument/2006/relationships/image"/><Relationship Id="rId112" Target="media/c1314f3d4957073a6f8dcec0b4cc88005204305c.png" Type="http://schemas.openxmlformats.org/officeDocument/2006/relationships/image"/><Relationship Id="rId113" Target="media/3679ff361c630c0e0077a19a78d404dbfda35cb9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1 · Chapter 18</dc:title>
  <dc:subject>Integrated Reporting</dc:subject>
  <cp:category>Student Book</cp:category>
</cp:coreProperties>
</file>