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4.1 · Components of equity and the statement of changes in equity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Decreases: Declare a cash dividend, Declare and issue a small stock dividend</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________: Carry out a 2-for-1 stock split, Buy treasury stock, Reissue treasury stock above cost, Correct a prior-year error that overstated expenses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The statement of changes in equity explains why each part of equity changed during the period. It separates two kinds of change. Transactions with owners, such as issuing shares and paying dividends, are one kind. Comprehensive income, which the company earns, is the other.</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No assets will be paid, so it is equity. A is wrong: Only a cash dividend creates a liability. C is wrong: Nothing is owed to anyone.</w:t>
      </w:r>
    </w:p>
    <w:p>
      <w:pPr>
        <w:spacing w:after="18"/>
        <w:ind w:left="300" w:hanging="300"/>
      </w:pPr>
      <w:r>
        <w:rPr>
          <w:b/>
          <w:bCs/>
          <w:color w:val="8186EF"/>
          <w:sz w:val="16"/>
          <w:szCs w:val="16"/>
        </w:rPr>
        <w:t xml:space="preserve">2  </w:t>
      </w:r>
      <w:r>
        <w:rPr>
          <w:sz w:val="16"/>
          <w:szCs w:val="16"/>
        </w:rPr>
        <w:t xml:space="preserve">APIC comes from owners' payments. A is wrong: Retained earnings are earned capital. B is wrong: AOCI is earned capital.</w:t>
      </w:r>
    </w:p>
    <w:p>
      <w:pPr>
        <w:spacing w:after="18"/>
        <w:ind w:left="300" w:hanging="300"/>
      </w:pPr>
      <w:r>
        <w:rPr>
          <w:b/>
          <w:bCs/>
          <w:color w:val="8186EF"/>
          <w:sz w:val="16"/>
          <w:szCs w:val="16"/>
        </w:rPr>
        <w:t xml:space="preserve">3  </w:t>
      </w:r>
      <w:r>
        <w:rPr>
          <w:sz w:val="16"/>
          <w:szCs w:val="16"/>
        </w:rPr>
        <w:t xml:space="preserve">The book’s own table pairs Declare a cash dividend with “Decreases”.</w:t>
      </w:r>
    </w:p>
    <w:p>
      <w:pPr>
        <w:spacing w:after="18"/>
        <w:ind w:left="300" w:hanging="300"/>
      </w:pPr>
      <w:r>
        <w:rPr>
          <w:b/>
          <w:bCs/>
          <w:color w:val="8186EF"/>
          <w:sz w:val="16"/>
          <w:szCs w:val="16"/>
        </w:rPr>
        <w:t xml:space="preserve">4  </w:t>
      </w:r>
      <w:r>
        <w:rPr>
          <w:sz w:val="16"/>
          <w:szCs w:val="16"/>
        </w:rPr>
        <w:t xml:space="preserve">The book’s own table pairs Carry out a 2-for-1 stock split with “________”.</w:t>
      </w:r>
    </w:p>
    <w:p>
      <w:pPr>
        <w:spacing w:after="18"/>
        <w:ind w:left="300" w:hanging="300"/>
      </w:pPr>
      <w:r>
        <w:rPr>
          <w:b/>
          <w:bCs/>
          <w:color w:val="8186EF"/>
          <w:sz w:val="16"/>
          <w:szCs w:val="16"/>
        </w:rPr>
        <w:t xml:space="preserve">5  </w:t>
      </w:r>
      <w:r>
        <w:rPr>
          <w:sz w:val="16"/>
          <w:szCs w:val="16"/>
        </w:rPr>
        <w:t xml:space="preserve">The book’s own table gives Decreases as the total equity of Declare a cash dividend.</w:t>
      </w:r>
    </w:p>
    <w:p>
      <w:pPr>
        <w:spacing w:after="18"/>
        <w:ind w:left="300" w:hanging="300"/>
      </w:pPr>
      <w:r>
        <w:rPr>
          <w:b/>
          <w:bCs/>
          <w:color w:val="8186EF"/>
          <w:sz w:val="16"/>
          <w:szCs w:val="16"/>
        </w:rPr>
        <w:t xml:space="preserve">6  </w:t>
      </w:r>
      <w:r>
        <w:rPr>
          <w:sz w:val="16"/>
          <w:szCs w:val="16"/>
        </w:rPr>
        <w:t xml:space="preserve">The book’s own table gives No change as the total equity of Declare and issue a small stock dividend.</w:t>
      </w:r>
    </w:p>
    <w:p>
      <w:pPr>
        <w:spacing w:after="18"/>
        <w:ind w:left="300" w:hanging="300"/>
      </w:pPr>
      <w:r>
        <w:rPr>
          <w:b/>
          <w:bCs/>
          <w:color w:val="8186EF"/>
          <w:sz w:val="16"/>
          <w:szCs w:val="16"/>
        </w:rPr>
        <w:t xml:space="preserve">7  </w:t>
      </w:r>
      <w:r>
        <w:rPr>
          <w:sz w:val="16"/>
          <w:szCs w:val="16"/>
        </w:rPr>
        <w:t xml:space="preserve">The book’s own table gives ________ as the total equity of Carry out a 2-for-1 stock split.</w:t>
      </w:r>
    </w:p>
    <w:p>
      <w:pPr>
        <w:spacing w:after="18"/>
        <w:ind w:left="300" w:hanging="300"/>
      </w:pPr>
      <w:r>
        <w:rPr>
          <w:b/>
          <w:bCs/>
          <w:color w:val="8186EF"/>
          <w:sz w:val="16"/>
          <w:szCs w:val="16"/>
        </w:rPr>
        <w:t xml:space="preserve">8  </w:t>
      </w:r>
      <w:r>
        <w:rPr>
          <w:sz w:val="16"/>
          <w:szCs w:val="16"/>
        </w:rPr>
        <w:t xml:space="preserve">The book’s own table gives ________ as the total equity of Buy treasury stock.</w:t>
      </w:r>
    </w:p>
    <w:p>
      <w:pPr>
        <w:spacing w:after="18"/>
        <w:ind w:left="300" w:hanging="300"/>
      </w:pPr>
      <w:r>
        <w:rPr>
          <w:b/>
          <w:bCs/>
          <w:color w:val="8186EF"/>
          <w:sz w:val="16"/>
          <w:szCs w:val="16"/>
        </w:rPr>
        <w:t xml:space="preserve">9  </w:t>
      </w:r>
      <w:r>
        <w:rPr>
          <w:sz w:val="16"/>
          <w:szCs w:val="16"/>
        </w:rPr>
        <w:t xml:space="preserve">The book’s own table gives ________ as the total equity of Reissue treasury stock above cost.</w:t>
      </w:r>
    </w:p>
    <w:p>
      <w:pPr>
        <w:spacing w:after="18"/>
        <w:ind w:left="300" w:hanging="300"/>
      </w:pPr>
      <w:r>
        <w:rPr>
          <w:b/>
          <w:bCs/>
          <w:color w:val="8186EF"/>
          <w:sz w:val="16"/>
          <w:szCs w:val="16"/>
        </w:rPr>
        <w:t xml:space="preserve">10  </w:t>
      </w:r>
      <w:r>
        <w:rPr>
          <w:sz w:val="16"/>
          <w:szCs w:val="16"/>
        </w:rPr>
        <w:t xml:space="preserve">The book pairs Declare a cash dividend with “Decreases”.</w:t>
      </w:r>
    </w:p>
    <w:p>
      <w:pPr>
        <w:spacing w:after="18"/>
        <w:ind w:left="300" w:hanging="300"/>
      </w:pPr>
      <w:r>
        <w:rPr>
          <w:b/>
          <w:bCs/>
          <w:color w:val="8186EF"/>
          <w:sz w:val="16"/>
          <w:szCs w:val="16"/>
        </w:rPr>
        <w:t xml:space="preserve">11  </w:t>
      </w:r>
      <w:r>
        <w:rPr>
          <w:sz w:val="16"/>
          <w:szCs w:val="16"/>
        </w:rPr>
        <w:t xml:space="preserve">The book’s own table pairs Declare a cash dividend with “Decreases”.</w:t>
      </w:r>
    </w:p>
    <w:p>
      <w:pPr>
        <w:spacing w:after="18"/>
        <w:ind w:left="300" w:hanging="300"/>
      </w:pPr>
      <w:r>
        <w:rPr>
          <w:b/>
          <w:bCs/>
          <w:color w:val="8186EF"/>
          <w:sz w:val="16"/>
          <w:szCs w:val="16"/>
        </w:rPr>
        <w:t xml:space="preserve">12  </w:t>
      </w:r>
      <w:r>
        <w:rPr>
          <w:sz w:val="16"/>
          <w:szCs w:val="16"/>
        </w:rPr>
        <w:t xml:space="preserve">The book’s own table pairs Declare and issue a small stock dividend with “Decreases”.</w:t>
      </w:r>
    </w:p>
    <w:p>
      <w:pPr>
        <w:spacing w:after="18"/>
        <w:ind w:left="300" w:hanging="300"/>
      </w:pPr>
      <w:r>
        <w:rPr>
          <w:b/>
          <w:bCs/>
          <w:color w:val="8186EF"/>
          <w:sz w:val="16"/>
          <w:szCs w:val="16"/>
        </w:rPr>
        <w:t xml:space="preserve">13  </w:t>
      </w:r>
      <w:r>
        <w:rPr>
          <w:sz w:val="16"/>
          <w:szCs w:val="16"/>
        </w:rPr>
        <w:t xml:space="preserve">The book’s own table pairs Carry out a 2-for-1 stock split with “________”.</w:t>
      </w:r>
    </w:p>
    <w:p>
      <w:pPr>
        <w:spacing w:after="18"/>
        <w:ind w:left="300" w:hanging="300"/>
      </w:pPr>
      <w:r>
        <w:rPr>
          <w:b/>
          <w:bCs/>
          <w:color w:val="8186EF"/>
          <w:sz w:val="16"/>
          <w:szCs w:val="16"/>
        </w:rPr>
        <w:t xml:space="preserve">14  </w:t>
      </w:r>
      <w:r>
        <w:rPr>
          <w:sz w:val="16"/>
          <w:szCs w:val="16"/>
        </w:rPr>
        <w:t xml:space="preserve">The book’s own table pairs Buy treasury stock with “________”.</w:t>
      </w:r>
    </w:p>
    <w:p>
      <w:pPr>
        <w:spacing w:after="18"/>
        <w:ind w:left="300" w:hanging="300"/>
      </w:pPr>
      <w:r>
        <w:rPr>
          <w:b/>
          <w:bCs/>
          <w:color w:val="8186EF"/>
          <w:sz w:val="16"/>
          <w:szCs w:val="16"/>
        </w:rPr>
        <w:t xml:space="preserve">15  </w:t>
      </w:r>
      <w:r>
        <w:rPr>
          <w:sz w:val="16"/>
          <w:szCs w:val="16"/>
        </w:rPr>
        <w:t xml:space="preserve">The book pairs Declare a cash dividend with “Decreases”.</w:t>
      </w:r>
    </w:p>
    <w:p>
      <w:pPr>
        <w:spacing w:after="18"/>
        <w:ind w:left="300" w:hanging="300"/>
      </w:pPr>
      <w:r>
        <w:rPr>
          <w:b/>
          <w:bCs/>
          <w:color w:val="8186EF"/>
          <w:sz w:val="16"/>
          <w:szCs w:val="16"/>
        </w:rPr>
        <w:t xml:space="preserve">16  </w:t>
      </w:r>
      <w:r>
        <w:rPr>
          <w:sz w:val="16"/>
          <w:szCs w:val="16"/>
        </w:rPr>
        <w:t xml:space="preserve">The book pairs Declare and issue a small stock dividend with “No change”, not with “________”.</w:t>
      </w:r>
    </w:p>
    <w:p>
      <w:pPr>
        <w:spacing w:after="18"/>
        <w:ind w:left="300" w:hanging="300"/>
      </w:pPr>
      <w:r>
        <w:rPr>
          <w:b/>
          <w:bCs/>
          <w:color w:val="8186EF"/>
          <w:sz w:val="16"/>
          <w:szCs w:val="16"/>
        </w:rPr>
        <w:t xml:space="preserve">19  </w:t>
      </w:r>
      <w:r>
        <w:rPr>
          <w:sz w:val="16"/>
          <w:szCs w:val="16"/>
        </w:rPr>
        <w:t xml:space="preserve">Dividends are distributions to owners. A is wrong: Net income is earned, not a transaction with owners. B is wrong: OCI is part of comprehensive income.</w:t>
      </w:r>
    </w:p>
    <w:p>
      <w:pPr>
        <w:spacing w:after="18"/>
        <w:ind w:left="300" w:hanging="300"/>
      </w:pPr>
      <w:r>
        <w:rPr>
          <w:b/>
          <w:bCs/>
          <w:color w:val="8186EF"/>
          <w:sz w:val="16"/>
          <w:szCs w:val="16"/>
        </w:rPr>
        <w:t xml:space="preserve">20  </w:t>
      </w:r>
      <w:r>
        <w:rPr>
          <w:sz w:val="16"/>
          <w:szCs w:val="16"/>
        </w:rPr>
        <w:t xml:space="preserve">The retained earnings column shows net income and dividends side by side. A is wrong: The balance sheet shows only the closing balance. C is wrong: Dividends are not on the income statement.</w:t>
      </w:r>
    </w:p>
    <w:p>
      <w:pPr>
        <w:spacing w:after="18"/>
        <w:ind w:left="300" w:hanging="300"/>
      </w:pPr>
      <w:r>
        <w:rPr>
          <w:b/>
          <w:bCs/>
          <w:color w:val="8186EF"/>
          <w:sz w:val="16"/>
          <w:szCs w:val="16"/>
        </w:rPr>
        <w:t xml:space="preserve">21  </w:t>
      </w:r>
      <w:r>
        <w:rPr>
          <w:sz w:val="16"/>
          <w:szCs w:val="16"/>
        </w:rPr>
        <w:t xml:space="preserve">S-X 3-04 requires a reconciliation for each period with an income statement. A is wrong: Comparative periods are also reconciled. C is wrong: There is no size threshold.</w:t>
      </w:r>
    </w:p>
    <w:p>
      <w:pPr>
        <w:spacing w:after="18"/>
        <w:ind w:left="300" w:hanging="300"/>
      </w:pPr>
      <w:r>
        <w:rPr>
          <w:b/>
          <w:bCs/>
          <w:color w:val="8186EF"/>
          <w:sz w:val="16"/>
          <w:szCs w:val="16"/>
        </w:rPr>
        <w:t xml:space="preserve">22  </w:t>
      </w:r>
      <w:r>
        <w:rPr>
          <w:sz w:val="16"/>
          <w:szCs w:val="16"/>
        </w:rPr>
        <w:t xml:space="preserve">It explains changes over a period. A is wrong: 'As of' is used for the balance sheet. B is wrong: A single date describes a balance sheet.</w:t>
      </w:r>
    </w:p>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4.2 · Issuing and buying back shares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Contributed capital: APIC–treasury stock, Common stock</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Current liability: Dividends payable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Deduction from equity: Treasury stock</w:t>
            </w:r>
          </w:p>
        </w:tc>
        <w:tc>
          <w:tcPr>
            <w:tcW w:type="pct" w:w="1667"/>
            <w:tcMar>
              <w:top w:type="dxa" w:w="40"/>
              <w:left w:type="dxa" w:w="100"/>
              <w:bottom w:type="dxa" w:w="40"/>
              <w:right w:type="dxa" w:w="100"/>
            </w:tcMar>
          </w:tcPr>
          <w:p>
            <w:pPr>
              <w:spacing w:before="22" w:after="22"/>
            </w:pPr>
            <w:r>
              <w:rPr>
                <w:b/>
                <w:bCs/>
                <w:color w:val="8186EF"/>
                <w:sz w:val="16"/>
                <w:szCs w:val="16"/>
              </w:rPr>
              <w:t xml:space="preserve">31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Earned capital: Retained earnings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32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33  </w:t>
            </w:r>
            <w:r>
              <w:rPr>
                <w:sz w:val="17"/>
                <w:szCs w:val="17"/>
              </w:rPr>
              <w:t xml:space="preserve">When a company issues shares for cash, it credits common stock with the par value and APIC with the rest. If the shares have no par and no stated value, the whole amount goes to common stock. Direct costs of issuing shares, such as underwriting fees, reduce APIC; they are not expenses.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Transactions in a company's own shares never create income. B is wrong: No gains are recorded on a company's own shares. C is wrong: Retained earnings are not credited for treasury transactions.</w:t>
      </w:r>
    </w:p>
    <w:p>
      <w:pPr>
        <w:spacing w:after="18"/>
        <w:ind w:left="300" w:hanging="300"/>
      </w:pPr>
      <w:r>
        <w:rPr>
          <w:b/>
          <w:bCs/>
          <w:color w:val="8186EF"/>
          <w:sz w:val="16"/>
          <w:szCs w:val="16"/>
        </w:rPr>
        <w:t xml:space="preserve">2  </w:t>
      </w:r>
      <w:r>
        <w:rPr>
          <w:sz w:val="16"/>
          <w:szCs w:val="16"/>
        </w:rPr>
        <w:t xml:space="preserve">Cash falls and equity falls by the same amount through treasury stock. A is wrong: Treasury stock reduces equity. B is wrong: The purchase is recorded in treasury stock, not retained earnings.</w:t>
      </w:r>
    </w:p>
    <w:p>
      <w:pPr>
        <w:spacing w:after="18"/>
        <w:ind w:left="300" w:hanging="300"/>
      </w:pPr>
      <w:r>
        <w:rPr>
          <w:b/>
          <w:bCs/>
          <w:color w:val="8186EF"/>
          <w:sz w:val="16"/>
          <w:szCs w:val="16"/>
        </w:rPr>
        <w:t xml:space="preserve">3  </w:t>
      </w:r>
      <w:r>
        <w:rPr>
          <w:sz w:val="16"/>
          <w:szCs w:val="16"/>
        </w:rPr>
        <w:t xml:space="preserve">The book’s own table gives Contributed capital as the category of APIC–treasury stock.</w:t>
      </w:r>
    </w:p>
    <w:p>
      <w:pPr>
        <w:spacing w:after="18"/>
        <w:ind w:left="300" w:hanging="300"/>
      </w:pPr>
      <w:r>
        <w:rPr>
          <w:b/>
          <w:bCs/>
          <w:color w:val="8186EF"/>
          <w:sz w:val="16"/>
          <w:szCs w:val="16"/>
        </w:rPr>
        <w:t xml:space="preserve">4  </w:t>
      </w:r>
      <w:r>
        <w:rPr>
          <w:sz w:val="16"/>
          <w:szCs w:val="16"/>
        </w:rPr>
        <w:t xml:space="preserve">The book’s own table gives Earned capital as the category of Retained earnings.</w:t>
      </w:r>
    </w:p>
    <w:p>
      <w:pPr>
        <w:spacing w:after="18"/>
        <w:ind w:left="300" w:hanging="300"/>
      </w:pPr>
      <w:r>
        <w:rPr>
          <w:b/>
          <w:bCs/>
          <w:color w:val="8186EF"/>
          <w:sz w:val="16"/>
          <w:szCs w:val="16"/>
        </w:rPr>
        <w:t xml:space="preserve">5  </w:t>
      </w:r>
      <w:r>
        <w:rPr>
          <w:sz w:val="16"/>
          <w:szCs w:val="16"/>
        </w:rPr>
        <w:t xml:space="preserve">The book’s own table gives Deduction from equity as the category of Treasury stock.</w:t>
      </w:r>
    </w:p>
    <w:p>
      <w:pPr>
        <w:spacing w:after="18"/>
        <w:ind w:left="300" w:hanging="300"/>
      </w:pPr>
      <w:r>
        <w:rPr>
          <w:b/>
          <w:bCs/>
          <w:color w:val="8186EF"/>
          <w:sz w:val="16"/>
          <w:szCs w:val="16"/>
        </w:rPr>
        <w:t xml:space="preserve">6  </w:t>
      </w:r>
      <w:r>
        <w:rPr>
          <w:sz w:val="16"/>
          <w:szCs w:val="16"/>
        </w:rPr>
        <w:t xml:space="preserve">The book’s own table gives Current liability as the category of Dividends payable.</w:t>
      </w:r>
    </w:p>
    <w:p>
      <w:pPr>
        <w:spacing w:after="18"/>
        <w:ind w:left="300" w:hanging="300"/>
      </w:pPr>
      <w:r>
        <w:rPr>
          <w:b/>
          <w:bCs/>
          <w:color w:val="8186EF"/>
          <w:sz w:val="16"/>
          <w:szCs w:val="16"/>
        </w:rPr>
        <w:t xml:space="preserve">7  </w:t>
      </w:r>
      <w:r>
        <w:rPr>
          <w:sz w:val="16"/>
          <w:szCs w:val="16"/>
        </w:rPr>
        <w:t xml:space="preserve">The book’s own table gives Contributed capital as the category of Common stock.</w:t>
      </w:r>
    </w:p>
    <w:p>
      <w:pPr>
        <w:spacing w:after="18"/>
        <w:ind w:left="300" w:hanging="300"/>
      </w:pPr>
      <w:r>
        <w:rPr>
          <w:b/>
          <w:bCs/>
          <w:color w:val="8186EF"/>
          <w:sz w:val="16"/>
          <w:szCs w:val="16"/>
        </w:rPr>
        <w:t xml:space="preserve">8  </w:t>
      </w:r>
      <w:r>
        <w:rPr>
          <w:sz w:val="16"/>
          <w:szCs w:val="16"/>
        </w:rPr>
        <w:t xml:space="preserve">The book pairs APIC–treasury stock with “Contributed capital”.</w:t>
      </w:r>
    </w:p>
    <w:p>
      <w:pPr>
        <w:spacing w:after="18"/>
        <w:ind w:left="300" w:hanging="300"/>
      </w:pPr>
      <w:r>
        <w:rPr>
          <w:b/>
          <w:bCs/>
          <w:color w:val="8186EF"/>
          <w:sz w:val="16"/>
          <w:szCs w:val="16"/>
        </w:rPr>
        <w:t xml:space="preserve">9  </w:t>
      </w:r>
      <w:r>
        <w:rPr>
          <w:sz w:val="16"/>
          <w:szCs w:val="16"/>
        </w:rPr>
        <w:t xml:space="preserve">The book pairs Retained earnings with “Earned capital”, not with “Deduction from equity”.</w:t>
      </w:r>
    </w:p>
    <w:p>
      <w:pPr>
        <w:spacing w:after="18"/>
        <w:ind w:left="300" w:hanging="300"/>
      </w:pPr>
      <w:r>
        <w:rPr>
          <w:b/>
          <w:bCs/>
          <w:color w:val="8186EF"/>
          <w:sz w:val="16"/>
          <w:szCs w:val="16"/>
        </w:rPr>
        <w:t xml:space="preserve">10  </w:t>
      </w:r>
      <w:r>
        <w:rPr>
          <w:sz w:val="16"/>
          <w:szCs w:val="16"/>
        </w:rPr>
        <w:t xml:space="preserve">The book pairs Treasury stock with “Deduction from equity”.</w:t>
      </w:r>
    </w:p>
    <w:p>
      <w:pPr>
        <w:spacing w:after="18"/>
        <w:ind w:left="300" w:hanging="300"/>
      </w:pPr>
      <w:r>
        <w:rPr>
          <w:b/>
          <w:bCs/>
          <w:color w:val="8186EF"/>
          <w:sz w:val="16"/>
          <w:szCs w:val="16"/>
        </w:rPr>
        <w:t xml:space="preserve">11  </w:t>
      </w:r>
      <w:r>
        <w:rPr>
          <w:sz w:val="16"/>
          <w:szCs w:val="16"/>
        </w:rPr>
        <w:t xml:space="preserve">The book pairs APIC–treasury stock with “Contributed capital”.</w:t>
      </w:r>
    </w:p>
    <w:p>
      <w:pPr>
        <w:spacing w:after="18"/>
        <w:ind w:left="300" w:hanging="300"/>
      </w:pPr>
      <w:r>
        <w:rPr>
          <w:b/>
          <w:bCs/>
          <w:color w:val="8186EF"/>
          <w:sz w:val="16"/>
          <w:szCs w:val="16"/>
        </w:rPr>
        <w:t xml:space="preserve">12  </w:t>
      </w:r>
      <w:r>
        <w:rPr>
          <w:sz w:val="16"/>
          <w:szCs w:val="16"/>
        </w:rPr>
        <w:t xml:space="preserve">The book’s own table gives Contributed capital as the category of APIC–treasury stock.</w:t>
      </w:r>
    </w:p>
    <w:p>
      <w:pPr>
        <w:spacing w:after="18"/>
        <w:ind w:left="300" w:hanging="300"/>
      </w:pPr>
      <w:r>
        <w:rPr>
          <w:b/>
          <w:bCs/>
          <w:color w:val="8186EF"/>
          <w:sz w:val="16"/>
          <w:szCs w:val="16"/>
        </w:rPr>
        <w:t xml:space="preserve">13  </w:t>
      </w:r>
      <w:r>
        <w:rPr>
          <w:sz w:val="16"/>
          <w:szCs w:val="16"/>
        </w:rPr>
        <w:t xml:space="preserve">The book’s own table gives Earned capital as the category of Retained earnings.</w:t>
      </w:r>
    </w:p>
    <w:p>
      <w:pPr>
        <w:spacing w:after="18"/>
        <w:ind w:left="300" w:hanging="300"/>
      </w:pPr>
      <w:r>
        <w:rPr>
          <w:b/>
          <w:bCs/>
          <w:color w:val="8186EF"/>
          <w:sz w:val="16"/>
          <w:szCs w:val="16"/>
        </w:rPr>
        <w:t xml:space="preserve">14  </w:t>
      </w:r>
      <w:r>
        <w:rPr>
          <w:sz w:val="16"/>
          <w:szCs w:val="16"/>
        </w:rPr>
        <w:t xml:space="preserve">The book’s own table gives Deduction from equity as the category of Treasury stock.</w:t>
      </w:r>
    </w:p>
    <w:p>
      <w:pPr>
        <w:spacing w:after="18"/>
        <w:ind w:left="300" w:hanging="300"/>
      </w:pPr>
      <w:r>
        <w:rPr>
          <w:b/>
          <w:bCs/>
          <w:color w:val="8186EF"/>
          <w:sz w:val="16"/>
          <w:szCs w:val="16"/>
        </w:rPr>
        <w:t xml:space="preserve">15  </w:t>
      </w:r>
      <w:r>
        <w:rPr>
          <w:sz w:val="16"/>
          <w:szCs w:val="16"/>
        </w:rPr>
        <w:t xml:space="preserve">The book’s own table gives Current liability as the category of Dividends payable.</w:t>
      </w:r>
    </w:p>
    <w:p>
      <w:pPr>
        <w:spacing w:after="18"/>
        <w:ind w:left="300" w:hanging="300"/>
      </w:pPr>
      <w:r>
        <w:rPr>
          <w:b/>
          <w:bCs/>
          <w:color w:val="8186EF"/>
          <w:sz w:val="16"/>
          <w:szCs w:val="16"/>
        </w:rPr>
        <w:t xml:space="preserve">16  </w:t>
      </w:r>
      <w:r>
        <w:rPr>
          <w:sz w:val="16"/>
          <w:szCs w:val="16"/>
        </w:rPr>
        <w:t xml:space="preserve">The book pairs APIC–treasury stock with “Contributed capital”.</w:t>
      </w:r>
    </w:p>
    <w:p>
      <w:pPr>
        <w:spacing w:after="18"/>
        <w:ind w:left="300" w:hanging="300"/>
      </w:pPr>
      <w:r>
        <w:rPr>
          <w:b/>
          <w:bCs/>
          <w:color w:val="8186EF"/>
          <w:sz w:val="16"/>
          <w:szCs w:val="16"/>
        </w:rPr>
        <w:t xml:space="preserve">17  </w:t>
      </w:r>
      <w:r>
        <w:rPr>
          <w:sz w:val="16"/>
          <w:szCs w:val="16"/>
        </w:rPr>
        <w:t xml:space="preserve">The book pairs Retained earnings with “Earned capital”, not with “Contributed capital”.</w:t>
      </w:r>
    </w:p>
    <w:p>
      <w:pPr>
        <w:spacing w:after="18"/>
        <w:ind w:left="300" w:hanging="300"/>
      </w:pPr>
      <w:r>
        <w:rPr>
          <w:b/>
          <w:bCs/>
          <w:color w:val="8186EF"/>
          <w:sz w:val="16"/>
          <w:szCs w:val="16"/>
        </w:rPr>
        <w:t xml:space="preserve">22  </w:t>
      </w:r>
      <w:r>
        <w:rPr>
          <w:sz w:val="16"/>
          <w:szCs w:val="16"/>
        </w:rPr>
        <w:t xml:space="preserve">No assets will be paid, so it is equity. A is wrong: Only a cash dividend creates a liability. C is wrong: Nothing is owed to anyone.</w:t>
      </w:r>
    </w:p>
    <w:p>
      <w:pPr>
        <w:spacing w:after="18"/>
        <w:ind w:left="300" w:hanging="300"/>
      </w:pPr>
      <w:r>
        <w:rPr>
          <w:b/>
          <w:bCs/>
          <w:color w:val="8186EF"/>
          <w:sz w:val="16"/>
          <w:szCs w:val="16"/>
        </w:rPr>
        <w:t xml:space="preserve">23  </w:t>
      </w:r>
      <w:r>
        <w:rPr>
          <w:sz w:val="16"/>
          <w:szCs w:val="16"/>
        </w:rPr>
        <w:t xml:space="preserve">APIC comes from owners' payments. A is wrong: Retained earnings are earned capital. B is wrong: AOCI is earned capital.</w:t>
      </w:r>
    </w:p>
    <w:p>
      <w:pPr>
        <w:spacing w:after="18"/>
        <w:ind w:left="300" w:hanging="300"/>
      </w:pPr>
      <w:r>
        <w:rPr>
          <w:b/>
          <w:bCs/>
          <w:color w:val="8186EF"/>
          <w:sz w:val="16"/>
          <w:szCs w:val="16"/>
        </w:rPr>
        <w:t xml:space="preserve">24  </w:t>
      </w:r>
      <w:r>
        <w:rPr>
          <w:sz w:val="16"/>
          <w:szCs w:val="16"/>
        </w:rPr>
        <w:t xml:space="preserve">OCI goes to AOCI, not retained earnings. A is wrong: Only net income goes to retained earnings. B is wrong: APIC is for owner contributions.</w:t>
      </w:r>
    </w:p>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4.3 · Dividends, stock dividends and stock splits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A cash dividend has three dates. On the declaration date the company debits retained earnings and credits dividends payable, a current liability. On the date of record no entry is made; it only decides who is paid. On the payment date the liability is paid. Orontes declared $400,000 in December 2025, so that amount is still payable at year-end.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Stock dividends are based on outstanding shares. A is wrong: This applies the rate to the treasury shares only. C is wrong: This includes the treasury shares.</w:t>
      </w:r>
    </w:p>
    <w:p>
      <w:pPr>
        <w:spacing w:after="18"/>
        <w:ind w:left="300" w:hanging="300"/>
      </w:pPr>
      <w:r>
        <w:rPr>
          <w:b/>
          <w:bCs/>
          <w:color w:val="8186EF"/>
          <w:sz w:val="16"/>
          <w:szCs w:val="16"/>
        </w:rPr>
        <w:t xml:space="preserve">2  </w:t>
      </w:r>
      <w:r>
        <w:rPr>
          <w:sz w:val="16"/>
          <w:szCs w:val="16"/>
        </w:rPr>
        <w:t xml:space="preserve">A cash dividend creates a liability, so equity falls. A is wrong: A stock dividend moves amounts within equity. C is wrong: A split changes only the number of shares.</w:t>
      </w:r>
    </w:p>
    <w:p>
      <w:pPr>
        <w:spacing w:after="18"/>
        <w:ind w:left="300" w:hanging="300"/>
      </w:pPr>
      <w:r>
        <w:rPr>
          <w:b/>
          <w:bCs/>
          <w:color w:val="8186EF"/>
          <w:sz w:val="16"/>
          <w:szCs w:val="16"/>
        </w:rPr>
        <w:t xml:space="preserve">3  </w:t>
      </w:r>
      <w:r>
        <w:rPr>
          <w:sz w:val="16"/>
          <w:szCs w:val="16"/>
        </w:rPr>
        <w:t xml:space="preserve">The book’s own table pairs Cash dividend with “Amount declared”.</w:t>
      </w:r>
    </w:p>
    <w:p>
      <w:pPr>
        <w:spacing w:after="18"/>
        <w:ind w:left="300" w:hanging="300"/>
      </w:pPr>
      <w:r>
        <w:rPr>
          <w:b/>
          <w:bCs/>
          <w:color w:val="8186EF"/>
          <w:sz w:val="16"/>
          <w:szCs w:val="16"/>
        </w:rPr>
        <w:t xml:space="preserve">4  </w:t>
      </w:r>
      <w:r>
        <w:rPr>
          <w:sz w:val="16"/>
          <w:szCs w:val="16"/>
        </w:rPr>
        <w:t xml:space="preserve">The book’s own table pairs Property dividend with “Fair value of the asset (gain or loss on remeasurement first)”.</w:t>
      </w:r>
    </w:p>
    <w:p>
      <w:pPr>
        <w:spacing w:after="18"/>
        <w:ind w:left="300" w:hanging="300"/>
      </w:pPr>
      <w:r>
        <w:rPr>
          <w:b/>
          <w:bCs/>
          <w:color w:val="8186EF"/>
          <w:sz w:val="16"/>
          <w:szCs w:val="16"/>
        </w:rPr>
        <w:t xml:space="preserve">5  </w:t>
      </w:r>
      <w:r>
        <w:rPr>
          <w:sz w:val="16"/>
          <w:szCs w:val="16"/>
        </w:rPr>
        <w:t xml:space="preserve">The book’s own table pairs Scrip dividend with “Face value of the note”.</w:t>
      </w:r>
    </w:p>
    <w:p>
      <w:pPr>
        <w:spacing w:after="18"/>
        <w:ind w:left="300" w:hanging="300"/>
      </w:pPr>
      <w:r>
        <w:rPr>
          <w:b/>
          <w:bCs/>
          <w:color w:val="8186EF"/>
          <w:sz w:val="16"/>
          <w:szCs w:val="16"/>
        </w:rPr>
        <w:t xml:space="preserve">6  </w:t>
      </w:r>
      <w:r>
        <w:rPr>
          <w:sz w:val="16"/>
          <w:szCs w:val="16"/>
        </w:rPr>
        <w:t xml:space="preserve">The book’s own table pairs Liquidating dividend with “Amount beyond retained earnings”.</w:t>
      </w:r>
    </w:p>
    <w:p>
      <w:pPr>
        <w:spacing w:after="18"/>
        <w:ind w:left="300" w:hanging="300"/>
      </w:pPr>
      <w:r>
        <w:rPr>
          <w:b/>
          <w:bCs/>
          <w:color w:val="8186EF"/>
          <w:sz w:val="16"/>
          <w:szCs w:val="16"/>
        </w:rPr>
        <w:t xml:space="preserve">7  </w:t>
      </w:r>
      <w:r>
        <w:rPr>
          <w:sz w:val="16"/>
          <w:szCs w:val="16"/>
        </w:rPr>
        <w:t xml:space="preserve">The book’s own table pairs Small stock dividend (below about 20–25%) with “Fair value of the shares”.</w:t>
      </w:r>
    </w:p>
    <w:p>
      <w:pPr>
        <w:spacing w:after="18"/>
        <w:ind w:left="300" w:hanging="300"/>
      </w:pPr>
      <w:r>
        <w:rPr>
          <w:b/>
          <w:bCs/>
          <w:color w:val="8186EF"/>
          <w:sz w:val="16"/>
          <w:szCs w:val="16"/>
        </w:rPr>
        <w:t xml:space="preserve">8  </w:t>
      </w:r>
      <w:r>
        <w:rPr>
          <w:sz w:val="16"/>
          <w:szCs w:val="16"/>
        </w:rPr>
        <w:t xml:space="preserve">The book pairs Cash dividend with “Amount declared”.</w:t>
      </w:r>
    </w:p>
    <w:p>
      <w:pPr>
        <w:spacing w:after="18"/>
        <w:ind w:left="300" w:hanging="300"/>
      </w:pPr>
      <w:r>
        <w:rPr>
          <w:b/>
          <w:bCs/>
          <w:color w:val="8186EF"/>
          <w:sz w:val="16"/>
          <w:szCs w:val="16"/>
        </w:rPr>
        <w:t xml:space="preserve">9  </w:t>
      </w:r>
      <w:r>
        <w:rPr>
          <w:sz w:val="16"/>
          <w:szCs w:val="16"/>
        </w:rPr>
        <w:t xml:space="preserve">The book’s own table pairs Cash dividend with “Amount declared”.</w:t>
      </w:r>
    </w:p>
    <w:p>
      <w:pPr>
        <w:spacing w:after="18"/>
        <w:ind w:left="300" w:hanging="300"/>
      </w:pPr>
      <w:r>
        <w:rPr>
          <w:b/>
          <w:bCs/>
          <w:color w:val="8186EF"/>
          <w:sz w:val="16"/>
          <w:szCs w:val="16"/>
        </w:rPr>
        <w:t xml:space="preserve">10  </w:t>
      </w:r>
      <w:r>
        <w:rPr>
          <w:sz w:val="16"/>
          <w:szCs w:val="16"/>
        </w:rPr>
        <w:t xml:space="preserve">The book’s own table pairs Property dividend with “Fair value of the asset (gain or loss on remeasurement first)”.</w:t>
      </w:r>
    </w:p>
    <w:p>
      <w:pPr>
        <w:spacing w:after="18"/>
        <w:ind w:left="300" w:hanging="300"/>
      </w:pPr>
      <w:r>
        <w:rPr>
          <w:b/>
          <w:bCs/>
          <w:color w:val="8186EF"/>
          <w:sz w:val="16"/>
          <w:szCs w:val="16"/>
        </w:rPr>
        <w:t xml:space="preserve">11  </w:t>
      </w:r>
      <w:r>
        <w:rPr>
          <w:sz w:val="16"/>
          <w:szCs w:val="16"/>
        </w:rPr>
        <w:t xml:space="preserve">The book’s own table pairs Scrip dividend with “Face value of the note”.</w:t>
      </w:r>
    </w:p>
    <w:p>
      <w:pPr>
        <w:spacing w:after="18"/>
        <w:ind w:left="300" w:hanging="300"/>
      </w:pPr>
      <w:r>
        <w:rPr>
          <w:b/>
          <w:bCs/>
          <w:color w:val="8186EF"/>
          <w:sz w:val="16"/>
          <w:szCs w:val="16"/>
        </w:rPr>
        <w:t xml:space="preserve">12  </w:t>
      </w:r>
      <w:r>
        <w:rPr>
          <w:sz w:val="16"/>
          <w:szCs w:val="16"/>
        </w:rPr>
        <w:t xml:space="preserve">The book’s own table pairs Liquidating dividend with “Amount beyond retained earnings”.</w:t>
      </w:r>
    </w:p>
    <w:p>
      <w:pPr>
        <w:spacing w:after="18"/>
        <w:ind w:left="300" w:hanging="300"/>
      </w:pPr>
      <w:r>
        <w:rPr>
          <w:b/>
          <w:bCs/>
          <w:color w:val="8186EF"/>
          <w:sz w:val="16"/>
          <w:szCs w:val="16"/>
        </w:rPr>
        <w:t xml:space="preserve">13  </w:t>
      </w:r>
      <w:r>
        <w:rPr>
          <w:sz w:val="16"/>
          <w:szCs w:val="16"/>
        </w:rPr>
        <w:t xml:space="preserve">The book pairs Cash dividend with “Decreases (a liability arises)”.</w:t>
      </w:r>
    </w:p>
    <w:p>
      <w:pPr>
        <w:spacing w:after="18"/>
        <w:ind w:left="300" w:hanging="300"/>
      </w:pPr>
      <w:r>
        <w:rPr>
          <w:b/>
          <w:bCs/>
          <w:color w:val="8186EF"/>
          <w:sz w:val="16"/>
          <w:szCs w:val="16"/>
        </w:rPr>
        <w:t xml:space="preserve">14  </w:t>
      </w:r>
      <w:r>
        <w:rPr>
          <w:sz w:val="16"/>
          <w:szCs w:val="16"/>
        </w:rPr>
        <w:t xml:space="preserve">The book pairs Property dividend with “Decreases”, not with “No change”.</w:t>
      </w:r>
    </w:p>
    <w:p>
      <w:pPr>
        <w:spacing w:after="18"/>
        <w:ind w:left="300" w:hanging="300"/>
      </w:pPr>
      <w:r>
        <w:rPr>
          <w:b/>
          <w:bCs/>
          <w:color w:val="8186EF"/>
          <w:sz w:val="16"/>
          <w:szCs w:val="16"/>
        </w:rPr>
        <w:t xml:space="preserve">15  </w:t>
      </w:r>
      <w:r>
        <w:rPr>
          <w:sz w:val="16"/>
          <w:szCs w:val="16"/>
        </w:rPr>
        <w:t xml:space="preserve">Transactions in a company's own shares never create income. B is wrong: No gains are recorded on a company's own shares. C is wrong: Retained earnings are not credited for treasury transactions.</w:t>
      </w:r>
    </w:p>
    <w:p>
      <w:pPr>
        <w:spacing w:after="18"/>
        <w:ind w:left="300" w:hanging="300"/>
      </w:pPr>
      <w:r>
        <w:rPr>
          <w:b/>
          <w:bCs/>
          <w:color w:val="8186EF"/>
          <w:sz w:val="16"/>
          <w:szCs w:val="16"/>
        </w:rPr>
        <w:t xml:space="preserve">16  </w:t>
      </w:r>
      <w:r>
        <w:rPr>
          <w:sz w:val="16"/>
          <w:szCs w:val="16"/>
        </w:rPr>
        <w:t xml:space="preserve">Cash falls and equity falls by the same amount through treasury stock. A is wrong: Treasury stock reduces equity. B is wrong: The purchase is recorded in treasury stock, not retained earnings.</w:t>
      </w:r>
    </w:p>
    <w:p>
      <w:pPr>
        <w:spacing w:after="18"/>
        <w:ind w:left="300" w:hanging="300"/>
      </w:pPr>
      <w:r>
        <w:rPr>
          <w:b/>
          <w:bCs/>
          <w:color w:val="8186EF"/>
          <w:sz w:val="16"/>
          <w:szCs w:val="16"/>
        </w:rPr>
        <w:t xml:space="preserve">17  </w:t>
      </w:r>
      <w:r>
        <w:rPr>
          <w:sz w:val="16"/>
          <w:szCs w:val="16"/>
        </w:rPr>
        <w:t xml:space="preserve">Remeasure the land to fair value first, then distribute it at fair value. A is wrong: The asset must be remeasured to fair value. C is wrong: The gain is only the increase over carrying amount.</w:t>
      </w:r>
    </w:p>
    <w:p>
      <w:pPr>
        <w:spacing w:after="18"/>
        <w:ind w:left="300" w:hanging="300"/>
      </w:pPr>
      <w:r>
        <w:rPr>
          <w:b/>
          <w:bCs/>
          <w:color w:val="8186EF"/>
          <w:sz w:val="16"/>
          <w:szCs w:val="16"/>
        </w:rPr>
        <w:t xml:space="preserve">18  </w:t>
      </w:r>
      <w:r>
        <w:rPr>
          <w:sz w:val="16"/>
          <w:szCs w:val="16"/>
        </w:rPr>
        <w:t xml:space="preserve">The date of record only decides who will be paid. B is wrong: This is the declaration-date entry. C is wrong: This is the payment-date entry.</w:t>
      </w:r>
    </w:p>
    <w:p>
      <w:pPr>
        <w:spacing w:after="18"/>
        <w:ind w:left="300" w:hanging="300"/>
      </w:pPr>
      <w:r>
        <w:rPr>
          <w:b/>
          <w:bCs/>
          <w:color w:val="8186EF"/>
          <w:sz w:val="16"/>
          <w:szCs w:val="16"/>
        </w:rPr>
        <w:t xml:space="preserve">19  </w:t>
      </w:r>
      <w:r>
        <w:rPr>
          <w:sz w:val="16"/>
          <w:szCs w:val="16"/>
        </w:rPr>
        <w:t xml:space="preserve">Transactions in a company's own shares never create income. B is wrong: No gains are recorded on a company's own shares. C is wrong: Retained earnings are not credited for treasury transactions.</w:t>
      </w:r>
    </w:p>
    <w:p>
      <w:pPr>
        <w:spacing w:after="18"/>
        <w:ind w:left="300" w:hanging="300"/>
      </w:pPr>
      <w:r>
        <w:rPr>
          <w:b/>
          <w:bCs/>
          <w:color w:val="8186EF"/>
          <w:sz w:val="16"/>
          <w:szCs w:val="16"/>
        </w:rPr>
        <w:t xml:space="preserve">20  </w:t>
      </w:r>
      <w:r>
        <w:rPr>
          <w:sz w:val="16"/>
          <w:szCs w:val="16"/>
        </w:rPr>
        <w:t xml:space="preserve">CMA questions use exact terms, and one word can change the answer.</w:t>
      </w:r>
    </w:p>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4.4 · Retained earnings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Retained earnings are the profits a company has kept since it began, less the dividends it has declared. A board may set part of retained earnings aside, for example for a new plant. These appropriated retained earnings stay within equity; no costs are ever charged to them.</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A</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small/large distinction is U.S. GAAP only. A is wrong: IFRS does not require fair value for bonus issues. B is wrong: IFRS has no rule that fixes par.</w:t>
      </w:r>
    </w:p>
    <w:p>
      <w:pPr>
        <w:spacing w:after="18"/>
        <w:ind w:left="300" w:hanging="300"/>
      </w:pPr>
      <w:r>
        <w:rPr>
          <w:b/>
          <w:bCs/>
          <w:color w:val="8186EF"/>
          <w:sz w:val="16"/>
          <w:szCs w:val="16"/>
        </w:rPr>
        <w:t xml:space="preserve">2  </w:t>
      </w:r>
      <w:r>
        <w:rPr>
          <w:sz w:val="16"/>
          <w:szCs w:val="16"/>
        </w:rPr>
        <w:t xml:space="preserve">The book’s own table gives Retained earnings: no change. Total equity: no change (no entry is made). as the answer of 2-for-1 stock split.</w:t>
      </w:r>
    </w:p>
    <w:p>
      <w:pPr>
        <w:spacing w:after="18"/>
        <w:ind w:left="300" w:hanging="300"/>
      </w:pPr>
      <w:r>
        <w:rPr>
          <w:b/>
          <w:bCs/>
          <w:color w:val="8186EF"/>
          <w:sz w:val="16"/>
          <w:szCs w:val="16"/>
        </w:rPr>
        <w:t xml:space="preserve">3  </w:t>
      </w:r>
      <w:r>
        <w:rPr>
          <w:sz w:val="16"/>
          <w:szCs w:val="16"/>
        </w:rPr>
        <w:t xml:space="preserve">The book’s own table gives Retained earnings: no change. Total equity: decreases by the cost. as the answer of Buy treasury stock.</w:t>
      </w:r>
    </w:p>
    <w:p>
      <w:pPr>
        <w:spacing w:after="18"/>
        <w:ind w:left="300" w:hanging="300"/>
      </w:pPr>
      <w:r>
        <w:rPr>
          <w:b/>
          <w:bCs/>
          <w:color w:val="8186EF"/>
          <w:sz w:val="16"/>
          <w:szCs w:val="16"/>
        </w:rPr>
        <w:t xml:space="preserve">4  </w:t>
      </w:r>
      <w:r>
        <w:rPr>
          <w:sz w:val="16"/>
          <w:szCs w:val="16"/>
        </w:rPr>
        <w:t xml:space="preserve">The book’s own table gives Retained earnings: opening balance increases, net of tax. Total equity: increases. as the answer of Correct an error that overstated expenses.</w:t>
      </w:r>
    </w:p>
    <w:p>
      <w:pPr>
        <w:spacing w:after="18"/>
        <w:ind w:left="300" w:hanging="300"/>
      </w:pPr>
      <w:r>
        <w:rPr>
          <w:b/>
          <w:bCs/>
          <w:color w:val="8186EF"/>
          <w:sz w:val="16"/>
          <w:szCs w:val="16"/>
        </w:rPr>
        <w:t xml:space="preserve">5  </w:t>
      </w:r>
      <w:r>
        <w:rPr>
          <w:sz w:val="16"/>
          <w:szCs w:val="16"/>
        </w:rPr>
        <w:t xml:space="preserve">The book pairs 2-for-1 stock split with “Retained earnings: no change. Total equity: no change (no entry is made).”.</w:t>
      </w:r>
    </w:p>
    <w:p>
      <w:pPr>
        <w:spacing w:after="18"/>
        <w:ind w:left="300" w:hanging="300"/>
      </w:pPr>
      <w:r>
        <w:rPr>
          <w:b/>
          <w:bCs/>
          <w:color w:val="8186EF"/>
          <w:sz w:val="16"/>
          <w:szCs w:val="16"/>
        </w:rPr>
        <w:t xml:space="preserve">6  </w:t>
      </w:r>
      <w:r>
        <w:rPr>
          <w:sz w:val="16"/>
          <w:szCs w:val="16"/>
        </w:rPr>
        <w:t xml:space="preserve">The book pairs Buy treasury stock with “Retained earnings: no change. Total equity: decreases by the cost.”, not with “Retained earnings: opening balance increases, net of tax. Total equity: increases.”.</w:t>
      </w:r>
    </w:p>
    <w:p>
      <w:pPr>
        <w:spacing w:after="18"/>
        <w:ind w:left="300" w:hanging="300"/>
      </w:pPr>
      <w:r>
        <w:rPr>
          <w:b/>
          <w:bCs/>
          <w:color w:val="8186EF"/>
          <w:sz w:val="16"/>
          <w:szCs w:val="16"/>
        </w:rPr>
        <w:t xml:space="preserve">7  </w:t>
      </w:r>
      <w:r>
        <w:rPr>
          <w:sz w:val="16"/>
          <w:szCs w:val="16"/>
        </w:rPr>
        <w:t xml:space="preserve">It reconciles the opening and closing balance of each equity account. A is wrong: Equity is a book amount, not a market value. B is wrong: It includes noncash changes such as net income and stock dividends.</w:t>
      </w:r>
    </w:p>
    <w:p>
      <w:pPr>
        <w:spacing w:after="18"/>
        <w:ind w:left="300" w:hanging="300"/>
      </w:pPr>
      <w:r>
        <w:rPr>
          <w:b/>
          <w:bCs/>
          <w:color w:val="8186EF"/>
          <w:sz w:val="16"/>
          <w:szCs w:val="16"/>
        </w:rPr>
        <w:t xml:space="preserve">8  </w:t>
      </w:r>
      <w:r>
        <w:rPr>
          <w:sz w:val="16"/>
          <w:szCs w:val="16"/>
        </w:rPr>
        <w:t xml:space="preserve">Cash minus par value: $1,500,000 − $100,000. A is wrong: Shares sold above par create APIC. B is wrong: This is the par value, which goes to common stock.</w:t>
      </w:r>
    </w:p>
    <w:p>
      <w:pPr>
        <w:spacing w:after="18"/>
        <w:ind w:left="300" w:hanging="300"/>
      </w:pPr>
      <w:r>
        <w:rPr>
          <w:b/>
          <w:bCs/>
          <w:color w:val="8186EF"/>
          <w:sz w:val="16"/>
          <w:szCs w:val="16"/>
        </w:rPr>
        <w:t xml:space="preserve">9  </w:t>
      </w:r>
      <w:r>
        <w:rPr>
          <w:sz w:val="16"/>
          <w:szCs w:val="16"/>
        </w:rPr>
        <w:t xml:space="preserve">The book pairs 2-for-1 stock split with “Retained earnings: no change. Total equity: no change (no entry is made).”.</w:t>
      </w:r>
    </w:p>
    <w:p>
      <w:pPr>
        <w:spacing w:after="18"/>
        <w:ind w:left="300" w:hanging="300"/>
      </w:pPr>
      <w:r>
        <w:rPr>
          <w:b/>
          <w:bCs/>
          <w:color w:val="8186EF"/>
          <w:sz w:val="16"/>
          <w:szCs w:val="16"/>
        </w:rPr>
        <w:t xml:space="preserve">10  </w:t>
      </w:r>
      <w:r>
        <w:rPr>
          <w:sz w:val="16"/>
          <w:szCs w:val="16"/>
        </w:rPr>
        <w:t xml:space="preserve">The book’s own table gives Retained earnings: no change. Total equity: no change (no entry is made). as the answer of 2-for-1 stock split.</w:t>
      </w:r>
    </w:p>
    <w:p>
      <w:pPr>
        <w:spacing w:after="18"/>
        <w:ind w:left="300" w:hanging="300"/>
      </w:pPr>
      <w:r>
        <w:rPr>
          <w:b/>
          <w:bCs/>
          <w:color w:val="8186EF"/>
          <w:sz w:val="16"/>
          <w:szCs w:val="16"/>
        </w:rPr>
        <w:t xml:space="preserve">11  </w:t>
      </w:r>
      <w:r>
        <w:rPr>
          <w:sz w:val="16"/>
          <w:szCs w:val="16"/>
        </w:rPr>
        <w:t xml:space="preserve">The book’s own table gives Retained earnings: no change. Total equity: decreases by the cost. as the answer of Buy treasury stock.</w:t>
      </w:r>
    </w:p>
    <w:p>
      <w:pPr>
        <w:spacing w:after="18"/>
        <w:ind w:left="300" w:hanging="300"/>
      </w:pPr>
      <w:r>
        <w:rPr>
          <w:b/>
          <w:bCs/>
          <w:color w:val="8186EF"/>
          <w:sz w:val="16"/>
          <w:szCs w:val="16"/>
        </w:rPr>
        <w:t xml:space="preserve">12  </w:t>
      </w:r>
      <w:r>
        <w:rPr>
          <w:sz w:val="16"/>
          <w:szCs w:val="16"/>
        </w:rPr>
        <w:t xml:space="preserve">The book’s own table gives Retained earnings: opening balance increases, net of tax. Total equity: increases. as the answer of Correct an error that overstated expenses.</w:t>
      </w:r>
    </w:p>
    <w:p>
      <w:pPr>
        <w:spacing w:after="18"/>
        <w:ind w:left="300" w:hanging="300"/>
      </w:pPr>
      <w:r>
        <w:rPr>
          <w:b/>
          <w:bCs/>
          <w:color w:val="8186EF"/>
          <w:sz w:val="16"/>
          <w:szCs w:val="16"/>
        </w:rPr>
        <w:t xml:space="preserve">13  </w:t>
      </w:r>
      <w:r>
        <w:rPr>
          <w:sz w:val="16"/>
          <w:szCs w:val="16"/>
        </w:rPr>
        <w:t xml:space="preserve">The book pairs 2-for-1 stock split with “Retained earnings: no change. Total equity: no change (no entry is made).”.</w:t>
      </w:r>
    </w:p>
    <w:p>
      <w:pPr>
        <w:spacing w:after="18"/>
        <w:ind w:left="300" w:hanging="300"/>
      </w:pPr>
      <w:r>
        <w:rPr>
          <w:b/>
          <w:bCs/>
          <w:color w:val="8186EF"/>
          <w:sz w:val="16"/>
          <w:szCs w:val="16"/>
        </w:rPr>
        <w:t xml:space="preserve">14  </w:t>
      </w:r>
      <w:r>
        <w:rPr>
          <w:sz w:val="16"/>
          <w:szCs w:val="16"/>
        </w:rPr>
        <w:t xml:space="preserve">The book pairs Buy treasury stock with “Retained earnings: no change. Total equity: decreases by the cost.”, not with “Retained earnings: opening balance increases, net of tax. Total equity: increases.”.</w:t>
      </w:r>
    </w:p>
    <w:p>
      <w:pPr>
        <w:spacing w:after="18"/>
        <w:ind w:left="300" w:hanging="300"/>
      </w:pPr>
      <w:r>
        <w:rPr>
          <w:b/>
          <w:bCs/>
          <w:color w:val="8186EF"/>
          <w:sz w:val="16"/>
          <w:szCs w:val="16"/>
        </w:rPr>
        <w:t xml:space="preserve">15  </w:t>
      </w:r>
      <w:r>
        <w:rPr>
          <w:sz w:val="16"/>
          <w:szCs w:val="16"/>
        </w:rPr>
        <w:t xml:space="preserve">The shortfall of $60,000 first uses APIC–treasury stock of $40,000. A is wrong: APIC–treasury stock is not large enough to absorb the whole shortfall. C is wrong: This is the APIC–treasury stock balance used, not the charge to retained earnings.</w:t>
      </w:r>
    </w:p>
    <w:p>
      <w:pPr>
        <w:spacing w:after="18"/>
        <w:ind w:left="300" w:hanging="300"/>
      </w:pPr>
      <w:r>
        <w:rPr>
          <w:b/>
          <w:bCs/>
          <w:color w:val="8186EF"/>
          <w:sz w:val="16"/>
          <w:szCs w:val="16"/>
        </w:rPr>
        <w:t xml:space="preserve">16  </w:t>
      </w:r>
      <w:r>
        <w:rPr>
          <w:sz w:val="16"/>
          <w:szCs w:val="16"/>
        </w:rPr>
        <w:t xml:space="preserve">A small stock dividend is measured at fair value. A is wrong: Par value is used for large stock dividends. B is wrong: No entry is made only for a stock split.</w:t>
      </w:r>
    </w:p>
    <w:p>
      <w:pPr>
        <w:spacing w:after="18"/>
        <w:ind w:left="300" w:hanging="300"/>
      </w:pPr>
      <w:r>
        <w:rPr>
          <w:b/>
          <w:bCs/>
          <w:color w:val="8186EF"/>
          <w:sz w:val="16"/>
          <w:szCs w:val="16"/>
        </w:rPr>
        <w:t xml:space="preserve">17  </w:t>
      </w:r>
      <w:r>
        <w:rPr>
          <w:sz w:val="16"/>
          <w:szCs w:val="16"/>
        </w:rPr>
        <w:t xml:space="preserve">Stock dividends are based on outstanding shares. A is wrong: This applies the rate to the treasury shares only. C is wrong: This includes the treasury shares.</w:t>
      </w:r>
    </w:p>
    <w:p>
      <w:pPr>
        <w:spacing w:after="18"/>
        <w:ind w:left="300" w:hanging="300"/>
      </w:pPr>
      <w:r>
        <w:rPr>
          <w:b/>
          <w:bCs/>
          <w:color w:val="8186EF"/>
          <w:sz w:val="16"/>
          <w:szCs w:val="16"/>
        </w:rPr>
        <w:t xml:space="preserve">18  </w:t>
      </w:r>
      <w:r>
        <w:rPr>
          <w:sz w:val="16"/>
          <w:szCs w:val="16"/>
        </w:rPr>
        <w:t xml:space="preserve">A cash dividend creates a liability, so equity falls. A is wrong: A stock dividend moves amounts within equity. C is wrong: A split changes only the number of shares.</w:t>
      </w:r>
    </w:p>
    <w:p>
      <w:pPr>
        <w:spacing w:after="18"/>
        <w:ind w:left="300" w:hanging="300"/>
      </w:pPr>
      <w:r>
        <w:rPr>
          <w:b/>
          <w:bCs/>
          <w:color w:val="8186EF"/>
          <w:sz w:val="16"/>
          <w:szCs w:val="16"/>
        </w:rPr>
        <w:t xml:space="preserve">19  </w:t>
      </w:r>
      <w:r>
        <w:rPr>
          <w:sz w:val="16"/>
          <w:szCs w:val="16"/>
        </w:rPr>
        <w:t xml:space="preserve">Historical cost measures limit what equity tells users. A is wrong: Internally built intangibles are not recorded. B is wrong: Equity is a book amount.</w:t>
      </w:r>
    </w:p>
    <w:p>
      <w:pPr>
        <w:spacing w:after="18"/>
        <w:ind w:left="300" w:hanging="300"/>
      </w:pPr>
      <w:r>
        <w:rPr>
          <w:b/>
          <w:bCs/>
          <w:color w:val="8186EF"/>
          <w:sz w:val="16"/>
          <w:szCs w:val="16"/>
        </w:rPr>
        <w:t xml:space="preserve">20  </w:t>
      </w:r>
      <w:r>
        <w:rPr>
          <w:sz w:val="16"/>
          <w:szCs w:val="16"/>
        </w:rPr>
        <w:t xml:space="preserve">Restrictions are disclosed, not deducted from the balance. B is wrong: Share premium is APIC, not retained earnings. C is wrong: Retained earnings are not a fair value.</w:t>
      </w:r>
    </w:p>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4.5 · Limitations and links to the other statements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Total equity is a book value: assets minus liabilities, as measured by the accounting rules. It is not what the company is worth. Most assets are at historical cost, and internally built brands and know-how are not recorded.</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numbers “Components of equity and the statement of changes in equity” as section 4.1.</w:t>
      </w:r>
    </w:p>
    <w:p>
      <w:pPr>
        <w:spacing w:after="18"/>
        <w:ind w:left="300" w:hanging="300"/>
      </w:pPr>
      <w:r>
        <w:rPr>
          <w:b/>
          <w:bCs/>
          <w:color w:val="8186EF"/>
          <w:sz w:val="16"/>
          <w:szCs w:val="16"/>
        </w:rPr>
        <w:t xml:space="preserve">2  </w:t>
      </w:r>
      <w:r>
        <w:rPr>
          <w:sz w:val="16"/>
          <w:szCs w:val="16"/>
        </w:rPr>
        <w:t xml:space="preserve">The book numbers “Issuing and buying back shares” as section 4.2.</w:t>
      </w:r>
    </w:p>
    <w:p>
      <w:pPr>
        <w:spacing w:after="18"/>
        <w:ind w:left="300" w:hanging="300"/>
      </w:pPr>
      <w:r>
        <w:rPr>
          <w:b/>
          <w:bCs/>
          <w:color w:val="8186EF"/>
          <w:sz w:val="16"/>
          <w:szCs w:val="16"/>
        </w:rPr>
        <w:t xml:space="preserve">3  </w:t>
      </w:r>
      <w:r>
        <w:rPr>
          <w:sz w:val="16"/>
          <w:szCs w:val="16"/>
        </w:rPr>
        <w:t xml:space="preserve">The book numbers “Dividends, stock dividends and stock splits” as section 4.3.</w:t>
      </w:r>
    </w:p>
    <w:p>
      <w:pPr>
        <w:spacing w:after="18"/>
        <w:ind w:left="300" w:hanging="300"/>
      </w:pPr>
      <w:r>
        <w:rPr>
          <w:b/>
          <w:bCs/>
          <w:color w:val="8186EF"/>
          <w:sz w:val="16"/>
          <w:szCs w:val="16"/>
        </w:rPr>
        <w:t xml:space="preserve">4  </w:t>
      </w:r>
      <w:r>
        <w:rPr>
          <w:sz w:val="16"/>
          <w:szCs w:val="16"/>
        </w:rPr>
        <w:t xml:space="preserve">The book numbers “Retained earnings” as section 4.4.</w:t>
      </w:r>
    </w:p>
    <w:p>
      <w:pPr>
        <w:spacing w:after="18"/>
        <w:ind w:left="300" w:hanging="300"/>
      </w:pPr>
      <w:r>
        <w:rPr>
          <w:b/>
          <w:bCs/>
          <w:color w:val="8186EF"/>
          <w:sz w:val="16"/>
          <w:szCs w:val="16"/>
        </w:rPr>
        <w:t xml:space="preserve">5  </w:t>
      </w:r>
      <w:r>
        <w:rPr>
          <w:sz w:val="16"/>
          <w:szCs w:val="16"/>
        </w:rPr>
        <w:t xml:space="preserve">The book numbers “Limitations and links to the other statements” as section 4.5.</w:t>
      </w:r>
    </w:p>
    <w:p>
      <w:pPr>
        <w:spacing w:after="18"/>
        <w:ind w:left="300" w:hanging="300"/>
      </w:pPr>
      <w:r>
        <w:rPr>
          <w:b/>
          <w:bCs/>
          <w:color w:val="8186EF"/>
          <w:sz w:val="16"/>
          <w:szCs w:val="16"/>
        </w:rPr>
        <w:t xml:space="preserve">6  </w:t>
      </w:r>
      <w:r>
        <w:rPr>
          <w:sz w:val="16"/>
          <w:szCs w:val="16"/>
        </w:rPr>
        <w:t xml:space="preserve">The book’s own table gives Decreases as the total equity of Declare a cash dividend.</w:t>
      </w:r>
    </w:p>
    <w:p>
      <w:pPr>
        <w:spacing w:after="18"/>
        <w:ind w:left="300" w:hanging="300"/>
      </w:pPr>
      <w:r>
        <w:rPr>
          <w:b/>
          <w:bCs/>
          <w:color w:val="8186EF"/>
          <w:sz w:val="16"/>
          <w:szCs w:val="16"/>
        </w:rPr>
        <w:t xml:space="preserve">7  </w:t>
      </w:r>
      <w:r>
        <w:rPr>
          <w:sz w:val="16"/>
          <w:szCs w:val="16"/>
        </w:rPr>
        <w:t xml:space="preserve">The book’s own table gives No change as the total equity of Declare and issue a small stock dividend.</w:t>
      </w:r>
    </w:p>
    <w:p>
      <w:pPr>
        <w:spacing w:after="18"/>
        <w:ind w:left="300" w:hanging="300"/>
      </w:pPr>
      <w:r>
        <w:rPr>
          <w:b/>
          <w:bCs/>
          <w:color w:val="8186EF"/>
          <w:sz w:val="16"/>
          <w:szCs w:val="16"/>
        </w:rPr>
        <w:t xml:space="preserve">8  </w:t>
      </w:r>
      <w:r>
        <w:rPr>
          <w:sz w:val="16"/>
          <w:szCs w:val="16"/>
        </w:rPr>
        <w:t xml:space="preserve">The book’s own table gives ________ as the total equity of Carry out a 2-for-1 stock split.</w:t>
      </w:r>
    </w:p>
    <w:p>
      <w:pPr>
        <w:spacing w:after="18"/>
        <w:ind w:left="300" w:hanging="300"/>
      </w:pPr>
      <w:r>
        <w:rPr>
          <w:b/>
          <w:bCs/>
          <w:color w:val="8186EF"/>
          <w:sz w:val="16"/>
          <w:szCs w:val="16"/>
        </w:rPr>
        <w:t xml:space="preserve">9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10  </w:t>
      </w:r>
      <w:r>
        <w:rPr>
          <w:sz w:val="16"/>
          <w:szCs w:val="16"/>
        </w:rPr>
        <w:t xml:space="preserve">The book numbers “Components of equity and the statement of changes in equity” as section 4.1.</w:t>
      </w:r>
    </w:p>
    <w:p>
      <w:pPr>
        <w:spacing w:after="18"/>
        <w:ind w:left="300" w:hanging="300"/>
      </w:pPr>
      <w:r>
        <w:rPr>
          <w:b/>
          <w:bCs/>
          <w:color w:val="8186EF"/>
          <w:sz w:val="16"/>
          <w:szCs w:val="16"/>
        </w:rPr>
        <w:t xml:space="preserve">11  </w:t>
      </w:r>
      <w:r>
        <w:rPr>
          <w:sz w:val="16"/>
          <w:szCs w:val="16"/>
        </w:rPr>
        <w:t xml:space="preserve">The book numbers “Issuing and buying back shares” as section 4.2.</w:t>
      </w:r>
    </w:p>
    <w:p>
      <w:pPr>
        <w:spacing w:after="18"/>
        <w:ind w:left="300" w:hanging="300"/>
      </w:pPr>
      <w:r>
        <w:rPr>
          <w:b/>
          <w:bCs/>
          <w:color w:val="8186EF"/>
          <w:sz w:val="16"/>
          <w:szCs w:val="16"/>
        </w:rPr>
        <w:t xml:space="preserve">12  </w:t>
      </w:r>
      <w:r>
        <w:rPr>
          <w:sz w:val="16"/>
          <w:szCs w:val="16"/>
        </w:rPr>
        <w:t xml:space="preserve">The book numbers “Dividends, stock dividends and stock splits” as section 4.3.</w:t>
      </w:r>
    </w:p>
    <w:p>
      <w:pPr>
        <w:spacing w:after="18"/>
        <w:ind w:left="300" w:hanging="300"/>
      </w:pPr>
      <w:r>
        <w:rPr>
          <w:b/>
          <w:bCs/>
          <w:color w:val="8186EF"/>
          <w:sz w:val="16"/>
          <w:szCs w:val="16"/>
        </w:rPr>
        <w:t xml:space="preserve">13  </w:t>
      </w:r>
      <w:r>
        <w:rPr>
          <w:sz w:val="16"/>
          <w:szCs w:val="16"/>
        </w:rPr>
        <w:t xml:space="preserve">The book numbers “Retained earnings” as section 4.4.</w:t>
      </w:r>
    </w:p>
    <w:p>
      <w:pPr>
        <w:spacing w:after="18"/>
        <w:ind w:left="300" w:hanging="300"/>
      </w:pPr>
      <w:r>
        <w:rPr>
          <w:b/>
          <w:bCs/>
          <w:color w:val="8186EF"/>
          <w:sz w:val="16"/>
          <w:szCs w:val="16"/>
        </w:rPr>
        <w:t xml:space="preserve">14  </w:t>
      </w:r>
      <w:r>
        <w:rPr>
          <w:sz w:val="16"/>
          <w:szCs w:val="16"/>
        </w:rPr>
        <w:t xml:space="preserve">The small/large distinction is U.S. GAAP only. A is wrong: IFRS does not require fair value for bonus issues. B is wrong: IFRS has no rule that fixes par.</w:t>
      </w:r>
    </w:p>
    <w:p>
      <w:pPr>
        <w:spacing w:after="18"/>
        <w:ind w:left="300" w:hanging="300"/>
      </w:pPr>
      <w:r>
        <w:rPr>
          <w:b/>
          <w:bCs/>
          <w:color w:val="8186EF"/>
          <w:sz w:val="16"/>
          <w:szCs w:val="16"/>
        </w:rPr>
        <w:t xml:space="preserve">15  </w:t>
      </w:r>
      <w:r>
        <w:rPr>
          <w:sz w:val="16"/>
          <w:szCs w:val="16"/>
        </w:rPr>
        <w:t xml:space="preserve">The small/large distinction is U.S. GAAP only. A is wrong: IFRS does not require fair value for bonus issues. B is wrong: IFRS has no rule that fixes par.</w:t>
      </w:r>
    </w:p>
    <w:p>
      <w:pPr>
        <w:spacing w:after="18"/>
        <w:ind w:left="300" w:hanging="300"/>
      </w:pPr>
      <w:r>
        <w:rPr>
          <w:b/>
          <w:bCs/>
          <w:color w:val="8186EF"/>
          <w:sz w:val="16"/>
          <w:szCs w:val="16"/>
        </w:rPr>
        <w:t xml:space="preserve">16  </w:t>
      </w:r>
      <w:r>
        <w:rPr>
          <w:sz w:val="16"/>
          <w:szCs w:val="16"/>
        </w:rPr>
        <w:t xml:space="preserve">CMA questions use exact terms, and one word can change the answer.</w:t>
      </w:r>
    </w:p>
    <w:p>
      <w:pPr>
        <w:spacing w:after="18"/>
        <w:ind w:left="300" w:hanging="300"/>
      </w:pPr>
      <w:r>
        <w:rPr>
          <w:b/>
          <w:bCs/>
          <w:color w:val="8186EF"/>
          <w:sz w:val="16"/>
          <w:szCs w:val="16"/>
        </w:rPr>
        <w:t xml:space="preserve">17  </w:t>
      </w:r>
      <w:r>
        <w:rPr>
          <w:sz w:val="16"/>
          <w:szCs w:val="16"/>
        </w:rPr>
        <w:t xml:space="preserve">The term tables in each section are the book’s own.</w:t>
      </w:r>
    </w:p>
    <w:p>
      <w:pPr>
        <w:spacing w:after="18"/>
        <w:ind w:left="300" w:hanging="300"/>
      </w:pPr>
      <w:r>
        <w:rPr>
          <w:b/>
          <w:bCs/>
          <w:color w:val="8186EF"/>
          <w:sz w:val="16"/>
          <w:szCs w:val="16"/>
        </w:rPr>
        <w:t xml:space="preserve">18  </w:t>
      </w:r>
      <w:r>
        <w:rPr>
          <w:sz w:val="16"/>
          <w:szCs w:val="16"/>
        </w:rPr>
        <w:t xml:space="preserve">The exam marks the term, so the English word is the answer.</w:t>
      </w:r>
    </w:p>
    <w:p>
      <w:pPr>
        <w:spacing w:after="18"/>
        <w:ind w:left="300" w:hanging="300"/>
      </w:pPr>
      <w:r>
        <w:rPr>
          <w:b/>
          <w:bCs/>
          <w:color w:val="8186EF"/>
          <w:sz w:val="16"/>
          <w:szCs w:val="16"/>
        </w:rPr>
        <w:t xml:space="preserve">19  </w:t>
      </w:r>
      <w:r>
        <w:rPr>
          <w:sz w:val="16"/>
          <w:szCs w:val="16"/>
        </w:rPr>
        <w:t xml:space="preserve">Every item on a Workshop sheet is settled by something printed on the same sheet.</w:t>
      </w:r>
    </w:p>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4.6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4.1: Components of equity and the statement of changes in equity. 4.2: Issuing and buying back shares. 4.3: Dividends, stock dividends and stock splits. 4.4: Retained earnings. 4.5: Limitations and links to the other statements.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A small stock dividend is measured at fair value. A is wrong: Par value is used for large stock dividends. B is wrong: No entry is made only for a stock split.</w:t>
      </w:r>
    </w:p>
    <w:p>
      <w:pPr>
        <w:spacing w:after="18"/>
        <w:ind w:left="300" w:hanging="300"/>
      </w:pPr>
      <w:r>
        <w:rPr>
          <w:b/>
          <w:bCs/>
          <w:color w:val="8186EF"/>
          <w:sz w:val="16"/>
          <w:szCs w:val="16"/>
        </w:rPr>
        <w:t xml:space="preserve">2  </w:t>
      </w:r>
      <w:r>
        <w:rPr>
          <w:sz w:val="16"/>
          <w:szCs w:val="16"/>
        </w:rPr>
        <w:t xml:space="preserve">Error corrections are prior-period adjustments to opening retained earnings. A is wrong: Errors are not corrected through current net income. B is wrong: This would misstate 2026 as well.</w:t>
      </w:r>
    </w:p>
    <w:p>
      <w:pPr>
        <w:spacing w:after="18"/>
        <w:ind w:left="300" w:hanging="300"/>
      </w:pPr>
      <w:r>
        <w:rPr>
          <w:b/>
          <w:bCs/>
          <w:color w:val="8186EF"/>
          <w:sz w:val="16"/>
          <w:szCs w:val="16"/>
        </w:rPr>
        <w:t xml:space="preserve">3  </w:t>
      </w:r>
      <w:r>
        <w:rPr>
          <w:sz w:val="16"/>
          <w:szCs w:val="16"/>
        </w:rPr>
        <w:t xml:space="preserve">Foreign-currency translation adjustments are OCI items. A is wrong: Not every reserve is retained earnings. C is wrong: APIC comes from owners, not from translation.</w:t>
      </w:r>
    </w:p>
    <w:p>
      <w:pPr>
        <w:spacing w:after="18"/>
        <w:ind w:left="300" w:hanging="300"/>
      </w:pPr>
      <w:r>
        <w:rPr>
          <w:b/>
          <w:bCs/>
          <w:color w:val="8186EF"/>
          <w:sz w:val="16"/>
          <w:szCs w:val="16"/>
        </w:rPr>
        <w:t xml:space="preserve">4  </w:t>
      </w:r>
      <w:r>
        <w:rPr>
          <w:sz w:val="16"/>
          <w:szCs w:val="16"/>
        </w:rPr>
        <w:t xml:space="preserve">Book value is not a valuation. A is wrong: Equity is not remeasured to fair value. B is wrong: Treasury stock is shown at cost.</w:t>
      </w:r>
    </w:p>
    <w:p>
      <w:pPr>
        <w:spacing w:after="18"/>
        <w:ind w:left="300" w:hanging="300"/>
      </w:pPr>
      <w:r>
        <w:rPr>
          <w:b/>
          <w:bCs/>
          <w:color w:val="8186EF"/>
          <w:sz w:val="16"/>
          <w:szCs w:val="16"/>
        </w:rPr>
        <w:t xml:space="preserve">5  </w:t>
      </w:r>
      <w:r>
        <w:rPr>
          <w:sz w:val="16"/>
          <w:szCs w:val="16"/>
        </w:rPr>
        <w:t xml:space="preserve">The book numbers “Components of equity and the statement of changes in equity” as section 4.1.</w:t>
      </w:r>
    </w:p>
    <w:p>
      <w:pPr>
        <w:spacing w:after="18"/>
        <w:ind w:left="300" w:hanging="300"/>
      </w:pPr>
      <w:r>
        <w:rPr>
          <w:b/>
          <w:bCs/>
          <w:color w:val="8186EF"/>
          <w:sz w:val="16"/>
          <w:szCs w:val="16"/>
        </w:rPr>
        <w:t xml:space="preserve">6  </w:t>
      </w:r>
      <w:r>
        <w:rPr>
          <w:sz w:val="16"/>
          <w:szCs w:val="16"/>
        </w:rPr>
        <w:t xml:space="preserve">The book numbers “Issuing and buying back shares” as section 4.2.</w:t>
      </w:r>
    </w:p>
    <w:p>
      <w:pPr>
        <w:spacing w:after="18"/>
        <w:ind w:left="300" w:hanging="300"/>
      </w:pPr>
      <w:r>
        <w:rPr>
          <w:b/>
          <w:bCs/>
          <w:color w:val="8186EF"/>
          <w:sz w:val="16"/>
          <w:szCs w:val="16"/>
        </w:rPr>
        <w:t xml:space="preserve">7  </w:t>
      </w:r>
      <w:r>
        <w:rPr>
          <w:sz w:val="16"/>
          <w:szCs w:val="16"/>
        </w:rPr>
        <w:t xml:space="preserve">The book numbers “Dividends, stock dividends and stock splits” as section 4.3.</w:t>
      </w:r>
    </w:p>
    <w:p>
      <w:pPr>
        <w:spacing w:after="18"/>
        <w:ind w:left="300" w:hanging="300"/>
      </w:pPr>
      <w:r>
        <w:rPr>
          <w:b/>
          <w:bCs/>
          <w:color w:val="8186EF"/>
          <w:sz w:val="16"/>
          <w:szCs w:val="16"/>
        </w:rPr>
        <w:t xml:space="preserve">8  </w:t>
      </w:r>
      <w:r>
        <w:rPr>
          <w:sz w:val="16"/>
          <w:szCs w:val="16"/>
        </w:rPr>
        <w:t xml:space="preserve">The map shows the order the decisions have to be taken in.</w:t>
      </w:r>
    </w:p>
    <w:p>
      <w:pPr>
        <w:spacing w:after="18"/>
        <w:ind w:left="300" w:hanging="300"/>
      </w:pPr>
      <w:r>
        <w:rPr>
          <w:b/>
          <w:bCs/>
          <w:color w:val="8186EF"/>
          <w:sz w:val="16"/>
          <w:szCs w:val="16"/>
        </w:rPr>
        <w:t xml:space="preserve">9  </w:t>
      </w:r>
      <w:r>
        <w:rPr>
          <w:sz w:val="16"/>
          <w:szCs w:val="16"/>
        </w:rPr>
        <w:t xml:space="preserve">The book numbers it 4.1.</w:t>
      </w:r>
    </w:p>
    <w:p>
      <w:pPr>
        <w:spacing w:after="18"/>
        <w:ind w:left="300" w:hanging="300"/>
      </w:pPr>
      <w:r>
        <w:rPr>
          <w:b/>
          <w:bCs/>
          <w:color w:val="8186EF"/>
          <w:sz w:val="16"/>
          <w:szCs w:val="16"/>
        </w:rPr>
        <w:t xml:space="preserve">10  </w:t>
      </w:r>
      <w:r>
        <w:rPr>
          <w:sz w:val="16"/>
          <w:szCs w:val="16"/>
        </w:rPr>
        <w:t xml:space="preserve">The book numbers it 4.2.</w:t>
      </w:r>
    </w:p>
    <w:p>
      <w:pPr>
        <w:spacing w:after="18"/>
        <w:ind w:left="300" w:hanging="300"/>
      </w:pPr>
      <w:r>
        <w:rPr>
          <w:b/>
          <w:bCs/>
          <w:color w:val="8186EF"/>
          <w:sz w:val="16"/>
          <w:szCs w:val="16"/>
        </w:rPr>
        <w:t xml:space="preserve">11  </w:t>
      </w:r>
      <w:r>
        <w:rPr>
          <w:sz w:val="16"/>
          <w:szCs w:val="16"/>
        </w:rPr>
        <w:t xml:space="preserve">The book numbers it 4.3.</w:t>
      </w:r>
    </w:p>
    <w:p>
      <w:pPr>
        <w:spacing w:after="18"/>
        <w:ind w:left="300" w:hanging="300"/>
      </w:pPr>
      <w:r>
        <w:rPr>
          <w:b/>
          <w:bCs/>
          <w:color w:val="8186EF"/>
          <w:sz w:val="16"/>
          <w:szCs w:val="16"/>
        </w:rPr>
        <w:t xml:space="preserve">17  </w:t>
      </w:r>
      <w:r>
        <w:rPr>
          <w:sz w:val="16"/>
          <w:szCs w:val="16"/>
        </w:rPr>
        <w:t xml:space="preserve">Book value is not a valuation. A is wrong: Equity is not remeasured to fair value. B is wrong: Treasury stock is shown at cost.</w:t>
      </w:r>
    </w:p>
    <w:p>
      <w:pPr>
        <w:spacing w:after="18"/>
        <w:ind w:left="300" w:hanging="300"/>
      </w:pPr>
      <w:r>
        <w:rPr>
          <w:b/>
          <w:bCs/>
          <w:color w:val="8186EF"/>
          <w:sz w:val="16"/>
          <w:szCs w:val="16"/>
        </w:rPr>
        <w:t xml:space="preserve">18  </w:t>
      </w:r>
      <w:r>
        <w:rPr>
          <w:sz w:val="16"/>
          <w:szCs w:val="16"/>
        </w:rPr>
        <w:t xml:space="preserve">A small stock dividend is measured at fair value. A is wrong: Par value is used for large stock dividends. B is wrong: No entry is made only for a stock split.</w:t>
      </w:r>
    </w:p>
    <w:p>
      <w:pPr>
        <w:spacing w:after="18"/>
        <w:ind w:left="300" w:hanging="300"/>
      </w:pPr>
      <w:r>
        <w:rPr>
          <w:b/>
          <w:bCs/>
          <w:color w:val="8186EF"/>
          <w:sz w:val="16"/>
          <w:szCs w:val="16"/>
        </w:rPr>
        <w:t xml:space="preserve">19  </w:t>
      </w:r>
      <w:r>
        <w:rPr>
          <w:sz w:val="16"/>
          <w:szCs w:val="16"/>
        </w:rPr>
        <w:t xml:space="preserve">Every later answer depends on the adjusted exhibit.</w:t>
      </w:r>
    </w:p>
    <w:p>
      <w:pPr>
        <w:spacing w:after="18"/>
        <w:ind w:left="300" w:hanging="300"/>
      </w:pPr>
      <w:r>
        <w:rPr>
          <w:b/>
          <w:bCs/>
          <w:color w:val="8186EF"/>
          <w:sz w:val="16"/>
          <w:szCs w:val="16"/>
        </w:rPr>
        <w:t xml:space="preserve">20  </w:t>
      </w:r>
      <w:r>
        <w:rPr>
          <w:sz w:val="16"/>
          <w:szCs w:val="16"/>
        </w:rPr>
        <w:t xml:space="preserve">The book states item C4-1 in those words.</w:t>
      </w:r>
    </w:p>
    <w:p>
      <w:pPr>
        <w:spacing w:after="18"/>
        <w:ind w:left="300" w:hanging="300"/>
      </w:pPr>
      <w:r>
        <w:rPr>
          <w:b/>
          <w:bCs/>
          <w:color w:val="8186EF"/>
          <w:sz w:val="16"/>
          <w:szCs w:val="16"/>
        </w:rPr>
        <w:t xml:space="preserve">21  </w:t>
      </w:r>
      <w:r>
        <w:rPr>
          <w:sz w:val="16"/>
          <w:szCs w:val="16"/>
        </w:rPr>
        <w:t xml:space="preserve">The book states item C4-2 in those words.</w:t>
      </w:r>
    </w:p>
    <w:p>
      <w:pPr>
        <w:spacing w:after="18"/>
        <w:ind w:left="300" w:hanging="300"/>
      </w:pPr>
      <w:r>
        <w:rPr>
          <w:b/>
          <w:bCs/>
          <w:color w:val="8186EF"/>
          <w:sz w:val="16"/>
          <w:szCs w:val="16"/>
        </w:rPr>
        <w:t xml:space="preserve">22  </w:t>
      </w:r>
      <w:r>
        <w:rPr>
          <w:sz w:val="16"/>
          <w:szCs w:val="16"/>
        </w:rPr>
        <w:t xml:space="preserve">The book states item C4-3 in those words.</w:t>
      </w:r>
    </w:p>
    <w:p>
      <w:pPr>
        <w:spacing w:after="18"/>
        <w:ind w:left="300" w:hanging="300"/>
      </w:pPr>
      <w:r>
        <w:rPr>
          <w:b/>
          <w:bCs/>
          <w:color w:val="8186EF"/>
          <w:sz w:val="16"/>
          <w:szCs w:val="16"/>
        </w:rPr>
        <w:t xml:space="preserve">23  </w:t>
      </w:r>
      <w:r>
        <w:rPr>
          <w:sz w:val="16"/>
          <w:szCs w:val="16"/>
        </w:rPr>
        <w:t xml:space="preserve">The book states item C4-4 in those words.</w:t>
      </w:r>
    </w:p>
    <w:p>
      <w:pPr>
        <w:spacing w:after="18"/>
        <w:ind w:left="300" w:hanging="300"/>
      </w:pPr>
      <w:r>
        <w:rPr>
          <w:b/>
          <w:bCs/>
          <w:color w:val="8186EF"/>
          <w:sz w:val="16"/>
          <w:szCs w:val="16"/>
        </w:rPr>
        <w:t xml:space="preserve">24  </w:t>
      </w:r>
      <w:r>
        <w:rPr>
          <w:sz w:val="16"/>
          <w:szCs w:val="16"/>
        </w:rPr>
        <w:t xml:space="preserve">The book states item C4-5 in those words.</w:t>
      </w:r>
    </w:p>
    <w:p>
      <w:pPr>
        <w:spacing w:after="18"/>
        <w:ind w:left="300" w:hanging="300"/>
      </w:pPr>
      <w:r>
        <w:rPr>
          <w:b/>
          <w:bCs/>
          <w:color w:val="8186EF"/>
          <w:sz w:val="16"/>
          <w:szCs w:val="16"/>
        </w:rPr>
        <w:t xml:space="preserve">25  </w:t>
      </w:r>
      <w:r>
        <w:rPr>
          <w:sz w:val="16"/>
          <w:szCs w:val="16"/>
        </w:rPr>
        <w:t xml:space="preserve">The book states item C4-6 in those words.</w:t>
      </w:r>
    </w:p>
    <w:p/>
    <w:p>
      <w:pPr>
        <w:sectPr>
          <w:headerReference w:type="default" r:id="rIdHdr6"/>
          <w:pgSz w:w="11906" w:h="16838" w:orient="portrait"/>
          <w:pgMar w:top="1180" w:right="1000" w:bottom="900" w:left="1000" w:header="708" w:footer="708" w:gutter="0"/>
          <w:docGrid w:linePitch="360"/>
          <w:pgNumType w:start="1"/>
        </w:sectPr>
      </w:pPr>
    </w:p>
    <w:sectPr>
      <w:headerReference w:type="default" r:id="rIdHdr6"/>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4.6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4 — answer keys</dc:title>
  <dc:subject>Equity and the Statement of Changes in Equity</dc:subject>
  <cp:category>Student Book</cp:category>
</cp:coreProperties>
</file>