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Which goods belong in inventory?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7.1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goods belong in inventory?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Specific identification is MOST appropriate for: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unique, high-value items such as cars.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large volumes of identical glass bottles.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any items when prices are rising.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perishable food products.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Prices are falling. Which method gives the highest gross profit?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Weighted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All methods give the same gross profit.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memo item does the book pair with “Subtract from the count”?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M3 (held for a Beirut producer)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M1 (FOB shipping point, bought)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M2 (FOB destination, sold)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M4 (at a Doha consignee)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M1 (FOB shipping point, bought) as “Add to the count”.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The book gives the category of M2 (FOB destination, sold) as “Subtract from the count”.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The book gives the category of M3 (held for a Beirut producer) as “Subtract from the count”.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7.1?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costs belong in inventory?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7.2?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Effects on income, taxes and assets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part of this chapter is section 7.3?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goods belong in inventory?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Which goods belong in inventory?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M1 (FOB shipping point, bought) as “Add to the count”.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34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Memo 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Memo item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 (FOB shipping point, bought)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 to the count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 (FOB destination, sold)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 to the count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 (held for a Beirut producer)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Subtract from the count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 (at a Doha consignee)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 to the count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memo item does the book pair with “Subtract from the count”?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M4 (at a Doha consignee)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M2 (FOB destination, sold)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M1 (FOB shipping point, bought)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M3 (held for a Beirut producer)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The book gives the category of M1 (FOB shipping point, bought) as “Add to the count”.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The book gives the category of M2 (FOB destination, sold) as “Subtract from the count”.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M1 (FOB shipping point, bought)   ·   M2 (FOB destination, sold)   ·   M3 (held for a Beirut producer)   ·   M4 (at a Doha consignee)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Add to the count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Subtract from the count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seller ships goods on December 30, FOB destination. The goods arrive on January 2. At December 31, the goods should be: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included in the buyer's inventory.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included in the seller's inventory, with no sale recorded yet.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removed from the seller's inventory, with a sale recorded.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excluded from both companies' inventories.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strike cut production far below normal capacity. How should the fixed production overhead that was not allocated to units be treated?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expense of the period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Added to the cost of the units produced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Deferred as an asset to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Charged directly to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item is a period cost for Orontes?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Import duties on sesame seeds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Freight-in on glass bottles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Wages of bottling-line workers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Advertising for a new tahini brand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statement about periodic and perpetual systems is TRUE?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LIFO gives the same cost of goods sold under both systems.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moving average always equals the periodic weighted average.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FIFO gives the same cost of goods sold under both systems.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perpetual system requires specific identification.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A seller ships goods on December 30, FOB destination. The goods arrive on January 2. At December 31, the goods should be: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included in the buyer's inventory.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included in the seller's inventory, with no sale recorded yet.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removed from the seller's inventory, with a sale recorded.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excluded from both companies' inventories.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المخزون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weighted-average cost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المتوسط المرجح للتكلفة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goods in transit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بضاعة في الطريق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consignee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المُرسَل إليه (الوكيل بالعمولة)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normal capacity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الطاقة العادية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specific identification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التحديد العيني (التمييز المحدد)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المتوسط المرجح للتكلفة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بضاعة في الطريق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المُرسَل إليه (الوكيل بالعمولة)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المخزون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الطاقة العادية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التحديد العيني (التمييز المحدد)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specific identification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goods in transit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inventory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weighted-average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normal capacity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consignee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In the Orontes olive-oil example, what is FIFO cost of goods sold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279,000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272,000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288,000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Beginning inventory was 100 units at $10. The company bought 200 units at $12 and then 100 units at $15. It sold 250 units. Using periodic LIFO, what is ending inventory?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1,838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3,300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34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4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inventory  ·  weighted-average cost  ·  goods in transit  ·  consignee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Which costs belong in inventory?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7.2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costs belong in inventory?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The tax rate is 25%. Ending inventory was overstated by 40. By how much is net income overstated in that year?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Ending inventory for 2026 is understated by 15. Inventory for 2025 was correct. What is the effect on 2026 cost of goods sold?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Understated by 15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Overstated by 15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 effect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Overstated by 30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amount does the book give for Invoice price?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amount does the book give for Purchase discount taken?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(400)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amount does the book give for Freight-in from the port to Amman?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1,200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amount does the book give for Import duty (not refundable)?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900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(400)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amount does the book give for Insurance while the bottles are in transit?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(400)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amount does the book give for Freight-out when filled bottles go to customers?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amount does the book give for Storage of finished olive oil?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1,200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250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(400)</w:t>
            </w:r>
          </w:p>
        </w:tc>
      </w:tr>
    </w:tbl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Which costs belong in inventory?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amount of Invoice price as “20,000”.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8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864"/>
        <w:gridCol w:w="374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</w:t>
            </w:r>
          </w:p>
        </w:tc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Inventory cost?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Invoice price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20,000</w:t>
            </w:r>
          </w:p>
        </w:tc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 discount taken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(400)</w:t>
            </w:r>
          </w:p>
        </w:tc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 (reduces cost)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Freight-in from the port to Amman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1,200</w:t>
            </w:r>
          </w:p>
        </w:tc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Import duty (not refundable)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</w:t>
            </w:r>
          </w:p>
        </w:tc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Insurance while the bottles are in transit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Freight-out when filled bottles go to customers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700</w:t>
            </w:r>
          </w:p>
        </w:tc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selling expense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Storage of finished olive oil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250</w:t>
            </w:r>
          </w:p>
        </w:tc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No: period cost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the bottles in inventory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22,000</w:t>
            </w:r>
          </w:p>
        </w:tc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amount does the book give for Invoice price?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amount does the book give for Purchase discount taken?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(400)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amount does the book give for Freight-in from the port to Amman?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900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22,000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1,200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amount does the book give for Import duty (not refundable)?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(400)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1,200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book gives the inventory cost? of Invoice price as “Yes”.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book gives the inventory cost? of Purchase discount taken as “Yes”.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Specific identification is MOST appropriate for: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unique, high-value items such as cars.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large volumes of identical glass bottles.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any items when prices are rising.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perishable food products.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Prices are falling. Which method gives the highest gross profit?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Weighted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All methods give the same gross profit.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What is the Orontes LIFO reserve for olive oil at the end of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7,000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16,000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Prices are rising, and a LIFO company sells more units than it buys, so old layers are liquidated. What is the effect in that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Gross profit decreases.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Gross profit increases.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There is no effect, because costs are historical.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loss arises that must be deferred.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Specific identification is MOST appropriate for: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unique, high-value items such as cars.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large volumes of identical glass bottles.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any items when prices are rising.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perishable food products.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77"/>
        <w:gridCol w:w="462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of goods sold</w:t>
            </w:r>
          </w:p>
        </w:tc>
        <w:tc>
          <w:tcPr>
            <w:tcW w:type="pct" w:w="2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البضاعة المباعة</w:t>
            </w:r>
          </w:p>
        </w:tc>
      </w:tr>
      <w:tr>
        <w:tc>
          <w:tcPr>
            <w:tcW w:type="pct" w:w="25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periodic inventory system</w:t>
            </w:r>
          </w:p>
        </w:tc>
        <w:tc>
          <w:tcPr>
            <w:tcW w:type="pct" w:w="2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نظام الجرد الدوري</w:t>
            </w:r>
          </w:p>
        </w:tc>
      </w:tr>
      <w:tr>
        <w:tc>
          <w:tcPr>
            <w:tcW w:type="pct" w:w="25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FOB shipping point</w:t>
            </w:r>
          </w:p>
        </w:tc>
        <w:tc>
          <w:tcPr>
            <w:tcW w:type="pct" w:w="2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التسليم عند نقطة الشحن</w:t>
            </w:r>
          </w:p>
        </w:tc>
      </w:tr>
      <w:tr>
        <w:tc>
          <w:tcPr>
            <w:tcW w:type="pct" w:w="25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physical count</w:t>
            </w:r>
          </w:p>
        </w:tc>
        <w:tc>
          <w:tcPr>
            <w:tcW w:type="pct" w:w="2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الجرد الفعلي</w:t>
            </w:r>
          </w:p>
        </w:tc>
      </w:tr>
      <w:tr>
        <w:tc>
          <w:tcPr>
            <w:tcW w:type="pct" w:w="25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abnormal waste</w:t>
            </w:r>
          </w:p>
        </w:tc>
        <w:tc>
          <w:tcPr>
            <w:tcW w:type="pct" w:w="240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التلف غير العادي</w:t>
            </w:r>
          </w:p>
        </w:tc>
      </w:tr>
      <w:tr>
        <w:tc>
          <w:tcPr>
            <w:tcW w:type="pct" w:w="25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moving average</w:t>
            </w:r>
          </w:p>
        </w:tc>
        <w:tc>
          <w:tcPr>
            <w:tcW w:type="pct" w:w="240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المتوسط المتحرك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نظام الجرد الدوري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التلف غير العادي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التسليم عند نقطة الشحن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المتوسط المتحرك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تكلفة البضاعة المباعة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الجرد الفعلي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cost of goods sold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abnormal waste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moving average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physical count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FOB shipping point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periodic inventory system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The LIFO conformity rule requires that: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company using LIFO for its U.S. tax return also uses LIFO in its financial statements.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companies reporting under IFRS use LIFO.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company using LIFO applies it to every inventory in every country.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company using LIFO for its financial statements uses FIFO for tax.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Orontes overstated its 2025 ending inventory by 40 (USD 000). Ignoring taxes, what is the effect on retained earnings at the end of 2026?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Overstated by 40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Understated by 40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 effect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Overstated by 80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08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cost of goods sold  ·  periodic inventory system  ·  FOB shipping point  ·  physical count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Cost flow assumptions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7.3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flow assumptions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Method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method does the book pair with “100,000”?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method does the book pair with “84,000”?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method does the book pair with “93,000”?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method does the book pair with “272,000”?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method does the book pair with “288,000”?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method does the book pair with “279,000”?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method does the book pair with “97,633”?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method does the book pair with “274,367”?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method does the book pair with “the newest costs: 2,000 × $50”?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Cost flow assumptions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periodic: ending inventory of FIFO as “100,000”.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62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321"/>
        <w:gridCol w:w="1867"/>
        <w:gridCol w:w="1215"/>
        <w:gridCol w:w="1924"/>
        <w:gridCol w:w="1273"/>
      </w:tblGrid>
      <w:tr>
        <w:tc>
          <w:tcPr>
            <w:tcW w:type="pct" w:w="5000"/>
            <w:gridSpan w:val="5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 — the book’s own table</w:t>
            </w:r>
          </w:p>
        </w:tc>
      </w:tr>
      <w:tr>
        <w:tc>
          <w:tcPr>
            <w:tcW w:type="pct" w:w="17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Method</w:t>
            </w:r>
          </w:p>
        </w:tc>
        <w:tc>
          <w:tcPr>
            <w:tcW w:type="pct" w:w="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Periodic: ending inventory</w:t>
            </w:r>
          </w:p>
        </w:tc>
        <w:tc>
          <w:tcPr>
            <w:tcW w:type="pct" w:w="6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Periodic: COGS</w:t>
            </w:r>
          </w:p>
        </w:tc>
        <w:tc>
          <w:tcPr>
            <w:tcW w:type="pct" w:w="10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Perpetual: ending inventory</w:t>
            </w:r>
          </w:p>
        </w:tc>
        <w:tc>
          <w:tcPr>
            <w:tcW w:type="pct" w:w="6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Perpetual: COGS</w:t>
            </w:r>
          </w:p>
        </w:tc>
      </w:tr>
      <w:tr>
        <w:tc>
          <w:tcPr>
            <w:tcW w:type="pct" w:w="17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FIFO</w:t>
            </w:r>
          </w:p>
        </w:tc>
        <w:tc>
          <w:tcPr>
            <w:tcW w:type="pct" w:w="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  <w:tc>
          <w:tcPr>
            <w:tcW w:type="pct" w:w="6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272,000</w:t>
            </w:r>
          </w:p>
        </w:tc>
        <w:tc>
          <w:tcPr>
            <w:tcW w:type="pct" w:w="10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  <w:tc>
          <w:tcPr>
            <w:tcW w:type="pct" w:w="6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272,000</w:t>
            </w:r>
          </w:p>
        </w:tc>
      </w:tr>
      <w:tr>
        <w:tc>
          <w:tcPr>
            <w:tcW w:type="pct" w:w="17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LIFO</w:t>
            </w:r>
          </w:p>
        </w:tc>
        <w:tc>
          <w:tcPr>
            <w:tcW w:type="pct" w:w="9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84,000</w:t>
            </w:r>
          </w:p>
        </w:tc>
        <w:tc>
          <w:tcPr>
            <w:tcW w:type="pct" w:w="6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288,000</w:t>
            </w:r>
          </w:p>
        </w:tc>
        <w:tc>
          <w:tcPr>
            <w:tcW w:type="pct" w:w="10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93,000</w:t>
            </w:r>
          </w:p>
        </w:tc>
        <w:tc>
          <w:tcPr>
            <w:tcW w:type="pct" w:w="6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279,000</w:t>
            </w:r>
          </w:p>
        </w:tc>
      </w:tr>
      <w:tr>
        <w:tc>
          <w:tcPr>
            <w:tcW w:type="pct" w:w="17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Average (weighted / moving)</w:t>
            </w:r>
          </w:p>
        </w:tc>
        <w:tc>
          <w:tcPr>
            <w:tcW w:type="pct" w:w="9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93,000</w:t>
            </w:r>
          </w:p>
        </w:tc>
        <w:tc>
          <w:tcPr>
            <w:tcW w:type="pct" w:w="6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279,000</w:t>
            </w:r>
          </w:p>
        </w:tc>
        <w:tc>
          <w:tcPr>
            <w:tcW w:type="pct" w:w="10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97,633</w:t>
            </w:r>
          </w:p>
        </w:tc>
        <w:tc>
          <w:tcPr>
            <w:tcW w:type="pct" w:w="6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274,367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method does the book pair with “100,000”?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method does the book pair with “84,000”?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method does the book pair with “93,000”?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Average (weighted / moving)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The book gives the Perpetual: COGS of FIFO as “272,000”.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book gives the Perpetual: COGS of LIFO as “274,367”.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40" w:after="24"/>
      </w:pPr>
      <w:r>
        <w:rPr>
          <w:sz w:val="19"/>
          <w:szCs w:val="19"/>
        </w:rPr>
        <w:t xml:space="preserve">Complete every empty cell. The first full row shows the pattern.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714"/>
        <w:gridCol w:w="1825"/>
        <w:gridCol w:w="1053"/>
        <w:gridCol w:w="1890"/>
        <w:gridCol w:w="1118"/>
      </w:tblGrid>
      <w:tr>
        <w:tc>
          <w:tcPr>
            <w:tcW w:type="pct" w:w="193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Method</w:t>
            </w:r>
          </w:p>
        </w:tc>
        <w:tc>
          <w:tcPr>
            <w:tcW w:type="pct" w:w="951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Periodic: ending inventory</w:t>
            </w:r>
          </w:p>
        </w:tc>
        <w:tc>
          <w:tcPr>
            <w:tcW w:type="pct" w:w="549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Periodic: COGS</w:t>
            </w:r>
          </w:p>
        </w:tc>
        <w:tc>
          <w:tcPr>
            <w:tcW w:type="pct" w:w="984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Perpetual: ending inventory</w:t>
            </w:r>
          </w:p>
        </w:tc>
        <w:tc>
          <w:tcPr>
            <w:tcW w:type="pct" w:w="582"/>
            <w:shd w:fill="353A7C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Perpetual: COGS</w:t>
            </w:r>
          </w:p>
        </w:tc>
      </w:tr>
      <w:tr>
        <w:tc>
          <w:tcPr>
            <w:tcW w:type="pct" w:w="1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FIFO</w:t>
            </w:r>
          </w:p>
        </w:tc>
        <w:tc>
          <w:tcPr>
            <w:tcW w:type="pct" w:w="95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100,000</w:t>
            </w:r>
          </w:p>
        </w:tc>
        <w:tc>
          <w:tcPr>
            <w:tcW w:type="pct" w:w="54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272,000</w:t>
            </w:r>
          </w:p>
        </w:tc>
        <w:tc>
          <w:tcPr>
            <w:tcW w:type="pct" w:w="9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100,000</w:t>
            </w:r>
          </w:p>
        </w:tc>
        <w:tc>
          <w:tcPr>
            <w:tcW w:type="pct" w:w="58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272,000</w:t>
            </w:r>
          </w:p>
        </w:tc>
      </w:tr>
      <w:tr>
        <w:tc>
          <w:tcPr>
            <w:tcW w:type="pct" w:w="19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LIFO</w:t>
            </w:r>
          </w:p>
        </w:tc>
        <w:tc>
          <w:tcPr>
            <w:tcW w:type="pct" w:w="95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54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98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58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pct" w:w="1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sz w:val="16"/>
                <w:szCs w:val="16"/>
              </w:rPr>
              <w:t xml:space="preserve">Average (weighted / moving)</w:t>
            </w:r>
          </w:p>
        </w:tc>
        <w:tc>
          <w:tcPr>
            <w:tcW w:type="pct" w:w="951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549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984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582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tax rate is 25%. Ending inventory was overstated by 40. By how much is net income overstated in that year?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Ending inventory for 2026 is understated by 15. Inventory for 2025 was correct. What is the effect on 2026 cost of goods sold?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Understated by 15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Overstated by 15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 effect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Overstated by 30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Spiral review (Chapter 1). Orontes buys olives on account. What is the effect immediately after the purchase?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Assets increase and liabilities increase.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Expenses increase and net income decreases.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Assets increase and equity increases.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There is no effect until Orontes pays.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Spiral review (Chapter 1). Orontes records cost of goods sold at the same time as the related sales revenue. Which approach does this follow?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Systematic and rational allocation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Matching by cause and effect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Immediate recognition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cash basis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The tax rate is 25%. Ending inventory was overstated by 40. By how much is net income overstated in that year?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27"/>
        <w:gridCol w:w="4992"/>
        <w:gridCol w:w="1275"/>
        <w:gridCol w:w="1406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Method — the book’s own table</w:t>
            </w:r>
          </w:p>
        </w:tc>
      </w:tr>
      <w:tr>
        <w:tc>
          <w:tcPr>
            <w:tcW w:type="pct" w:w="10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Method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Ending inventory (cases left)</w:t>
            </w:r>
          </w:p>
        </w:tc>
        <w:tc>
          <w:tcPr>
            <w:tcW w:type="pct" w:w="6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Ending inventory</w:t>
            </w:r>
          </w:p>
        </w:tc>
        <w:tc>
          <w:tcPr>
            <w:tcW w:type="pct" w:w="7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Cost of goods sold</w:t>
            </w:r>
          </w:p>
        </w:tc>
      </w:tr>
      <w:tr>
        <w:tc>
          <w:tcPr>
            <w:tcW w:type="pct" w:w="10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FIFO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newest costs: 2,000 × $50</w:t>
            </w:r>
          </w:p>
        </w:tc>
        <w:tc>
          <w:tcPr>
            <w:tcW w:type="pct" w:w="6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  <w:tc>
          <w:tcPr>
            <w:tcW w:type="pct" w:w="7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272,000</w:t>
            </w:r>
          </w:p>
        </w:tc>
      </w:tr>
      <w:tr>
        <w:tc>
          <w:tcPr>
            <w:tcW w:type="pct" w:w="10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LIFO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oldest costs: 1,000 × $40 + 1,000 × $44</w:t>
            </w:r>
          </w:p>
        </w:tc>
        <w:tc>
          <w:tcPr>
            <w:tcW w:type="pct" w:w="6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84,000</w:t>
            </w:r>
          </w:p>
        </w:tc>
        <w:tc>
          <w:tcPr>
            <w:tcW w:type="pct" w:w="7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288,000</w:t>
            </w:r>
          </w:p>
        </w:tc>
      </w:tr>
      <w:tr>
        <w:tc>
          <w:tcPr>
            <w:tcW w:type="pct" w:w="10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Weighted average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2,000 × $46.50 (= 372,000 ÷ 8,000)</w:t>
            </w:r>
          </w:p>
        </w:tc>
        <w:tc>
          <w:tcPr>
            <w:tcW w:type="pct" w:w="6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93,000</w:t>
            </w:r>
          </w:p>
        </w:tc>
        <w:tc>
          <w:tcPr>
            <w:tcW w:type="pct" w:w="7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279,000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goods available for sale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البضاعة المتاحة للبيع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perpetual inventory system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نظام الجرد المستمر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FOB destination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التسليم عند نقطة الوصول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freight-in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مصاريف نقل المشتريات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inventoriable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قابلة للتحميل على المخزون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LIFO liquidation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تصفية طبقات LIFO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مصاريف نقل المشتريات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نظام الجرد المستمر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التسليم عند نقطة الوصول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البضاعة المتاحة للبيع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تكلفة قابلة للتحميل على المخزون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تصفية طبقات LIFO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perpetual inventory system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goods available for sale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26.  </w:t>
      </w:r>
      <w:r>
        <w:rPr>
          <w:sz w:val="18"/>
          <w:szCs w:val="18"/>
        </w:rPr>
        <w:t xml:space="preserve">FOB destination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27.  </w:t>
      </w:r>
      <w:r>
        <w:rPr>
          <w:sz w:val="18"/>
          <w:szCs w:val="18"/>
        </w:rPr>
        <w:t xml:space="preserve">inventoriable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28.  </w:t>
      </w:r>
      <w:r>
        <w:rPr>
          <w:sz w:val="18"/>
          <w:szCs w:val="18"/>
        </w:rPr>
        <w:t xml:space="preserve">LIFO liquidation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29.  </w:t>
      </w:r>
      <w:r>
        <w:rPr>
          <w:sz w:val="18"/>
          <w:szCs w:val="18"/>
        </w:rPr>
        <w:t xml:space="preserve">freight-in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Which method does the book pair with “the newest costs: 2,000 × $50”?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Which method does the book pair with “the oldest costs: 1,000 × $40 + 1,000 × $44”?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Which method does the book pair with “2,000 × $46.50 (= 372,000 ÷ 8,000)”?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LIFO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FIFO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Weighted average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Cedar Retail S.A.L. reports under IFRS. Which method may it NOT use?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Weighted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Specific identification for unique items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62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62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goods available for sale  ·  perpetual inventory system  ·  FOB destination  ·  freight-in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Effects on income, taxes and assets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7.4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Effects on income, taxes and assets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part of this chapter is section 7.1?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costs belong in inventory?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part of this chapter is section 7.2?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Effects on income, taxes and assets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part of this chapter is section 7.3?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goods belong in inventory?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part of this chapter is section 7.4?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Effects on income, taxes and assets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7.5?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Which costs belong in inventory?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Cost flow assumptions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Which goods belong in inventory?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Inventory errors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amount does the book give for Invoice price?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1,200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amount does the book give for Purchase discount taken?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(400)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250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amount does the book give for Freight-in from the port to Amman?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1,200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amount does the book give for Import duty (not refundable)?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1,200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(400)</w:t>
            </w:r>
          </w:p>
        </w:tc>
      </w:tr>
    </w:tbl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Effects on income, taxes and assets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0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part of this chapter is section 7.1?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costs belong in inventory?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part of this chapter is section 7.2?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Effects on income, taxes and assets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part of this chapter is section 7.3?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goods belong in inventory?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part of this chapter is section 7.4?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Effects on income, taxes and assets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FIFO (first-in, first-out)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الوارد أولاً يُصرف أولاً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LIFO reserve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احتياطي LIFO (فرق تقويم LIFO)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consignment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البضاعة بالأمانة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freight-out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مصاريف نقل المبيعات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period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تكلفة الفترة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LIFO conformity rule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قاعدة التوافق الضريبي لطريقة LIFO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احتياطي LIFO (فرق تقويم LIFO)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قاعدة التوافق الضريبي لطريقة LIFO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الوارد أولاً يُصرف أولاً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تكلفة الفترة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البضاعة بالأمانة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مصاريف نقل المبيعات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FIFO (first-in, first-out)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freight-out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LIFO reserve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period cost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LIFO conformity rule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consignment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01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FIFO (first-in, first-out)  ·  LIFO reserve  ·  consignment  ·  freight-out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Inventory errors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7.5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now, from what you already know or by guessing. You are not expected to get them right: you are about to be shown where each answer comes from.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 errors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Memo item and what goes with 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Which answer does the book give for COGS, line 2: 1,200 × $22?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$10,000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$6,600 + $10,000 = $16,600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$26,400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Which answer does the book give for Ending inventory, line 1: 300 × $22?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$25,000 + $26,400 = $51,400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$6,600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$26,400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$6,600 + $10,000 = $16,600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answer does the book give for Ending inventory, line 2: 500 × $20?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$26,400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$6,600 + $10,000 = $16,600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$25,000 + $26,400 = $51,400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$10,000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Which answer does the book give for Total COGS?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$6,600 + $10,000 = $16,600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$25,000 + $26,400 = $51,400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$6,600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answer does the book give for Total ending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$6,600 + $10,000 = $16,600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$10,000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answer does the book give for Check?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$26,400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$25,000 + $26,400 = $51,400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$10,000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The book gives the answer of COGS, line 2: 1,200 × $22 as “$26,400”.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answer of Ending inventory, line 1: 300 × $22 as “$6,600 + $10,000 = $16,600”.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answer of Ending inventory, line 2: 500 × $20 as “$10,000”.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Inventory errors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answer of COGS, line 2: 1,200 × $22 as “$26,400”.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COGS, line 2: 1,200 × $22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$26,400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Ending inventory, line 1: 300 × $22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$6,600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Ending inventory, line 2: 500 × $20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$10,000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COGS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$25,000 + $26,400 = $51,400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ending inventory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$6,600 + $10,000 = $16,600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$51,400 + $16,600 = $68,000, the cost of goods available.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Which answer does the book give for COGS, line 2: 1,200 × $22?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$26,400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$25,000 + $26,400 = $51,400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$10,000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answer does the book give for Ending inventory, line 1: 300 × $22?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$26,400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$6,600 + $10,000 = $16,600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answer does the book give for Ending inventory, line 2: 500 × $20?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$25,000 + $26,400 = $51,400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$6,600 + $10,000 = $16,600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$26,400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answer does the book give for Total COGS?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$6,600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$10,000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$25,000 + $26,400 = $51,400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$51,400 + $16,600 = $68,000, the cost of goods available.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The book gives the answer of COGS, line 2: 1,200 × $22 as “$26,400”.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The book gives the answer of Ending inventory, line 1: 300 × $22 as “$51,400 + $16,600 = $68,000, the cost of goods available.”.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8184"/>
        <w:gridCol w:w="141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Memo item — the book’s own table</w:t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Memo item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 (FOB shipping point, bought)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 (FOB destination, sold)</w:t>
            </w:r>
          </w:p>
        </w:tc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 (held for a Beirut producer)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 (at a Doha consignee)</w:t>
            </w:r>
          </w:p>
        </w:tc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LIFO (last-in, first-out)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الوارد أخيراً يُصرف أولاً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counterbalancing error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خطأ ذاتي التصحيح (خطأ معاكس)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consignor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المُرسِل (مالك البضاعة بالأمانة)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 discount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خصم المشتريات (خصم نقدي)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flow assumption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افتراض تدفق التكلفة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gross profit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مجمل الربح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خصم المشتريات (خصم نقدي)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خطأ ذاتي التصحيح (خطأ معاكس)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مجمل الربح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الوارد أخيراً يُصرف أولاً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افتراض تدفق التكلفة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F  </w:t>
            </w:r>
            <w:r>
              <w:rPr>
                <w:sz w:val="16"/>
                <w:szCs w:val="16"/>
              </w:rPr>
              <w:t xml:space="preserve">المُرسِل (مالك البضاعة بالأمانة)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consignor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cost flow assumption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LIFO (last-in, first-out)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purchase discount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gross profit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25.  </w:t>
      </w:r>
      <w:r>
        <w:rPr>
          <w:sz w:val="18"/>
          <w:szCs w:val="18"/>
        </w:rPr>
        <w:t xml:space="preserve">counterbalancing error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8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8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LIFO (last-in, first-out)  ·  counterbalancing error  ·  consignor  ·  purchase discount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7.6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Answer every one of these now. They come from every part of the chapter, in no particular order.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This handout settles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where it is answered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section of the chapter, shuffled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A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own case set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cycle B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and you mark your own answers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every checkpoint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On December 28, a supplier in Türkiye ships glass bottles to Orontes, FOB shipping point. They arrive on January 4. Who includes the bottles in inventory at December 31?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supplier, the seller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Neither company until the bottles arrive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companies, half each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Orontes, the buyer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Barada Wholesale holds cartons of Orontes tahini on consignment and sells them for a commission. Which statement is correct at year-end?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Orontes includes the cartons in inventory; Barada does not.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Barada includes the cartons because they are in its warehouse.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companies include the cartons.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company includes the cartons until they are sold.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Which cost is included in the cost of inventory?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Freight-out to customers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Freight-in on purchased goods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Sales commissions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Storage of finished goods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Use the glass-bottle example in Section 7.2. What is the cost of the bottles in inventory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20,800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22,400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22,000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22,950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Under LIFO, ending inventory consists of: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newest costs.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average of all costs.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actual cost of each unit still on hand.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oldest costs.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What is the weighted-average cost per case of olive oil in the Orontes example?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$40.00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$46.50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$45.50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$50.00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Prices are rising. Which method gives the highest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Weighted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All methods give the same net income.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“section 7.1”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Cost flow assumptions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Which goods belong in inventory?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“section 7.2”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Cost flow assumptions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“section 7.3”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Effects on income, taxes and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Which goods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Which costs belong in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Cost flow assumptions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7.1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7.4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7.2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7.5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7.3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Which goods belong in inventory?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Which costs belong in inventory?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Cost flow assumptions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Effects on income, taxes and assets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Inventory errors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Under LIFO, ending inventory consists of: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newest costs.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average of all costs.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actual cost of each unit still on hand.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oldest costs.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What is the weighted-average cost per case of olive oil in the Orontes example?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$40.00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$46.50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$45.50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$50.00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Prices are rising. Which method gives the highest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LIFO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Weighted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All methods give the same net income.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reports LIFO cost of goods sold of 500,000. Its LIFO reserve increased from 30,000 to 45,000 during the year. What would cost of goods sold be under FIFO?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455,000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515,000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485,000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545,000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Ending inventory for 2025 was understated. What are the effects on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2025 overstated; 2026 understated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2025 understated; 2026 no effect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 effect in either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2025 understated; 2026 overstated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On December 28, a supplier in Türkiye ships glass bottles to Orontes, FOB shipping point. They arrive on January 4. Who includes the bottles in inventory at December 31?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supplier, the seller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Neither company until the bottles arrive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Both companies, half each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Orontes, the buyer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C7-1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For each memo item, decide how Orontes should adjust the physical count. (On the exam screen you would drag each item in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C7-2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correct number of cartons in ending inventory.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C7-3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FIFO ending inventory in USD.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C7-4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weighted-average cost of goods sold in USD.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C7-5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If Orontes had used the unadjusted count, its FIFO cost of goods sold would have been: [select]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C7-6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If Orontes used periodic LIFO for tahini, what would the LIFO reserve be at December 31 (USD)? The beginning layer is th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Which of these does item C7-1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For each memo item, decide how Orontes should adjust the physical coun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correct number of cartons in ending inventory.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weighted-average cost of goods sold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FIFO ending inventory in USD.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of these does item C7-2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correct number of cartons in ending inventory.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weighted-average cost of goods sold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For each memo item, decide how Orontes should adjust the physical coun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FIFO ending inventory in USD.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of these does item C7-3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For each memo item, decide how Orontes should adjust the physical coun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weighted-average cost of goods sold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correct number of cartons in ending inventory.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FIFO ending inventory in USD.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of these does item C7-4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correct number of cartons in ending inventory.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FIFO ending inventory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weighted-average cost of goods sold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For each memo item, decide how Orontes should adjust the physical coun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of these does item C7-5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FIFO ending inventory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If Orontes had used the unadjusted count, its FIFO cost of goods sold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For each memo item, decide how Orontes should adjust the physical coun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correct number of cartons in ending inventory.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Which of these does item C7-6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If Orontes used periodic LIFO for tahini, what would the LIFO reserve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FIFO ending inventory in USD.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For each memo item, decide how Orontes should adjust the physical coun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correct number of cartons in ending inventory.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On December 28, a supplier in Türkiye ships glass bottles to Orontes, FOB shipping point. They arrive on January 4. Who includes the bottles in inventory at December 31?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supplier, the seller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Neither company until the bottles arrive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companies, half each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Orontes, the buyer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31.  </w:t>
      </w:r>
      <w:r>
        <w:rPr>
          <w:sz w:val="19"/>
          <w:szCs w:val="19"/>
        </w:rPr>
        <w:t xml:space="preserve">Barada Wholesale holds cartons of Orontes tahini on consignment and sells them for a commission. Which statement is correct at year-end?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Orontes includes the cartons in inventory; Barada does not.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Barada includes the cartons because they are in its warehouse.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companies include the cartons.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company includes the cartons until they are sold.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32.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33.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34.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inventory  ·  cost of goods sold  ·  goods available for sale  ·  FIFO (first-in, first-out)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7.1 · Which goods belong in inventory?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7.2 · Which costs belong in inventory?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7.3 · Cost flow assumptions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7.4 · Effects on income, taxes and assets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7.5 · Inventory errors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7.6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7.6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123a075c2819099cc8694f582f2f878dc7412534.png" Type="http://schemas.openxmlformats.org/officeDocument/2006/relationships/image"/><Relationship Id="rId102" Target="media/9a674441c002fa43215a53a63a36f57d28853536.png" Type="http://schemas.openxmlformats.org/officeDocument/2006/relationships/image"/><Relationship Id="rId103" Target="media/6175c1ee150b1b4bbb03e9e30fef7af1cf2d8c5f.png" Type="http://schemas.openxmlformats.org/officeDocument/2006/relationships/image"/><Relationship Id="rId104" Target="media/7ecb66f4d75e9558ebc455f514da33162506d546.png" Type="http://schemas.openxmlformats.org/officeDocument/2006/relationships/image"/><Relationship Id="rId105" Target="media/b55be6cbd83975a2f2fc0cbfe81626b3e34049f9.png" Type="http://schemas.openxmlformats.org/officeDocument/2006/relationships/image"/><Relationship Id="rId106" Target="media/4762757308611a9627dc6a3a230537732bdff260.png" Type="http://schemas.openxmlformats.org/officeDocument/2006/relationships/image"/><Relationship Id="rId107" Target="media/9a7033564d17e3483222d7d601f180ff7f0629db.png" Type="http://schemas.openxmlformats.org/officeDocument/2006/relationships/image"/><Relationship Id="rId108" Target="media/e833137300aaffa6d9dda46f3d42196532ff91c4.png" Type="http://schemas.openxmlformats.org/officeDocument/2006/relationships/image"/><Relationship Id="rId109" Target="media/9d4436a61ecba5479af6ffd9c68fd3dc1a1474e7.png" Type="http://schemas.openxmlformats.org/officeDocument/2006/relationships/image"/><Relationship Id="rId110" Target="media/1172dbcd29ad58f46e460985c863295284a51965.png" Type="http://schemas.openxmlformats.org/officeDocument/2006/relationships/image"/><Relationship Id="rId111" Target="media/c30f56d7fe054e0044996dda0224aacddfa10d67.png" Type="http://schemas.openxmlformats.org/officeDocument/2006/relationships/image"/><Relationship Id="rId112" Target="media/0372a0a92c66d7b18e4c48f029e07de8c85dc104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7</dc:title>
  <dc:subject>Inventory I: Goods, Costs and Cost Flows</dc:subject>
  <cp:category>Student Book</cp:category>
</cp:coreProperties>
</file>