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55"/>
        <w:gridCol w:w="45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33"/>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67"/>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33"/>
            <w:tcMar>
              <w:top w:type="dxa" w:w="50"/>
              <w:left w:type="dxa" w:w="110"/>
              <w:bottom w:type="dxa" w:w="50"/>
              <w:right w:type="dxa" w:w="110"/>
            </w:tcMar>
          </w:tcPr>
          <w:p>
            <w:pPr>
              <w:spacing w:before="28" w:after="28"/>
            </w:pPr>
            <w:r>
              <w:rPr>
                <w:sz w:val="15"/>
                <w:szCs w:val="15"/>
              </w:rPr>
              <w:t xml:space="preserve">Net sales</w:t>
            </w:r>
          </w:p>
        </w:tc>
        <w:tc>
          <w:tcPr>
            <w:tcW w:type="pct" w:w="2367"/>
            <w:tcMar>
              <w:top w:type="dxa" w:w="50"/>
              <w:left w:type="dxa" w:w="110"/>
              <w:bottom w:type="dxa" w:w="50"/>
              <w:right w:type="dxa" w:w="110"/>
            </w:tcMar>
          </w:tcPr>
          <w:p>
            <w:pPr>
              <w:spacing w:before="28" w:after="28"/>
            </w:pPr>
            <w:r>
              <w:rPr>
                <w:sz w:val="15"/>
                <w:szCs w:val="15"/>
              </w:rPr>
              <w:t xml:space="preserve">42,000,000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7"/>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33"/>
            <w:tcMar>
              <w:top w:type="dxa" w:w="50"/>
              <w:left w:type="dxa" w:w="110"/>
              <w:bottom w:type="dxa" w:w="50"/>
              <w:right w:type="dxa" w:w="110"/>
            </w:tcMar>
          </w:tcPr>
          <w:p>
            <w:pPr>
              <w:spacing w:before="28" w:after="28"/>
            </w:pPr>
            <w:r>
              <w:rPr>
                <w:sz w:val="15"/>
                <w:szCs w:val="15"/>
              </w:rPr>
              <w:t xml:space="preserve">Gross profit</w:t>
            </w:r>
          </w:p>
        </w:tc>
        <w:tc>
          <w:tcPr>
            <w:tcW w:type="pct" w:w="2367"/>
            <w:tcMar>
              <w:top w:type="dxa" w:w="50"/>
              <w:left w:type="dxa" w:w="110"/>
              <w:bottom w:type="dxa" w:w="50"/>
              <w:right w:type="dxa" w:w="110"/>
            </w:tcMar>
          </w:tcPr>
          <w:p>
            <w:pPr>
              <w:spacing w:before="28" w:after="28"/>
            </w:pPr>
            <w:r>
              <w:rPr>
                <w:sz w:val="15"/>
                <w:szCs w:val="15"/>
              </w:rPr>
              <w:t xml:space="preserve">14,700,000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Selling, general and administrative</w:t>
            </w:r>
          </w:p>
        </w:tc>
        <w:tc>
          <w:tcPr>
            <w:tcW w:type="pct" w:w="2367"/>
            <w:tcMar>
              <w:top w:type="dxa" w:w="50"/>
              <w:left w:type="dxa" w:w="110"/>
              <w:bottom w:type="dxa" w:w="50"/>
              <w:right w:type="dxa" w:w="110"/>
            </w:tcMar>
          </w:tcPr>
          <w:p>
            <w:pPr>
              <w:spacing w:before="28" w:after="28"/>
            </w:pPr>
            <w:r>
              <w:rPr>
                <w:sz w:val="15"/>
                <w:szCs w:val="15"/>
              </w:rPr>
              <w:t xml:space="preserve">(7,237,000)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7"/>
            <w:tcMar>
              <w:top w:type="dxa" w:w="50"/>
              <w:left w:type="dxa" w:w="110"/>
              <w:bottom w:type="dxa" w:w="50"/>
              <w:right w:type="dxa" w:w="110"/>
            </w:tcMar>
          </w:tcPr>
          <w:p>
            <w:pPr>
              <w:spacing w:before="28" w:after="28"/>
            </w:pPr>
            <w:r>
              <w:rPr>
                <w:sz w:val="15"/>
                <w:szCs w:val="15"/>
              </w:rPr>
              <w:t xml:space="preserve">(500,000)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367"/>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7"/>
            <w:tcMar>
              <w:top w:type="dxa" w:w="50"/>
              <w:left w:type="dxa" w:w="110"/>
              <w:bottom w:type="dxa" w:w="50"/>
              <w:right w:type="dxa" w:w="110"/>
            </w:tcMar>
          </w:tcPr>
          <w:p>
            <w:pPr>
              <w:spacing w:before="28" w:after="28"/>
            </w:pPr>
            <w:r>
              <w:rPr>
                <w:sz w:val="15"/>
                <w:szCs w:val="15"/>
              </w:rPr>
              <w:t xml:space="preserve">(10,524,000)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7"/>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33"/>
            <w:tcMar>
              <w:top w:type="dxa" w:w="50"/>
              <w:left w:type="dxa" w:w="110"/>
              <w:bottom w:type="dxa" w:w="50"/>
              <w:right w:type="dxa" w:w="110"/>
            </w:tcMar>
          </w:tcPr>
          <w:p>
            <w:pPr>
              <w:spacing w:before="28" w:after="28"/>
            </w:pPr>
            <w:r>
              <w:rPr>
                <w:sz w:val="15"/>
                <w:szCs w:val="15"/>
              </w:rPr>
              <w:t xml:space="preserve">Other income and (expense)</w:t>
            </w:r>
          </w:p>
        </w:tc>
        <w:tc>
          <w:tcPr>
            <w:tcW w:type="pct" w:w="2367"/>
            <w:tcMar>
              <w:top w:type="dxa" w:w="50"/>
              <w:left w:type="dxa" w:w="110"/>
              <w:bottom w:type="dxa" w:w="50"/>
              <w:right w:type="dxa" w:w="110"/>
            </w:tcMar>
          </w:tcPr>
          <w:p>
            <w:pPr>
              <w:spacing w:before="28" w:after="28"/>
            </w:pPr>
            <w:r>
              <w:rPr>
                <w:sz w:val="15"/>
                <w:szCs w:val="15"/>
              </w:rPr>
              <w:t xml:space="preserve"> </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33"/>
            <w:tcMar>
              <w:top w:type="dxa" w:w="50"/>
              <w:left w:type="dxa" w:w="110"/>
              <w:bottom w:type="dxa" w:w="50"/>
              <w:right w:type="dxa" w:w="110"/>
            </w:tcMar>
          </w:tcPr>
          <w:p>
            <w:pPr>
              <w:spacing w:before="28" w:after="28"/>
            </w:pPr>
            <w:r>
              <w:rPr>
                <w:sz w:val="15"/>
                <w:szCs w:val="15"/>
              </w:rPr>
              <w:t xml:space="preserve">Interest and dividend income</w:t>
            </w:r>
          </w:p>
        </w:tc>
        <w:tc>
          <w:tcPr>
            <w:tcW w:type="pct" w:w="2367"/>
            <w:tcMar>
              <w:top w:type="dxa" w:w="50"/>
              <w:left w:type="dxa" w:w="110"/>
              <w:bottom w:type="dxa" w:w="50"/>
              <w:right w:type="dxa" w:w="110"/>
            </w:tcMar>
          </w:tcPr>
          <w:p>
            <w:pPr>
              <w:spacing w:before="28" w:after="28"/>
            </w:pPr>
            <w:r>
              <w:rPr>
                <w:sz w:val="15"/>
                <w:szCs w:val="15"/>
              </w:rPr>
              <w:t xml:space="preserve">3,800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6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67"/>
            <w:tcMar>
              <w:top w:type="dxa" w:w="50"/>
              <w:left w:type="dxa" w:w="110"/>
              <w:bottom w:type="dxa" w:w="50"/>
              <w:right w:type="dxa" w:w="110"/>
            </w:tcMar>
          </w:tcPr>
          <w:p>
            <w:pPr>
              <w:spacing w:before="28" w:after="28"/>
            </w:pPr>
            <w:r>
              <w:rPr>
                <w:sz w:val="15"/>
                <w:szCs w:val="15"/>
              </w:rPr>
              <w:t xml:space="preserve">177,000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367"/>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67"/>
            <w:tcMar>
              <w:top w:type="dxa" w:w="50"/>
              <w:left w:type="dxa" w:w="110"/>
              <w:bottom w:type="dxa" w:w="50"/>
              <w:right w:type="dxa" w:w="110"/>
            </w:tcMar>
          </w:tcPr>
          <w:p>
            <w:pPr>
              <w:spacing w:before="28" w:after="28"/>
            </w:pPr>
            <w:r>
              <w:rPr>
                <w:sz w:val="15"/>
                <w:szCs w:val="15"/>
              </w:rPr>
              <w:t xml:space="preserve">(15,000)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67"/>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67"/>
            <w:tcMar>
              <w:top w:type="dxa" w:w="50"/>
              <w:left w:type="dxa" w:w="110"/>
              <w:bottom w:type="dxa" w:w="50"/>
              <w:right w:type="dxa" w:w="110"/>
            </w:tcMar>
          </w:tcPr>
          <w:p>
            <w:pPr>
              <w:spacing w:before="28" w:after="28"/>
            </w:pPr>
            <w:r>
              <w:rPr>
                <w:sz w:val="15"/>
                <w:szCs w:val="15"/>
              </w:rPr>
              <w:t xml:space="preserve">3,958,800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33"/>
            <w:tcMar>
              <w:top w:type="dxa" w:w="50"/>
              <w:left w:type="dxa" w:w="110"/>
              <w:bottom w:type="dxa" w:w="50"/>
              <w:right w:type="dxa" w:w="110"/>
            </w:tcMar>
          </w:tcPr>
          <w:p>
            <w:pPr>
              <w:spacing w:before="28" w:after="28"/>
            </w:pPr>
            <w:r>
              <w:rPr>
                <w:sz w:val="15"/>
                <w:szCs w:val="15"/>
              </w:rPr>
              <w:t xml:space="preserve">Net income</w:t>
            </w:r>
          </w:p>
        </w:tc>
        <w:tc>
          <w:tcPr>
            <w:tcW w:type="pct" w:w="2367"/>
            <w:tcMar>
              <w:top w:type="dxa" w:w="50"/>
              <w:left w:type="dxa" w:w="110"/>
              <w:bottom w:type="dxa" w:w="50"/>
              <w:right w:type="dxa" w:w="110"/>
            </w:tcMar>
          </w:tcPr>
          <w:p>
            <w:pPr>
              <w:spacing w:before="28" w:after="28"/>
            </w:pPr>
            <w:r>
              <w:rPr>
                <w:sz w:val="15"/>
                <w:szCs w:val="15"/>
              </w:rPr>
              <w:t xml:space="preserve">2,969,100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367"/>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33"/>
            <w:tcMar>
              <w:top w:type="dxa" w:w="50"/>
              <w:left w:type="dxa" w:w="110"/>
              <w:bottom w:type="dxa" w:w="50"/>
              <w:right w:type="dxa" w:w="110"/>
            </w:tcMar>
          </w:tcPr>
          <w:p>
            <w:pPr>
              <w:spacing w:before="28" w:after="28"/>
            </w:pPr>
            <w:r>
              <w:rPr>
                <w:sz w:val="15"/>
                <w:szCs w:val="15"/>
              </w:rPr>
              <w:t xml:space="preserve">Weighted-average shares outstanding</w:t>
            </w:r>
          </w:p>
        </w:tc>
        <w:tc>
          <w:tcPr>
            <w:tcW w:type="pct" w:w="2367"/>
            <w:tcMar>
              <w:top w:type="dxa" w:w="50"/>
              <w:left w:type="dxa" w:w="110"/>
              <w:bottom w:type="dxa" w:w="50"/>
              <w:right w:type="dxa" w:w="110"/>
            </w:tcMar>
          </w:tcPr>
          <w:p>
            <w:pPr>
              <w:spacing w:before="28" w:after="28"/>
            </w:pPr>
            <w:r>
              <w:rPr>
                <w:sz w:val="15"/>
                <w:szCs w:val="15"/>
              </w:rPr>
              <w:t xml:space="preserve">8,099,726</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367"/>
            <w:tcMar>
              <w:top w:type="dxa" w:w="50"/>
              <w:left w:type="dxa" w:w="110"/>
              <w:bottom w:type="dxa" w:w="50"/>
              <w:right w:type="dxa" w:w="110"/>
            </w:tcMar>
          </w:tcPr>
          <w:p>
            <w:pPr>
              <w:spacing w:before="28" w:after="28"/>
            </w:pPr>
            <w:r>
              <w:rPr>
                <w:sz w:val="15"/>
                <w:szCs w:val="15"/>
              </w:rPr>
              <w:t xml:space="preserve">(1,125)</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367"/>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divided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14"/>
        <w:gridCol w:w="458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12"/>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388"/>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8"/>
            <w:tcMar>
              <w:top w:type="dxa" w:w="50"/>
              <w:left w:type="dxa" w:w="110"/>
              <w:bottom w:type="dxa" w:w="50"/>
              <w:right w:type="dxa" w:w="110"/>
            </w:tcMar>
          </w:tcPr>
          <w:p>
            <w:pPr>
              <w:spacing w:before="28" w:after="28"/>
            </w:pPr>
            <w:r>
              <w:rPr>
                <w:sz w:val="15"/>
                <w:szCs w:val="15"/>
              </w:rPr>
              <w:t xml:space="preserve">3,100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388"/>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12"/>
            <w:tcMar>
              <w:top w:type="dxa" w:w="50"/>
              <w:left w:type="dxa" w:w="110"/>
              <w:bottom w:type="dxa" w:w="50"/>
              <w:right w:type="dxa" w:w="110"/>
            </w:tcMar>
          </w:tcPr>
          <w:p>
            <w:pPr>
              <w:spacing w:before="28" w:after="28"/>
            </w:pPr>
            <w:r>
              <w:rPr>
                <w:sz w:val="15"/>
                <w:szCs w:val="15"/>
              </w:rPr>
              <w:t xml:space="preserve">Gross profit</w:t>
            </w:r>
          </w:p>
        </w:tc>
        <w:tc>
          <w:tcPr>
            <w:tcW w:type="pct" w:w="2388"/>
            <w:tcMar>
              <w:top w:type="dxa" w:w="50"/>
              <w:left w:type="dxa" w:w="110"/>
              <w:bottom w:type="dxa" w:w="50"/>
              <w:right w:type="dxa" w:w="110"/>
            </w:tcMar>
          </w:tcPr>
          <w:p>
            <w:pPr>
              <w:spacing w:before="28" w:after="28"/>
            </w:pPr>
            <w:r>
              <w:rPr>
                <w:sz w:val="15"/>
                <w:szCs w:val="15"/>
              </w:rPr>
              <w:t xml:space="preserve">1,240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388"/>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88"/>
            <w:tcMar>
              <w:top w:type="dxa" w:w="50"/>
              <w:left w:type="dxa" w:w="110"/>
              <w:bottom w:type="dxa" w:w="50"/>
              <w:right w:type="dxa" w:w="110"/>
            </w:tcMar>
          </w:tcPr>
          <w:p>
            <w:pPr>
              <w:spacing w:before="28" w:after="28"/>
            </w:pPr>
            <w:r>
              <w:rPr>
                <w:sz w:val="15"/>
                <w:szCs w:val="15"/>
              </w:rPr>
              <w:t xml:space="preserve">(300)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Interest expense</w:t>
            </w:r>
          </w:p>
        </w:tc>
        <w:tc>
          <w:tcPr>
            <w:tcW w:type="pct" w:w="2388"/>
            <w:tcMar>
              <w:top w:type="dxa" w:w="50"/>
              <w:left w:type="dxa" w:w="110"/>
              <w:bottom w:type="dxa" w:w="50"/>
              <w:right w:type="dxa" w:w="110"/>
            </w:tcMar>
          </w:tcPr>
          <w:p>
            <w:pPr>
              <w:spacing w:before="28" w:after="28"/>
            </w:pPr>
            <w:r>
              <w:rPr>
                <w:sz w:val="15"/>
                <w:szCs w:val="15"/>
              </w:rPr>
              <w:t xml:space="preserve">(90)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Gross profit as a percentage of sales</w:t>
            </w:r>
          </w:p>
        </w:tc>
        <w:tc>
          <w:tcPr>
            <w:tcW w:type="pct" w:w="2388"/>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expense   ·   Depreciation expense   ·   Sales revenue   ·   Net income   ·   Operating income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86"/>
        <w:gridCol w:w="50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9"/>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11"/>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389"/>
            <w:tcMar>
              <w:top w:type="dxa" w:w="50"/>
              <w:left w:type="dxa" w:w="110"/>
              <w:bottom w:type="dxa" w:w="50"/>
              <w:right w:type="dxa" w:w="110"/>
            </w:tcMar>
          </w:tcPr>
          <w:p>
            <w:pPr>
              <w:spacing w:before="28" w:after="28"/>
            </w:pPr>
            <w:r>
              <w:rPr>
                <w:sz w:val="15"/>
                <w:szCs w:val="15"/>
              </w:rPr>
              <w:t xml:space="preserve">Net sales</w:t>
            </w:r>
          </w:p>
        </w:tc>
        <w:tc>
          <w:tcPr>
            <w:tcW w:type="pct" w:w="2611"/>
            <w:tcMar>
              <w:top w:type="dxa" w:w="50"/>
              <w:left w:type="dxa" w:w="110"/>
              <w:bottom w:type="dxa" w:w="50"/>
              <w:right w:type="dxa" w:w="110"/>
            </w:tcMar>
          </w:tcPr>
          <w:p>
            <w:pPr>
              <w:spacing w:before="28" w:after="28"/>
            </w:pPr>
            <w:r>
              <w:rPr>
                <w:sz w:val="15"/>
                <w:szCs w:val="15"/>
              </w:rPr>
              <w:t xml:space="preserve">3,400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11"/>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389"/>
            <w:tcMar>
              <w:top w:type="dxa" w:w="50"/>
              <w:left w:type="dxa" w:w="110"/>
              <w:bottom w:type="dxa" w:w="50"/>
              <w:right w:type="dxa" w:w="110"/>
            </w:tcMar>
          </w:tcPr>
          <w:p>
            <w:pPr>
              <w:spacing w:before="28" w:after="28"/>
            </w:pPr>
            <w:r>
              <w:rPr>
                <w:sz w:val="15"/>
                <w:szCs w:val="15"/>
              </w:rPr>
              <w:t xml:space="preserve">Wages expense</w:t>
            </w:r>
          </w:p>
        </w:tc>
        <w:tc>
          <w:tcPr>
            <w:tcW w:type="pct" w:w="2611"/>
            <w:tcMar>
              <w:top w:type="dxa" w:w="50"/>
              <w:left w:type="dxa" w:w="110"/>
              <w:bottom w:type="dxa" w:w="50"/>
              <w:right w:type="dxa" w:w="110"/>
            </w:tcMar>
          </w:tcPr>
          <w:p>
            <w:pPr>
              <w:spacing w:before="28" w:after="28"/>
            </w:pPr>
            <w:r>
              <w:rPr>
                <w:sz w:val="15"/>
                <w:szCs w:val="15"/>
              </w:rPr>
              <w:t xml:space="preserve">560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11"/>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389"/>
            <w:tcMar>
              <w:top w:type="dxa" w:w="50"/>
              <w:left w:type="dxa" w:w="110"/>
              <w:bottom w:type="dxa" w:w="50"/>
              <w:right w:type="dxa" w:w="110"/>
            </w:tcMar>
          </w:tcPr>
          <w:p>
            <w:pPr>
              <w:spacing w:before="28" w:after="28"/>
            </w:pPr>
            <w:r>
              <w:rPr>
                <w:sz w:val="15"/>
                <w:szCs w:val="15"/>
              </w:rPr>
              <w:t xml:space="preserve">Fire loss (uninsured inventory)</w:t>
            </w:r>
          </w:p>
        </w:tc>
        <w:tc>
          <w:tcPr>
            <w:tcW w:type="pct" w:w="2611"/>
            <w:tcMar>
              <w:top w:type="dxa" w:w="50"/>
              <w:left w:type="dxa" w:w="110"/>
              <w:bottom w:type="dxa" w:w="50"/>
              <w:right w:type="dxa" w:w="110"/>
            </w:tcMar>
          </w:tcPr>
          <w:p>
            <w:pPr>
              <w:spacing w:before="28" w:after="28"/>
            </w:pPr>
            <w:r>
              <w:rPr>
                <w:sz w:val="15"/>
                <w:szCs w:val="15"/>
              </w:rPr>
              <w:t xml:space="preserve">70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1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389"/>
            <w:tcMar>
              <w:top w:type="dxa" w:w="50"/>
              <w:left w:type="dxa" w:w="110"/>
              <w:bottom w:type="dxa" w:w="50"/>
              <w:right w:type="dxa" w:w="110"/>
            </w:tcMar>
          </w:tcPr>
          <w:p>
            <w:pPr>
              <w:spacing w:before="28" w:after="28"/>
            </w:pPr>
            <w:r>
              <w:rPr>
                <w:sz w:val="15"/>
                <w:szCs w:val="15"/>
              </w:rPr>
              <w:t xml:space="preserve">Interest expense</w:t>
            </w:r>
          </w:p>
        </w:tc>
        <w:tc>
          <w:tcPr>
            <w:tcW w:type="pct" w:w="2611"/>
            <w:tcMar>
              <w:top w:type="dxa" w:w="50"/>
              <w:left w:type="dxa" w:w="110"/>
              <w:bottom w:type="dxa" w:w="50"/>
              <w:right w:type="dxa" w:w="110"/>
            </w:tcMar>
          </w:tcPr>
          <w:p>
            <w:pPr>
              <w:spacing w:before="28" w:after="28"/>
            </w:pPr>
            <w:r>
              <w:rPr>
                <w:sz w:val="15"/>
                <w:szCs w:val="15"/>
              </w:rPr>
              <w:t xml:space="preserve">80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11"/>
            <w:shd w:fill="FBFAF6" w:val="clear"/>
            <w:tcMar>
              <w:top w:type="dxa" w:w="50"/>
              <w:left w:type="dxa" w:w="110"/>
              <w:bottom w:type="dxa" w:w="50"/>
              <w:right w:type="dxa" w:w="110"/>
            </w:tcMar>
          </w:tcPr>
          <w:p>
            <w:pPr>
              <w:spacing w:before="28" w:after="28"/>
            </w:pPr>
            <w:r>
              <w:rPr>
                <w:sz w:val="15"/>
                <w:szCs w:val="15"/>
              </w:rPr>
              <w:t xml:space="preserve">20</w:t>
            </w:r>
          </w:p>
        </w:tc>
      </w:tr>
      <w:tr>
        <w:tc>
          <w:tcPr>
            <w:tcW w:type="pct" w:w="2389"/>
            <w:tcMar>
              <w:top w:type="dxa" w:w="50"/>
              <w:left w:type="dxa" w:w="110"/>
              <w:bottom w:type="dxa" w:w="50"/>
              <w:right w:type="dxa" w:w="110"/>
            </w:tcMar>
          </w:tcPr>
          <w:p>
            <w:pPr>
              <w:spacing w:before="28" w:after="28"/>
            </w:pPr>
            <w:r>
              <w:rPr>
                <w:sz w:val="15"/>
                <w:szCs w:val="15"/>
              </w:rPr>
              <w:t xml:space="preserve">M1</w:t>
            </w:r>
          </w:p>
        </w:tc>
        <w:tc>
          <w:tcPr>
            <w:tcW w:type="pct" w:w="2611"/>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M2</w:t>
            </w:r>
          </w:p>
        </w:tc>
        <w:tc>
          <w:tcPr>
            <w:tcW w:type="pct" w:w="2611"/>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389"/>
            <w:tcMar>
              <w:top w:type="dxa" w:w="50"/>
              <w:left w:type="dxa" w:w="110"/>
              <w:bottom w:type="dxa" w:w="50"/>
              <w:right w:type="dxa" w:w="110"/>
            </w:tcMar>
          </w:tcPr>
          <w:p>
            <w:pPr>
              <w:spacing w:before="28" w:after="28"/>
            </w:pPr>
            <w:r>
              <w:rPr>
                <w:sz w:val="15"/>
                <w:szCs w:val="15"/>
              </w:rPr>
              <w:t xml:space="preserve">M3</w:t>
            </w:r>
          </w:p>
        </w:tc>
        <w:tc>
          <w:tcPr>
            <w:tcW w:type="pct" w:w="2611"/>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M4</w:t>
            </w:r>
          </w:p>
        </w:tc>
        <w:tc>
          <w:tcPr>
            <w:tcW w:type="pct" w:w="2611"/>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d893ed39d62d80f594cff6c158c76e2880c991.png" Type="http://schemas.openxmlformats.org/officeDocument/2006/relationships/image"/><Relationship Id="rId102" Target="media/f7f05d536e572afa00a2beade0d626b2ca466cfc.png" Type="http://schemas.openxmlformats.org/officeDocument/2006/relationships/image"/><Relationship Id="rId103" Target="media/4f14cdc56edad9eac44edaee06f5ddfbfa0362b4.png" Type="http://schemas.openxmlformats.org/officeDocument/2006/relationships/image"/><Relationship Id="rId104" Target="media/92e983519e27173f101a38f225c58733cf9262b7.png" Type="http://schemas.openxmlformats.org/officeDocument/2006/relationships/image"/><Relationship Id="rId105" Target="media/74c3341ead4c1174cdd6be8e2f7f4166ec0e3a72.png" Type="http://schemas.openxmlformats.org/officeDocument/2006/relationships/image"/><Relationship Id="rId106" Target="media/82030786494837d1e00a382193d3fee737a62007.png" Type="http://schemas.openxmlformats.org/officeDocument/2006/relationships/image"/><Relationship Id="rId107" Target="media/5f8657749c0b7cca9bff7cd90214cca4deb5c26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dc:title>
  <dc:subject>Summary handouts</dc:subject>
  <cp:category>Student Book</cp:category>
</cp:coreProperties>
</file>