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already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holdback (due from factor)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Private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20" w:after="20" w:line="360" w:lineRule="auto"/>
        <w:ind w:left="200"/>
      </w:pPr>
      <w:r>
        <w:rPr>
          <w:sz w:val="19"/>
          <w:szCs w:val="19"/>
        </w:rPr>
        <w:t xml:space="preserve">The first row is done.</w:t>
      </w:r>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allowance for credit losses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28–38</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reserve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4</w:t>
      </w:r>
      <w:r>
        <w:rPr>
          <w:color w:val="6B7280"/>
          <w:sz w:val="16"/>
          <w:szCs w:val="16"/>
        </w:rPr>
        <w:t xml:space="preserve">      gaps 39–41</w:t>
      </w:r>
    </w:p>
    <w:p>
      <w:pPr>
        <w:spacing w:before="20" w:after="20" w:line="360" w:lineRule="auto"/>
        <w:ind w:left="200"/>
      </w:pPr>
      <w:r>
        <w:rPr>
          <w:sz w:val="19"/>
          <w:szCs w:val="19"/>
        </w:rPr>
        <w:t xml:space="preserve">An allowance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The aging gives the required ENDING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recovery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Over 60 days past due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4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5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records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Lenders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35"/>
        <w:gridCol w:w="51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31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9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Aging</w:t>
            </w:r>
          </w:p>
        </w:tc>
        <w:tc>
          <w:tcPr>
            <w:tcW w:type="pct" w:w="269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9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310"/>
            <w:tcMar>
              <w:top w:type="dxa" w:w="50"/>
              <w:left w:type="dxa" w:w="110"/>
              <w:bottom w:type="dxa" w:w="50"/>
              <w:right w:type="dxa" w:w="110"/>
            </w:tcMar>
          </w:tcPr>
          <w:p>
            <w:pPr>
              <w:spacing w:before="28" w:after="28"/>
            </w:pPr>
            <w:r>
              <w:rPr>
                <w:sz w:val="15"/>
                <w:szCs w:val="15"/>
              </w:rPr>
              <w:t xml:space="preserve">Transfer T1</w:t>
            </w:r>
          </w:p>
        </w:tc>
        <w:tc>
          <w:tcPr>
            <w:tcW w:type="pct" w:w="269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310"/>
            <w:tcMar>
              <w:top w:type="dxa" w:w="50"/>
              <w:left w:type="dxa" w:w="110"/>
              <w:bottom w:type="dxa" w:w="50"/>
              <w:right w:type="dxa" w:w="110"/>
            </w:tcMar>
          </w:tcPr>
          <w:p>
            <w:pPr>
              <w:spacing w:before="28" w:after="28"/>
            </w:pPr>
            <w:r>
              <w:rPr>
                <w:sz w:val="15"/>
                <w:szCs w:val="15"/>
              </w:rPr>
              <w:t xml:space="preserve">Transfer T3</w:t>
            </w:r>
          </w:p>
        </w:tc>
        <w:tc>
          <w:tcPr>
            <w:tcW w:type="pct" w:w="269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310"/>
            <w:tcMar>
              <w:top w:type="dxa" w:w="50"/>
              <w:left w:type="dxa" w:w="110"/>
              <w:bottom w:type="dxa" w:w="50"/>
              <w:right w:type="dxa" w:w="110"/>
            </w:tcMar>
          </w:tcPr>
          <w:p>
            <w:pPr>
              <w:spacing w:before="28" w:after="28"/>
            </w:pPr>
            <w:r>
              <w:rPr>
                <w:sz w:val="15"/>
                <w:szCs w:val="15"/>
              </w:rPr>
              <w:t xml:space="preserve">Transfer T2 details</w:t>
            </w:r>
          </w:p>
        </w:tc>
        <w:tc>
          <w:tcPr>
            <w:tcW w:type="pct" w:w="269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39cfb7799b0037741ef0ec7b9f6a3becc800c16.png" Type="http://schemas.openxmlformats.org/officeDocument/2006/relationships/image"/><Relationship Id="rId102" Target="media/90990591fe9056e34070906d86f9fe9c1ec3c455.png" Type="http://schemas.openxmlformats.org/officeDocument/2006/relationships/image"/><Relationship Id="rId103" Target="media/94391c13d155da102c3d4694cffbe6152d6ef6f4.png" Type="http://schemas.openxmlformats.org/officeDocument/2006/relationships/image"/><Relationship Id="rId104" Target="media/3cf8211ee911886dd9b72770a01f6e035014d2ce.png" Type="http://schemas.openxmlformats.org/officeDocument/2006/relationships/image"/><Relationship Id="rId105" Target="media/f090c00e9d8b8375e10290bceec2fce246309013.png" Type="http://schemas.openxmlformats.org/officeDocument/2006/relationships/image"/><Relationship Id="rId106" Target="media/611f181b763d2eec21e3333049fd1941c35b1f3c.png" Type="http://schemas.openxmlformats.org/officeDocument/2006/relationships/image"/><Relationship Id="rId107" Target="media/185b272c7b29ebe30bd5a70e90af4c5da883be9f.png" Type="http://schemas.openxmlformats.org/officeDocument/2006/relationships/image"/><Relationship Id="rId108" Target="media/a2bb541241bbac7bf96fd3c7b95978d07a1337f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dc:title>
  <dc:subject>Summary handouts</dc:subject>
  <cp:category>Student Book</cp:category>
</cp:coreProperties>
</file>