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w:t>
            </w:r>
          </w:p>
        </w:tc>
      </w:tr>
    </w:tbl>
    <w:p/>
    <w:p>
      <w:pPr>
        <w:spacing w:before="44" w:after="14"/>
      </w:pPr>
      <w:r>
        <w:rPr>
          <w:b/>
          <w:bCs/>
          <w:color w:val="353A7C"/>
          <w:sz w:val="18"/>
          <w:szCs w:val="18"/>
        </w:rPr>
        <w:t xml:space="preserve">Summary 4</w:t>
      </w:r>
      <w:r>
        <w:rPr>
          <w:color w:val="6B7280"/>
          <w:sz w:val="16"/>
          <w:szCs w:val="16"/>
        </w:rPr>
        <w:t xml:space="preserve">      gaps 19–24</w:t>
      </w:r>
    </w:p>
    <w:p>
      <w:pPr>
        <w:spacing w:before="20" w:after="20" w:line="360" w:lineRule="auto"/>
        <w:ind w:left="200"/>
      </w:pPr>
      <w:r>
        <w:rPr>
          <w:sz w:val="19"/>
          <w:szCs w:val="19"/>
        </w:rPr>
        <w:t xml:space="preserve">The two costs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requires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systems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freight-out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average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55fba116821b807c9ab51a62accc1d61365b658.png" Type="http://schemas.openxmlformats.org/officeDocument/2006/relationships/image"/><Relationship Id="rId102" Target="media/42dba3d6655ed6b730ca17aee695b94b39c2a2e0.png" Type="http://schemas.openxmlformats.org/officeDocument/2006/relationships/image"/><Relationship Id="rId103" Target="media/28f59c4323046ead8aea474e89f049deb5bb2428.png" Type="http://schemas.openxmlformats.org/officeDocument/2006/relationships/image"/><Relationship Id="rId104" Target="media/2b54fdcf833fe11ce0b4dc25f34d99d7e563dd72.png" Type="http://schemas.openxmlformats.org/officeDocument/2006/relationships/image"/><Relationship Id="rId105" Target="media/e2b35aaa50a5251826b899af27c7c527083e7ff0.png" Type="http://schemas.openxmlformats.org/officeDocument/2006/relationships/image"/><Relationship Id="rId106" Target="media/70236250b93c33425e2c392ed04b09041528b2b9.png" Type="http://schemas.openxmlformats.org/officeDocument/2006/relationships/image"/><Relationship Id="rId107" Target="media/50d656b5e5ed54173d586ac30746a053bc282b8d.png" Type="http://schemas.openxmlformats.org/officeDocument/2006/relationships/image"/><Relationship Id="rId108" Target="media/55f5beca1148c25d6b156cc7854e1bcbd6a2eab5.png" Type="http://schemas.openxmlformats.org/officeDocument/2006/relationships/image"/><Relationship Id="rId109" Target="media/66f655fff359d092fba3a1d97f78f0e1b9d135de.png" Type="http://schemas.openxmlformats.org/officeDocument/2006/relationships/image"/><Relationship Id="rId110" Target="media/e811568abf22501e62ff28b652b349d5d1d9ba44.png" Type="http://schemas.openxmlformats.org/officeDocument/2006/relationships/image"/><Relationship Id="rId111" Target="media/5dc0c2a4cd990806a84f13f5afa27b688adb54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