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81"/>
            <w:tcMar>
              <w:top w:type="dxa" w:w="50"/>
              <w:left w:type="dxa" w:w="110"/>
              <w:bottom w:type="dxa" w:w="50"/>
              <w:right w:type="dxa" w:w="110"/>
            </w:tcMar>
          </w:tcPr>
          <w:p>
            <w:pPr>
              <w:spacing w:before="28" w:after="28"/>
            </w:pPr>
            <w:r>
              <w:rPr>
                <w:sz w:val="15"/>
                <w:szCs w:val="15"/>
              </w:rPr>
              <w:t xml:space="preserve">100,000</w:t>
            </w:r>
          </w:p>
        </w:tc>
        <w:tc>
          <w:tcPr>
            <w:tcW w:type="pct" w:w="1381"/>
            <w:tcMar>
              <w:top w:type="dxa" w:w="50"/>
              <w:left w:type="dxa" w:w="110"/>
              <w:bottom w:type="dxa" w:w="50"/>
              <w:right w:type="dxa" w:w="110"/>
            </w:tcMar>
          </w:tcPr>
          <w:p>
            <w:pPr>
              <w:spacing w:before="28" w:after="28"/>
            </w:pPr>
            <w:r>
              <w:rPr>
                <w:sz w:val="15"/>
                <w:szCs w:val="15"/>
              </w:rPr>
              <w:t xml:space="preserve">250,000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381"/>
            <w:shd w:fill="FBFAF6" w:val="clear"/>
            <w:tcMar>
              <w:top w:type="dxa" w:w="50"/>
              <w:left w:type="dxa" w:w="110"/>
              <w:bottom w:type="dxa" w:w="50"/>
              <w:right w:type="dxa" w:w="110"/>
            </w:tcMar>
          </w:tcPr>
          <w:p>
            <w:pPr>
              <w:spacing w:before="28" w:after="28"/>
            </w:pPr>
            <w:r>
              <w:rPr>
                <w:sz w:val="15"/>
                <w:szCs w:val="15"/>
              </w:rPr>
              <w:t xml:space="preserve">5</w:t>
            </w:r>
          </w:p>
        </w:tc>
        <w:tc>
          <w:tcPr>
            <w:tcW w:type="pct" w:w="1381"/>
            <w:shd w:fill="FBFAF6" w:val="clear"/>
            <w:tcMar>
              <w:top w:type="dxa" w:w="50"/>
              <w:left w:type="dxa" w:w="110"/>
              <w:bottom w:type="dxa" w:w="50"/>
              <w:right w:type="dxa" w:w="110"/>
            </w:tcMar>
          </w:tcPr>
          <w:p>
            <w:pPr>
              <w:spacing w:before="28" w:after="28"/>
            </w:pPr>
            <w:r>
              <w:rPr>
                <w:sz w:val="15"/>
                <w:szCs w:val="15"/>
              </w:rPr>
              <w:t xml:space="preserve">4</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81"/>
            <w:tcMar>
              <w:top w:type="dxa" w:w="50"/>
              <w:left w:type="dxa" w:w="110"/>
              <w:bottom w:type="dxa" w:w="50"/>
              <w:right w:type="dxa" w:w="110"/>
            </w:tcMar>
          </w:tcPr>
          <w:p>
            <w:pPr>
              <w:spacing w:before="28" w:after="28"/>
            </w:pPr>
            <w:r>
              <w:rPr>
                <w:sz w:val="15"/>
                <w:szCs w:val="15"/>
              </w:rPr>
              <w:t xml:space="preserve">6%</w:t>
            </w:r>
          </w:p>
        </w:tc>
        <w:tc>
          <w:tcPr>
            <w:tcW w:type="pct" w:w="1381"/>
            <w:tcMar>
              <w:top w:type="dxa" w:w="50"/>
              <w:left w:type="dxa" w:w="110"/>
              <w:bottom w:type="dxa" w:w="50"/>
              <w:right w:type="dxa" w:w="110"/>
            </w:tcMar>
          </w:tcPr>
          <w:p>
            <w:pPr>
              <w:spacing w:before="28" w:after="28"/>
            </w:pPr>
            <w:r>
              <w:rPr>
                <w:sz w:val="15"/>
                <w:szCs w:val="15"/>
              </w:rPr>
              <w:t xml:space="preserve">6%</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c>
          <w:tcPr>
            <w:tcW w:type="pct" w:w="138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39"/>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381"/>
            <w:tcMar>
              <w:top w:type="dxa" w:w="50"/>
              <w:left w:type="dxa" w:w="110"/>
              <w:bottom w:type="dxa" w:w="50"/>
              <w:right w:type="dxa" w:w="110"/>
            </w:tcMar>
          </w:tcPr>
          <w:p>
            <w:pPr>
              <w:spacing w:before="28" w:after="28"/>
            </w:pPr>
            <w:r>
              <w:rPr>
                <w:sz w:val="15"/>
                <w:szCs w:val="15"/>
              </w:rPr>
              <w:t xml:space="preserve">421,236</w:t>
            </w:r>
          </w:p>
        </w:tc>
        <w:tc>
          <w:tcPr>
            <w:tcW w:type="pct" w:w="1381"/>
            <w:tcMar>
              <w:top w:type="dxa" w:w="50"/>
              <w:left w:type="dxa" w:w="110"/>
              <w:bottom w:type="dxa" w:w="50"/>
              <w:right w:type="dxa" w:w="110"/>
            </w:tcMar>
          </w:tcPr>
          <w:p>
            <w:pPr>
              <w:spacing w:before="28" w:after="28"/>
            </w:pPr>
            <w:r>
              <w:rPr>
                <w:sz w:val="15"/>
                <w:szCs w:val="15"/>
              </w:rPr>
              <w:t xml:space="preserve">866,276</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381"/>
            <w:shd w:fill="FBFAF6" w:val="clear"/>
            <w:tcMar>
              <w:top w:type="dxa" w:w="50"/>
              <w:left w:type="dxa" w:w="110"/>
              <w:bottom w:type="dxa" w:w="50"/>
              <w:right w:type="dxa" w:w="110"/>
            </w:tcMar>
          </w:tcPr>
          <w:p>
            <w:pPr>
              <w:spacing w:before="28" w:after="28"/>
            </w:pPr>
            <w:r>
              <w:rPr>
                <w:sz w:val="15"/>
                <w:szCs w:val="15"/>
              </w:rPr>
              <w:t xml:space="preserve">421,236</w:t>
            </w:r>
          </w:p>
        </w:tc>
        <w:tc>
          <w:tcPr>
            <w:tcW w:type="pct" w:w="1381"/>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87"/>
        <w:gridCol w:w="51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337"/>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63"/>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337"/>
            <w:tcMar>
              <w:top w:type="dxa" w:w="50"/>
              <w:left w:type="dxa" w:w="110"/>
              <w:bottom w:type="dxa" w:w="50"/>
              <w:right w:type="dxa" w:w="110"/>
            </w:tcMar>
          </w:tcPr>
          <w:p>
            <w:pPr>
              <w:spacing w:before="28" w:after="28"/>
            </w:pPr>
            <w:r>
              <w:rPr>
                <w:sz w:val="15"/>
                <w:szCs w:val="15"/>
              </w:rPr>
              <w:t xml:space="preserve">L1 Delivery trucks</w:t>
            </w:r>
          </w:p>
        </w:tc>
        <w:tc>
          <w:tcPr>
            <w:tcW w:type="pct" w:w="2663"/>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63"/>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337"/>
            <w:tcMar>
              <w:top w:type="dxa" w:w="50"/>
              <w:left w:type="dxa" w:w="110"/>
              <w:bottom w:type="dxa" w:w="50"/>
              <w:right w:type="dxa" w:w="110"/>
            </w:tcMar>
          </w:tcPr>
          <w:p>
            <w:pPr>
              <w:spacing w:before="28" w:after="28"/>
            </w:pPr>
            <w:r>
              <w:rPr>
                <w:sz w:val="15"/>
                <w:szCs w:val="15"/>
              </w:rPr>
              <w:t xml:space="preserve">L3 Storage room</w:t>
            </w:r>
          </w:p>
        </w:tc>
        <w:tc>
          <w:tcPr>
            <w:tcW w:type="pct" w:w="2663"/>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63"/>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337"/>
            <w:tcMar>
              <w:top w:type="dxa" w:w="50"/>
              <w:left w:type="dxa" w:w="110"/>
              <w:bottom w:type="dxa" w:w="50"/>
              <w:right w:type="dxa" w:w="110"/>
            </w:tcMar>
          </w:tcPr>
          <w:p>
            <w:pPr>
              <w:spacing w:before="28" w:after="28"/>
            </w:pPr>
            <w:r>
              <w:rPr>
                <w:sz w:val="15"/>
                <w:szCs w:val="15"/>
              </w:rPr>
              <w:t xml:space="preserve">M1</w:t>
            </w:r>
          </w:p>
        </w:tc>
        <w:tc>
          <w:tcPr>
            <w:tcW w:type="pct" w:w="2663"/>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M2</w:t>
            </w:r>
          </w:p>
        </w:tc>
        <w:tc>
          <w:tcPr>
            <w:tcW w:type="pct" w:w="2663"/>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d2713b7e058f7992f2b3626227bef5553f3cc6.png" Type="http://schemas.openxmlformats.org/officeDocument/2006/relationships/image"/><Relationship Id="rId102" Target="media/8ca6d23550b824cb4b79c9cff2f0aca0ead6accf.png" Type="http://schemas.openxmlformats.org/officeDocument/2006/relationships/image"/><Relationship Id="rId103" Target="media/e90f0b11d82776a017dfef3fc427e27ac905d4bc.png" Type="http://schemas.openxmlformats.org/officeDocument/2006/relationships/image"/><Relationship Id="rId104" Target="media/a292a42ae8ffa10da3021466078307dc919edec2.png" Type="http://schemas.openxmlformats.org/officeDocument/2006/relationships/image"/><Relationship Id="rId105" Target="media/cef42b92b2fe3edd58c1662453c3d3306c50568a.png" Type="http://schemas.openxmlformats.org/officeDocument/2006/relationships/image"/><Relationship Id="rId106" Target="media/c8cfd1df502e1c40b5804f2ec5a8c1af153ecaf9.png" Type="http://schemas.openxmlformats.org/officeDocument/2006/relationships/image"/><Relationship Id="rId107" Target="media/ceda61ddb7dc70f609f54601d4aa4ba105cf9c52.png" Type="http://schemas.openxmlformats.org/officeDocument/2006/relationships/image"/><Relationship Id="rId108" Target="media/3876456d44ba9b23808d1d3561b12c2be2cd807d.png" Type="http://schemas.openxmlformats.org/officeDocument/2006/relationships/image"/><Relationship Id="rId109" Target="media/da99c5f5420c67ffba6f5d058f678640bda9a31b.png" Type="http://schemas.openxmlformats.org/officeDocument/2006/relationships/image"/><Relationship Id="rId110" Target="media/33009da2db2f0ea1f2fc7614f45f271f2d23c11c.png" Type="http://schemas.openxmlformats.org/officeDocument/2006/relationships/image"/><Relationship Id="rId111" Target="media/5320e7d0b92d11012c9ccd17926961d4a4bee897.png" Type="http://schemas.openxmlformats.org/officeDocument/2006/relationships/image"/><Relationship Id="rId112" Target="media/a2316d5b11ab5b31a5a9966d7ba884fac38c126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14</dc:title>
  <dc:subject>Summary handouts</dc:subject>
  <cp:category>Student Book</cp:category>
</cp:coreProperties>
</file>