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 · Who uses financial statements, and why?</w:t>
      </w:r>
    </w:p>
    <w:p>
      <w:pPr>
        <w:spacing w:after="130"/>
      </w:pPr>
      <w:r>
        <w:rPr>
          <w:color w:val="6B7280"/>
          <w:sz w:val="20"/>
          <w:szCs w:val="20"/>
        </w:rPr>
        <w:t xml:space="preserve">CMA Part 1 · Section A · Chapter 1 · from section 1.1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Which group is a primary user of general-purpose financial statements?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company’s managers</w:t>
            </w:r>
          </w:p>
        </w:tc>
        <w:tc>
          <w:tcPr>
            <w:tcMar>
              <w:top w:type="dxa" w:w="-2"/>
              <w:left w:type="dxa" w:w="58"/>
              <w:bottom w:type="dxa" w:w="-2"/>
              <w:right w:type="dxa" w:w="58"/>
            </w:tcMar>
          </w:tcPr>
          <w:p>
            <w:r>
              <w:rPr>
                <w:b/>
                <w:bCs/>
                <w:color w:val="6B7280"/>
                <w:sz w:val="18"/>
                <w:szCs w:val="18"/>
              </w:rPr>
              <w:t xml:space="preserve">(B) </w:t>
            </w:r>
            <w:r>
              <w:rPr>
                <w:sz w:val="18"/>
                <w:szCs w:val="18"/>
              </w:rPr>
              <w:t xml:space="preserve">The company’s internal auditors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company’s board of directors</w:t>
            </w:r>
          </w:p>
        </w:tc>
        <w:tc>
          <w:tcPr>
            <w:tcMar>
              <w:top w:type="dxa" w:w="-2"/>
              <w:left w:type="dxa" w:w="58"/>
              <w:bottom w:type="dxa" w:w="-2"/>
              <w:right w:type="dxa" w:w="58"/>
            </w:tcMar>
          </w:tcPr>
          <w:p>
            <w:r>
              <w:rPr>
                <w:b/>
                <w:bCs/>
                <w:color w:val="6B7280"/>
                <w:sz w:val="18"/>
                <w:szCs w:val="18"/>
              </w:rPr>
              <w:t xml:space="preserve">(D) </w:t>
            </w:r>
            <w:r>
              <w:rPr>
                <w:sz w:val="18"/>
                <w:szCs w:val="18"/>
              </w:rPr>
              <w:t xml:space="preserve">Existing and potential lenders</w:t>
            </w:r>
          </w:p>
        </w:tc>
      </w:tr>
    </w:tbl>
    <w:p>
      <w:pPr>
        <w:spacing w:before="55" w:after="10"/>
        <w:ind w:left="300" w:hanging="300"/>
      </w:pPr>
      <w:r>
        <w:rPr>
          <w:b/>
          <w:bCs/>
          <w:color w:val="353A7C"/>
          <w:sz w:val="19"/>
          <w:szCs w:val="19"/>
        </w:rPr>
        <w:t xml:space="preserve">2.  </w:t>
      </w:r>
      <w:r>
        <w:rPr>
          <w:sz w:val="19"/>
          <w:szCs w:val="19"/>
        </w:rPr>
        <w:t xml:space="preserve">Information helps an investor forecast next year’s cash flows. This information has: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predictive value</w:t>
            </w:r>
          </w:p>
        </w:tc>
        <w:tc>
          <w:tcPr>
            <w:tcMar>
              <w:top w:type="dxa" w:w="-2"/>
              <w:left w:type="dxa" w:w="58"/>
              <w:bottom w:type="dxa" w:w="-2"/>
              <w:right w:type="dxa" w:w="58"/>
            </w:tcMar>
          </w:tcPr>
          <w:p>
            <w:r>
              <w:rPr>
                <w:b/>
                <w:bCs/>
                <w:color w:val="6B7280"/>
                <w:sz w:val="18"/>
                <w:szCs w:val="18"/>
              </w:rPr>
              <w:t xml:space="preserve">(B) </w:t>
            </w:r>
            <w:r>
              <w:rPr>
                <w:sz w:val="18"/>
                <w:szCs w:val="18"/>
              </w:rPr>
              <w:t xml:space="preserve">verifiability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comparability</w:t>
            </w:r>
          </w:p>
        </w:tc>
        <w:tc>
          <w:tcPr>
            <w:tcMar>
              <w:top w:type="dxa" w:w="-2"/>
              <w:left w:type="dxa" w:w="58"/>
              <w:bottom w:type="dxa" w:w="-2"/>
              <w:right w:type="dxa" w:w="58"/>
            </w:tcMar>
          </w:tcPr>
          <w:p>
            <w:r>
              <w:rPr>
                <w:b/>
                <w:bCs/>
                <w:color w:val="6B7280"/>
                <w:sz w:val="18"/>
                <w:szCs w:val="18"/>
              </w:rPr>
              <w:t xml:space="preserve">(D) </w:t>
            </w:r>
            <w:r>
              <w:rPr>
                <w:sz w:val="18"/>
                <w:szCs w:val="18"/>
              </w:rPr>
              <w:t xml:space="preserve">timeliness</w:t>
            </w:r>
          </w:p>
        </w:tc>
      </w:tr>
    </w:tbl>
    <w:p>
      <w:pPr>
        <w:spacing w:before="55" w:after="10"/>
        <w:ind w:left="300" w:hanging="300"/>
      </w:pPr>
      <w:r>
        <w:rPr>
          <w:b/>
          <w:bCs/>
          <w:color w:val="353A7C"/>
          <w:sz w:val="19"/>
          <w:szCs w:val="19"/>
        </w:rPr>
        <w:t xml:space="preserve">3.  </w:t>
      </w:r>
      <w:r>
        <w:rPr>
          <w:sz w:val="19"/>
          <w:szCs w:val="19"/>
        </w:rPr>
        <w:t xml:space="preserve">General-purpose financial statements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reports prepared for one special reader</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for many readers at the same time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internal management reports</w:t>
            </w:r>
          </w:p>
        </w:tc>
        <w:tc>
          <w:tcPr>
            <w:tcMar>
              <w:top w:type="dxa" w:w="-2"/>
              <w:left w:type="dxa" w:w="58"/>
              <w:bottom w:type="dxa" w:w="-2"/>
              <w:right w:type="dxa" w:w="58"/>
            </w:tcMar>
          </w:tcPr>
          <w:p>
            <w:r>
              <w:rPr>
                <w:b/>
                <w:bCs/>
                <w:color w:val="6B7280"/>
                <w:sz w:val="18"/>
                <w:szCs w:val="18"/>
              </w:rPr>
              <w:t xml:space="preserve">(D) </w:t>
            </w:r>
            <w:r>
              <w:rPr>
                <w:sz w:val="18"/>
                <w:szCs w:val="18"/>
              </w:rPr>
              <w:t xml:space="preserve">tax returns and tax schedules</w:t>
            </w:r>
          </w:p>
        </w:tc>
      </w:tr>
    </w:tbl>
    <w:p>
      <w:pPr>
        <w:spacing w:before="55" w:after="10"/>
        <w:ind w:left="300" w:hanging="300"/>
      </w:pPr>
      <w:r>
        <w:rPr>
          <w:b/>
          <w:bCs/>
          <w:color w:val="353A7C"/>
          <w:sz w:val="19"/>
          <w:szCs w:val="19"/>
        </w:rPr>
        <w:t xml:space="preserve">4.  </w:t>
      </w:r>
      <w:r>
        <w:rPr>
          <w:sz w:val="19"/>
          <w:szCs w:val="19"/>
        </w:rPr>
        <w:t xml:space="preserve">Managers are users of financial statements but not primary users, because: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give no resources to the company</w:t>
            </w:r>
          </w:p>
        </w:tc>
        <w:tc>
          <w:tcPr>
            <w:tcMar>
              <w:top w:type="dxa" w:w="-2"/>
              <w:left w:type="dxa" w:w="58"/>
              <w:bottom w:type="dxa" w:w="-2"/>
              <w:right w:type="dxa" w:w="58"/>
            </w:tcMar>
          </w:tcPr>
          <w:p>
            <w:r>
              <w:rPr>
                <w:b/>
                <w:bCs/>
                <w:color w:val="6B7280"/>
                <w:sz w:val="18"/>
                <w:szCs w:val="18"/>
              </w:rPr>
              <w:t xml:space="preserve">(B) </w:t>
            </w:r>
            <w:r>
              <w:rPr>
                <w:sz w:val="18"/>
                <w:szCs w:val="18"/>
              </w:rPr>
              <w:t xml:space="preserve">they can get any internal information they need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the people who prepare the statements</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employees rather than investors</w:t>
            </w:r>
          </w:p>
        </w:tc>
      </w:tr>
    </w:tbl>
    <w:p>
      <w:pPr>
        <w:spacing w:before="55" w:after="10"/>
        <w:ind w:left="300" w:hanging="300"/>
      </w:pPr>
      <w:r>
        <w:rPr>
          <w:b/>
          <w:bCs/>
          <w:color w:val="353A7C"/>
          <w:sz w:val="19"/>
          <w:szCs w:val="19"/>
        </w:rPr>
        <w:t xml:space="preserve">5.  </w:t>
      </w:r>
      <w:r>
        <w:rPr>
          <w:sz w:val="19"/>
          <w:szCs w:val="19"/>
        </w:rPr>
        <w:t xml:space="preserve">The two fundamental qualities of useful information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relevance and comparability</w:t>
            </w:r>
          </w:p>
        </w:tc>
        <w:tc>
          <w:tcPr>
            <w:tcMar>
              <w:top w:type="dxa" w:w="-2"/>
              <w:left w:type="dxa" w:w="58"/>
              <w:bottom w:type="dxa" w:w="-2"/>
              <w:right w:type="dxa" w:w="58"/>
            </w:tcMar>
          </w:tcPr>
          <w:p>
            <w:r>
              <w:rPr>
                <w:b/>
                <w:bCs/>
                <w:color w:val="6B7280"/>
                <w:sz w:val="18"/>
                <w:szCs w:val="18"/>
              </w:rPr>
              <w:t xml:space="preserve">(B) </w:t>
            </w:r>
            <w:r>
              <w:rPr>
                <w:sz w:val="18"/>
                <w:szCs w:val="18"/>
              </w:rPr>
              <w:t xml:space="preserve">relevance and faithful representation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faithful representation and timeliness</w:t>
            </w:r>
          </w:p>
        </w:tc>
        <w:tc>
          <w:tcPr>
            <w:tcMar>
              <w:top w:type="dxa" w:w="-2"/>
              <w:left w:type="dxa" w:w="58"/>
              <w:bottom w:type="dxa" w:w="-2"/>
              <w:right w:type="dxa" w:w="58"/>
            </w:tcMar>
          </w:tcPr>
          <w:p>
            <w:r>
              <w:rPr>
                <w:b/>
                <w:bCs/>
                <w:color w:val="6B7280"/>
                <w:sz w:val="18"/>
                <w:szCs w:val="18"/>
              </w:rPr>
              <w:t xml:space="preserve">(D) </w:t>
            </w:r>
            <w:r>
              <w:rPr>
                <w:sz w:val="18"/>
                <w:szCs w:val="18"/>
              </w:rPr>
              <w:t xml:space="preserve">verifiability and understandability</w:t>
            </w:r>
          </w:p>
        </w:tc>
      </w:tr>
    </w:tbl>
    <w:p>
      <w:pPr>
        <w:spacing w:before="55" w:after="10"/>
        <w:ind w:left="300" w:hanging="300"/>
      </w:pPr>
      <w:r>
        <w:rPr>
          <w:b/>
          <w:bCs/>
          <w:color w:val="353A7C"/>
          <w:sz w:val="19"/>
          <w:szCs w:val="19"/>
        </w:rPr>
        <w:t xml:space="preserve">6.  </w:t>
      </w:r>
      <w:r>
        <w:rPr>
          <w:sz w:val="19"/>
          <w:szCs w:val="19"/>
        </w:rPr>
        <w:t xml:space="preserve">An item is material if:</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large in amount</w:t>
            </w:r>
          </w:p>
        </w:tc>
        <w:tc>
          <w:tcPr>
            <w:tcMar>
              <w:top w:type="dxa" w:w="-2"/>
              <w:left w:type="dxa" w:w="58"/>
              <w:bottom w:type="dxa" w:w="-2"/>
              <w:right w:type="dxa" w:w="58"/>
            </w:tcMar>
          </w:tcPr>
          <w:p>
            <w:r>
              <w:rPr>
                <w:b/>
                <w:bCs/>
                <w:color w:val="6B7280"/>
                <w:sz w:val="18"/>
                <w:szCs w:val="18"/>
              </w:rPr>
              <w:t xml:space="preserve">(B) </w:t>
            </w:r>
            <w:r>
              <w:rPr>
                <w:sz w:val="18"/>
                <w:szCs w:val="18"/>
              </w:rPr>
              <w:t xml:space="preserve">leaving it out or stating it wrongly could change users’ decisions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appears on the face of the balance sheet</w:t>
            </w:r>
          </w:p>
        </w:tc>
        <w:tc>
          <w:tcPr>
            <w:tcMar>
              <w:top w:type="dxa" w:w="-2"/>
              <w:left w:type="dxa" w:w="58"/>
              <w:bottom w:type="dxa" w:w="-2"/>
              <w:right w:type="dxa" w:w="58"/>
            </w:tcMar>
          </w:tcPr>
          <w:p>
            <w:r>
              <w:rPr>
                <w:b/>
                <w:bCs/>
                <w:color w:val="6B7280"/>
                <w:sz w:val="18"/>
                <w:szCs w:val="18"/>
              </w:rPr>
              <w:t xml:space="preserve">(D) </w:t>
            </w:r>
            <w:r>
              <w:rPr>
                <w:sz w:val="18"/>
                <w:szCs w:val="18"/>
              </w:rPr>
              <w:t xml:space="preserve">it is explained in the notes</w:t>
            </w:r>
          </w:p>
        </w:tc>
      </w:tr>
    </w:tbl>
    <w:p>
      <w:pPr>
        <w:spacing w:before="55" w:after="10"/>
        <w:ind w:left="300" w:hanging="300"/>
      </w:pPr>
      <w:r>
        <w:rPr>
          <w:b/>
          <w:bCs/>
          <w:color w:val="353A7C"/>
          <w:sz w:val="19"/>
          <w:szCs w:val="19"/>
        </w:rPr>
        <w:t xml:space="preserve">7.  </w:t>
      </w:r>
      <w:r>
        <w:rPr>
          <w:sz w:val="19"/>
          <w:szCs w:val="19"/>
        </w:rPr>
        <w:t xml:space="preserve">Which statement answers the question “where did cash come from, and where did it go?”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changes in equity</w:t>
            </w:r>
          </w:p>
        </w:tc>
      </w:tr>
    </w:tbl>
    <w:p>
      <w:pPr>
        <w:spacing w:before="55" w:after="10"/>
        <w:ind w:left="300" w:hanging="300"/>
      </w:pPr>
      <w:r>
        <w:rPr>
          <w:b/>
          <w:bCs/>
          <w:color w:val="353A7C"/>
          <w:sz w:val="19"/>
          <w:szCs w:val="19"/>
        </w:rPr>
        <w:t xml:space="preserve">8.  </w:t>
      </w:r>
      <w:r>
        <w:rPr>
          <w:sz w:val="19"/>
          <w:szCs w:val="19"/>
        </w:rPr>
        <w:t xml:space="preserve">The cost constraint means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financial information must be free to users</w:t>
            </w:r>
          </w:p>
        </w:tc>
        <w:tc>
          <w:tcPr>
            <w:tcMar>
              <w:top w:type="dxa" w:w="-2"/>
              <w:left w:type="dxa" w:w="58"/>
              <w:bottom w:type="dxa" w:w="-2"/>
              <w:right w:type="dxa" w:w="58"/>
            </w:tcMar>
          </w:tcPr>
          <w:p>
            <w:r>
              <w:rPr>
                <w:b/>
                <w:bCs/>
                <w:color w:val="6B7280"/>
                <w:sz w:val="18"/>
                <w:szCs w:val="18"/>
              </w:rPr>
              <w:t xml:space="preserve">(B) </w:t>
            </w:r>
            <w:r>
              <w:rPr>
                <w:sz w:val="18"/>
                <w:szCs w:val="18"/>
              </w:rPr>
              <w:t xml:space="preserve">the benefit of reporting information should be greater than its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must itself be measured faithfully</w:t>
            </w:r>
          </w:p>
        </w:tc>
        <w:tc>
          <w:tcPr>
            <w:tcMar>
              <w:top w:type="dxa" w:w="-2"/>
              <w:left w:type="dxa" w:w="58"/>
              <w:bottom w:type="dxa" w:w="-2"/>
              <w:right w:type="dxa" w:w="58"/>
            </w:tcMar>
          </w:tcPr>
          <w:p>
            <w:r>
              <w:rPr>
                <w:b/>
                <w:bCs/>
                <w:color w:val="6B7280"/>
                <w:sz w:val="18"/>
                <w:szCs w:val="18"/>
              </w:rPr>
              <w:t xml:space="preserve">(D) </w:t>
            </w:r>
            <w:r>
              <w:rPr>
                <w:sz w:val="18"/>
                <w:szCs w:val="18"/>
              </w:rPr>
              <w:t xml:space="preserve">only material costs need to be reported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8   ·   </w:t>
      </w:r>
      <w:r>
        <w:rPr>
          <w:color w:val="FFFFFF"/>
          <w:sz w:val="15"/>
          <w:szCs w:val="15"/>
        </w:rPr>
        <w:t xml:space="preserve">fewer than 6 right: </w:t>
      </w:r>
      <w:r>
        <w:rPr>
          <w:b/>
          <w:bCs/>
          <w:color w:val="FFFFFF"/>
          <w:sz w:val="15"/>
          <w:szCs w:val="15"/>
        </w:rPr>
        <w:t xml:space="preserve">read section 1.1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9.  </w:t>
            </w:r>
            <w:r>
              <w:rPr>
                <w:sz w:val="18"/>
                <w:szCs w:val="18"/>
              </w:rPr>
              <w:t xml:space="preserve">The four main statements are the balance sheet, the income statement, the statement of changes in equity and the statement of cash flows.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Primary users can usually ask the company for special reports in the shape they want.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11.  </w:t>
            </w:r>
            <w:r>
              <w:rPr>
                <w:sz w:val="18"/>
                <w:szCs w:val="18"/>
              </w:rPr>
              <w:t xml:space="preserve">Comparability is one of the fundamental qualities of useful information.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Faithful representation means the information is complete, neutral and free from error.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Employees and unions are primary users of general-purpose financial statements.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14.  </w:t>
            </w:r>
            <w:r>
              <w:rPr>
                <w:sz w:val="18"/>
                <w:szCs w:val="18"/>
              </w:rPr>
              <w:t xml:space="preserve">Relevance includes materiality.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15.  </w:t>
            </w:r>
            <w:r>
              <w:rPr>
                <w:sz w:val="18"/>
                <w:szCs w:val="18"/>
              </w:rPr>
              <w:t xml:space="preserve">Reporting for managers is called management accounting.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Stewardship means how well the managers used the owners’ resources.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benefit</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confirmatory</w:t>
            </w:r>
            <w:r>
              <w:rPr>
                <w:b/>
                <w:bCs/>
                <w:color w:val="8186EF"/>
                <w:sz w:val="20"/>
                <w:szCs w:val="20"/>
              </w:rPr>
              <w:t xml:space="preserve">   ·   </w:t>
            </w:r>
            <w:r>
              <w:rPr>
                <w:b/>
                <w:bCs/>
                <w:sz w:val="20"/>
                <w:szCs w:val="20"/>
              </w:rPr>
              <w:t xml:space="preserve">constraint</w:t>
            </w:r>
            <w:r>
              <w:rPr>
                <w:b/>
                <w:bCs/>
                <w:color w:val="8186EF"/>
                <w:sz w:val="20"/>
                <w:szCs w:val="20"/>
              </w:rPr>
              <w:t xml:space="preserve">   ·   </w:t>
            </w:r>
            <w:r>
              <w:rPr>
                <w:b/>
                <w:bCs/>
                <w:sz w:val="20"/>
                <w:szCs w:val="20"/>
              </w:rPr>
              <w:t xml:space="preserve">faithful</w:t>
            </w:r>
            <w:r>
              <w:rPr>
                <w:b/>
                <w:bCs/>
                <w:color w:val="8186EF"/>
                <w:sz w:val="20"/>
                <w:szCs w:val="20"/>
              </w:rPr>
              <w:t xml:space="preserve">   ·   </w:t>
            </w:r>
            <w:r>
              <w:rPr>
                <w:b/>
                <w:bCs/>
                <w:sz w:val="20"/>
                <w:szCs w:val="20"/>
              </w:rPr>
              <w:t xml:space="preserve">general</w:t>
            </w:r>
            <w:r>
              <w:rPr>
                <w:b/>
                <w:bCs/>
                <w:color w:val="8186EF"/>
                <w:sz w:val="20"/>
                <w:szCs w:val="20"/>
              </w:rPr>
              <w:t xml:space="preserve">   ·   </w:t>
            </w:r>
            <w:r>
              <w:rPr>
                <w:b/>
                <w:bCs/>
                <w:sz w:val="20"/>
                <w:szCs w:val="20"/>
              </w:rPr>
              <w:t xml:space="preserve">material</w:t>
            </w:r>
            <w:r>
              <w:rPr>
                <w:b/>
                <w:bCs/>
                <w:color w:val="8186EF"/>
                <w:sz w:val="20"/>
                <w:szCs w:val="20"/>
              </w:rPr>
              <w:t xml:space="preserve">   ·   </w:t>
            </w:r>
            <w:r>
              <w:rPr>
                <w:b/>
                <w:bCs/>
                <w:sz w:val="20"/>
                <w:szCs w:val="20"/>
              </w:rPr>
              <w:t xml:space="preserve">neutral</w:t>
            </w:r>
            <w:r>
              <w:rPr>
                <w:b/>
                <w:bCs/>
                <w:color w:val="8186EF"/>
                <w:sz w:val="20"/>
                <w:szCs w:val="20"/>
              </w:rPr>
              <w:t xml:space="preserve">   ·   </w:t>
            </w:r>
            <w:r>
              <w:rPr>
                <w:b/>
                <w:bCs/>
                <w:sz w:val="20"/>
                <w:szCs w:val="20"/>
              </w:rPr>
              <w:t xml:space="preserve">predictive</w:t>
            </w:r>
            <w:r>
              <w:rPr>
                <w:b/>
                <w:bCs/>
                <w:color w:val="8186EF"/>
                <w:sz w:val="20"/>
                <w:szCs w:val="20"/>
              </w:rPr>
              <w:t xml:space="preserve">   ·   </w:t>
            </w:r>
            <w:r>
              <w:rPr>
                <w:b/>
                <w:bCs/>
                <w:sz w:val="20"/>
                <w:szCs w:val="20"/>
              </w:rPr>
              <w:t xml:space="preserve">primary</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published</w:t>
            </w:r>
            <w:r>
              <w:rPr>
                <w:b/>
                <w:bCs/>
                <w:color w:val="8186EF"/>
                <w:sz w:val="20"/>
                <w:szCs w:val="20"/>
              </w:rPr>
              <w:t xml:space="preserve">   ·   </w:t>
            </w:r>
            <w:r>
              <w:rPr>
                <w:b/>
                <w:bCs/>
                <w:sz w:val="20"/>
                <w:szCs w:val="20"/>
              </w:rPr>
              <w:t xml:space="preserve">relevance</w:t>
            </w:r>
            <w:r>
              <w:rPr>
                <w:b/>
                <w:bCs/>
                <w:color w:val="8186EF"/>
                <w:sz w:val="20"/>
                <w:szCs w:val="20"/>
              </w:rPr>
              <w:t xml:space="preserve">   ·   </w:t>
            </w:r>
            <w:r>
              <w:rPr>
                <w:b/>
                <w:bCs/>
                <w:sz w:val="20"/>
                <w:szCs w:val="20"/>
              </w:rPr>
              <w:t xml:space="preserve">resources</w:t>
            </w:r>
            <w:r>
              <w:rPr>
                <w:b/>
                <w:bCs/>
                <w:color w:val="8186EF"/>
                <w:sz w:val="20"/>
                <w:szCs w:val="20"/>
              </w:rPr>
              <w:t xml:space="preserve">   ·   </w:t>
            </w:r>
            <w:r>
              <w:rPr>
                <w:b/>
                <w:bCs/>
                <w:sz w:val="20"/>
                <w:szCs w:val="20"/>
              </w:rPr>
              <w:t xml:space="preserve">secondary</w:t>
            </w:r>
            <w:r>
              <w:rPr>
                <w:b/>
                <w:bCs/>
                <w:color w:val="8186EF"/>
                <w:sz w:val="20"/>
                <w:szCs w:val="20"/>
              </w:rPr>
              <w:t xml:space="preserve">   ·   </w:t>
            </w:r>
            <w:r>
              <w:rPr>
                <w:b/>
                <w:bCs/>
                <w:sz w:val="20"/>
                <w:szCs w:val="20"/>
              </w:rPr>
              <w:t xml:space="preserve">timeliness</w:t>
            </w:r>
            <w:r>
              <w:rPr>
                <w:b/>
                <w:bCs/>
                <w:color w:val="8186EF"/>
                <w:sz w:val="20"/>
                <w:szCs w:val="20"/>
              </w:rPr>
              <w:t xml:space="preserve">   ·   </w:t>
            </w:r>
            <w:r>
              <w:rPr>
                <w:b/>
                <w:bCs/>
                <w:sz w:val="20"/>
                <w:szCs w:val="20"/>
              </w:rPr>
              <w:t xml:space="preserve">verifiable</w:t>
            </w:r>
          </w:p>
          <w:p>
            <w:r>
              <w:rPr>
                <w:color w:val="6B7280"/>
                <w:sz w:val="17"/>
                <w:szCs w:val="17"/>
              </w:rPr>
              <w:t xml:space="preserve">Not every word is used.</w:t>
            </w:r>
          </w:p>
        </w:tc>
      </w:tr>
    </w:tbl>
    <w:p/>
    <w:p>
      <w:pPr>
        <w:spacing w:before="20" w:after="70" w:line="272" w:lineRule="auto"/>
      </w:pPr>
      <w:r>
        <w:rPr>
          <w:sz w:val="20"/>
          <w:szCs w:val="20"/>
        </w:rPr>
        <w:t xml:space="preserve">Most companies prepare </w:t>
      </w:r>
      <w:r>
        <w:rPr>
          <w:vertAlign w:val="superscript"/>
          <w:color w:val="353A7C"/>
          <w:b/>
          <w:sz w:val="15"/>
        </w:rPr>
        <w:t>17</w:t>
      </w:r>
      <w:r>
        <w:rPr>
          <w:u w:val="single"/>
          <w:sz w:val="20"/>
          <w:szCs w:val="20"/>
        </w:rPr>
        <w:t xml:space="preserve">             </w:t>
      </w:r>
      <w:r>
        <w:rPr>
          <w:sz w:val="20"/>
          <w:szCs w:val="20"/>
        </w:rPr>
        <w:t xml:space="preserve">-purpose financial statements: reports for many readers at the same time, not for one special reader. The U.S. conceptual framework names the most important readers as existing and potential investors, lenders and other creditors, and calls them the </w:t>
      </w:r>
      <w:r>
        <w:rPr>
          <w:vertAlign w:val="superscript"/>
          <w:color w:val="353A7C"/>
          <w:b/>
          <w:sz w:val="15"/>
        </w:rPr>
        <w:t>18</w:t>
      </w:r>
      <w:r>
        <w:rPr>
          <w:u w:val="single"/>
          <w:sz w:val="20"/>
          <w:szCs w:val="20"/>
        </w:rPr>
        <w:t xml:space="preserve">             </w:t>
      </w:r>
      <w:r>
        <w:rPr>
          <w:sz w:val="20"/>
          <w:szCs w:val="20"/>
        </w:rPr>
        <w:t xml:space="preserve"> users. They give </w:t>
      </w:r>
      <w:r>
        <w:rPr>
          <w:vertAlign w:val="superscript"/>
          <w:color w:val="353A7C"/>
          <w:b/>
          <w:sz w:val="15"/>
        </w:rPr>
        <w:t>19</w:t>
      </w:r>
      <w:r>
        <w:rPr>
          <w:u w:val="single"/>
          <w:sz w:val="20"/>
          <w:szCs w:val="20"/>
        </w:rPr>
        <w:t xml:space="preserve">                </w:t>
      </w:r>
      <w:r>
        <w:rPr>
          <w:sz w:val="20"/>
          <w:szCs w:val="20"/>
        </w:rPr>
        <w:t xml:space="preserve"> to the company — money, goods or credit — and they usually cannot ask for special reports, so they depend on the </w:t>
      </w:r>
      <w:r>
        <w:rPr>
          <w:vertAlign w:val="superscript"/>
          <w:color w:val="353A7C"/>
          <w:b/>
          <w:sz w:val="15"/>
        </w:rPr>
        <w:t>20</w:t>
      </w:r>
      <w:r>
        <w:rPr>
          <w:u w:val="single"/>
          <w:sz w:val="20"/>
          <w:szCs w:val="20"/>
        </w:rPr>
        <w:t xml:space="preserve">                </w:t>
      </w:r>
      <w:r>
        <w:rPr>
          <w:sz w:val="20"/>
          <w:szCs w:val="20"/>
        </w:rPr>
        <w:t xml:space="preserve"> statements.</w:t>
      </w:r>
    </w:p>
    <w:p>
      <w:pPr>
        <w:spacing w:before="20" w:after="70" w:line="272" w:lineRule="auto"/>
      </w:pPr>
      <w:r>
        <w:rPr>
          <w:sz w:val="20"/>
          <w:szCs w:val="20"/>
        </w:rPr>
        <w:t xml:space="preserve">There are two fundamental qualities. The first is </w:t>
      </w:r>
      <w:r>
        <w:rPr>
          <w:vertAlign w:val="superscript"/>
          <w:color w:val="353A7C"/>
          <w:b/>
          <w:sz w:val="15"/>
        </w:rPr>
        <w:t>21</w:t>
      </w:r>
      <w:r>
        <w:rPr>
          <w:u w:val="single"/>
          <w:sz w:val="20"/>
          <w:szCs w:val="20"/>
        </w:rPr>
        <w:t xml:space="preserve">                </w:t>
      </w:r>
      <w:r>
        <w:rPr>
          <w:sz w:val="20"/>
          <w:szCs w:val="20"/>
        </w:rPr>
        <w:t xml:space="preserve">, which means the information can make a difference to a decision: it helps users predict the future, which is </w:t>
      </w:r>
      <w:r>
        <w:rPr>
          <w:vertAlign w:val="superscript"/>
          <w:color w:val="353A7C"/>
          <w:b/>
          <w:sz w:val="15"/>
        </w:rPr>
        <w:t>22</w:t>
      </w:r>
      <w:r>
        <w:rPr>
          <w:u w:val="single"/>
          <w:sz w:val="20"/>
          <w:szCs w:val="20"/>
        </w:rPr>
        <w:t xml:space="preserve">                  </w:t>
      </w:r>
      <w:r>
        <w:rPr>
          <w:sz w:val="20"/>
          <w:szCs w:val="20"/>
        </w:rPr>
        <w:t xml:space="preserve"> value, or check their past predictions, which is </w:t>
      </w:r>
      <w:r>
        <w:rPr>
          <w:vertAlign w:val="superscript"/>
          <w:color w:val="353A7C"/>
          <w:b/>
          <w:sz w:val="15"/>
        </w:rPr>
        <w:t>23</w:t>
      </w:r>
      <w:r>
        <w:rPr>
          <w:u w:val="single"/>
          <w:sz w:val="20"/>
          <w:szCs w:val="20"/>
        </w:rPr>
        <w:t xml:space="preserve">                     </w:t>
      </w:r>
      <w:r>
        <w:rPr>
          <w:sz w:val="20"/>
          <w:szCs w:val="20"/>
        </w:rPr>
        <w:t xml:space="preserve"> value. The second is </w:t>
      </w:r>
      <w:r>
        <w:rPr>
          <w:vertAlign w:val="superscript"/>
          <w:color w:val="353A7C"/>
          <w:b/>
          <w:sz w:val="15"/>
        </w:rPr>
        <w:t>24</w:t>
      </w:r>
      <w:r>
        <w:rPr>
          <w:u w:val="single"/>
          <w:sz w:val="20"/>
          <w:szCs w:val="20"/>
        </w:rPr>
        <w:t xml:space="preserve">               </w:t>
      </w:r>
      <w:r>
        <w:rPr>
          <w:sz w:val="20"/>
          <w:szCs w:val="20"/>
        </w:rPr>
        <w:t xml:space="preserve"> representation, which means the information shows what it claims to show: complete, </w:t>
      </w:r>
      <w:r>
        <w:rPr>
          <w:vertAlign w:val="superscript"/>
          <w:color w:val="353A7C"/>
          <w:b/>
          <w:sz w:val="15"/>
        </w:rPr>
        <w:t>25</w:t>
      </w:r>
      <w:r>
        <w:rPr>
          <w:u w:val="single"/>
          <w:sz w:val="20"/>
          <w:szCs w:val="20"/>
        </w:rPr>
        <w:t xml:space="preserve">             </w:t>
      </w:r>
      <w:r>
        <w:rPr>
          <w:sz w:val="20"/>
          <w:szCs w:val="20"/>
        </w:rPr>
        <w:t xml:space="preserve"> and free from error.</w:t>
      </w:r>
    </w:p>
    <w:p>
      <w:pPr>
        <w:spacing w:before="20" w:after="70" w:line="272" w:lineRule="auto"/>
      </w:pPr>
      <w:r>
        <w:rPr>
          <w:sz w:val="20"/>
          <w:szCs w:val="20"/>
        </w:rPr>
        <w:t xml:space="preserve">Four enhancing qualities make information even more useful: </w:t>
      </w:r>
      <w:r>
        <w:rPr>
          <w:vertAlign w:val="superscript"/>
          <w:color w:val="353A7C"/>
          <w:b/>
          <w:sz w:val="15"/>
        </w:rPr>
        <w:t>26</w:t>
      </w:r>
      <w:r>
        <w:rPr>
          <w:u w:val="single"/>
          <w:sz w:val="20"/>
          <w:szCs w:val="20"/>
        </w:rPr>
        <w:t xml:space="preserve">                      </w:t>
      </w:r>
      <w:r>
        <w:rPr>
          <w:sz w:val="20"/>
          <w:szCs w:val="20"/>
        </w:rPr>
        <w:t xml:space="preserve">, verifiability, </w:t>
      </w:r>
      <w:r>
        <w:rPr>
          <w:vertAlign w:val="superscript"/>
          <w:color w:val="353A7C"/>
          <w:b/>
          <w:sz w:val="15"/>
        </w:rPr>
        <w:t>27</w:t>
      </w:r>
      <w:r>
        <w:rPr>
          <w:u w:val="single"/>
          <w:sz w:val="20"/>
          <w:szCs w:val="20"/>
        </w:rPr>
        <w:t xml:space="preserve">                  </w:t>
      </w:r>
      <w:r>
        <w:rPr>
          <w:sz w:val="20"/>
          <w:szCs w:val="20"/>
        </w:rPr>
        <w:t xml:space="preserve"> and understandability. There is also a cost </w:t>
      </w:r>
      <w:r>
        <w:rPr>
          <w:vertAlign w:val="superscript"/>
          <w:color w:val="353A7C"/>
          <w:b/>
          <w:sz w:val="15"/>
        </w:rPr>
        <w:t>28</w:t>
      </w:r>
      <w:r>
        <w:rPr>
          <w:u w:val="single"/>
          <w:sz w:val="20"/>
          <w:szCs w:val="20"/>
        </w:rPr>
        <w:t xml:space="preserve">                  </w:t>
      </w:r>
      <w:r>
        <w:rPr>
          <w:sz w:val="20"/>
          <w:szCs w:val="20"/>
        </w:rPr>
        <w:t xml:space="preserve">: the </w:t>
      </w:r>
      <w:r>
        <w:rPr>
          <w:vertAlign w:val="superscript"/>
          <w:color w:val="353A7C"/>
          <w:b/>
          <w:sz w:val="15"/>
        </w:rPr>
        <w:t>29</w:t>
      </w:r>
      <w:r>
        <w:rPr>
          <w:u w:val="single"/>
          <w:sz w:val="20"/>
          <w:szCs w:val="20"/>
        </w:rPr>
        <w:t xml:space="preserve">             </w:t>
      </w:r>
      <w:r>
        <w:rPr>
          <w:sz w:val="20"/>
          <w:szCs w:val="20"/>
        </w:rPr>
        <w:t xml:space="preserve"> of reporting information should be greater than its cost.</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9 to 29   ·   </w:t>
      </w:r>
      <w:r>
        <w:rPr>
          <w:color w:val="FFFFFF"/>
          <w:sz w:val="15"/>
          <w:szCs w:val="15"/>
        </w:rPr>
        <w:t xml:space="preserve">fewer than 15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Write F for a fundamental quality, E for an enhancing one, C for a constraint.</w:t>
      </w:r>
    </w:p>
    <w:p>
      <w:pPr>
        <w:spacing w:before="70" w:after="60" w:line="300" w:lineRule="auto"/>
        <w:ind w:left="200"/>
      </w:pPr>
      <w:r>
        <w:rPr>
          <w:b/>
          <w:bCs/>
          <w:color w:val="353A7C"/>
          <w:sz w:val="18"/>
          <w:szCs w:val="18"/>
        </w:rPr>
        <w:t xml:space="preserve">30  </w:t>
      </w:r>
      <w:r>
        <w:rPr>
          <w:sz w:val="18"/>
          <w:szCs w:val="18"/>
        </w:rPr>
        <w:t xml:space="preserve">comparability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faithful representation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relevance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timeliness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understandability  </w:t>
      </w:r>
      <w:r>
        <w:rPr>
          <w:u w:val="single"/>
          <w:sz w:val="18"/>
          <w:szCs w:val="18"/>
        </w:rPr>
        <w:t xml:space="preserve">     </w:t>
      </w:r>
      <w:r>
        <w:rPr>
          <w:sz w:val="18"/>
          <w:szCs w:val="18"/>
        </w:rPr>
        <w:t xml:space="preserve">      </w:t>
      </w:r>
      <w:r>
        <w:rPr>
          <w:b/>
          <w:bCs/>
          <w:color w:val="353A7C"/>
          <w:sz w:val="18"/>
          <w:szCs w:val="18"/>
        </w:rPr>
        <w:t xml:space="preserve">35  </w:t>
      </w:r>
      <w:r>
        <w:rPr>
          <w:sz w:val="18"/>
          <w:szCs w:val="18"/>
        </w:rPr>
        <w:t xml:space="preserve">verifiability  </w:t>
      </w:r>
      <w:r>
        <w:rPr>
          <w:u w:val="single"/>
          <w:sz w:val="18"/>
          <w:szCs w:val="18"/>
        </w:rPr>
        <w:t xml:space="preserve">     </w:t>
      </w:r>
      <w:r>
        <w:rPr>
          <w:sz w:val="18"/>
          <w:szCs w:val="18"/>
        </w:rPr>
        <w:t xml:space="preserve">      </w:t>
      </w:r>
      <w:r>
        <w:rPr>
          <w:b/>
          <w:bCs/>
          <w:color w:val="353A7C"/>
          <w:sz w:val="18"/>
          <w:szCs w:val="18"/>
        </w:rPr>
        <w:t xml:space="preserve">36  </w:t>
      </w:r>
      <w:r>
        <w:rPr>
          <w:sz w:val="18"/>
          <w:szCs w:val="18"/>
        </w:rPr>
        <w:t xml:space="preserve">cost  </w:t>
      </w:r>
      <w:r>
        <w:rPr>
          <w:u w:val="single"/>
          <w:sz w:val="18"/>
          <w:szCs w:val="18"/>
        </w:rPr>
        <w:t xml:space="preserve">     </w:t>
      </w:r>
    </w:p>
    <w:p/>
    <w:p>
      <w:pPr>
        <w:spacing w:before="120" w:after="55"/>
        <w:pBdr>
          <w:top w:val="single" w:sz="10" w:space="6" w:color="353A7C"/>
        </w:pBdr>
      </w:pPr>
      <w:r>
        <w:rPr>
          <w:b/>
          <w:bCs/>
          <w:color w:val="353A7C"/>
          <w:sz w:val="21"/>
          <w:szCs w:val="21"/>
        </w:rPr>
        <w:t xml:space="preserve">Exercise 5 · fill in the table   </w:t>
      </w:r>
      <w:r>
        <w:rPr>
          <w:b/>
          <w:bCs/>
          <w:sz w:val="19"/>
          <w:szCs w:val="19"/>
        </w:rPr>
        <w:t xml:space="preserve">Write the letter of the right option in each numbered box. The first row is done. An option is used once at most, and the pool holds more options than there are boxes.</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pool of options for this table</w:t>
            </w:r>
          </w:p>
        </w:tc>
      </w:tr>
      <w:tr>
        <w:tc>
          <w:tcPr>
            <w:shd w:fill="FBFAF6" w:val="clear"/>
            <w:tcMar>
              <w:top w:type="dxa" w:w="70"/>
              <w:left w:type="dxa" w:w="130"/>
              <w:bottom w:type="dxa" w:w="70"/>
              <w:right w:type="dxa" w:w="130"/>
            </w:tcMar>
          </w:tcPr>
          <w:p>
            <w:pPr>
              <w:ind w:left="200" w:hanging="200"/>
              <w:spacing w:after="25"/>
            </w:pPr>
            <w:r>
              <w:rPr>
                <w:b/>
                <w:bCs/>
                <w:sz w:val="17"/>
                <w:szCs w:val="17"/>
              </w:rPr>
              <w:t xml:space="preserve">A   </w:t>
            </w:r>
            <w:r>
              <w:rPr>
                <w:sz w:val="17"/>
                <w:szCs w:val="17"/>
              </w:rPr>
              <w:t xml:space="preserve">All statements and notes</w:t>
            </w:r>
          </w:p>
          <w:p>
            <w:pPr>
              <w:ind w:left="200" w:hanging="200"/>
              <w:spacing w:after="25"/>
            </w:pPr>
            <w:r>
              <w:rPr>
                <w:b/>
                <w:bCs/>
                <w:sz w:val="17"/>
                <w:szCs w:val="17"/>
              </w:rPr>
              <w:t xml:space="preserve">B   </w:t>
            </w:r>
            <w:r>
              <w:rPr>
                <w:sz w:val="17"/>
                <w:szCs w:val="17"/>
              </w:rPr>
              <w:t xml:space="preserve">Balance sheet (short-term items), cash flows</w:t>
            </w:r>
          </w:p>
          <w:p>
            <w:pPr>
              <w:ind w:left="200" w:hanging="200"/>
              <w:spacing w:after="25"/>
            </w:pPr>
            <w:r>
              <w:rPr>
                <w:b/>
                <w:bCs/>
                <w:sz w:val="17"/>
                <w:szCs w:val="17"/>
              </w:rPr>
              <w:t xml:space="preserve">C   </w:t>
            </w:r>
            <w:r>
              <w:rPr>
                <w:sz w:val="17"/>
                <w:szCs w:val="17"/>
              </w:rPr>
              <w:t xml:space="preserve">Balance sheet, income statement</w:t>
            </w:r>
          </w:p>
          <w:p>
            <w:pPr>
              <w:ind w:left="200" w:hanging="200"/>
              <w:spacing w:after="25"/>
            </w:pPr>
            <w:r>
              <w:rPr>
                <w:b/>
                <w:bCs/>
                <w:sz w:val="17"/>
                <w:szCs w:val="17"/>
              </w:rPr>
              <w:t xml:space="preserve">D   </w:t>
            </w:r>
            <w:r>
              <w:rPr>
                <w:sz w:val="17"/>
                <w:szCs w:val="17"/>
              </w:rPr>
              <w:t xml:space="preserve">Buy, hold or sell shares</w:t>
            </w:r>
          </w:p>
          <w:p>
            <w:pPr>
              <w:ind w:left="200" w:hanging="200"/>
              <w:spacing w:after="25"/>
            </w:pPr>
            <w:r>
              <w:rPr>
                <w:b/>
                <w:bCs/>
                <w:sz w:val="17"/>
                <w:szCs w:val="17"/>
              </w:rPr>
              <w:t xml:space="preserve">E   </w:t>
            </w:r>
            <w:r>
              <w:rPr>
                <w:sz w:val="17"/>
                <w:szCs w:val="17"/>
              </w:rPr>
              <w:t xml:space="preserve">Can the company pay interest and repay the principal on time?</w:t>
            </w:r>
          </w:p>
          <w:p>
            <w:pPr>
              <w:ind w:left="200" w:hanging="200"/>
              <w:spacing w:after="25"/>
            </w:pPr>
            <w:r>
              <w:rPr>
                <w:b/>
                <w:bCs/>
                <w:sz w:val="17"/>
                <w:szCs w:val="17"/>
              </w:rPr>
              <w:t xml:space="preserve">F   </w:t>
            </w:r>
            <w:r>
              <w:rPr>
                <w:sz w:val="17"/>
                <w:szCs w:val="17"/>
              </w:rPr>
              <w:t xml:space="preserve">Cash flows, balance sheet</w:t>
            </w:r>
          </w:p>
          <w:p>
            <w:pPr>
              <w:ind w:left="200" w:hanging="200"/>
              <w:spacing w:after="25"/>
            </w:pPr>
            <w:r>
              <w:rPr>
                <w:b/>
                <w:bCs/>
                <w:sz w:val="17"/>
                <w:szCs w:val="17"/>
              </w:rPr>
              <w:t xml:space="preserve">G   </w:t>
            </w:r>
            <w:r>
              <w:rPr>
                <w:sz w:val="17"/>
                <w:szCs w:val="17"/>
              </w:rPr>
              <w:t xml:space="preserve">Does the company follow the rules and pay its taxes?</w:t>
            </w:r>
          </w:p>
          <w:p>
            <w:pPr>
              <w:ind w:left="200" w:hanging="200"/>
              <w:spacing w:after="25"/>
            </w:pPr>
            <w:r>
              <w:rPr>
                <w:b/>
                <w:bCs/>
                <w:sz w:val="17"/>
                <w:szCs w:val="17"/>
              </w:rPr>
              <w:t xml:space="preserve">H   </w:t>
            </w:r>
            <w:r>
              <w:rPr>
                <w:sz w:val="17"/>
                <w:szCs w:val="17"/>
              </w:rPr>
              <w:t xml:space="preserve">How did the company perform in the period?</w:t>
            </w:r>
          </w:p>
          <w:p>
            <w:pPr>
              <w:ind w:left="200" w:hanging="200"/>
              <w:spacing w:after="25"/>
            </w:pPr>
            <w:r>
              <w:rPr>
                <w:b/>
                <w:bCs/>
                <w:sz w:val="17"/>
                <w:szCs w:val="17"/>
              </w:rPr>
              <w:t xml:space="preserve">I   </w:t>
            </w:r>
            <w:r>
              <w:rPr>
                <w:sz w:val="17"/>
                <w:szCs w:val="17"/>
              </w:rPr>
              <w:t xml:space="preserve">Income statement</w:t>
            </w:r>
          </w:p>
          <w:p>
            <w:pPr>
              <w:ind w:left="200" w:hanging="200"/>
              <w:spacing w:after="25"/>
            </w:pPr>
            <w:r>
              <w:rPr>
                <w:b/>
                <w:bCs/>
                <w:sz w:val="17"/>
                <w:szCs w:val="17"/>
              </w:rPr>
              <w:t xml:space="preserve">J   </w:t>
            </w:r>
            <w:r>
              <w:rPr>
                <w:sz w:val="17"/>
                <w:szCs w:val="17"/>
              </w:rPr>
              <w:t xml:space="preserve">Income statement, cash flows, balance sheet</w:t>
            </w:r>
          </w:p>
          <w:p>
            <w:pPr>
              <w:ind w:left="200" w:hanging="200"/>
              <w:spacing w:after="25"/>
            </w:pPr>
            <w:r>
              <w:rPr>
                <w:b/>
                <w:bCs/>
                <w:sz w:val="17"/>
                <w:szCs w:val="17"/>
              </w:rPr>
              <w:t xml:space="preserve">K   </w:t>
            </w:r>
            <w:r>
              <w:rPr>
                <w:sz w:val="17"/>
                <w:szCs w:val="17"/>
              </w:rPr>
              <w:t xml:space="preserve">Internal management reports</w:t>
            </w:r>
          </w:p>
          <w:p>
            <w:pPr>
              <w:ind w:left="200" w:hanging="200"/>
              <w:spacing w:after="25"/>
            </w:pPr>
            <w:r>
              <w:rPr>
                <w:b/>
                <w:bCs/>
                <w:sz w:val="17"/>
                <w:szCs w:val="17"/>
              </w:rPr>
              <w:t xml:space="preserve">L   </w:t>
            </w:r>
            <w:r>
              <w:rPr>
                <w:sz w:val="17"/>
                <w:szCs w:val="17"/>
              </w:rPr>
              <w:t xml:space="preserve">Is the company stable and profitable?</w:t>
            </w:r>
          </w:p>
          <w:p>
            <w:pPr>
              <w:ind w:left="200" w:hanging="200"/>
              <w:spacing w:after="25"/>
            </w:pPr>
            <w:r>
              <w:rPr>
                <w:b/>
                <w:bCs/>
                <w:sz w:val="17"/>
                <w:szCs w:val="17"/>
              </w:rPr>
              <w:t xml:space="preserve">M   </w:t>
            </w:r>
            <w:r>
              <w:rPr>
                <w:sz w:val="17"/>
                <w:szCs w:val="17"/>
              </w:rPr>
              <w:t xml:space="preserve">Lend, renew or stop a loan</w:t>
            </w:r>
          </w:p>
          <w:p>
            <w:pPr>
              <w:ind w:left="200" w:hanging="200"/>
              <w:spacing w:after="25"/>
            </w:pPr>
            <w:r>
              <w:rPr>
                <w:b/>
                <w:bCs/>
                <w:sz w:val="17"/>
                <w:szCs w:val="17"/>
              </w:rPr>
              <w:t xml:space="preserve">N   </w:t>
            </w:r>
            <w:r>
              <w:rPr>
                <w:sz w:val="17"/>
                <w:szCs w:val="17"/>
              </w:rPr>
              <w:t xml:space="preserve">Not a primary user: can use internal reports</w:t>
            </w:r>
          </w:p>
          <w:p>
            <w:pPr>
              <w:ind w:left="200" w:hanging="200"/>
              <w:spacing w:after="25"/>
            </w:pPr>
            <w:r>
              <w:rPr>
                <w:b/>
                <w:bCs/>
                <w:sz w:val="17"/>
                <w:szCs w:val="17"/>
              </w:rPr>
              <w:t xml:space="preserve">O   </w:t>
            </w:r>
            <w:r>
              <w:rPr>
                <w:sz w:val="17"/>
                <w:szCs w:val="17"/>
              </w:rPr>
              <w:t xml:space="preserve">Plan and control operations</w:t>
            </w:r>
          </w:p>
          <w:p>
            <w:pPr>
              <w:ind w:left="200" w:hanging="200"/>
              <w:spacing w:after="25"/>
            </w:pPr>
            <w:r>
              <w:rPr>
                <w:b/>
                <w:bCs/>
                <w:sz w:val="17"/>
                <w:szCs w:val="17"/>
              </w:rPr>
              <w:t xml:space="preserve">P   </w:t>
            </w:r>
            <w:r>
              <w:rPr>
                <w:sz w:val="17"/>
                <w:szCs w:val="17"/>
              </w:rPr>
              <w:t xml:space="preserve">Sell on credit, set credit terms</w:t>
            </w:r>
          </w:p>
          <w:p>
            <w:pPr>
              <w:ind w:left="200" w:hanging="200"/>
              <w:spacing w:after="25"/>
            </w:pPr>
            <w:r>
              <w:rPr>
                <w:b/>
                <w:bCs/>
                <w:sz w:val="17"/>
                <w:szCs w:val="17"/>
              </w:rPr>
              <w:t xml:space="preserve">Q   </w:t>
            </w:r>
            <w:r>
              <w:rPr>
                <w:sz w:val="17"/>
                <w:szCs w:val="17"/>
              </w:rPr>
              <w:t xml:space="preserve">Sign long-term contracts</w:t>
            </w:r>
          </w:p>
          <w:p>
            <w:pPr>
              <w:ind w:left="200" w:hanging="200"/>
              <w:spacing w:after="25"/>
            </w:pPr>
            <w:r>
              <w:rPr>
                <w:b/>
                <w:bCs/>
                <w:sz w:val="17"/>
                <w:szCs w:val="17"/>
              </w:rPr>
              <w:t xml:space="preserve">R   </w:t>
            </w:r>
            <w:r>
              <w:rPr>
                <w:sz w:val="17"/>
                <w:szCs w:val="17"/>
              </w:rPr>
              <w:t xml:space="preserve">Stay, negotiate pay</w:t>
            </w:r>
          </w:p>
          <w:p>
            <w:pPr>
              <w:ind w:left="200" w:hanging="200"/>
              <w:spacing w:after="25"/>
            </w:pPr>
            <w:r>
              <w:rPr>
                <w:b/>
                <w:bCs/>
                <w:sz w:val="17"/>
                <w:szCs w:val="17"/>
              </w:rPr>
              <w:t xml:space="preserve">S   </w:t>
            </w:r>
            <w:r>
              <w:rPr>
                <w:sz w:val="17"/>
                <w:szCs w:val="17"/>
              </w:rPr>
              <w:t xml:space="preserve">Tax, oversight, statistics</w:t>
            </w:r>
          </w:p>
          <w:p>
            <w:pPr>
              <w:ind w:left="200" w:hanging="200"/>
              <w:spacing w:after="25"/>
            </w:pPr>
            <w:r>
              <w:rPr>
                <w:b/>
                <w:bCs/>
                <w:sz w:val="17"/>
                <w:szCs w:val="17"/>
              </w:rPr>
              <w:t xml:space="preserve">T   </w:t>
            </w:r>
            <w:r>
              <w:rPr>
                <w:sz w:val="17"/>
                <w:szCs w:val="17"/>
              </w:rPr>
              <w:t xml:space="preserve">What does the company have, and what does it owe?</w:t>
            </w:r>
          </w:p>
          <w:p>
            <w:pPr>
              <w:ind w:left="200" w:hanging="200"/>
              <w:spacing w:after="25"/>
            </w:pPr>
            <w:r>
              <w:rPr>
                <w:b/>
                <w:bCs/>
                <w:sz w:val="17"/>
                <w:szCs w:val="17"/>
              </w:rPr>
              <w:t xml:space="preserve">U   </w:t>
            </w:r>
            <w:r>
              <w:rPr>
                <w:sz w:val="17"/>
                <w:szCs w:val="17"/>
              </w:rPr>
              <w:t xml:space="preserve">Where did cash come from, and where did it go?</w:t>
            </w:r>
          </w:p>
          <w:p>
            <w:pPr>
              <w:ind w:left="200" w:hanging="200"/>
              <w:spacing w:after="25"/>
            </w:pPr>
            <w:r>
              <w:rPr>
                <w:b/>
                <w:bCs/>
                <w:sz w:val="17"/>
                <w:szCs w:val="17"/>
              </w:rPr>
              <w:t xml:space="preserve">V   </w:t>
            </w:r>
            <w:r>
              <w:rPr>
                <w:sz w:val="17"/>
                <w:szCs w:val="17"/>
              </w:rPr>
              <w:t xml:space="preserve">Will the company continue to supply us?</w:t>
            </w:r>
          </w:p>
          <w:p>
            <w:pPr>
              <w:ind w:left="200" w:hanging="200"/>
              <w:spacing w:after="25"/>
            </w:pPr>
            <w:r>
              <w:rPr>
                <w:b/>
                <w:bCs/>
                <w:sz w:val="17"/>
                <w:szCs w:val="17"/>
              </w:rPr>
              <w:t xml:space="preserve">W   </w:t>
            </w:r>
            <w:r>
              <w:rPr>
                <w:sz w:val="17"/>
                <w:szCs w:val="17"/>
              </w:rPr>
              <w:t xml:space="preserve">Will the company create future cash flows and returns?</w:t>
            </w:r>
          </w:p>
          <w:p>
            <w:pPr>
              <w:ind w:left="200" w:hanging="200"/>
              <w:spacing w:after="25"/>
            </w:pPr>
            <w:r>
              <w:rPr>
                <w:b/>
                <w:bCs/>
                <w:sz w:val="17"/>
                <w:szCs w:val="17"/>
              </w:rPr>
              <w:t xml:space="preserve">X   </w:t>
            </w:r>
            <w:r>
              <w:rPr>
                <w:sz w:val="17"/>
                <w:szCs w:val="17"/>
              </w:rPr>
              <w:t xml:space="preserve">Will the company pay its bills when due?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4"/>
        <w:gridCol w:w="22"/>
        <w:gridCol w:w="22"/>
        <w:gridCol w:w="22"/>
      </w:tblGrid>
      <w:tr>
        <w:tc>
          <w:tcPr>
            <w:shd w:fill="353A7C" w:val="clear"/>
            <w:tcMar>
              <w:top w:type="dxa" w:w="22"/>
              <w:left w:type="dxa" w:w="82"/>
              <w:bottom w:type="dxa" w:w="22"/>
              <w:right w:type="dxa" w:w="82"/>
            </w:tcMar>
          </w:tcPr>
          <w:p>
            <w:r>
              <w:rPr>
                <w:b/>
                <w:bCs/>
                <w:color w:val="FFFFFF"/>
                <w:sz w:val="16"/>
                <w:szCs w:val="16"/>
              </w:rPr>
              <w:t xml:space="preserve">User</w:t>
            </w:r>
          </w:p>
        </w:tc>
        <w:tc>
          <w:tcPr>
            <w:shd w:fill="353A7C" w:val="clear"/>
            <w:tcMar>
              <w:top w:type="dxa" w:w="22"/>
              <w:left w:type="dxa" w:w="82"/>
              <w:bottom w:type="dxa" w:w="22"/>
              <w:right w:type="dxa" w:w="82"/>
            </w:tcMar>
          </w:tcPr>
          <w:p>
            <w:r>
              <w:rPr>
                <w:b/>
                <w:bCs/>
                <w:color w:val="FFFFFF"/>
                <w:sz w:val="16"/>
                <w:szCs w:val="16"/>
              </w:rPr>
              <w:t xml:space="preserve">Decision</w:t>
            </w:r>
          </w:p>
        </w:tc>
        <w:tc>
          <w:tcPr>
            <w:shd w:fill="353A7C" w:val="clear"/>
            <w:tcMar>
              <w:top w:type="dxa" w:w="22"/>
              <w:left w:type="dxa" w:w="82"/>
              <w:bottom w:type="dxa" w:w="22"/>
              <w:right w:type="dxa" w:w="82"/>
            </w:tcMar>
          </w:tcPr>
          <w:p>
            <w:r>
              <w:rPr>
                <w:b/>
                <w:bCs/>
                <w:color w:val="FFFFFF"/>
                <w:sz w:val="16"/>
                <w:szCs w:val="16"/>
              </w:rPr>
              <w:t xml:space="preserve">Key question</w:t>
            </w:r>
          </w:p>
        </w:tc>
        <w:tc>
          <w:tcPr>
            <w:shd w:fill="353A7C" w:val="clear"/>
            <w:tcMar>
              <w:top w:type="dxa" w:w="22"/>
              <w:left w:type="dxa" w:w="82"/>
              <w:bottom w:type="dxa" w:w="22"/>
              <w:right w:type="dxa" w:w="82"/>
            </w:tcMar>
          </w:tcPr>
          <w:p>
            <w:r>
              <w:rPr>
                <w:b/>
                <w:bCs/>
                <w:color w:val="FFFFFF"/>
                <w:sz w:val="16"/>
                <w:szCs w:val="16"/>
              </w:rPr>
              <w:t xml:space="preserve">Statements used most</w:t>
            </w:r>
          </w:p>
        </w:tc>
      </w:tr>
      <w:tr>
        <w:tc>
          <w:tcPr>
            <w:shd w:fill="EFF0FB" w:val="clear"/>
            <w:tcMar>
              <w:top w:type="dxa" w:w="22"/>
              <w:left w:type="dxa" w:w="82"/>
              <w:bottom w:type="dxa" w:w="22"/>
              <w:right w:type="dxa" w:w="82"/>
            </w:tcMar>
          </w:tcPr>
          <w:p>
            <w:r>
              <w:rPr>
                <w:sz w:val="17"/>
                <w:szCs w:val="17"/>
              </w:rPr>
              <w:t xml:space="preserve">Investors (shareholders)</w:t>
            </w:r>
          </w:p>
        </w:tc>
        <w:tc>
          <w:tcPr>
            <w:shd w:fill="EFF0FB" w:val="clear"/>
            <w:tcMar>
              <w:top w:type="dxa" w:w="22"/>
              <w:left w:type="dxa" w:w="82"/>
              <w:bottom w:type="dxa" w:w="22"/>
              <w:right w:type="dxa" w:w="82"/>
            </w:tcMar>
          </w:tcPr>
          <w:p>
            <w:r>
              <w:rPr>
                <w:b/>
                <w:bCs/>
                <w:color w:val="23265A"/>
                <w:sz w:val="17"/>
                <w:szCs w:val="17"/>
              </w:rPr>
              <w:t xml:space="preserve">D</w:t>
            </w:r>
          </w:p>
        </w:tc>
        <w:tc>
          <w:tcPr>
            <w:shd w:fill="EFF0FB" w:val="clear"/>
            <w:tcMar>
              <w:top w:type="dxa" w:w="22"/>
              <w:left w:type="dxa" w:w="82"/>
              <w:bottom w:type="dxa" w:w="22"/>
              <w:right w:type="dxa" w:w="82"/>
            </w:tcMar>
          </w:tcPr>
          <w:p>
            <w:r>
              <w:rPr>
                <w:b/>
                <w:bCs/>
                <w:color w:val="23265A"/>
                <w:sz w:val="17"/>
                <w:szCs w:val="17"/>
              </w:rPr>
              <w:t xml:space="preserve">W</w:t>
            </w:r>
          </w:p>
        </w:tc>
        <w:tc>
          <w:tcPr>
            <w:shd w:fill="EFF0FB" w:val="clear"/>
            <w:tcMar>
              <w:top w:type="dxa" w:w="22"/>
              <w:left w:type="dxa" w:w="82"/>
              <w:bottom w:type="dxa" w:w="22"/>
              <w:right w:type="dxa" w:w="82"/>
            </w:tcMar>
          </w:tcPr>
          <w:p>
            <w:r>
              <w:rPr>
                <w:b/>
                <w:bCs/>
                <w:color w:val="23265A"/>
                <w:sz w:val="17"/>
                <w:szCs w:val="17"/>
              </w:rPr>
              <w:t xml:space="preserve">J</w:t>
            </w:r>
          </w:p>
        </w:tc>
      </w:tr>
      <w:tr>
        <w:tc>
          <w:tcPr>
            <w:tcMar>
              <w:top w:type="dxa" w:w="22"/>
              <w:left w:type="dxa" w:w="82"/>
              <w:bottom w:type="dxa" w:w="22"/>
              <w:right w:type="dxa" w:w="82"/>
            </w:tcMar>
          </w:tcPr>
          <w:p>
            <w:r>
              <w:rPr>
                <w:sz w:val="17"/>
                <w:szCs w:val="17"/>
              </w:rPr>
              <w:t xml:space="preserve">Lenders (banks, bondholders)</w:t>
            </w:r>
          </w:p>
        </w:tc>
        <w:tc>
          <w:tcPr>
            <w:tcBorders>
              <w:bottom w:val="single" w:sz="6" w:color="8186EF"/>
            </w:tcBorders>
            <w:tcMar>
              <w:top w:type="dxa" w:w="80"/>
              <w:left w:type="dxa" w:w="80"/>
              <w:bottom w:type="dxa" w:w="80"/>
            </w:tcMar>
          </w:tcPr>
          <w:p>
            <w:r>
              <w:rPr>
                <w:b/>
                <w:bCs/>
                <w:color w:val="8186EF"/>
                <w:sz w:val="14"/>
                <w:szCs w:val="14"/>
              </w:rPr>
              <w:t xml:space="preserve">37</w:t>
            </w:r>
          </w:p>
        </w:tc>
        <w:tc>
          <w:tcPr>
            <w:tcBorders>
              <w:bottom w:val="single" w:sz="6" w:color="8186EF"/>
            </w:tcBorders>
            <w:tcMar>
              <w:top w:type="dxa" w:w="80"/>
              <w:left w:type="dxa" w:w="80"/>
              <w:bottom w:type="dxa" w:w="80"/>
            </w:tcMar>
          </w:tcPr>
          <w:p>
            <w:r>
              <w:rPr>
                <w:b/>
                <w:bCs/>
                <w:color w:val="8186EF"/>
                <w:sz w:val="14"/>
                <w:szCs w:val="14"/>
              </w:rPr>
              <w:t xml:space="preserve">38</w:t>
            </w:r>
          </w:p>
        </w:tc>
        <w:tc>
          <w:tcPr>
            <w:tcBorders>
              <w:bottom w:val="single" w:sz="6" w:color="8186EF"/>
            </w:tcBorders>
            <w:tcMar>
              <w:top w:type="dxa" w:w="80"/>
              <w:left w:type="dxa" w:w="80"/>
              <w:bottom w:type="dxa" w:w="80"/>
            </w:tcMar>
          </w:tcPr>
          <w:p>
            <w:r>
              <w:rPr>
                <w:b/>
                <w:bCs/>
                <w:color w:val="8186EF"/>
                <w:sz w:val="14"/>
                <w:szCs w:val="14"/>
              </w:rPr>
              <w:t xml:space="preserve">39</w:t>
            </w:r>
          </w:p>
        </w:tc>
      </w:tr>
      <w:tr>
        <w:tc>
          <w:tcPr>
            <w:tcMar>
              <w:top w:type="dxa" w:w="22"/>
              <w:left w:type="dxa" w:w="82"/>
              <w:bottom w:type="dxa" w:w="22"/>
              <w:right w:type="dxa" w:w="82"/>
            </w:tcMar>
          </w:tcPr>
          <w:p>
            <w:r>
              <w:rPr>
                <w:sz w:val="17"/>
                <w:szCs w:val="17"/>
              </w:rPr>
              <w:t xml:space="preserve">Other creditors (suppliers)</w:t>
            </w:r>
          </w:p>
        </w:tc>
        <w:tc>
          <w:tcPr>
            <w:tcBorders>
              <w:bottom w:val="single" w:sz="6" w:color="8186EF"/>
            </w:tcBorders>
            <w:tcMar>
              <w:top w:type="dxa" w:w="80"/>
              <w:left w:type="dxa" w:w="80"/>
              <w:bottom w:type="dxa" w:w="80"/>
            </w:tcMar>
          </w:tcPr>
          <w:p>
            <w:r>
              <w:rPr>
                <w:b/>
                <w:bCs/>
                <w:color w:val="8186EF"/>
                <w:sz w:val="14"/>
                <w:szCs w:val="14"/>
              </w:rPr>
              <w:t xml:space="preserve">40</w:t>
            </w:r>
          </w:p>
        </w:tc>
        <w:tc>
          <w:tcPr>
            <w:tcBorders>
              <w:bottom w:val="single" w:sz="6" w:color="8186EF"/>
            </w:tcBorders>
            <w:tcMar>
              <w:top w:type="dxa" w:w="80"/>
              <w:left w:type="dxa" w:w="80"/>
              <w:bottom w:type="dxa" w:w="80"/>
            </w:tcMar>
          </w:tcPr>
          <w:p>
            <w:r>
              <w:rPr>
                <w:b/>
                <w:bCs/>
                <w:color w:val="8186EF"/>
                <w:sz w:val="14"/>
                <w:szCs w:val="14"/>
              </w:rPr>
              <w:t xml:space="preserve">41</w:t>
            </w:r>
          </w:p>
        </w:tc>
        <w:tc>
          <w:tcPr>
            <w:tcBorders>
              <w:bottom w:val="single" w:sz="6" w:color="8186EF"/>
            </w:tcBorders>
            <w:tcMar>
              <w:top w:type="dxa" w:w="80"/>
              <w:left w:type="dxa" w:w="80"/>
              <w:bottom w:type="dxa" w:w="80"/>
            </w:tcMar>
          </w:tcPr>
          <w:p>
            <w:r>
              <w:rPr>
                <w:b/>
                <w:bCs/>
                <w:color w:val="8186EF"/>
                <w:sz w:val="14"/>
                <w:szCs w:val="14"/>
              </w:rPr>
              <w:t xml:space="preserve">42</w:t>
            </w:r>
          </w:p>
        </w:tc>
      </w:tr>
      <w:tr>
        <w:tc>
          <w:tcPr>
            <w:tcMar>
              <w:top w:type="dxa" w:w="22"/>
              <w:left w:type="dxa" w:w="82"/>
              <w:bottom w:type="dxa" w:w="22"/>
              <w:right w:type="dxa" w:w="82"/>
            </w:tcMar>
          </w:tcPr>
          <w:p>
            <w:r>
              <w:rPr>
                <w:sz w:val="17"/>
                <w:szCs w:val="17"/>
              </w:rPr>
              <w:t xml:space="preserve">Employees and unions</w:t>
            </w:r>
          </w:p>
        </w:tc>
        <w:tc>
          <w:tcPr>
            <w:tcBorders>
              <w:bottom w:val="single" w:sz="6" w:color="8186EF"/>
            </w:tcBorders>
            <w:tcMar>
              <w:top w:type="dxa" w:w="80"/>
              <w:left w:type="dxa" w:w="80"/>
              <w:bottom w:type="dxa" w:w="80"/>
            </w:tcMar>
          </w:tcPr>
          <w:p>
            <w:r>
              <w:rPr>
                <w:b/>
                <w:bCs/>
                <w:color w:val="8186EF"/>
                <w:sz w:val="14"/>
                <w:szCs w:val="14"/>
              </w:rPr>
              <w:t xml:space="preserve">43</w:t>
            </w:r>
          </w:p>
        </w:tc>
        <w:tc>
          <w:tcPr>
            <w:tcBorders>
              <w:bottom w:val="single" w:sz="6" w:color="8186EF"/>
            </w:tcBorders>
            <w:tcMar>
              <w:top w:type="dxa" w:w="80"/>
              <w:left w:type="dxa" w:w="80"/>
              <w:bottom w:type="dxa" w:w="80"/>
            </w:tcMar>
          </w:tcPr>
          <w:p>
            <w:r>
              <w:rPr>
                <w:b/>
                <w:bCs/>
                <w:color w:val="8186EF"/>
                <w:sz w:val="14"/>
                <w:szCs w:val="14"/>
              </w:rPr>
              <w:t xml:space="preserve">44</w:t>
            </w:r>
          </w:p>
        </w:tc>
        <w:tc>
          <w:tcPr>
            <w:tcBorders>
              <w:bottom w:val="single" w:sz="6" w:color="8186EF"/>
            </w:tcBorders>
            <w:tcMar>
              <w:top w:type="dxa" w:w="80"/>
              <w:left w:type="dxa" w:w="80"/>
              <w:bottom w:type="dxa" w:w="80"/>
            </w:tcMar>
          </w:tcPr>
          <w:p>
            <w:r>
              <w:rPr>
                <w:b/>
                <w:bCs/>
                <w:color w:val="8186EF"/>
                <w:sz w:val="14"/>
                <w:szCs w:val="14"/>
              </w:rPr>
              <w:t xml:space="preserve">45</w:t>
            </w:r>
          </w:p>
        </w:tc>
      </w:tr>
      <w:tr>
        <w:tc>
          <w:tcPr>
            <w:tcMar>
              <w:top w:type="dxa" w:w="22"/>
              <w:left w:type="dxa" w:w="82"/>
              <w:bottom w:type="dxa" w:w="22"/>
              <w:right w:type="dxa" w:w="82"/>
            </w:tcMar>
          </w:tcPr>
          <w:p>
            <w:r>
              <w:rPr>
                <w:sz w:val="17"/>
                <w:szCs w:val="17"/>
              </w:rPr>
              <w:t xml:space="preserve">Customers</w:t>
            </w:r>
          </w:p>
        </w:tc>
        <w:tc>
          <w:tcPr>
            <w:tcBorders>
              <w:bottom w:val="single" w:sz="6" w:color="8186EF"/>
            </w:tcBorders>
            <w:tcMar>
              <w:top w:type="dxa" w:w="80"/>
              <w:left w:type="dxa" w:w="80"/>
              <w:bottom w:type="dxa" w:w="80"/>
            </w:tcMar>
          </w:tcPr>
          <w:p>
            <w:r>
              <w:rPr>
                <w:b/>
                <w:bCs/>
                <w:color w:val="8186EF"/>
                <w:sz w:val="14"/>
                <w:szCs w:val="14"/>
              </w:rPr>
              <w:t xml:space="preserve">46</w:t>
            </w:r>
          </w:p>
        </w:tc>
        <w:tc>
          <w:tcPr>
            <w:tcBorders>
              <w:bottom w:val="single" w:sz="6" w:color="8186EF"/>
            </w:tcBorders>
            <w:tcMar>
              <w:top w:type="dxa" w:w="80"/>
              <w:left w:type="dxa" w:w="80"/>
              <w:bottom w:type="dxa" w:w="80"/>
            </w:tcMar>
          </w:tcPr>
          <w:p>
            <w:r>
              <w:rPr>
                <w:b/>
                <w:bCs/>
                <w:color w:val="8186EF"/>
                <w:sz w:val="14"/>
                <w:szCs w:val="14"/>
              </w:rPr>
              <w:t xml:space="preserve">47</w:t>
            </w:r>
          </w:p>
        </w:tc>
        <w:tc>
          <w:tcPr>
            <w:tcBorders>
              <w:bottom w:val="single" w:sz="6" w:color="8186EF"/>
            </w:tcBorders>
            <w:tcMar>
              <w:top w:type="dxa" w:w="80"/>
              <w:left w:type="dxa" w:w="80"/>
              <w:bottom w:type="dxa" w:w="80"/>
            </w:tcMar>
          </w:tcPr>
          <w:p>
            <w:r>
              <w:rPr>
                <w:b/>
                <w:bCs/>
                <w:color w:val="8186EF"/>
                <w:sz w:val="14"/>
                <w:szCs w:val="14"/>
              </w:rPr>
              <w:t xml:space="preserve">48</w:t>
            </w:r>
          </w:p>
        </w:tc>
      </w:tr>
      <w:tr>
        <w:tc>
          <w:tcPr>
            <w:tcMar>
              <w:top w:type="dxa" w:w="22"/>
              <w:left w:type="dxa" w:w="82"/>
              <w:bottom w:type="dxa" w:w="22"/>
              <w:right w:type="dxa" w:w="82"/>
            </w:tcMar>
          </w:tcPr>
          <w:p>
            <w:r>
              <w:rPr>
                <w:sz w:val="17"/>
                <w:szCs w:val="17"/>
              </w:rPr>
              <w:t xml:space="preserve">Governments and regulators</w:t>
            </w:r>
          </w:p>
        </w:tc>
        <w:tc>
          <w:tcPr>
            <w:tcBorders>
              <w:bottom w:val="single" w:sz="6" w:color="8186EF"/>
            </w:tcBorders>
            <w:tcMar>
              <w:top w:type="dxa" w:w="80"/>
              <w:left w:type="dxa" w:w="80"/>
              <w:bottom w:type="dxa" w:w="80"/>
            </w:tcMar>
          </w:tcPr>
          <w:p>
            <w:r>
              <w:rPr>
                <w:b/>
                <w:bCs/>
                <w:color w:val="8186EF"/>
                <w:sz w:val="14"/>
                <w:szCs w:val="14"/>
              </w:rPr>
              <w:t xml:space="preserve">49</w:t>
            </w:r>
          </w:p>
        </w:tc>
        <w:tc>
          <w:tcPr>
            <w:tcBorders>
              <w:bottom w:val="single" w:sz="6" w:color="8186EF"/>
            </w:tcBorders>
            <w:tcMar>
              <w:top w:type="dxa" w:w="80"/>
              <w:left w:type="dxa" w:w="80"/>
              <w:bottom w:type="dxa" w:w="80"/>
            </w:tcMar>
          </w:tcPr>
          <w:p>
            <w:r>
              <w:rPr>
                <w:b/>
                <w:bCs/>
                <w:color w:val="8186EF"/>
                <w:sz w:val="14"/>
                <w:szCs w:val="14"/>
              </w:rPr>
              <w:t xml:space="preserve">50</w:t>
            </w:r>
          </w:p>
        </w:tc>
        <w:tc>
          <w:tcPr>
            <w:tcBorders>
              <w:bottom w:val="single" w:sz="6" w:color="8186EF"/>
            </w:tcBorders>
            <w:tcMar>
              <w:top w:type="dxa" w:w="80"/>
              <w:left w:type="dxa" w:w="80"/>
              <w:bottom w:type="dxa" w:w="80"/>
            </w:tcMar>
          </w:tcPr>
          <w:p>
            <w:r>
              <w:rPr>
                <w:b/>
                <w:bCs/>
                <w:color w:val="8186EF"/>
                <w:sz w:val="14"/>
                <w:szCs w:val="14"/>
              </w:rPr>
              <w:t xml:space="preserve">51</w:t>
            </w:r>
          </w:p>
        </w:tc>
      </w:tr>
      <w:tr>
        <w:tc>
          <w:tcPr>
            <w:tcMar>
              <w:top w:type="dxa" w:w="22"/>
              <w:left w:type="dxa" w:w="82"/>
              <w:bottom w:type="dxa" w:w="22"/>
              <w:right w:type="dxa" w:w="82"/>
            </w:tcMar>
          </w:tcPr>
          <w:p>
            <w:r>
              <w:rPr>
                <w:sz w:val="17"/>
                <w:szCs w:val="17"/>
              </w:rPr>
              <w:t xml:space="preserve">Managers (internal)</w:t>
            </w:r>
          </w:p>
        </w:tc>
        <w:tc>
          <w:tcPr>
            <w:tcBorders>
              <w:bottom w:val="single" w:sz="6" w:color="8186EF"/>
            </w:tcBorders>
            <w:tcMar>
              <w:top w:type="dxa" w:w="80"/>
              <w:left w:type="dxa" w:w="80"/>
              <w:bottom w:type="dxa" w:w="80"/>
            </w:tcMar>
          </w:tcPr>
          <w:p>
            <w:r>
              <w:rPr>
                <w:b/>
                <w:bCs/>
                <w:color w:val="8186EF"/>
                <w:sz w:val="14"/>
                <w:szCs w:val="14"/>
              </w:rPr>
              <w:t xml:space="preserve">52</w:t>
            </w:r>
          </w:p>
        </w:tc>
        <w:tc>
          <w:tcPr>
            <w:tcBorders>
              <w:bottom w:val="single" w:sz="6" w:color="8186EF"/>
            </w:tcBorders>
            <w:tcMar>
              <w:top w:type="dxa" w:w="80"/>
              <w:left w:type="dxa" w:w="80"/>
              <w:bottom w:type="dxa" w:w="80"/>
            </w:tcMar>
          </w:tcPr>
          <w:p>
            <w:r>
              <w:rPr>
                <w:b/>
                <w:bCs/>
                <w:color w:val="8186EF"/>
                <w:sz w:val="14"/>
                <w:szCs w:val="14"/>
              </w:rPr>
              <w:t xml:space="preserve">53</w:t>
            </w:r>
          </w:p>
        </w:tc>
        <w:tc>
          <w:tcPr>
            <w:tcBorders>
              <w:bottom w:val="single" w:sz="6" w:color="8186EF"/>
            </w:tcBorders>
            <w:tcMar>
              <w:top w:type="dxa" w:w="80"/>
              <w:left w:type="dxa" w:w="80"/>
              <w:bottom w:type="dxa" w:w="80"/>
            </w:tcMar>
          </w:tcPr>
          <w:p>
            <w:r>
              <w:rPr>
                <w:b/>
                <w:bCs/>
                <w:color w:val="8186EF"/>
                <w:sz w:val="14"/>
                <w:szCs w:val="14"/>
              </w:rPr>
              <w:t xml:space="preserve">54</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30 to 54   ·   </w:t>
      </w:r>
      <w:r>
        <w:rPr>
          <w:color w:val="FFFFFF"/>
          <w:sz w:val="15"/>
          <w:szCs w:val="15"/>
        </w:rPr>
        <w:t xml:space="preserve">fewer than 18 right: </w:t>
      </w:r>
      <w:r>
        <w:rPr>
          <w:b/>
          <w:bCs/>
          <w:color w:val="FFFFFF"/>
          <w:sz w:val="15"/>
          <w:szCs w:val="15"/>
        </w:rPr>
        <w:t xml:space="preserve">redo page 3; every answer is in the pool above it</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meaning beside each verb.</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Verb</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Meaning in financial reporting</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recognize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decide the amount of the item</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measure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enter the item in the accounts (journal and ledger)</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record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explain the item in the notes to the statements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present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include an item in the statements, with a name and an amount</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disclose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show the item on the face of a statement</w:t>
            </w:r>
          </w:p>
        </w:tc>
      </w:tr>
    </w:tbl>
    <w:p/>
    <w:p>
      <w:pPr>
        <w:spacing w:before="120" w:after="55"/>
        <w:pBdr>
          <w:top w:val="single" w:sz="10" w:space="6" w:color="353A7C"/>
        </w:pBdr>
      </w:pPr>
      <w:r>
        <w:rPr>
          <w:b/>
          <w:bCs/>
          <w:color w:val="353A7C"/>
          <w:sz w:val="21"/>
          <w:szCs w:val="21"/>
        </w:rPr>
        <w:t xml:space="preserve">Exercise 7 · fill in the spaces   </w:t>
      </w:r>
      <w:r>
        <w:rPr>
          <w:b/>
          <w:bCs/>
          <w:sz w:val="19"/>
          <w:szCs w:val="19"/>
        </w:rPr>
        <w:t xml:space="preserve">Write the right verb in each space, in the right form.</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discloses</w:t>
            </w:r>
            <w:r>
              <w:rPr>
                <w:b/>
                <w:bCs/>
                <w:color w:val="8186EF"/>
                <w:sz w:val="20"/>
                <w:szCs w:val="20"/>
              </w:rPr>
              <w:t xml:space="preserve">   ·   </w:t>
            </w:r>
            <w:r>
              <w:rPr>
                <w:b/>
                <w:bCs/>
                <w:sz w:val="20"/>
                <w:szCs w:val="20"/>
              </w:rPr>
              <w:t xml:space="preserve">measures</w:t>
            </w:r>
            <w:r>
              <w:rPr>
                <w:b/>
                <w:bCs/>
                <w:color w:val="8186EF"/>
                <w:sz w:val="20"/>
                <w:szCs w:val="20"/>
              </w:rPr>
              <w:t xml:space="preserve">   ·   </w:t>
            </w:r>
            <w:r>
              <w:rPr>
                <w:b/>
                <w:bCs/>
                <w:sz w:val="20"/>
                <w:szCs w:val="20"/>
              </w:rPr>
              <w:t xml:space="preserve">presents</w:t>
            </w:r>
            <w:r>
              <w:rPr>
                <w:b/>
                <w:bCs/>
                <w:color w:val="8186EF"/>
                <w:sz w:val="20"/>
                <w:szCs w:val="20"/>
              </w:rPr>
              <w:t xml:space="preserve">   ·   </w:t>
            </w:r>
            <w:r>
              <w:rPr>
                <w:b/>
                <w:bCs/>
                <w:sz w:val="20"/>
                <w:szCs w:val="20"/>
              </w:rPr>
              <w:t xml:space="preserve">recognizes</w:t>
            </w:r>
            <w:r>
              <w:rPr>
                <w:b/>
                <w:bCs/>
                <w:color w:val="8186EF"/>
                <w:sz w:val="20"/>
                <w:szCs w:val="20"/>
              </w:rPr>
              <w:t xml:space="preserve">   ·   </w:t>
            </w:r>
            <w:r>
              <w:rPr>
                <w:b/>
                <w:bCs/>
                <w:sz w:val="20"/>
                <w:szCs w:val="20"/>
              </w:rPr>
              <w:t xml:space="preserve">records</w:t>
            </w:r>
            <w:r>
              <w:rPr>
                <w:b/>
                <w:bCs/>
                <w:color w:val="8186EF"/>
                <w:sz w:val="20"/>
                <w:szCs w:val="20"/>
              </w:rPr>
              <w:t xml:space="preserve">   ·   </w:t>
            </w:r>
            <w:r>
              <w:rPr>
                <w:b/>
                <w:bCs/>
                <w:sz w:val="20"/>
                <w:szCs w:val="20"/>
              </w:rPr>
              <w:t xml:space="preserve">reports</w:t>
            </w:r>
            <w:r>
              <w:rPr>
                <w:b/>
                <w:bCs/>
                <w:color w:val="8186EF"/>
                <w:sz w:val="20"/>
                <w:szCs w:val="20"/>
              </w:rPr>
              <w:t xml:space="preserve">   ·   </w:t>
            </w:r>
            <w:r>
              <w:rPr>
                <w:b/>
                <w:bCs/>
                <w:sz w:val="20"/>
                <w:szCs w:val="20"/>
              </w:rPr>
              <w:t xml:space="preserve">reviews</w:t>
            </w:r>
          </w:p>
          <w:p>
            <w:r>
              <w:rPr>
                <w:color w:val="6B7280"/>
                <w:sz w:val="17"/>
                <w:szCs w:val="17"/>
              </w:rPr>
              <w:t xml:space="preserve">Not every word is used.</w:t>
            </w:r>
          </w:p>
        </w:tc>
      </w:tr>
    </w:tbl>
    <w:p/>
    <w:p>
      <w:pPr>
        <w:spacing w:before="20" w:after="70" w:line="272" w:lineRule="auto"/>
      </w:pPr>
      <w:r>
        <w:rPr>
          <w:sz w:val="20"/>
          <w:szCs w:val="20"/>
        </w:rPr>
        <w:t xml:space="preserve">Orontes </w:t>
      </w:r>
      <w:r>
        <w:rPr>
          <w:vertAlign w:val="superscript"/>
          <w:color w:val="353A7C"/>
          <w:b/>
          <w:sz w:val="15"/>
        </w:rPr>
        <w:t>60</w:t>
      </w:r>
      <w:r>
        <w:rPr>
          <w:u w:val="single"/>
          <w:sz w:val="20"/>
          <w:szCs w:val="20"/>
        </w:rPr>
        <w:t xml:space="preserve">                  </w:t>
      </w:r>
      <w:r>
        <w:rPr>
          <w:sz w:val="20"/>
          <w:szCs w:val="20"/>
        </w:rPr>
        <w:t xml:space="preserve"> revenue when it delivers the goods. It </w:t>
      </w:r>
      <w:r>
        <w:rPr>
          <w:vertAlign w:val="superscript"/>
          <w:color w:val="353A7C"/>
          <w:b/>
          <w:sz w:val="15"/>
        </w:rPr>
        <w:t>61</w:t>
      </w:r>
      <w:r>
        <w:rPr>
          <w:u w:val="single"/>
          <w:sz w:val="20"/>
          <w:szCs w:val="20"/>
        </w:rPr>
        <w:t xml:space="preserve">               </w:t>
      </w:r>
      <w:r>
        <w:rPr>
          <w:sz w:val="20"/>
          <w:szCs w:val="20"/>
        </w:rPr>
        <w:t xml:space="preserve"> the revenue at the invoice price. It </w:t>
      </w:r>
      <w:r>
        <w:rPr>
          <w:vertAlign w:val="superscript"/>
          <w:color w:val="353A7C"/>
          <w:b/>
          <w:sz w:val="15"/>
        </w:rPr>
        <w:t>62</w:t>
      </w:r>
      <w:r>
        <w:rPr>
          <w:u w:val="single"/>
          <w:sz w:val="20"/>
          <w:szCs w:val="20"/>
        </w:rPr>
        <w:t xml:space="preserve">               </w:t>
      </w:r>
      <w:r>
        <w:rPr>
          <w:sz w:val="20"/>
          <w:szCs w:val="20"/>
        </w:rPr>
        <w:t xml:space="preserve"> revenue in the income statement, and it </w:t>
      </w:r>
      <w:r>
        <w:rPr>
          <w:vertAlign w:val="superscript"/>
          <w:color w:val="353A7C"/>
          <w:b/>
          <w:sz w:val="15"/>
        </w:rPr>
        <w:t>63</w:t>
      </w:r>
      <w:r>
        <w:rPr>
          <w:u w:val="single"/>
          <w:sz w:val="20"/>
          <w:szCs w:val="20"/>
        </w:rPr>
        <w:t xml:space="preserve">                </w:t>
      </w:r>
      <w:r>
        <w:rPr>
          <w:sz w:val="20"/>
          <w:szCs w:val="20"/>
        </w:rPr>
        <w:t xml:space="preserve"> its revenue policy in the notes.</w:t>
      </w:r>
    </w:p>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التمثيل الصادق</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general-purpose 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القوائم المالية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primary users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القوائم المالية ذات الغرض العام</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relevance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الملاءمة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faithful representation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المستخدمون الرئيسيون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materiality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الأهمية النسبية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recognize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يعترف (الاعتراف)</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disclose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يُفصح (الإفصاح)</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55 to 71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 · Answer Key</w:t>
      </w:r>
    </w:p>
    <w:p>
      <w:pPr>
        <w:spacing w:after="130"/>
      </w:pPr>
      <w:r>
        <w:rPr>
          <w:color w:val="6B7280"/>
          <w:sz w:val="20"/>
          <w:szCs w:val="20"/>
        </w:rPr>
        <w:t xml:space="preserve">Who uses financial statements, and why? · 1.1 · 71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neutral</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S</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comparability</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timeliness</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constraint</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O</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benefit</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K</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recognizes</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M</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measures</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62</w:t>
            </w:r>
          </w:p>
        </w:tc>
        <w:tc>
          <w:tcPr>
            <w:tcMar>
              <w:top w:type="dxa" w:w="6"/>
              <w:left w:type="dxa" w:w="66"/>
              <w:bottom w:type="dxa" w:w="6"/>
              <w:right w:type="dxa" w:w="66"/>
            </w:tcMar>
          </w:tcPr>
          <w:p>
            <w:r>
              <w:rPr>
                <w:sz w:val="14"/>
                <w:szCs w:val="14"/>
              </w:rPr>
              <w:t xml:space="preserve">presents</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63</w:t>
            </w:r>
          </w:p>
        </w:tc>
        <w:tc>
          <w:tcPr>
            <w:tcMar>
              <w:top w:type="dxa" w:w="6"/>
              <w:left w:type="dxa" w:w="66"/>
              <w:bottom w:type="dxa" w:w="6"/>
              <w:right w:type="dxa" w:w="66"/>
            </w:tcMar>
          </w:tcPr>
          <w:p>
            <w:r>
              <w:rPr>
                <w:sz w:val="14"/>
                <w:szCs w:val="14"/>
              </w:rPr>
              <w:t xml:space="preserve">discloses</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P</w:t>
            </w:r>
          </w:p>
        </w:tc>
        <w:tc>
          <w:tcPr>
            <w:shd w:fill="F5F7FC" w:val="clear"/>
            <w:tcMar>
              <w:top w:type="dxa" w:w="6"/>
              <w:left w:type="dxa" w:w="66"/>
              <w:bottom w:type="dxa" w:w="6"/>
              <w:right w:type="dxa" w:w="66"/>
            </w:tcMar>
          </w:tcPr>
          <w:p>
            <w:r>
              <w:rPr>
                <w:b/>
                <w:bCs/>
                <w:sz w:val="14"/>
                <w:szCs w:val="14"/>
              </w:rPr>
              <w:t xml:space="preserve">64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general</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X</w:t>
            </w:r>
          </w:p>
        </w:tc>
        <w:tc>
          <w:tcPr>
            <w:shd w:fill="F5F7FC" w:val="clear"/>
            <w:tcMar>
              <w:top w:type="dxa" w:w="6"/>
              <w:left w:type="dxa" w:w="66"/>
              <w:bottom w:type="dxa" w:w="6"/>
              <w:right w:type="dxa" w:w="66"/>
            </w:tcMar>
          </w:tcPr>
          <w:p>
            <w:r>
              <w:rPr>
                <w:b/>
                <w:bCs/>
                <w:sz w:val="14"/>
                <w:szCs w:val="14"/>
              </w:rPr>
              <w:t xml:space="preserve">65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primary</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66</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resources</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R</w:t>
            </w:r>
          </w:p>
        </w:tc>
        <w:tc>
          <w:tcPr>
            <w:shd w:fill="F5F7FC" w:val="clear"/>
            <w:tcMar>
              <w:top w:type="dxa" w:w="6"/>
              <w:left w:type="dxa" w:w="66"/>
              <w:bottom w:type="dxa" w:w="6"/>
              <w:right w:type="dxa" w:w="66"/>
            </w:tcMar>
          </w:tcPr>
          <w:p>
            <w:r>
              <w:rPr>
                <w:b/>
                <w:bCs/>
                <w:sz w:val="14"/>
                <w:szCs w:val="14"/>
              </w:rPr>
              <w:t xml:space="preserve">67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published</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L</w:t>
            </w:r>
          </w:p>
        </w:tc>
        <w:tc>
          <w:tcPr>
            <w:shd w:fill="F5F7FC" w:val="clear"/>
            <w:tcMar>
              <w:top w:type="dxa" w:w="6"/>
              <w:left w:type="dxa" w:w="66"/>
              <w:bottom w:type="dxa" w:w="6"/>
              <w:right w:type="dxa" w:w="66"/>
            </w:tcMar>
          </w:tcPr>
          <w:p>
            <w:r>
              <w:rPr>
                <w:b/>
                <w:bCs/>
                <w:sz w:val="14"/>
                <w:szCs w:val="14"/>
              </w:rPr>
              <w:t xml:space="preserve">68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relevance</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69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predictive</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Q</w:t>
            </w:r>
          </w:p>
        </w:tc>
        <w:tc>
          <w:tcPr>
            <w:shd w:fill="F5F7FC" w:val="clear"/>
            <w:tcMar>
              <w:top w:type="dxa" w:w="6"/>
              <w:left w:type="dxa" w:w="66"/>
              <w:bottom w:type="dxa" w:w="6"/>
              <w:right w:type="dxa" w:w="66"/>
            </w:tcMar>
          </w:tcPr>
          <w:p>
            <w:r>
              <w:rPr>
                <w:b/>
                <w:bCs/>
                <w:sz w:val="14"/>
                <w:szCs w:val="14"/>
              </w:rPr>
              <w:t xml:space="preserve">70</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confirmatory</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V</w:t>
            </w:r>
          </w:p>
        </w:tc>
        <w:tc>
          <w:tcPr>
            <w:shd w:fill="F5F7FC" w:val="clear"/>
            <w:tcMar>
              <w:top w:type="dxa" w:w="6"/>
              <w:left w:type="dxa" w:w="66"/>
              <w:bottom w:type="dxa" w:w="6"/>
              <w:right w:type="dxa" w:w="66"/>
            </w:tcMar>
          </w:tcPr>
          <w:p>
            <w:r>
              <w:rPr>
                <w:b/>
                <w:bCs/>
                <w:sz w:val="14"/>
                <w:szCs w:val="14"/>
              </w:rPr>
              <w:t xml:space="preserve">71</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faithful</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The primary users are existing and potential investors, lenders and other creditors.</w:t>
      </w:r>
    </w:p>
    <w:p>
      <w:pPr>
        <w:ind w:left="300" w:hanging="300"/>
        <w:spacing w:after="25"/>
      </w:pPr>
      <w:r>
        <w:rPr>
          <w:b/>
          <w:bCs/>
          <w:color w:val="1F7A6A"/>
          <w:sz w:val="15"/>
          <w:szCs w:val="15"/>
        </w:rPr>
        <w:t xml:space="preserve">2   </w:t>
      </w:r>
      <w:r>
        <w:rPr>
          <w:sz w:val="15"/>
          <w:szCs w:val="15"/>
        </w:rPr>
        <w:t xml:space="preserve">Predictive value is part of relevance: the information helps users predict the future.</w:t>
      </w:r>
    </w:p>
    <w:p>
      <w:pPr>
        <w:ind w:left="300" w:hanging="300"/>
        <w:spacing w:after="25"/>
      </w:pPr>
      <w:r>
        <w:rPr>
          <w:b/>
          <w:bCs/>
          <w:color w:val="1F7A6A"/>
          <w:sz w:val="15"/>
          <w:szCs w:val="15"/>
        </w:rPr>
        <w:t xml:space="preserve">3   </w:t>
      </w:r>
      <w:r>
        <w:rPr>
          <w:sz w:val="15"/>
          <w:szCs w:val="15"/>
        </w:rPr>
        <w:t xml:space="preserve">Reports for many readers at the same time, not for one special reader.</w:t>
      </w:r>
    </w:p>
    <w:p>
      <w:pPr>
        <w:ind w:left="300" w:hanging="300"/>
        <w:spacing w:after="25"/>
      </w:pPr>
      <w:r>
        <w:rPr>
          <w:b/>
          <w:bCs/>
          <w:color w:val="1F7A6A"/>
          <w:sz w:val="15"/>
          <w:szCs w:val="15"/>
        </w:rPr>
        <w:t xml:space="preserve">4   </w:t>
      </w:r>
      <w:r>
        <w:rPr>
          <w:sz w:val="15"/>
          <w:szCs w:val="15"/>
        </w:rPr>
        <w:t xml:space="preserve">Managers can get any internal information they need, and reporting for managers is management accounting.</w:t>
      </w:r>
    </w:p>
    <w:p>
      <w:pPr>
        <w:ind w:left="300" w:hanging="300"/>
        <w:spacing w:after="25"/>
      </w:pPr>
      <w:r>
        <w:rPr>
          <w:b/>
          <w:bCs/>
          <w:color w:val="1F7A6A"/>
          <w:sz w:val="15"/>
          <w:szCs w:val="15"/>
        </w:rPr>
        <w:t xml:space="preserve">5   </w:t>
      </w:r>
      <w:r>
        <w:rPr>
          <w:sz w:val="15"/>
          <w:szCs w:val="15"/>
        </w:rPr>
        <w:t xml:space="preserve">Relevance and faithful representation are the two fundamental qualities.</w:t>
      </w:r>
    </w:p>
    <w:p>
      <w:pPr>
        <w:ind w:left="300" w:hanging="300"/>
        <w:spacing w:after="25"/>
      </w:pPr>
      <w:r>
        <w:rPr>
          <w:b/>
          <w:bCs/>
          <w:color w:val="1F7A6A"/>
          <w:sz w:val="15"/>
          <w:szCs w:val="15"/>
        </w:rPr>
        <w:t xml:space="preserve">6   </w:t>
      </w:r>
      <w:r>
        <w:rPr>
          <w:sz w:val="15"/>
          <w:szCs w:val="15"/>
        </w:rPr>
        <w:t xml:space="preserve">Materiality is part of relevance, and the test is the effect on users’ decisions.</w:t>
      </w:r>
    </w:p>
    <w:p>
      <w:pPr>
        <w:ind w:left="300" w:hanging="300"/>
        <w:spacing w:after="25"/>
      </w:pPr>
      <w:r>
        <w:rPr>
          <w:b/>
          <w:bCs/>
          <w:color w:val="1F7A6A"/>
          <w:sz w:val="15"/>
          <w:szCs w:val="15"/>
        </w:rPr>
        <w:t xml:space="preserve">7   </w:t>
      </w:r>
      <w:r>
        <w:rPr>
          <w:sz w:val="15"/>
          <w:szCs w:val="15"/>
        </w:rPr>
        <w:t xml:space="preserve">The section pairs each of the three user questions with one statement, and the cash question is the statement of cash flows.</w:t>
      </w:r>
    </w:p>
    <w:p>
      <w:pPr>
        <w:ind w:left="300" w:hanging="300"/>
        <w:spacing w:after="25"/>
      </w:pPr>
      <w:r>
        <w:rPr>
          <w:b/>
          <w:bCs/>
          <w:color w:val="1F7A6A"/>
          <w:sz w:val="15"/>
          <w:szCs w:val="15"/>
        </w:rPr>
        <w:t xml:space="preserve">8   </w:t>
      </w:r>
      <w:r>
        <w:rPr>
          <w:sz w:val="15"/>
          <w:szCs w:val="15"/>
        </w:rPr>
        <w:t xml:space="preserve">The benefit of reporting information should be greater than its cost.</w:t>
      </w:r>
    </w:p>
    <w:p>
      <w:pPr>
        <w:ind w:left="300" w:hanging="300"/>
        <w:spacing w:after="25"/>
      </w:pPr>
      <w:r>
        <w:rPr>
          <w:b/>
          <w:bCs/>
          <w:color w:val="1F7A6A"/>
          <w:sz w:val="15"/>
          <w:szCs w:val="15"/>
        </w:rPr>
        <w:t xml:space="preserve">10   </w:t>
      </w:r>
      <w:r>
        <w:rPr>
          <w:sz w:val="15"/>
          <w:szCs w:val="15"/>
        </w:rPr>
        <w:t xml:space="preserve">They usually cannot, so they depend on the published statements.</w:t>
      </w:r>
    </w:p>
    <w:p>
      <w:pPr>
        <w:ind w:left="300" w:hanging="300"/>
        <w:spacing w:after="25"/>
      </w:pPr>
      <w:r>
        <w:rPr>
          <w:b/>
          <w:bCs/>
          <w:color w:val="1F7A6A"/>
          <w:sz w:val="15"/>
          <w:szCs w:val="15"/>
        </w:rPr>
        <w:t xml:space="preserve">11   </w:t>
      </w:r>
      <w:r>
        <w:rPr>
          <w:sz w:val="15"/>
          <w:szCs w:val="15"/>
        </w:rPr>
        <w:t xml:space="preserve">It is one of the four enhancing qualities.</w:t>
      </w:r>
    </w:p>
    <w:p>
      <w:pPr>
        <w:ind w:left="300" w:hanging="300"/>
        <w:spacing w:after="25"/>
      </w:pPr>
      <w:r>
        <w:rPr>
          <w:b/>
          <w:bCs/>
          <w:color w:val="1F7A6A"/>
          <w:sz w:val="15"/>
          <w:szCs w:val="15"/>
        </w:rPr>
        <w:t xml:space="preserve">13   </w:t>
      </w:r>
      <w:r>
        <w:rPr>
          <w:sz w:val="15"/>
          <w:szCs w:val="15"/>
        </w:rPr>
        <w:t xml:space="preserve">They are users, but not primary users.</w:t>
      </w:r>
    </w:p>
    <w:p>
      <w:pPr>
        <w:ind w:left="300" w:hanging="300"/>
        <w:spacing w:after="25"/>
      </w:pPr>
      <w:r>
        <w:rPr>
          <w:b/>
          <w:bCs/>
          <w:color w:val="1F7A6A"/>
          <w:sz w:val="15"/>
          <w:szCs w:val="15"/>
        </w:rPr>
        <w:t xml:space="preserve">17   </w:t>
      </w:r>
      <w:r>
        <w:rPr>
          <w:sz w:val="15"/>
          <w:szCs w:val="15"/>
        </w:rPr>
        <w:t xml:space="preserve">One report, for readers who cannot ask for their own.</w:t>
      </w:r>
    </w:p>
    <w:p>
      <w:pPr>
        <w:ind w:left="300" w:hanging="300"/>
        <w:spacing w:after="25"/>
      </w:pPr>
      <w:r>
        <w:rPr>
          <w:b/>
          <w:bCs/>
          <w:color w:val="1F7A6A"/>
          <w:sz w:val="15"/>
          <w:szCs w:val="15"/>
        </w:rPr>
        <w:t xml:space="preserve">18   </w:t>
      </w:r>
      <w:r>
        <w:rPr>
          <w:sz w:val="15"/>
          <w:szCs w:val="15"/>
        </w:rPr>
        <w:t xml:space="preserve">The framework’s own word for the named readers.</w:t>
      </w:r>
    </w:p>
    <w:p>
      <w:pPr>
        <w:ind w:left="300" w:hanging="300"/>
        <w:spacing w:after="25"/>
      </w:pPr>
      <w:r>
        <w:rPr>
          <w:b/>
          <w:bCs/>
          <w:color w:val="1F7A6A"/>
          <w:sz w:val="15"/>
          <w:szCs w:val="15"/>
        </w:rPr>
        <w:t xml:space="preserve">19   </w:t>
      </w:r>
      <w:r>
        <w:rPr>
          <w:sz w:val="15"/>
          <w:szCs w:val="15"/>
        </w:rPr>
        <w:t xml:space="preserve">Money, goods or credit.</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 · The ten elements</w:t>
      </w:r>
    </w:p>
    <w:p>
      <w:pPr>
        <w:spacing w:after="130"/>
      </w:pPr>
      <w:r>
        <w:rPr>
          <w:color w:val="6B7280"/>
          <w:sz w:val="20"/>
          <w:szCs w:val="20"/>
        </w:rPr>
        <w:t xml:space="preserve">CMA Part 1 · Section A · Chapter 1 · from section 1.2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The first row is written out in full. In every row below it, write only the letter of the right option. An option may be used more than once.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pool of options for this table</w:t>
            </w:r>
          </w:p>
        </w:tc>
      </w:tr>
      <w:tr>
        <w:tc>
          <w:tcPr>
            <w:shd w:fill="FBFAF6" w:val="clear"/>
            <w:tcMar>
              <w:top w:type="dxa" w:w="70"/>
              <w:left w:type="dxa" w:w="130"/>
              <w:bottom w:type="dxa" w:w="70"/>
              <w:right w:type="dxa" w:w="130"/>
            </w:tcMar>
          </w:tcPr>
          <w:p>
            <w:pPr>
              <w:ind w:left="200" w:hanging="200"/>
              <w:spacing w:after="25"/>
            </w:pPr>
            <w:r>
              <w:rPr>
                <w:b/>
                <w:bCs/>
                <w:sz w:val="17"/>
                <w:szCs w:val="17"/>
              </w:rPr>
              <w:t xml:space="preserve">A   </w:t>
            </w:r>
            <w:r>
              <w:rPr>
                <w:sz w:val="17"/>
                <w:szCs w:val="17"/>
              </w:rPr>
              <w:t xml:space="preserve">A present obligation of an entity to transfer an economic benefit</w:t>
            </w:r>
          </w:p>
          <w:p>
            <w:pPr>
              <w:ind w:left="200" w:hanging="200"/>
              <w:spacing w:after="25"/>
            </w:pPr>
            <w:r>
              <w:rPr>
                <w:b/>
                <w:bCs/>
                <w:sz w:val="17"/>
                <w:szCs w:val="17"/>
              </w:rPr>
              <w:t xml:space="preserve">B   </w:t>
            </w:r>
            <w:r>
              <w:rPr>
                <w:sz w:val="17"/>
                <w:szCs w:val="17"/>
              </w:rPr>
              <w:t xml:space="preserve">Decrease equity</w:t>
            </w:r>
          </w:p>
          <w:p>
            <w:pPr>
              <w:ind w:left="200" w:hanging="200"/>
              <w:spacing w:after="25"/>
            </w:pPr>
            <w:r>
              <w:rPr>
                <w:b/>
                <w:bCs/>
                <w:sz w:val="17"/>
                <w:szCs w:val="17"/>
              </w:rPr>
              <w:t xml:space="preserve">C   </w:t>
            </w:r>
            <w:r>
              <w:rPr>
                <w:sz w:val="17"/>
                <w:szCs w:val="17"/>
              </w:rPr>
              <w:t xml:space="preserve">From peripheral or incidental events</w:t>
            </w:r>
          </w:p>
          <w:p>
            <w:pPr>
              <w:ind w:left="200" w:hanging="200"/>
              <w:spacing w:after="25"/>
            </w:pPr>
            <w:r>
              <w:rPr>
                <w:b/>
                <w:bCs/>
                <w:sz w:val="17"/>
                <w:szCs w:val="17"/>
              </w:rPr>
              <w:t xml:space="preserve">D   </w:t>
            </w:r>
            <w:r>
              <w:rPr>
                <w:sz w:val="17"/>
                <w:szCs w:val="17"/>
              </w:rPr>
              <w:t xml:space="preserve">From the company’s central, ongoing operations</w:t>
            </w:r>
          </w:p>
          <w:p>
            <w:pPr>
              <w:ind w:left="200" w:hanging="200"/>
              <w:spacing w:after="25"/>
            </w:pPr>
            <w:r>
              <w:rPr>
                <w:b/>
                <w:bCs/>
                <w:sz w:val="17"/>
                <w:szCs w:val="17"/>
              </w:rPr>
              <w:t xml:space="preserve">E   </w:t>
            </w:r>
            <w:r>
              <w:rPr>
                <w:sz w:val="17"/>
                <w:szCs w:val="17"/>
              </w:rPr>
              <w:t xml:space="preserve">Increase equity</w:t>
            </w:r>
          </w:p>
          <w:p>
            <w:pPr>
              <w:ind w:left="200" w:hanging="200"/>
              <w:spacing w:after="25"/>
            </w:pPr>
            <w:r>
              <w:rPr>
                <w:b/>
                <w:bCs/>
                <w:sz w:val="17"/>
                <w:szCs w:val="17"/>
              </w:rPr>
              <w:t xml:space="preserve">F   </w:t>
            </w:r>
            <w:r>
              <w:rPr>
                <w:sz w:val="17"/>
                <w:szCs w:val="17"/>
              </w:rPr>
              <w:t xml:space="preserve">The total change in equity from sources other than owners</w:t>
            </w:r>
          </w:p>
          <w:p>
            <w:pPr>
              <w:ind w:left="200" w:hanging="200"/>
              <w:spacing w:after="25"/>
            </w:pPr>
            <w:r>
              <w:rPr>
                <w:b/>
                <w:bCs/>
                <w:sz w:val="17"/>
                <w:szCs w:val="17"/>
              </w:rPr>
              <w:t xml:space="preserve">G   </w:t>
            </w:r>
            <w:r>
              <w:rPr>
                <w:sz w:val="17"/>
                <w:szCs w:val="17"/>
              </w:rPr>
              <w:t xml:space="preserve">a peripheral or incidental event that reduces equity</w:t>
            </w:r>
          </w:p>
          <w:p>
            <w:pPr>
              <w:ind w:left="200" w:hanging="200"/>
              <w:spacing w:after="25"/>
            </w:pPr>
            <w:r>
              <w:rPr>
                <w:b/>
                <w:bCs/>
                <w:sz w:val="17"/>
                <w:szCs w:val="17"/>
              </w:rPr>
              <w:t xml:space="preserve">H   </w:t>
            </w:r>
            <w:r>
              <w:rPr>
                <w:sz w:val="17"/>
                <w:szCs w:val="17"/>
              </w:rPr>
              <w:t xml:space="preserve">dividends</w:t>
            </w:r>
          </w:p>
          <w:p>
            <w:pPr>
              <w:ind w:left="200" w:hanging="200"/>
              <w:spacing w:after="25"/>
            </w:pPr>
            <w:r>
              <w:rPr>
                <w:b/>
                <w:bCs/>
                <w:sz w:val="17"/>
                <w:szCs w:val="17"/>
              </w:rPr>
              <w:t xml:space="preserve">I   </w:t>
            </w:r>
            <w:r>
              <w:rPr>
                <w:sz w:val="17"/>
                <w:szCs w:val="17"/>
              </w:rPr>
              <w:t xml:space="preserve">paying plant workers</w:t>
            </w:r>
          </w:p>
          <w:p>
            <w:pPr>
              <w:ind w:left="200" w:hanging="200"/>
              <w:spacing w:after="25"/>
            </w:pPr>
            <w:r>
              <w:rPr>
                <w:b/>
                <w:bCs/>
                <w:sz w:val="17"/>
                <w:szCs w:val="17"/>
              </w:rPr>
              <w:t xml:space="preserve">J   </w:t>
            </w:r>
            <w:r>
              <w:rPr>
                <w:sz w:val="17"/>
                <w:szCs w:val="17"/>
              </w:rPr>
              <w:t xml:space="preserve">selling an old delivery truck above its carrying amount</w:t>
            </w:r>
          </w:p>
          <w:p>
            <w:pPr>
              <w:ind w:left="200" w:hanging="200"/>
              <w:spacing w:after="25"/>
            </w:pPr>
            <w:r>
              <w:rPr>
                <w:b/>
                <w:bCs/>
                <w:sz w:val="17"/>
                <w:szCs w:val="17"/>
              </w:rPr>
              <w:t xml:space="preserve">K   </w:t>
            </w:r>
            <w:r>
              <w:rPr>
                <w:sz w:val="17"/>
                <w:szCs w:val="17"/>
              </w:rPr>
              <w:t xml:space="preserve">the owners’ claim</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7"/>
        <w:gridCol w:w="33"/>
      </w:tblGrid>
      <w:tr>
        <w:tc>
          <w:tcPr>
            <w:shd w:fill="353A7C" w:val="clear"/>
            <w:tcMar>
              <w:top w:type="dxa" w:w="22"/>
              <w:left w:type="dxa" w:w="82"/>
              <w:bottom w:type="dxa" w:w="22"/>
              <w:right w:type="dxa" w:w="82"/>
            </w:tcMar>
          </w:tcPr>
          <w:p>
            <w:r>
              <w:rPr>
                <w:b/>
                <w:bCs/>
                <w:color w:val="FFFFFF"/>
                <w:sz w:val="16"/>
                <w:szCs w:val="16"/>
              </w:rPr>
              <w:t xml:space="preserve">Element</w:t>
            </w:r>
          </w:p>
        </w:tc>
        <w:tc>
          <w:tcPr>
            <w:shd w:fill="353A7C" w:val="clear"/>
            <w:tcMar>
              <w:top w:type="dxa" w:w="22"/>
              <w:left w:type="dxa" w:w="82"/>
              <w:bottom w:type="dxa" w:w="22"/>
              <w:right w:type="dxa" w:w="82"/>
            </w:tcMar>
          </w:tcPr>
          <w:p>
            <w:r>
              <w:rPr>
                <w:b/>
                <w:bCs/>
                <w:color w:val="FFFFFF"/>
                <w:sz w:val="16"/>
                <w:szCs w:val="16"/>
              </w:rPr>
              <w:t xml:space="preserve">What it is, or where it comes from</w:t>
            </w:r>
          </w:p>
        </w:tc>
        <w:tc>
          <w:tcPr>
            <w:shd w:fill="353A7C" w:val="clear"/>
            <w:tcMar>
              <w:top w:type="dxa" w:w="22"/>
              <w:left w:type="dxa" w:w="82"/>
              <w:bottom w:type="dxa" w:w="22"/>
              <w:right w:type="dxa" w:w="82"/>
            </w:tcMar>
          </w:tcPr>
          <w:p>
            <w:r>
              <w:rPr>
                <w:b/>
                <w:bCs/>
                <w:color w:val="FFFFFF"/>
                <w:sz w:val="16"/>
                <w:szCs w:val="16"/>
              </w:rPr>
              <w:t xml:space="preserve">An example</w:t>
            </w:r>
          </w:p>
        </w:tc>
      </w:tr>
      <w:tr>
        <w:tc>
          <w:tcPr>
            <w:shd w:fill="EFF0FB" w:val="clear"/>
            <w:tcMar>
              <w:top w:type="dxa" w:w="22"/>
              <w:left w:type="dxa" w:w="82"/>
              <w:bottom w:type="dxa" w:w="22"/>
              <w:right w:type="dxa" w:w="82"/>
            </w:tcMar>
          </w:tcPr>
          <w:p>
            <w:r>
              <w:rPr>
                <w:sz w:val="17"/>
                <w:szCs w:val="17"/>
              </w:rPr>
              <w:t xml:space="preserve">Asset</w:t>
            </w:r>
          </w:p>
        </w:tc>
        <w:tc>
          <w:tcPr>
            <w:shd w:fill="EFF0FB" w:val="clear"/>
            <w:tcMar>
              <w:top w:type="dxa" w:w="22"/>
              <w:left w:type="dxa" w:w="82"/>
              <w:bottom w:type="dxa" w:w="22"/>
              <w:right w:type="dxa" w:w="82"/>
            </w:tcMar>
          </w:tcPr>
          <w:p>
            <w:r>
              <w:rPr>
                <w:b/>
                <w:bCs/>
                <w:color w:val="23265A"/>
                <w:sz w:val="17"/>
                <w:szCs w:val="17"/>
              </w:rPr>
              <w:t xml:space="preserve">A present right of an entity to an economic benefit</w:t>
            </w:r>
          </w:p>
        </w:tc>
        <w:tc>
          <w:tcPr>
            <w:shd w:fill="EFF0FB" w:val="clear"/>
            <w:tcMar>
              <w:top w:type="dxa" w:w="22"/>
              <w:left w:type="dxa" w:w="82"/>
              <w:bottom w:type="dxa" w:w="22"/>
              <w:right w:type="dxa" w:w="82"/>
            </w:tcMar>
          </w:tcPr>
          <w:p>
            <w:r>
              <w:rPr>
                <w:b/>
                <w:bCs/>
                <w:color w:val="23265A"/>
                <w:sz w:val="17"/>
                <w:szCs w:val="17"/>
              </w:rPr>
              <w:t xml:space="preserve">cash, accounts receivable, inventory and equipment</w:t>
            </w:r>
          </w:p>
        </w:tc>
      </w:tr>
      <w:tr>
        <w:tc>
          <w:tcPr>
            <w:tcMar>
              <w:top w:type="dxa" w:w="22"/>
              <w:left w:type="dxa" w:w="82"/>
              <w:bottom w:type="dxa" w:w="22"/>
              <w:right w:type="dxa" w:w="82"/>
            </w:tcMar>
          </w:tcPr>
          <w:p>
            <w:r>
              <w:rPr>
                <w:sz w:val="17"/>
                <w:szCs w:val="17"/>
              </w:rPr>
              <w:t xml:space="preserve">Liability</w:t>
            </w:r>
          </w:p>
        </w:tc>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accounts payable, notes payable, wages payable</w:t>
            </w:r>
          </w:p>
        </w:tc>
      </w:tr>
      <w:tr>
        <w:tc>
          <w:tcPr>
            <w:tcMar>
              <w:top w:type="dxa" w:w="22"/>
              <w:left w:type="dxa" w:w="82"/>
              <w:bottom w:type="dxa" w:w="22"/>
              <w:right w:type="dxa" w:w="82"/>
            </w:tcMar>
          </w:tcPr>
          <w:p>
            <w:r>
              <w:rPr>
                <w:sz w:val="17"/>
                <w:szCs w:val="17"/>
              </w:rPr>
              <w:t xml:space="preserve">Equity</w:t>
            </w:r>
          </w:p>
        </w:tc>
        <w:tc>
          <w:tcPr>
            <w:tcMar>
              <w:top w:type="dxa" w:w="22"/>
              <w:left w:type="dxa" w:w="82"/>
              <w:bottom w:type="dxa" w:w="22"/>
              <w:right w:type="dxa" w:w="82"/>
            </w:tcMar>
          </w:tcPr>
          <w:p>
            <w:r>
              <w:rPr>
                <w:sz w:val="17"/>
                <w:szCs w:val="17"/>
              </w:rPr>
              <w:t xml:space="preserve">The residual interest in the assets after the liabilities are deducted</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Revenues</w:t>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selling olive oil</w:t>
            </w:r>
          </w:p>
        </w:tc>
      </w:tr>
      <w:tr>
        <w:tc>
          <w:tcPr>
            <w:tcMar>
              <w:top w:type="dxa" w:w="22"/>
              <w:left w:type="dxa" w:w="82"/>
              <w:bottom w:type="dxa" w:w="22"/>
              <w:right w:type="dxa" w:w="82"/>
            </w:tcMar>
          </w:tcPr>
          <w:p>
            <w:r>
              <w:rPr>
                <w:sz w:val="17"/>
                <w:szCs w:val="17"/>
              </w:rPr>
              <w:t xml:space="preserve">Expenses</w:t>
            </w:r>
          </w:p>
        </w:tc>
        <w:tc>
          <w:tcPr>
            <w:tcMar>
              <w:top w:type="dxa" w:w="22"/>
              <w:left w:type="dxa" w:w="82"/>
              <w:bottom w:type="dxa" w:w="22"/>
              <w:right w:type="dxa" w:w="82"/>
            </w:tcMar>
          </w:tcPr>
          <w:p>
            <w:r>
              <w:rPr>
                <w:sz w:val="17"/>
                <w:szCs w:val="17"/>
              </w:rPr>
              <w:t xml:space="preserve">From the company’s central, ongoing operations</w:t>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Gains</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Losses</w:t>
            </w:r>
          </w:p>
        </w:tc>
        <w:tc>
          <w:tcPr>
            <w:tcMar>
              <w:top w:type="dxa" w:w="22"/>
              <w:left w:type="dxa" w:w="82"/>
              <w:bottom w:type="dxa" w:w="22"/>
              <w:right w:type="dxa" w:w="82"/>
            </w:tcMar>
          </w:tcPr>
          <w:p>
            <w:r>
              <w:rPr>
                <w:sz w:val="17"/>
                <w:szCs w:val="17"/>
              </w:rPr>
              <w:t xml:space="preserve">From peripheral or incidental events</w:t>
            </w:r>
          </w:p>
        </w:tc>
        <w:tc>
          <w:tcPr>
            <w:tcBorders>
              <w:bottom w:val="single" w:sz="6" w:color="8186EF"/>
            </w:tcBorders>
            <w:tcMar>
              <w:top w:type="dxa" w:w="80"/>
              <w:left w:type="dxa" w:w="80"/>
              <w:bottom w:type="dxa" w:w="80"/>
            </w:tcMar>
          </w:tcPr>
          <w:p>
            <w:r>
              <w:rPr>
                <w:b/>
                <w:bCs/>
                <w:color w:val="8186EF"/>
                <w:sz w:val="14"/>
                <w:szCs w:val="14"/>
              </w:rPr>
              <w:t xml:space="preserve">7</w:t>
            </w:r>
          </w:p>
        </w:tc>
      </w:tr>
      <w:tr>
        <w:tc>
          <w:tcPr>
            <w:tcMar>
              <w:top w:type="dxa" w:w="22"/>
              <w:left w:type="dxa" w:w="82"/>
              <w:bottom w:type="dxa" w:w="22"/>
              <w:right w:type="dxa" w:w="82"/>
            </w:tcMar>
          </w:tcPr>
          <w:p>
            <w:r>
              <w:rPr>
                <w:sz w:val="17"/>
                <w:szCs w:val="17"/>
              </w:rPr>
              <w:t xml:space="preserve">Investments by owners</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buying new shares</w:t>
            </w:r>
          </w:p>
        </w:tc>
      </w:tr>
      <w:tr>
        <w:tc>
          <w:tcPr>
            <w:tcMar>
              <w:top w:type="dxa" w:w="22"/>
              <w:left w:type="dxa" w:w="82"/>
              <w:bottom w:type="dxa" w:w="22"/>
              <w:right w:type="dxa" w:w="82"/>
            </w:tcMar>
          </w:tcPr>
          <w:p>
            <w:r>
              <w:rPr>
                <w:sz w:val="17"/>
                <w:szCs w:val="17"/>
              </w:rPr>
              <w:t xml:space="preserve">Distributions to owners</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Comprehensive income</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studied in Chapters 3 and 15</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12.  </w:t>
            </w:r>
            <w:r>
              <w:rPr>
                <w:sz w:val="18"/>
                <w:szCs w:val="18"/>
              </w:rPr>
              <w:t xml:space="preserve">Equity is the residual interest in the assets after the liabilities are deducted.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Revenues and gains both come from the company’s central, ongoing operations.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14.  </w:t>
            </w:r>
            <w:r>
              <w:rPr>
                <w:sz w:val="18"/>
                <w:szCs w:val="18"/>
              </w:rPr>
              <w:t xml:space="preserve">Comprehensive income is the total change in equity from sources other than owners.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15.  </w:t>
            </w:r>
            <w:r>
              <w:rPr>
                <w:sz w:val="18"/>
                <w:szCs w:val="18"/>
              </w:rPr>
              <w:t xml:space="preserve">A dividend is an expense of the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The FASB conceptual framework defines ten elements.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All ten elements describe the balance sheet at one date.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17   ·   </w:t>
      </w:r>
      <w:r>
        <w:rPr>
          <w:color w:val="FFFFFF"/>
          <w:sz w:val="15"/>
          <w:szCs w:val="15"/>
        </w:rPr>
        <w:t xml:space="preserve">fewer than 12 right: </w:t>
      </w:r>
      <w:r>
        <w:rPr>
          <w:b/>
          <w:bCs/>
          <w:color w:val="FFFFFF"/>
          <w:sz w:val="15"/>
          <w:szCs w:val="15"/>
        </w:rPr>
        <w:t xml:space="preserve">read section 1.2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benefit</w:t>
            </w:r>
            <w:r>
              <w:rPr>
                <w:b/>
                <w:bCs/>
                <w:color w:val="8186EF"/>
                <w:sz w:val="20"/>
                <w:szCs w:val="20"/>
              </w:rPr>
              <w:t xml:space="preserve">   ·   </w:t>
            </w:r>
            <w:r>
              <w:rPr>
                <w:b/>
                <w:bCs/>
                <w:sz w:val="20"/>
                <w:szCs w:val="20"/>
              </w:rPr>
              <w:t xml:space="preserve">central</w:t>
            </w:r>
            <w:r>
              <w:rPr>
                <w:b/>
                <w:bCs/>
                <w:color w:val="8186EF"/>
                <w:sz w:val="20"/>
                <w:szCs w:val="20"/>
              </w:rPr>
              <w:t xml:space="preserve">   ·   </w:t>
            </w:r>
            <w:r>
              <w:rPr>
                <w:b/>
                <w:bCs/>
                <w:sz w:val="20"/>
                <w:szCs w:val="20"/>
              </w:rPr>
              <w:t xml:space="preserve">contingent</w:t>
            </w:r>
            <w:r>
              <w:rPr>
                <w:b/>
                <w:bCs/>
                <w:color w:val="8186EF"/>
                <w:sz w:val="20"/>
                <w:szCs w:val="20"/>
              </w:rPr>
              <w:t xml:space="preserve">   ·   </w:t>
            </w:r>
            <w:r>
              <w:rPr>
                <w:b/>
                <w:bCs/>
                <w:sz w:val="20"/>
                <w:szCs w:val="20"/>
              </w:rPr>
              <w:t xml:space="preserve">distributions</w:t>
            </w:r>
            <w:r>
              <w:rPr>
                <w:b/>
                <w:bCs/>
                <w:color w:val="8186EF"/>
                <w:sz w:val="20"/>
                <w:szCs w:val="20"/>
              </w:rPr>
              <w:t xml:space="preserve">   ·   </w:t>
            </w:r>
            <w:r>
              <w:rPr>
                <w:b/>
                <w:bCs/>
                <w:sz w:val="20"/>
                <w:szCs w:val="20"/>
              </w:rPr>
              <w:t xml:space="preserve">future</w:t>
            </w:r>
            <w:r>
              <w:rPr>
                <w:b/>
                <w:bCs/>
                <w:color w:val="8186EF"/>
                <w:sz w:val="20"/>
                <w:szCs w:val="20"/>
              </w:rPr>
              <w:t xml:space="preserve">   ·   </w:t>
            </w:r>
            <w:r>
              <w:rPr>
                <w:b/>
                <w:bCs/>
                <w:sz w:val="20"/>
                <w:szCs w:val="20"/>
              </w:rPr>
              <w:t xml:space="preserve">incidental</w:t>
            </w:r>
            <w:r>
              <w:rPr>
                <w:b/>
                <w:bCs/>
                <w:color w:val="8186EF"/>
                <w:sz w:val="20"/>
                <w:szCs w:val="20"/>
              </w:rPr>
              <w:t xml:space="preserve">   ·   </w:t>
            </w:r>
            <w:r>
              <w:rPr>
                <w:b/>
                <w:bCs/>
                <w:sz w:val="20"/>
                <w:szCs w:val="20"/>
              </w:rPr>
              <w:t xml:space="preserve">Investments</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obligation</w:t>
            </w:r>
            <w:r>
              <w:rPr>
                <w:b/>
                <w:bCs/>
                <w:color w:val="8186EF"/>
                <w:sz w:val="20"/>
                <w:szCs w:val="20"/>
              </w:rPr>
              <w:t xml:space="preserve">   ·   </w:t>
            </w:r>
            <w:r>
              <w:rPr>
                <w:b/>
                <w:bCs/>
                <w:sz w:val="20"/>
                <w:szCs w:val="20"/>
              </w:rPr>
              <w:t xml:space="preserve">ongoing</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present</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transfer</w:t>
            </w:r>
          </w:p>
          <w:p>
            <w:r>
              <w:rPr>
                <w:color w:val="6B7280"/>
                <w:sz w:val="17"/>
                <w:szCs w:val="17"/>
              </w:rPr>
              <w:t xml:space="preserve">Not every word is used.</w:t>
            </w:r>
          </w:p>
        </w:tc>
      </w:tr>
    </w:tbl>
    <w:p/>
    <w:p>
      <w:pPr>
        <w:spacing w:before="20" w:after="70" w:line="272" w:lineRule="auto"/>
      </w:pPr>
      <w:r>
        <w:rPr>
          <w:sz w:val="20"/>
          <w:szCs w:val="20"/>
        </w:rPr>
        <w:t xml:space="preserve">An asset is a </w:t>
      </w:r>
      <w:r>
        <w:rPr>
          <w:vertAlign w:val="superscript"/>
          <w:color w:val="353A7C"/>
          <w:b/>
          <w:sz w:val="15"/>
        </w:rPr>
        <w:t>18</w:t>
      </w:r>
      <w:r>
        <w:rPr>
          <w:u w:val="single"/>
          <w:sz w:val="20"/>
          <w:szCs w:val="20"/>
        </w:rPr>
        <w:t xml:space="preserve">             </w:t>
      </w:r>
      <w:r>
        <w:rPr>
          <w:sz w:val="20"/>
          <w:szCs w:val="20"/>
        </w:rPr>
        <w:t xml:space="preserve"> right of an entity to an economic </w:t>
      </w:r>
      <w:r>
        <w:rPr>
          <w:vertAlign w:val="superscript"/>
          <w:color w:val="353A7C"/>
          <w:b/>
          <w:sz w:val="15"/>
        </w:rPr>
        <w:t>19</w:t>
      </w:r>
      <w:r>
        <w:rPr>
          <w:u w:val="single"/>
          <w:sz w:val="20"/>
          <w:szCs w:val="20"/>
        </w:rPr>
        <w:t xml:space="preserve">             </w:t>
      </w:r>
      <w:r>
        <w:rPr>
          <w:sz w:val="20"/>
          <w:szCs w:val="20"/>
        </w:rPr>
        <w:t xml:space="preserve">. A liability is a present </w:t>
      </w:r>
      <w:r>
        <w:rPr>
          <w:vertAlign w:val="superscript"/>
          <w:color w:val="353A7C"/>
          <w:b/>
          <w:sz w:val="15"/>
        </w:rPr>
        <w:t>20</w:t>
      </w:r>
      <w:r>
        <w:rPr>
          <w:u w:val="single"/>
          <w:sz w:val="20"/>
          <w:szCs w:val="20"/>
        </w:rPr>
        <w:t xml:space="preserve">                  </w:t>
      </w:r>
      <w:r>
        <w:rPr>
          <w:sz w:val="20"/>
          <w:szCs w:val="20"/>
        </w:rPr>
        <w:t xml:space="preserve"> of an entity to </w:t>
      </w:r>
      <w:r>
        <w:rPr>
          <w:vertAlign w:val="superscript"/>
          <w:color w:val="353A7C"/>
          <w:b/>
          <w:sz w:val="15"/>
        </w:rPr>
        <w:t>21</w:t>
      </w:r>
      <w:r>
        <w:rPr>
          <w:u w:val="single"/>
          <w:sz w:val="20"/>
          <w:szCs w:val="20"/>
        </w:rPr>
        <w:t xml:space="preserve">               </w:t>
      </w:r>
      <w:r>
        <w:rPr>
          <w:sz w:val="20"/>
          <w:szCs w:val="20"/>
        </w:rPr>
        <w:t xml:space="preserve"> an economic benefit. Equity is the </w:t>
      </w:r>
      <w:r>
        <w:rPr>
          <w:vertAlign w:val="superscript"/>
          <w:color w:val="353A7C"/>
          <w:b/>
          <w:sz w:val="15"/>
        </w:rPr>
        <w:t>22</w:t>
      </w:r>
      <w:r>
        <w:rPr>
          <w:u w:val="single"/>
          <w:sz w:val="20"/>
          <w:szCs w:val="20"/>
        </w:rPr>
        <w:t xml:space="preserve">               </w:t>
      </w:r>
      <w:r>
        <w:rPr>
          <w:sz w:val="20"/>
          <w:szCs w:val="20"/>
        </w:rPr>
        <w:t xml:space="preserve"> interest in the assets after the liabilities are deducted, which is another way of saying that it is the owners’ claim.</w:t>
      </w:r>
    </w:p>
    <w:p>
      <w:pPr>
        <w:spacing w:before="20" w:after="70" w:line="272" w:lineRule="auto"/>
      </w:pPr>
      <w:r>
        <w:rPr>
          <w:sz w:val="20"/>
          <w:szCs w:val="20"/>
        </w:rPr>
        <w:t xml:space="preserve">Revenues and expenses come from the company’s </w:t>
      </w:r>
      <w:r>
        <w:rPr>
          <w:vertAlign w:val="superscript"/>
          <w:color w:val="353A7C"/>
          <w:b/>
          <w:sz w:val="15"/>
        </w:rPr>
        <w:t>23</w:t>
      </w:r>
      <w:r>
        <w:rPr>
          <w:u w:val="single"/>
          <w:sz w:val="20"/>
          <w:szCs w:val="20"/>
        </w:rPr>
        <w:t xml:space="preserve">             </w:t>
      </w:r>
      <w:r>
        <w:rPr>
          <w:sz w:val="20"/>
          <w:szCs w:val="20"/>
        </w:rPr>
        <w:t xml:space="preserve">, </w:t>
      </w:r>
      <w:r>
        <w:rPr>
          <w:vertAlign w:val="superscript"/>
          <w:color w:val="353A7C"/>
          <w:b/>
          <w:sz w:val="15"/>
        </w:rPr>
        <w:t>24</w:t>
      </w:r>
      <w:r>
        <w:rPr>
          <w:u w:val="single"/>
          <w:sz w:val="20"/>
          <w:szCs w:val="20"/>
        </w:rPr>
        <w:t xml:space="preserve">             </w:t>
      </w:r>
      <w:r>
        <w:rPr>
          <w:sz w:val="20"/>
          <w:szCs w:val="20"/>
        </w:rPr>
        <w:t xml:space="preserve"> operations. Gains and losses come from </w:t>
      </w:r>
      <w:r>
        <w:rPr>
          <w:vertAlign w:val="superscript"/>
          <w:color w:val="353A7C"/>
          <w:b/>
          <w:sz w:val="15"/>
        </w:rPr>
        <w:t>25</w:t>
      </w:r>
      <w:r>
        <w:rPr>
          <w:u w:val="single"/>
          <w:sz w:val="20"/>
          <w:szCs w:val="20"/>
        </w:rPr>
        <w:t xml:space="preserve">                  </w:t>
      </w:r>
      <w:r>
        <w:rPr>
          <w:sz w:val="20"/>
          <w:szCs w:val="20"/>
        </w:rPr>
        <w:t xml:space="preserve"> or </w:t>
      </w:r>
      <w:r>
        <w:rPr>
          <w:vertAlign w:val="superscript"/>
          <w:color w:val="353A7C"/>
          <w:b/>
          <w:sz w:val="15"/>
        </w:rPr>
        <w:t>26</w:t>
      </w:r>
      <w:r>
        <w:rPr>
          <w:u w:val="single"/>
          <w:sz w:val="20"/>
          <w:szCs w:val="20"/>
        </w:rPr>
        <w:t xml:space="preserve">                  </w:t>
      </w:r>
      <w:r>
        <w:rPr>
          <w:sz w:val="20"/>
          <w:szCs w:val="20"/>
        </w:rPr>
        <w:t xml:space="preserve"> events, which is why selling an old delivery truck for more than its carrying amount gives a gain rather than revenue.</w:t>
      </w:r>
    </w:p>
    <w:p>
      <w:pPr>
        <w:spacing w:before="20" w:after="70" w:line="272" w:lineRule="auto"/>
      </w:pPr>
      <w:r>
        <w:rPr>
          <w:sz w:val="20"/>
          <w:szCs w:val="20"/>
        </w:rPr>
        <w:t xml:space="preserve">Two elements involve the owners directly. </w:t>
      </w:r>
      <w:r>
        <w:rPr>
          <w:vertAlign w:val="superscript"/>
          <w:color w:val="353A7C"/>
          <w:b/>
          <w:sz w:val="15"/>
        </w:rPr>
        <w:t>27</w:t>
      </w:r>
      <w:r>
        <w:rPr>
          <w:u w:val="single"/>
          <w:sz w:val="20"/>
          <w:szCs w:val="20"/>
        </w:rPr>
        <w:t xml:space="preserve">                   </w:t>
      </w:r>
      <w:r>
        <w:rPr>
          <w:sz w:val="20"/>
          <w:szCs w:val="20"/>
        </w:rPr>
        <w:t xml:space="preserve"> by owners increase equity, and </w:t>
      </w:r>
      <w:r>
        <w:rPr>
          <w:vertAlign w:val="superscript"/>
          <w:color w:val="353A7C"/>
          <w:b/>
          <w:sz w:val="15"/>
        </w:rPr>
        <w:t>28</w:t>
      </w:r>
      <w:r>
        <w:rPr>
          <w:u w:val="single"/>
          <w:sz w:val="20"/>
          <w:szCs w:val="20"/>
        </w:rPr>
        <w:t xml:space="preserve">                      </w:t>
      </w:r>
      <w:r>
        <w:rPr>
          <w:sz w:val="20"/>
          <w:szCs w:val="20"/>
        </w:rPr>
        <w:t xml:space="preserve"> to owners decrease it.</w:t>
      </w:r>
    </w:p>
    <w:p/>
    <w:p>
      <w:pPr>
        <w:spacing w:before="120" w:after="55"/>
        <w:pBdr>
          <w:top w:val="single" w:sz="10" w:space="6" w:color="353A7C"/>
        </w:pBdr>
      </w:pPr>
      <w:r>
        <w:rPr>
          <w:b/>
          <w:bCs/>
          <w:color w:val="353A7C"/>
          <w:sz w:val="21"/>
          <w:szCs w:val="21"/>
        </w:rPr>
        <w:t xml:space="preserve">Exercise 4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29  </w:t>
      </w:r>
      <w:r>
        <w:rPr>
          <w:b/>
          <w:bCs/>
          <w:color w:val="6B7280"/>
          <w:sz w:val="18"/>
          <w:szCs w:val="18"/>
        </w:rPr>
        <w:t xml:space="preserve">(a) </w:t>
      </w:r>
      <w:r>
        <w:rPr>
          <w:sz w:val="18"/>
          <w:szCs w:val="18"/>
        </w:rPr>
        <w:t xml:space="preserve">cash</w:t>
      </w:r>
      <w:r>
        <w:rPr>
          <w:b/>
          <w:bCs/>
          <w:color w:val="8186EF"/>
          <w:sz w:val="18"/>
          <w:szCs w:val="18"/>
        </w:rPr>
        <w:t xml:space="preserve">   ·   </w:t>
      </w:r>
      <w:r>
        <w:rPr>
          <w:b/>
          <w:bCs/>
          <w:color w:val="6B7280"/>
          <w:sz w:val="18"/>
          <w:szCs w:val="18"/>
        </w:rPr>
        <w:t xml:space="preserve">(b) </w:t>
      </w:r>
      <w:r>
        <w:rPr>
          <w:sz w:val="18"/>
          <w:szCs w:val="18"/>
        </w:rPr>
        <w:t xml:space="preserve">accounts receivable</w:t>
      </w:r>
      <w:r>
        <w:rPr>
          <w:b/>
          <w:bCs/>
          <w:color w:val="8186EF"/>
          <w:sz w:val="18"/>
          <w:szCs w:val="18"/>
        </w:rPr>
        <w:t xml:space="preserve">   ·   </w:t>
      </w:r>
      <w:r>
        <w:rPr>
          <w:b/>
          <w:bCs/>
          <w:color w:val="6B7280"/>
          <w:sz w:val="18"/>
          <w:szCs w:val="18"/>
        </w:rPr>
        <w:t xml:space="preserve">(c) </w:t>
      </w:r>
      <w:r>
        <w:rPr>
          <w:sz w:val="18"/>
          <w:szCs w:val="18"/>
        </w:rPr>
        <w:t xml:space="preserve">accounts payable</w:t>
      </w:r>
      <w:r>
        <w:rPr>
          <w:b/>
          <w:bCs/>
          <w:color w:val="8186EF"/>
          <w:sz w:val="18"/>
          <w:szCs w:val="18"/>
        </w:rPr>
        <w:t xml:space="preserve">   ·   </w:t>
      </w:r>
      <w:r>
        <w:rPr>
          <w:b/>
          <w:bCs/>
          <w:color w:val="6B7280"/>
          <w:sz w:val="18"/>
          <w:szCs w:val="18"/>
        </w:rPr>
        <w:t xml:space="preserve">(d) </w:t>
      </w:r>
      <w:r>
        <w:rPr>
          <w:sz w:val="18"/>
          <w:szCs w:val="18"/>
        </w:rPr>
        <w:t xml:space="preserve">inventory</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30  </w:t>
      </w:r>
      <w:r>
        <w:rPr>
          <w:b/>
          <w:bCs/>
          <w:color w:val="6B7280"/>
          <w:sz w:val="18"/>
          <w:szCs w:val="18"/>
        </w:rPr>
        <w:t xml:space="preserve">(a) </w:t>
      </w:r>
      <w:r>
        <w:rPr>
          <w:sz w:val="18"/>
          <w:szCs w:val="18"/>
        </w:rPr>
        <w:t xml:space="preserve">accounts payable</w:t>
      </w:r>
      <w:r>
        <w:rPr>
          <w:b/>
          <w:bCs/>
          <w:color w:val="8186EF"/>
          <w:sz w:val="18"/>
          <w:szCs w:val="18"/>
        </w:rPr>
        <w:t xml:space="preserve">   ·   </w:t>
      </w:r>
      <w:r>
        <w:rPr>
          <w:b/>
          <w:bCs/>
          <w:color w:val="6B7280"/>
          <w:sz w:val="18"/>
          <w:szCs w:val="18"/>
        </w:rPr>
        <w:t xml:space="preserve">(b) </w:t>
      </w:r>
      <w:r>
        <w:rPr>
          <w:sz w:val="18"/>
          <w:szCs w:val="18"/>
        </w:rPr>
        <w:t xml:space="preserve">notes payable</w:t>
      </w:r>
      <w:r>
        <w:rPr>
          <w:b/>
          <w:bCs/>
          <w:color w:val="8186EF"/>
          <w:sz w:val="18"/>
          <w:szCs w:val="18"/>
        </w:rPr>
        <w:t xml:space="preserve">   ·   </w:t>
      </w:r>
      <w:r>
        <w:rPr>
          <w:b/>
          <w:bCs/>
          <w:color w:val="6B7280"/>
          <w:sz w:val="18"/>
          <w:szCs w:val="18"/>
        </w:rPr>
        <w:t xml:space="preserve">(c) </w:t>
      </w:r>
      <w:r>
        <w:rPr>
          <w:sz w:val="18"/>
          <w:szCs w:val="18"/>
        </w:rPr>
        <w:t xml:space="preserve">wages payable</w:t>
      </w:r>
      <w:r>
        <w:rPr>
          <w:b/>
          <w:bCs/>
          <w:color w:val="8186EF"/>
          <w:sz w:val="18"/>
          <w:szCs w:val="18"/>
        </w:rPr>
        <w:t xml:space="preserve">   ·   </w:t>
      </w:r>
      <w:r>
        <w:rPr>
          <w:b/>
          <w:bCs/>
          <w:color w:val="6B7280"/>
          <w:sz w:val="18"/>
          <w:szCs w:val="18"/>
        </w:rPr>
        <w:t xml:space="preserve">(d) </w:t>
      </w:r>
      <w:r>
        <w:rPr>
          <w:sz w:val="18"/>
          <w:szCs w:val="18"/>
        </w:rPr>
        <w:t xml:space="preserve">equipment</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31  </w:t>
      </w:r>
      <w:r>
        <w:rPr>
          <w:b/>
          <w:bCs/>
          <w:color w:val="6B7280"/>
          <w:sz w:val="18"/>
          <w:szCs w:val="18"/>
        </w:rPr>
        <w:t xml:space="preserve">(a) </w:t>
      </w:r>
      <w:r>
        <w:rPr>
          <w:sz w:val="18"/>
          <w:szCs w:val="18"/>
        </w:rPr>
        <w:t xml:space="preserve">selling olive oil</w:t>
      </w:r>
      <w:r>
        <w:rPr>
          <w:b/>
          <w:bCs/>
          <w:color w:val="8186EF"/>
          <w:sz w:val="18"/>
          <w:szCs w:val="18"/>
        </w:rPr>
        <w:t xml:space="preserve">   ·   </w:t>
      </w:r>
      <w:r>
        <w:rPr>
          <w:b/>
          <w:bCs/>
          <w:color w:val="6B7280"/>
          <w:sz w:val="18"/>
          <w:szCs w:val="18"/>
        </w:rPr>
        <w:t xml:space="preserve">(b) </w:t>
      </w:r>
      <w:r>
        <w:rPr>
          <w:sz w:val="18"/>
          <w:szCs w:val="18"/>
        </w:rPr>
        <w:t xml:space="preserve">paying plant workers</w:t>
      </w:r>
      <w:r>
        <w:rPr>
          <w:b/>
          <w:bCs/>
          <w:color w:val="8186EF"/>
          <w:sz w:val="18"/>
          <w:szCs w:val="18"/>
        </w:rPr>
        <w:t xml:space="preserve">   ·   </w:t>
      </w:r>
      <w:r>
        <w:rPr>
          <w:b/>
          <w:bCs/>
          <w:color w:val="6B7280"/>
          <w:sz w:val="18"/>
          <w:szCs w:val="18"/>
        </w:rPr>
        <w:t xml:space="preserve">(c) </w:t>
      </w:r>
      <w:r>
        <w:rPr>
          <w:sz w:val="18"/>
          <w:szCs w:val="18"/>
        </w:rPr>
        <w:t xml:space="preserve">selling an old delivery truck above its carrying amount</w:t>
      </w:r>
      <w:r>
        <w:rPr>
          <w:b/>
          <w:bCs/>
          <w:color w:val="8186EF"/>
          <w:sz w:val="18"/>
          <w:szCs w:val="18"/>
        </w:rPr>
        <w:t xml:space="preserve">   ·   </w:t>
      </w:r>
      <w:r>
        <w:rPr>
          <w:b/>
          <w:bCs/>
          <w:color w:val="6B7280"/>
          <w:sz w:val="18"/>
          <w:szCs w:val="18"/>
        </w:rPr>
        <w:t xml:space="preserve">(d) </w:t>
      </w:r>
      <w:r>
        <w:rPr>
          <w:sz w:val="18"/>
          <w:szCs w:val="18"/>
        </w:rPr>
        <w:t xml:space="preserve">cost of goods sold</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18 to 31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32.  </w:t>
      </w:r>
      <w:r>
        <w:rPr>
          <w:sz w:val="19"/>
          <w:szCs w:val="19"/>
        </w:rPr>
        <w:t xml:space="preserve">Which item is an expense?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cash dividend paid to shareholders</w:t>
            </w:r>
          </w:p>
        </w:tc>
        <w:tc>
          <w:tcPr>
            <w:tcMar>
              <w:top w:type="dxa" w:w="-2"/>
              <w:left w:type="dxa" w:w="58"/>
              <w:bottom w:type="dxa" w:w="-2"/>
              <w:right w:type="dxa" w:w="58"/>
            </w:tcMar>
          </w:tcPr>
          <w:p>
            <w:r>
              <w:rPr>
                <w:b/>
                <w:bCs/>
                <w:color w:val="6B7280"/>
                <w:sz w:val="18"/>
                <w:szCs w:val="18"/>
              </w:rPr>
              <w:t xml:space="preserve">(B) </w:t>
            </w:r>
            <w:r>
              <w:rPr>
                <w:sz w:val="18"/>
                <w:szCs w:val="18"/>
              </w:rPr>
              <w:t xml:space="preserve">Wages paid to plant workers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Repayment of a bank loan</w:t>
            </w:r>
          </w:p>
        </w:tc>
        <w:tc>
          <w:tcPr>
            <w:tcMar>
              <w:top w:type="dxa" w:w="-2"/>
              <w:left w:type="dxa" w:w="58"/>
              <w:bottom w:type="dxa" w:w="-2"/>
              <w:right w:type="dxa" w:w="58"/>
            </w:tcMar>
          </w:tcPr>
          <w:p>
            <w:r>
              <w:rPr>
                <w:b/>
                <w:bCs/>
                <w:color w:val="6B7280"/>
                <w:sz w:val="18"/>
                <w:szCs w:val="18"/>
              </w:rPr>
              <w:t xml:space="preserve">(D) </w:t>
            </w:r>
            <w:r>
              <w:rPr>
                <w:sz w:val="18"/>
                <w:szCs w:val="18"/>
              </w:rPr>
              <w:t xml:space="preserve">Purchase of a new bottling line</w:t>
            </w:r>
          </w:p>
        </w:tc>
      </w:tr>
    </w:tbl>
    <w:p>
      <w:pPr>
        <w:spacing w:before="55" w:after="10"/>
        <w:ind w:left="300" w:hanging="300"/>
      </w:pPr>
      <w:r>
        <w:rPr>
          <w:b/>
          <w:bCs/>
          <w:color w:val="353A7C"/>
          <w:sz w:val="19"/>
          <w:szCs w:val="19"/>
        </w:rPr>
        <w:t xml:space="preserve">33.  </w:t>
      </w:r>
      <w:r>
        <w:rPr>
          <w:sz w:val="19"/>
          <w:szCs w:val="19"/>
        </w:rPr>
        <w:t xml:space="preserve">Under U.S. GAAP, an asset is defined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present right of an entity to an economic benefit</w:t>
            </w:r>
          </w:p>
        </w:tc>
        <w:tc>
          <w:tcPr>
            <w:tcMar>
              <w:top w:type="dxa" w:w="-2"/>
              <w:left w:type="dxa" w:w="58"/>
              <w:bottom w:type="dxa" w:w="-2"/>
              <w:right w:type="dxa" w:w="58"/>
            </w:tcMar>
          </w:tcPr>
          <w:p>
            <w:r>
              <w:rPr>
                <w:b/>
                <w:bCs/>
                <w:color w:val="6B7280"/>
                <w:sz w:val="18"/>
                <w:szCs w:val="18"/>
              </w:rPr>
              <w:t xml:space="preserve">(B) </w:t>
            </w:r>
            <w:r>
              <w:rPr>
                <w:sz w:val="18"/>
                <w:szCs w:val="18"/>
              </w:rPr>
              <w:t xml:space="preserve">a resource that will generate cash in the future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anything the entity owns outright</w:t>
            </w:r>
          </w:p>
        </w:tc>
        <w:tc>
          <w:tcPr>
            <w:tcMar>
              <w:top w:type="dxa" w:w="-2"/>
              <w:left w:type="dxa" w:w="58"/>
              <w:bottom w:type="dxa" w:w="-2"/>
              <w:right w:type="dxa" w:w="58"/>
            </w:tcMar>
          </w:tcPr>
          <w:p>
            <w:r>
              <w:rPr>
                <w:b/>
                <w:bCs/>
                <w:color w:val="6B7280"/>
                <w:sz w:val="18"/>
                <w:szCs w:val="18"/>
              </w:rPr>
              <w:t xml:space="preserve">(D) </w:t>
            </w:r>
            <w:r>
              <w:rPr>
                <w:sz w:val="18"/>
                <w:szCs w:val="18"/>
              </w:rPr>
              <w:t xml:space="preserve">a present obligation to transfer an economic benefit</w:t>
            </w:r>
          </w:p>
        </w:tc>
      </w:tr>
    </w:tbl>
    <w:p>
      <w:pPr>
        <w:spacing w:before="55" w:after="10"/>
        <w:ind w:left="300" w:hanging="300"/>
      </w:pPr>
      <w:r>
        <w:rPr>
          <w:b/>
          <w:bCs/>
          <w:color w:val="353A7C"/>
          <w:sz w:val="19"/>
          <w:szCs w:val="19"/>
        </w:rPr>
        <w:t xml:space="preserve">34.  </w:t>
      </w:r>
      <w:r>
        <w:rPr>
          <w:sz w:val="19"/>
          <w:szCs w:val="19"/>
        </w:rPr>
        <w:t xml:space="preserve">Under the IFRS Conceptual Framework (2018), an asset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present right of an entity to an economic benefit</w:t>
            </w:r>
          </w:p>
        </w:tc>
        <w:tc>
          <w:tcPr>
            <w:tcMar>
              <w:top w:type="dxa" w:w="-2"/>
              <w:left w:type="dxa" w:w="58"/>
              <w:bottom w:type="dxa" w:w="-2"/>
              <w:right w:type="dxa" w:w="58"/>
            </w:tcMar>
          </w:tcPr>
          <w:p>
            <w:r>
              <w:rPr>
                <w:b/>
                <w:bCs/>
                <w:color w:val="6B7280"/>
                <w:sz w:val="18"/>
                <w:szCs w:val="18"/>
              </w:rPr>
              <w:t xml:space="preserve">(B) </w:t>
            </w:r>
            <w:r>
              <w:rPr>
                <w:sz w:val="18"/>
                <w:szCs w:val="18"/>
              </w:rPr>
              <w:t xml:space="preserve">a present economic resource controlled by the entity as a result of past events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residual interest in the assets</w:t>
            </w:r>
          </w:p>
        </w:tc>
        <w:tc>
          <w:tcPr>
            <w:tcMar>
              <w:top w:type="dxa" w:w="-2"/>
              <w:left w:type="dxa" w:w="58"/>
              <w:bottom w:type="dxa" w:w="-2"/>
              <w:right w:type="dxa" w:w="58"/>
            </w:tcMar>
          </w:tcPr>
          <w:p>
            <w:r>
              <w:rPr>
                <w:b/>
                <w:bCs/>
                <w:color w:val="6B7280"/>
                <w:sz w:val="18"/>
                <w:szCs w:val="18"/>
              </w:rPr>
              <w:t xml:space="preserve">(D) </w:t>
            </w:r>
            <w:r>
              <w:rPr>
                <w:sz w:val="18"/>
                <w:szCs w:val="18"/>
              </w:rPr>
              <w:t xml:space="preserve">an economic benefit transferred to owners</w:t>
            </w:r>
          </w:p>
        </w:tc>
      </w:tr>
    </w:tbl>
    <w:p>
      <w:pPr>
        <w:spacing w:before="55" w:after="10"/>
        <w:ind w:left="300" w:hanging="300"/>
      </w:pPr>
      <w:r>
        <w:rPr>
          <w:b/>
          <w:bCs/>
          <w:color w:val="353A7C"/>
          <w:sz w:val="19"/>
          <w:szCs w:val="19"/>
        </w:rPr>
        <w:t xml:space="preserve">35.  </w:t>
      </w:r>
      <w:r>
        <w:rPr>
          <w:sz w:val="19"/>
          <w:szCs w:val="19"/>
        </w:rPr>
        <w:t xml:space="preserve">IFRS uses the word income for: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only</w:t>
            </w:r>
          </w:p>
        </w:tc>
        <w:tc>
          <w:tcPr>
            <w:tcMar>
              <w:top w:type="dxa" w:w="-2"/>
              <w:left w:type="dxa" w:w="58"/>
              <w:bottom w:type="dxa" w:w="-2"/>
              <w:right w:type="dxa" w:w="58"/>
            </w:tcMar>
          </w:tcPr>
          <w:p>
            <w:r>
              <w:rPr>
                <w:b/>
                <w:bCs/>
                <w:color w:val="6B7280"/>
                <w:sz w:val="18"/>
                <w:szCs w:val="18"/>
              </w:rPr>
              <w:t xml:space="preserve">(B) </w:t>
            </w:r>
            <w:r>
              <w:rPr>
                <w:sz w:val="18"/>
                <w:szCs w:val="18"/>
              </w:rPr>
              <w:t xml:space="preserve">gains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revenue and gains</w:t>
            </w:r>
          </w:p>
        </w:tc>
        <w:tc>
          <w:tcPr>
            <w:tcMar>
              <w:top w:type="dxa" w:w="-2"/>
              <w:left w:type="dxa" w:w="58"/>
              <w:bottom w:type="dxa" w:w="-2"/>
              <w:right w:type="dxa" w:w="58"/>
            </w:tcMar>
          </w:tcPr>
          <w:p>
            <w:r>
              <w:rPr>
                <w:b/>
                <w:bCs/>
                <w:color w:val="6B7280"/>
                <w:sz w:val="18"/>
                <w:szCs w:val="18"/>
              </w:rPr>
              <w:t xml:space="preserve">(D) </w:t>
            </w:r>
            <w:r>
              <w:rPr>
                <w:sz w:val="18"/>
                <w:szCs w:val="18"/>
              </w:rPr>
              <w:t xml:space="preserve">comprehensive income only</w:t>
            </w:r>
          </w:p>
        </w:tc>
      </w:tr>
    </w:tbl>
    <w:p>
      <w:pPr>
        <w:spacing w:before="55" w:after="10"/>
        <w:ind w:left="300" w:hanging="300"/>
      </w:pPr>
      <w:r>
        <w:rPr>
          <w:b/>
          <w:bCs/>
          <w:color w:val="353A7C"/>
          <w:sz w:val="19"/>
          <w:szCs w:val="19"/>
        </w:rPr>
        <w:t xml:space="preserve">36.  </w:t>
      </w:r>
      <w:r>
        <w:rPr>
          <w:sz w:val="19"/>
          <w:szCs w:val="19"/>
        </w:rPr>
        <w:t xml:space="preserve">Selling an old delivery truck for more than its carrying amount gives Orontes: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w:t>
            </w:r>
          </w:p>
        </w:tc>
        <w:tc>
          <w:tcPr>
            <w:tcMar>
              <w:top w:type="dxa" w:w="-2"/>
              <w:left w:type="dxa" w:w="58"/>
              <w:bottom w:type="dxa" w:w="-2"/>
              <w:right w:type="dxa" w:w="58"/>
            </w:tcMar>
          </w:tcPr>
          <w:p>
            <w:r>
              <w:rPr>
                <w:b/>
                <w:bCs/>
                <w:color w:val="6B7280"/>
                <w:sz w:val="18"/>
                <w:szCs w:val="18"/>
              </w:rPr>
              <w:t xml:space="preserve">(B) </w:t>
            </w:r>
            <w:r>
              <w:rPr>
                <w:sz w:val="18"/>
                <w:szCs w:val="18"/>
              </w:rPr>
              <w:t xml:space="preserve">a gain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investment by owners</w:t>
            </w:r>
          </w:p>
        </w:tc>
        <w:tc>
          <w:tcPr>
            <w:tcMar>
              <w:top w:type="dxa" w:w="-2"/>
              <w:left w:type="dxa" w:w="58"/>
              <w:bottom w:type="dxa" w:w="-2"/>
              <w:right w:type="dxa" w:w="58"/>
            </w:tcMar>
          </w:tcPr>
          <w:p>
            <w:r>
              <w:rPr>
                <w:b/>
                <w:bCs/>
                <w:color w:val="6B7280"/>
                <w:sz w:val="18"/>
                <w:szCs w:val="18"/>
              </w:rPr>
              <w:t xml:space="preserve">(D) </w:t>
            </w:r>
            <w:r>
              <w:rPr>
                <w:sz w:val="18"/>
                <w:szCs w:val="18"/>
              </w:rPr>
              <w:t xml:space="preserve">comprehensive income</w:t>
            </w:r>
          </w:p>
        </w:tc>
      </w:tr>
    </w:tbl>
    <w:p>
      <w:pPr>
        <w:spacing w:before="55" w:after="10"/>
        <w:ind w:left="300" w:hanging="300"/>
      </w:pPr>
      <w:r>
        <w:rPr>
          <w:b/>
          <w:bCs/>
          <w:color w:val="353A7C"/>
          <w:sz w:val="19"/>
          <w:szCs w:val="19"/>
        </w:rPr>
        <w:t xml:space="preserve">37.  </w:t>
      </w:r>
      <w:r>
        <w:rPr>
          <w:sz w:val="19"/>
          <w:szCs w:val="19"/>
        </w:rPr>
        <w:t xml:space="preserve">Which element is defined as the total change in equity from sources other than owners?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Equity</w:t>
            </w:r>
          </w:p>
        </w:tc>
        <w:tc>
          <w:tcPr>
            <w:tcMar>
              <w:top w:type="dxa" w:w="-2"/>
              <w:left w:type="dxa" w:w="58"/>
              <w:bottom w:type="dxa" w:w="-2"/>
              <w:right w:type="dxa" w:w="58"/>
            </w:tcMar>
          </w:tcPr>
          <w:p>
            <w:r>
              <w:rPr>
                <w:b/>
                <w:bCs/>
                <w:color w:val="6B7280"/>
                <w:sz w:val="18"/>
                <w:szCs w:val="18"/>
              </w:rPr>
              <w:t xml:space="preserve">(B) </w:t>
            </w:r>
            <w:r>
              <w:rPr>
                <w:sz w:val="18"/>
                <w:szCs w:val="18"/>
              </w:rPr>
              <w:t xml:space="preserve">Retained earnings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Comprehensive income</w:t>
            </w:r>
          </w:p>
        </w:tc>
        <w:tc>
          <w:tcPr>
            <w:tcMar>
              <w:top w:type="dxa" w:w="-2"/>
              <w:left w:type="dxa" w:w="58"/>
              <w:bottom w:type="dxa" w:w="-2"/>
              <w:right w:type="dxa" w:w="58"/>
            </w:tcMar>
          </w:tcPr>
          <w:p>
            <w:r>
              <w:rPr>
                <w:b/>
                <w:bCs/>
                <w:color w:val="6B7280"/>
                <w:sz w:val="18"/>
                <w:szCs w:val="18"/>
              </w:rPr>
              <w:t xml:space="preserve">(D) </w:t>
            </w:r>
            <w:r>
              <w:rPr>
                <w:sz w:val="18"/>
                <w:szCs w:val="18"/>
              </w:rPr>
              <w:t xml:space="preserve">Investments by owners</w:t>
            </w:r>
          </w:p>
        </w:tc>
      </w:tr>
    </w:tbl>
    <w:p>
      <w:pPr>
        <w:spacing w:before="55" w:after="10"/>
        <w:ind w:left="300" w:hanging="300"/>
      </w:pPr>
      <w:r>
        <w:rPr>
          <w:b/>
          <w:bCs/>
          <w:color w:val="353A7C"/>
          <w:sz w:val="19"/>
          <w:szCs w:val="19"/>
        </w:rPr>
        <w:t xml:space="preserve">38.  </w:t>
      </w:r>
      <w:r>
        <w:rPr>
          <w:sz w:val="19"/>
          <w:szCs w:val="19"/>
        </w:rPr>
        <w:t xml:space="preserve">Buying new shares in the company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w:t>
            </w:r>
          </w:p>
        </w:tc>
        <w:tc>
          <w:tcPr>
            <w:tcMar>
              <w:top w:type="dxa" w:w="-2"/>
              <w:left w:type="dxa" w:w="58"/>
              <w:bottom w:type="dxa" w:w="-2"/>
              <w:right w:type="dxa" w:w="58"/>
            </w:tcMar>
          </w:tcPr>
          <w:p>
            <w:r>
              <w:rPr>
                <w:b/>
                <w:bCs/>
                <w:color w:val="6B7280"/>
                <w:sz w:val="18"/>
                <w:szCs w:val="18"/>
              </w:rPr>
              <w:t xml:space="preserve">(B) </w:t>
            </w:r>
            <w:r>
              <w:rPr>
                <w:sz w:val="18"/>
                <w:szCs w:val="18"/>
              </w:rPr>
              <w:t xml:space="preserve">a gain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investment by owners</w:t>
            </w:r>
          </w:p>
        </w:tc>
        <w:tc>
          <w:tcPr>
            <w:tcMar>
              <w:top w:type="dxa" w:w="-2"/>
              <w:left w:type="dxa" w:w="58"/>
              <w:bottom w:type="dxa" w:w="-2"/>
              <w:right w:type="dxa" w:w="58"/>
            </w:tcMar>
          </w:tcPr>
          <w:p>
            <w:r>
              <w:rPr>
                <w:b/>
                <w:bCs/>
                <w:color w:val="6B7280"/>
                <w:sz w:val="18"/>
                <w:szCs w:val="18"/>
              </w:rPr>
              <w:t xml:space="preserve">(D) </w:t>
            </w:r>
            <w:r>
              <w:rPr>
                <w:sz w:val="18"/>
                <w:szCs w:val="18"/>
              </w:rPr>
              <w:t xml:space="preserve">a distribution to owners</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element beside each item.</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Item from section 1.2</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Element</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Asset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accounts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Distributions to owners</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wages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Expense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selling olive oil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Gain</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paying plant workers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Investments by owners</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selling an old delivery truck above its carrying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Liability</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buying new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Revenue</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dividends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
            </w:r>
          </w:p>
        </w:tc>
        <w:tc>
          <w:tcPr>
            <w:tcMar>
              <w:top w:type="dxa" w:w="14"/>
              <w:left w:type="dxa" w:w="74"/>
              <w:bottom w:type="dxa" w:w="14"/>
              <w:right w:type="dxa" w:w="74"/>
            </w:tcMar>
          </w:tcPr>
          <w:p>
            <w:r>
              <w:rPr>
                <w:sz w:val="17"/>
                <w:szCs w:val="17"/>
              </w:rPr>
              <w:t xml:space="preserve"/>
            </w:r>
          </w:p>
        </w:tc>
      </w:tr>
    </w:tbl>
    <w:p>
      <w:pPr>
        <w:spacing w:before="40" w:after="60"/>
      </w:pPr>
      <w:r>
        <w:rPr>
          <w:color w:val="6B7280"/>
          <w:sz w:val="16"/>
          <w:szCs w:val="16"/>
        </w:rPr>
        <w:t xml:space="preserve">An element may be the answer more than once, or not at all.</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32 to 46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right explanation beside each word that looks familiar and is not.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Word</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it means where the exam is concerned</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In English, fees; in French, charges are expenses</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In French, the trial balance; the balance sheet is le bilan</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The IFRS name for additional paid-in capital</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charges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The IFRS name for common stock</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balance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The IFRS name for the balance sheet</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statement of financial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The gross amount from sales</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share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What remains after expenses, as net income</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share premium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shares: in a CMA question, inventory is always inventory</w:t>
            </w:r>
          </w:p>
        </w:tc>
      </w:tr>
    </w:tbl>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خسارة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أصل (أصول)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صافي الدخل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حقوق الملكية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إيراد (إيرادات)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gain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التزام (التزامات)</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مكسب (مكاسب)</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net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مصروف (مصروفات)</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47 to 62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 · Answer Key</w:t>
      </w:r>
    </w:p>
    <w:p>
      <w:pPr>
        <w:spacing w:after="130"/>
      </w:pPr>
      <w:r>
        <w:rPr>
          <w:color w:val="6B7280"/>
          <w:sz w:val="20"/>
          <w:szCs w:val="20"/>
        </w:rPr>
        <w:t xml:space="preserve">The ten elements · 1.2 · 62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residual</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K</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central</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ongoing</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peripheral</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incidental</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J</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Investments</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distributions</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  accounts payable</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  equipment</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  selling an old delivery truck above its carrying amount</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present</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benefit</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obligation</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62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transfer</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13   </w:t>
      </w:r>
      <w:r>
        <w:rPr>
          <w:sz w:val="15"/>
          <w:szCs w:val="15"/>
        </w:rPr>
        <w:t xml:space="preserve">Revenues do; gains come from peripheral or incidental events.</w:t>
      </w:r>
    </w:p>
    <w:p>
      <w:pPr>
        <w:ind w:left="300" w:hanging="300"/>
        <w:spacing w:after="25"/>
      </w:pPr>
      <w:r>
        <w:rPr>
          <w:b/>
          <w:bCs/>
          <w:color w:val="1F7A6A"/>
          <w:sz w:val="15"/>
          <w:szCs w:val="15"/>
        </w:rPr>
        <w:t xml:space="preserve">15   </w:t>
      </w:r>
      <w:r>
        <w:rPr>
          <w:sz w:val="15"/>
          <w:szCs w:val="15"/>
        </w:rPr>
        <w:t xml:space="preserve">It is a distribution to owners, and it never appears in the income statement.</w:t>
      </w:r>
    </w:p>
    <w:p>
      <w:pPr>
        <w:ind w:left="300" w:hanging="300"/>
        <w:spacing w:after="25"/>
      </w:pPr>
      <w:r>
        <w:rPr>
          <w:b/>
          <w:bCs/>
          <w:color w:val="1F7A6A"/>
          <w:sz w:val="15"/>
          <w:szCs w:val="15"/>
        </w:rPr>
        <w:t xml:space="preserve">17   </w:t>
      </w:r>
      <w:r>
        <w:rPr>
          <w:sz w:val="15"/>
          <w:szCs w:val="15"/>
        </w:rPr>
        <w:t xml:space="preserve">Three of them do; the others describe changes during a period.</w:t>
      </w:r>
    </w:p>
    <w:p>
      <w:pPr>
        <w:ind w:left="300" w:hanging="300"/>
        <w:spacing w:after="25"/>
      </w:pPr>
      <w:r>
        <w:rPr>
          <w:b/>
          <w:bCs/>
          <w:color w:val="1F7A6A"/>
          <w:sz w:val="15"/>
          <w:szCs w:val="15"/>
        </w:rPr>
        <w:t xml:space="preserve">18   </w:t>
      </w:r>
      <w:r>
        <w:rPr>
          <w:sz w:val="15"/>
          <w:szCs w:val="15"/>
        </w:rPr>
        <w:t xml:space="preserve">A right the entity has now.</w:t>
      </w:r>
    </w:p>
    <w:p>
      <w:pPr>
        <w:ind w:left="300" w:hanging="300"/>
        <w:spacing w:after="25"/>
      </w:pPr>
      <w:r>
        <w:rPr>
          <w:b/>
          <w:bCs/>
          <w:color w:val="1F7A6A"/>
          <w:sz w:val="15"/>
          <w:szCs w:val="15"/>
        </w:rPr>
        <w:t xml:space="preserve">19   </w:t>
      </w:r>
      <w:r>
        <w:rPr>
          <w:sz w:val="15"/>
          <w:szCs w:val="15"/>
        </w:rPr>
        <w:t xml:space="preserve">An economic one.</w:t>
      </w:r>
    </w:p>
    <w:p>
      <w:pPr>
        <w:ind w:left="300" w:hanging="300"/>
        <w:spacing w:after="25"/>
      </w:pPr>
      <w:r>
        <w:rPr>
          <w:b/>
          <w:bCs/>
          <w:color w:val="1F7A6A"/>
          <w:sz w:val="15"/>
          <w:szCs w:val="15"/>
        </w:rPr>
        <w:t xml:space="preserve">20   </w:t>
      </w:r>
      <w:r>
        <w:rPr>
          <w:sz w:val="15"/>
          <w:szCs w:val="15"/>
        </w:rPr>
        <w:t xml:space="preserve">A present one.</w:t>
      </w:r>
    </w:p>
    <w:p>
      <w:pPr>
        <w:ind w:left="300" w:hanging="300"/>
        <w:spacing w:after="25"/>
      </w:pPr>
      <w:r>
        <w:rPr>
          <w:b/>
          <w:bCs/>
          <w:color w:val="1F7A6A"/>
          <w:sz w:val="15"/>
          <w:szCs w:val="15"/>
        </w:rPr>
        <w:t xml:space="preserve">21   </w:t>
      </w:r>
      <w:r>
        <w:rPr>
          <w:sz w:val="15"/>
          <w:szCs w:val="15"/>
        </w:rPr>
        <w:t xml:space="preserve">What a liability obliges the entity to do.</w:t>
      </w:r>
    </w:p>
    <w:p>
      <w:pPr>
        <w:ind w:left="300" w:hanging="300"/>
        <w:spacing w:after="25"/>
      </w:pPr>
      <w:r>
        <w:rPr>
          <w:b/>
          <w:bCs/>
          <w:color w:val="1F7A6A"/>
          <w:sz w:val="15"/>
          <w:szCs w:val="15"/>
        </w:rPr>
        <w:t xml:space="preserve">22   </w:t>
      </w:r>
      <w:r>
        <w:rPr>
          <w:sz w:val="15"/>
          <w:szCs w:val="15"/>
        </w:rPr>
        <w:t xml:space="preserve">What is left after the liabilities.</w:t>
      </w:r>
    </w:p>
    <w:p>
      <w:pPr>
        <w:ind w:left="300" w:hanging="300"/>
        <w:spacing w:after="25"/>
      </w:pPr>
      <w:r>
        <w:rPr>
          <w:b/>
          <w:bCs/>
          <w:color w:val="1F7A6A"/>
          <w:sz w:val="15"/>
          <w:szCs w:val="15"/>
        </w:rPr>
        <w:t xml:space="preserve">23   </w:t>
      </w:r>
      <w:r>
        <w:rPr>
          <w:sz w:val="15"/>
          <w:szCs w:val="15"/>
        </w:rPr>
        <w:t xml:space="preserve">Where revenues and expenses come from.</w:t>
      </w:r>
    </w:p>
    <w:p>
      <w:pPr>
        <w:ind w:left="300" w:hanging="300"/>
        <w:spacing w:after="25"/>
      </w:pPr>
      <w:r>
        <w:rPr>
          <w:b/>
          <w:bCs/>
          <w:color w:val="1F7A6A"/>
          <w:sz w:val="15"/>
          <w:szCs w:val="15"/>
        </w:rPr>
        <w:t xml:space="preserve">24   </w:t>
      </w:r>
      <w:r>
        <w:rPr>
          <w:sz w:val="15"/>
          <w:szCs w:val="15"/>
        </w:rPr>
        <w:t xml:space="preserve">The second half of that phrase.</w:t>
      </w:r>
    </w:p>
    <w:p>
      <w:pPr>
        <w:ind w:left="300" w:hanging="300"/>
        <w:spacing w:after="25"/>
      </w:pPr>
      <w:r>
        <w:rPr>
          <w:b/>
          <w:bCs/>
          <w:color w:val="1F7A6A"/>
          <w:sz w:val="15"/>
          <w:szCs w:val="15"/>
        </w:rPr>
        <w:t xml:space="preserve">25   </w:t>
      </w:r>
      <w:r>
        <w:rPr>
          <w:sz w:val="15"/>
          <w:szCs w:val="15"/>
        </w:rPr>
        <w:t xml:space="preserve">Where gains and losses come from.</w:t>
      </w:r>
    </w:p>
    <w:p>
      <w:pPr>
        <w:ind w:left="300" w:hanging="300"/>
        <w:spacing w:after="25"/>
      </w:pPr>
      <w:r>
        <w:rPr>
          <w:b/>
          <w:bCs/>
          <w:color w:val="1F7A6A"/>
          <w:sz w:val="15"/>
          <w:szCs w:val="15"/>
        </w:rPr>
        <w:t xml:space="preserve">26   </w:t>
      </w:r>
      <w:r>
        <w:rPr>
          <w:sz w:val="15"/>
          <w:szCs w:val="15"/>
        </w:rPr>
        <w:t xml:space="preserve">The second half of that phrase.</w:t>
      </w:r>
    </w:p>
    <w:p>
      <w:pPr>
        <w:ind w:left="300" w:hanging="300"/>
        <w:spacing w:after="25"/>
      </w:pPr>
      <w:r>
        <w:rPr>
          <w:b/>
          <w:bCs/>
          <w:color w:val="1F7A6A"/>
          <w:sz w:val="15"/>
          <w:szCs w:val="15"/>
        </w:rPr>
        <w:t xml:space="preserve">27   </w:t>
      </w:r>
      <w:r>
        <w:rPr>
          <w:sz w:val="15"/>
          <w:szCs w:val="15"/>
        </w:rPr>
        <w:t xml:space="preserve">By owners, and they increase equity.</w:t>
      </w:r>
    </w:p>
    <w:p>
      <w:pPr>
        <w:ind w:left="300" w:hanging="300"/>
        <w:spacing w:after="25"/>
      </w:pPr>
      <w:r>
        <w:rPr>
          <w:b/>
          <w:bCs/>
          <w:color w:val="1F7A6A"/>
          <w:sz w:val="15"/>
          <w:szCs w:val="15"/>
        </w:rPr>
        <w:t xml:space="preserve">28   </w:t>
      </w:r>
      <w:r>
        <w:rPr>
          <w:sz w:val="15"/>
          <w:szCs w:val="15"/>
        </w:rPr>
        <w:t xml:space="preserve">To owners, and they decrease it.</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 · The accounting equation and the parts of equity</w:t>
      </w:r>
    </w:p>
    <w:p>
      <w:pPr>
        <w:spacing w:after="130"/>
      </w:pPr>
      <w:r>
        <w:rPr>
          <w:color w:val="6B7280"/>
          <w:sz w:val="20"/>
          <w:szCs w:val="20"/>
        </w:rPr>
        <w:t xml:space="preserve">CMA Part 1 · Section A · Chapter 1 · from section 1.2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A dash means the chapter does not give that figure, so leave it.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figures this table uses, all from Chapter 1</w:t>
            </w:r>
          </w:p>
        </w:tc>
      </w:tr>
      <w:tr>
        <w:tc>
          <w:tcPr>
            <w:shd w:fill="FBFAF6" w:val="clear"/>
            <w:tcMar>
              <w:top w:type="dxa" w:w="70"/>
              <w:left w:type="dxa" w:w="130"/>
              <w:bottom w:type="dxa" w:w="70"/>
              <w:right w:type="dxa" w:w="130"/>
            </w:tcMar>
          </w:tcPr>
          <w:p>
            <w:pPr>
              <w:spacing w:after="30" w:line="268" w:lineRule="auto"/>
            </w:pPr>
            <w:r>
              <w:rPr>
                <w:sz w:val="17"/>
                <w:szCs w:val="17"/>
              </w:rPr>
              <w:t xml:space="preserve">A company with total assets of 500 and total liabilities of 320.</w:t>
            </w:r>
          </w:p>
          <w:p>
            <w:pPr>
              <w:spacing w:after="30" w:line="268" w:lineRule="auto"/>
            </w:pPr>
            <w:r>
              <w:rPr>
                <w:sz w:val="17"/>
                <w:szCs w:val="17"/>
              </w:rPr>
              <w:t xml:space="preserve">A company with assets of 900 and liabilities of 350, which then borrows 100 in cash and declares and pays a cash dividend of 40.</w:t>
            </w:r>
          </w:p>
          <w:p>
            <w:pPr>
              <w:spacing w:after="30" w:line="268" w:lineRule="auto"/>
            </w:pPr>
            <w:r>
              <w:rPr>
                <w:sz w:val="17"/>
                <w:szCs w:val="17"/>
              </w:rPr>
              <w:t xml:space="preserve">Orontes in January: assets rose by 2,380, liabilities rose by 850 and equity rose by 1,530.</w:t>
            </w:r>
          </w:p>
          <w:p>
            <w:pPr>
              <w:spacing w:after="30" w:line="268" w:lineRule="auto"/>
            </w:pPr>
            <w:r>
              <w:rPr>
                <w:sz w:val="17"/>
                <w:szCs w:val="17"/>
              </w:rPr>
              <w:t xml:space="preserve">Barada Wholesale at December 31, 2025: total assets 6,010 and total liabilities 2,230.</w:t>
            </w:r>
          </w:p>
          <w:p>
            <w:pPr>
              <w:spacing w:after="30" w:line="268" w:lineRule="auto"/>
            </w:pPr>
            <w:r>
              <w:rPr>
                <w:sz w:val="17"/>
                <w:szCs w:val="17"/>
              </w:rPr>
              <w:t xml:space="preserve">Orontes bought a bottling line for 1,200 in cash, and issued 100,000 shares of $1 par common stock for $15 per share, receiving 1,500 in cash.</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The case, as the chapter gives it</w:t>
            </w:r>
          </w:p>
        </w:tc>
        <w:tc>
          <w:tcPr>
            <w:shd w:fill="353A7C" w:val="clear"/>
            <w:tcMar>
              <w:top w:type="dxa" w:w="22"/>
              <w:left w:type="dxa" w:w="82"/>
              <w:bottom w:type="dxa" w:w="22"/>
              <w:right w:type="dxa" w:w="82"/>
            </w:tcMar>
          </w:tcPr>
          <w:p>
            <w:r>
              <w:rPr>
                <w:b/>
                <w:bCs/>
                <w:color w:val="FFFFFF"/>
                <w:sz w:val="16"/>
                <w:szCs w:val="16"/>
              </w:rPr>
              <w:t xml:space="preserve">Assets</w:t>
            </w:r>
          </w:p>
        </w:tc>
        <w:tc>
          <w:tcPr>
            <w:shd w:fill="353A7C" w:val="clear"/>
            <w:tcMar>
              <w:top w:type="dxa" w:w="22"/>
              <w:left w:type="dxa" w:w="82"/>
              <w:bottom w:type="dxa" w:w="22"/>
              <w:right w:type="dxa" w:w="82"/>
            </w:tcMar>
          </w:tcPr>
          <w:p>
            <w:r>
              <w:rPr>
                <w:b/>
                <w:bCs/>
                <w:color w:val="FFFFFF"/>
                <w:sz w:val="16"/>
                <w:szCs w:val="16"/>
              </w:rPr>
              <w:t xml:space="preserve">Liabilities</w:t>
            </w:r>
          </w:p>
        </w:tc>
        <w:tc>
          <w:tcPr>
            <w:shd w:fill="353A7C" w:val="clear"/>
            <w:tcMar>
              <w:top w:type="dxa" w:w="22"/>
              <w:left w:type="dxa" w:w="82"/>
              <w:bottom w:type="dxa" w:w="22"/>
              <w:right w:type="dxa" w:w="82"/>
            </w:tcMar>
          </w:tcPr>
          <w:p>
            <w:r>
              <w:rPr>
                <w:b/>
                <w:bCs/>
                <w:color w:val="FFFFFF"/>
                <w:sz w:val="16"/>
                <w:szCs w:val="16"/>
              </w:rPr>
              <w:t xml:space="preserve">Equity</w:t>
            </w:r>
          </w:p>
        </w:tc>
      </w:tr>
      <w:tr>
        <w:tc>
          <w:tcPr>
            <w:shd w:fill="EFF0FB" w:val="clear"/>
            <w:tcMar>
              <w:top w:type="dxa" w:w="22"/>
              <w:left w:type="dxa" w:w="82"/>
              <w:bottom w:type="dxa" w:w="22"/>
              <w:right w:type="dxa" w:w="82"/>
            </w:tcMar>
          </w:tcPr>
          <w:p>
            <w:r>
              <w:rPr>
                <w:sz w:val="17"/>
                <w:szCs w:val="17"/>
              </w:rPr>
              <w:t xml:space="preserve">A company has total assets of 500 and total liabilities of 320</w:t>
            </w:r>
          </w:p>
        </w:tc>
        <w:tc>
          <w:tcPr>
            <w:shd w:fill="EFF0FB" w:val="clear"/>
            <w:tcMar>
              <w:top w:type="dxa" w:w="22"/>
              <w:left w:type="dxa" w:w="82"/>
              <w:bottom w:type="dxa" w:w="22"/>
              <w:right w:type="dxa" w:w="82"/>
            </w:tcMar>
          </w:tcPr>
          <w:p>
            <w:r>
              <w:rPr>
                <w:b/>
                <w:bCs/>
                <w:color w:val="23265A"/>
                <w:sz w:val="17"/>
                <w:szCs w:val="17"/>
              </w:rPr>
              <w:t xml:space="preserve">500</w:t>
            </w:r>
          </w:p>
        </w:tc>
        <w:tc>
          <w:tcPr>
            <w:shd w:fill="EFF0FB" w:val="clear"/>
            <w:tcMar>
              <w:top w:type="dxa" w:w="22"/>
              <w:left w:type="dxa" w:w="82"/>
              <w:bottom w:type="dxa" w:w="22"/>
              <w:right w:type="dxa" w:w="82"/>
            </w:tcMar>
          </w:tcPr>
          <w:p>
            <w:r>
              <w:rPr>
                <w:b/>
                <w:bCs/>
                <w:color w:val="23265A"/>
                <w:sz w:val="17"/>
                <w:szCs w:val="17"/>
              </w:rPr>
              <w:t xml:space="preserve">320</w:t>
            </w:r>
          </w:p>
        </w:tc>
        <w:tc>
          <w:tcPr>
            <w:shd w:fill="EFF0FB" w:val="clear"/>
            <w:tcMar>
              <w:top w:type="dxa" w:w="22"/>
              <w:left w:type="dxa" w:w="82"/>
              <w:bottom w:type="dxa" w:w="22"/>
              <w:right w:type="dxa" w:w="82"/>
            </w:tcMar>
          </w:tcPr>
          <w:p>
            <w:r>
              <w:rPr>
                <w:b/>
                <w:bCs/>
                <w:color w:val="23265A"/>
                <w:sz w:val="17"/>
                <w:szCs w:val="17"/>
              </w:rPr>
              <w:t xml:space="preserve">180</w:t>
            </w:r>
          </w:p>
        </w:tc>
      </w:tr>
      <w:tr>
        <w:tc>
          <w:tcPr>
            <w:tcMar>
              <w:top w:type="dxa" w:w="22"/>
              <w:left w:type="dxa" w:w="82"/>
              <w:bottom w:type="dxa" w:w="22"/>
              <w:right w:type="dxa" w:w="82"/>
            </w:tcMar>
          </w:tcPr>
          <w:p>
            <w:r>
              <w:rPr>
                <w:sz w:val="17"/>
                <w:szCs w:val="17"/>
              </w:rPr>
              <w:t xml:space="preserve">A company has assets of 900 and liabilities of 350</w:t>
            </w:r>
          </w:p>
        </w:tc>
        <w:tc>
          <w:tcPr>
            <w:tcMar>
              <w:top w:type="dxa" w:w="22"/>
              <w:left w:type="dxa" w:w="82"/>
              <w:bottom w:type="dxa" w:w="22"/>
              <w:right w:type="dxa" w:w="82"/>
            </w:tcMar>
          </w:tcPr>
          <w:p>
            <w:r>
              <w:rPr>
                <w:sz w:val="17"/>
                <w:szCs w:val="17"/>
              </w:rPr>
              <w:t xml:space="preserve">900</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The same company borrows 100 in cash, then declares and pays a cash dividend of 40</w:t>
            </w:r>
          </w:p>
        </w:tc>
        <w:tc>
          <w:tcPr>
            <w:tcMar>
              <w:top w:type="dxa" w:w="22"/>
              <w:left w:type="dxa" w:w="82"/>
              <w:bottom w:type="dxa" w:w="22"/>
              <w:right w:type="dxa" w:w="82"/>
            </w:tcMar>
          </w:tcPr>
          <w:p>
            <w:r>
              <w:rPr>
                <w:sz w:val="17"/>
                <w:szCs w:val="17"/>
              </w:rPr>
              <w:t xml:space="preserve">—</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Orontes in January: the increase in each total</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Barada Wholesale at December 31, 2025</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Orontes buys a bottling line for 1,200 in cash: the change in each total</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Orontes issues 100,000 shares for 1,500 in cash: the increase in each total</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12</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1.2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Write Raise or Lower in the middle column and Yes or No in the last.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6"/>
        <w:gridCol w:w="38"/>
        <w:gridCol w:w="36"/>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Does it raise or lower retained earnings?</w:t>
            </w:r>
          </w:p>
        </w:tc>
        <w:tc>
          <w:tcPr>
            <w:shd w:fill="353A7C" w:val="clear"/>
            <w:tcMar>
              <w:top w:type="dxa" w:w="22"/>
              <w:left w:type="dxa" w:w="82"/>
              <w:bottom w:type="dxa" w:w="22"/>
              <w:right w:type="dxa" w:w="82"/>
            </w:tcMar>
          </w:tcPr>
          <w:p>
            <w:r>
              <w:rPr>
                <w:b/>
                <w:bCs/>
                <w:color w:val="FFFFFF"/>
                <w:sz w:val="16"/>
                <w:szCs w:val="16"/>
              </w:rPr>
              <w:t xml:space="preserve">Does it appear in the income statement?</w:t>
            </w:r>
          </w:p>
        </w:tc>
      </w:tr>
      <w:tr>
        <w:tc>
          <w:tcPr>
            <w:shd w:fill="EFF0FB" w:val="clear"/>
            <w:tcMar>
              <w:top w:type="dxa" w:w="22"/>
              <w:left w:type="dxa" w:w="82"/>
              <w:bottom w:type="dxa" w:w="22"/>
              <w:right w:type="dxa" w:w="82"/>
            </w:tcMar>
          </w:tcPr>
          <w:p>
            <w:r>
              <w:rPr>
                <w:sz w:val="17"/>
                <w:szCs w:val="17"/>
              </w:rPr>
              <w:t xml:space="preserve">Revenues</w:t>
            </w:r>
          </w:p>
        </w:tc>
        <w:tc>
          <w:tcPr>
            <w:shd w:fill="EFF0FB" w:val="clear"/>
            <w:tcMar>
              <w:top w:type="dxa" w:w="22"/>
              <w:left w:type="dxa" w:w="82"/>
              <w:bottom w:type="dxa" w:w="22"/>
              <w:right w:type="dxa" w:w="82"/>
            </w:tcMar>
          </w:tcPr>
          <w:p>
            <w:r>
              <w:rPr>
                <w:b/>
                <w:bCs/>
                <w:color w:val="23265A"/>
                <w:sz w:val="17"/>
                <w:szCs w:val="17"/>
              </w:rPr>
              <w:t xml:space="preserve">Raise</w:t>
            </w:r>
          </w:p>
        </w:tc>
        <w:tc>
          <w:tcPr>
            <w:shd w:fill="EFF0FB" w:val="clear"/>
            <w:tcMar>
              <w:top w:type="dxa" w:w="22"/>
              <w:left w:type="dxa" w:w="82"/>
              <w:bottom w:type="dxa" w:w="22"/>
              <w:right w:type="dxa" w:w="82"/>
            </w:tcMar>
          </w:tcPr>
          <w:p>
            <w:r>
              <w:rPr>
                <w:b/>
                <w:bCs/>
                <w:color w:val="23265A"/>
                <w:sz w:val="17"/>
                <w:szCs w:val="17"/>
              </w:rPr>
              <w:t xml:space="preserve">Yes</w:t>
            </w:r>
          </w:p>
        </w:tc>
      </w:tr>
      <w:tr>
        <w:tc>
          <w:tcPr>
            <w:tcMar>
              <w:top w:type="dxa" w:w="22"/>
              <w:left w:type="dxa" w:w="82"/>
              <w:bottom w:type="dxa" w:w="22"/>
              <w:right w:type="dxa" w:w="82"/>
            </w:tcMar>
          </w:tcPr>
          <w:p>
            <w:r>
              <w:rPr>
                <w:sz w:val="17"/>
                <w:szCs w:val="17"/>
              </w:rPr>
              <w:t xml:space="preserve">Gains</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Expenses</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Losses</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Dividends</w:t>
            </w:r>
          </w:p>
        </w:tc>
        <w:tc>
          <w:tcPr>
            <w:tcBorders>
              <w:bottom w:val="single" w:sz="6" w:color="8186EF"/>
            </w:tcBorders>
            <w:tcMar>
              <w:top w:type="dxa" w:w="80"/>
              <w:left w:type="dxa" w:w="80"/>
              <w:bottom w:type="dxa" w:w="80"/>
            </w:tcMar>
          </w:tcPr>
          <w:p>
            <w:r>
              <w:rPr>
                <w:b/>
                <w:bCs/>
                <w:color w:val="8186EF"/>
                <w:sz w:val="14"/>
                <w:szCs w:val="14"/>
              </w:rPr>
              <w:t xml:space="preserve">19</w:t>
            </w:r>
          </w:p>
        </w:tc>
        <w:tc>
          <w:tcPr>
            <w:tcBorders>
              <w:bottom w:val="single" w:sz="6" w:color="8186EF"/>
            </w:tcBorders>
            <w:tcMar>
              <w:top w:type="dxa" w:w="80"/>
              <w:left w:type="dxa" w:w="80"/>
              <w:bottom w:type="dxa" w:w="80"/>
            </w:tcMar>
          </w:tcPr>
          <w:p>
            <w:r>
              <w:rPr>
                <w:b/>
                <w:bCs/>
                <w:color w:val="8186EF"/>
                <w:sz w:val="14"/>
                <w:szCs w:val="14"/>
              </w:rPr>
              <w:t xml:space="preserve">20</w:t>
            </w:r>
          </w:p>
        </w:tc>
      </w:tr>
    </w:tbl>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equity side of the share issue. The figures are in the data panel; the first line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Orontes, January 2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Issued 100,000 new shares of $1 par common stock for $15 per share, in cash. The journal entry debited Cash 1,500 and credited Common stock 100 and Additional paid-in capital 1,400.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46"/>
        <w:gridCol w:w="24"/>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How it is found</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Cash received</w:t>
            </w:r>
          </w:p>
        </w:tc>
        <w:tc>
          <w:tcPr>
            <w:shd w:fill="EFF0FB" w:val="clear"/>
            <w:tcMar>
              <w:top w:type="dxa" w:w="22"/>
              <w:left w:type="dxa" w:w="82"/>
              <w:bottom w:type="dxa" w:w="22"/>
              <w:right w:type="dxa" w:w="82"/>
            </w:tcMar>
          </w:tcPr>
          <w:p>
            <w:r>
              <w:rPr>
                <w:b/>
                <w:bCs/>
                <w:color w:val="23265A"/>
                <w:sz w:val="17"/>
                <w:szCs w:val="17"/>
              </w:rPr>
              <w:t xml:space="preserve">100,000 shares at $15 each</w:t>
            </w:r>
          </w:p>
        </w:tc>
        <w:tc>
          <w:tcPr>
            <w:shd w:fill="EFF0FB" w:val="clear"/>
            <w:tcMar>
              <w:top w:type="dxa" w:w="22"/>
              <w:left w:type="dxa" w:w="82"/>
              <w:bottom w:type="dxa" w:w="22"/>
              <w:right w:type="dxa" w:w="82"/>
            </w:tcMar>
          </w:tcPr>
          <w:p>
            <w:r>
              <w:rPr>
                <w:b/>
                <w:bCs/>
                <w:color w:val="23265A"/>
                <w:sz w:val="17"/>
                <w:szCs w:val="17"/>
              </w:rPr>
              <w:t xml:space="preserve">1,500</w:t>
            </w:r>
          </w:p>
        </w:tc>
      </w:tr>
      <w:tr>
        <w:tc>
          <w:tcPr>
            <w:tcMar>
              <w:top w:type="dxa" w:w="22"/>
              <w:left w:type="dxa" w:w="82"/>
              <w:bottom w:type="dxa" w:w="22"/>
              <w:right w:type="dxa" w:w="82"/>
            </w:tcMar>
          </w:tcPr>
          <w:p>
            <w:r>
              <w:rPr>
                <w:sz w:val="17"/>
                <w:szCs w:val="17"/>
              </w:rPr>
              <w:t xml:space="preserve">Common stock</w:t>
            </w:r>
          </w:p>
        </w:tc>
        <w:tc>
          <w:tcPr>
            <w:tcBorders>
              <w:bottom w:val="single" w:sz="6" w:color="8186EF"/>
            </w:tcBorders>
            <w:tcMar>
              <w:top w:type="dxa" w:w="80"/>
              <w:left w:type="dxa" w:w="80"/>
              <w:bottom w:type="dxa" w:w="80"/>
            </w:tcMar>
          </w:tcPr>
          <w:p>
            <w:r>
              <w:rPr>
                <w:b/>
                <w:bCs/>
                <w:color w:val="8186EF"/>
                <w:sz w:val="14"/>
                <w:szCs w:val="14"/>
              </w:rPr>
              <w:t xml:space="preserve">21</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Additional paid-in capital</w:t>
            </w:r>
          </w:p>
        </w:tc>
        <w:tc>
          <w:tcPr>
            <w:tcBorders>
              <w:bottom w:val="single" w:sz="6" w:color="8186EF"/>
            </w:tcBorders>
            <w:tcMar>
              <w:top w:type="dxa" w:w="80"/>
              <w:left w:type="dxa" w:w="80"/>
              <w:bottom w:type="dxa" w:w="80"/>
            </w:tcMar>
          </w:tcPr>
          <w:p>
            <w:r>
              <w:rPr>
                <w:b/>
                <w:bCs/>
                <w:color w:val="8186EF"/>
                <w:sz w:val="14"/>
                <w:szCs w:val="14"/>
              </w:rPr>
              <w:t xml:space="preserve">23</w:t>
            </w:r>
          </w:p>
        </w:tc>
        <w:tc>
          <w:tcPr>
            <w:tcBorders>
              <w:bottom w:val="single" w:sz="6" w:color="8186EF"/>
            </w:tcBorders>
            <w:tcMar>
              <w:top w:type="dxa" w:w="80"/>
              <w:left w:type="dxa" w:w="80"/>
              <w:bottom w:type="dxa" w:w="80"/>
            </w:tcMar>
          </w:tcPr>
          <w:p>
            <w:r>
              <w:rPr>
                <w:b/>
                <w:bCs/>
                <w:color w:val="8186EF"/>
                <w:sz w:val="14"/>
                <w:szCs w:val="14"/>
              </w:rPr>
              <w:t xml:space="preserve">24</w:t>
            </w:r>
          </w:p>
        </w:tc>
      </w:tr>
      <w:tr>
        <w:tc>
          <w:tcPr>
            <w:tcMar>
              <w:top w:type="dxa" w:w="22"/>
              <w:left w:type="dxa" w:w="82"/>
              <w:bottom w:type="dxa" w:w="22"/>
              <w:right w:type="dxa" w:w="82"/>
            </w:tcMar>
          </w:tcPr>
          <w:p>
            <w:r>
              <w:rPr>
                <w:sz w:val="17"/>
                <w:szCs w:val="17"/>
              </w:rPr>
              <w:t xml:space="preserve">Contributed capital in total</w:t>
            </w:r>
          </w:p>
        </w:tc>
        <w:tc>
          <w:tcPr>
            <w:tcBorders>
              <w:bottom w:val="single" w:sz="6" w:color="8186EF"/>
            </w:tcBorders>
            <w:tcMar>
              <w:top w:type="dxa" w:w="80"/>
              <w:left w:type="dxa" w:w="80"/>
              <w:bottom w:type="dxa" w:w="80"/>
            </w:tcMar>
          </w:tcPr>
          <w:p>
            <w:r>
              <w:rPr>
                <w:b/>
                <w:bCs/>
                <w:color w:val="8186EF"/>
                <w:sz w:val="14"/>
                <w:szCs w:val="14"/>
              </w:rPr>
              <w:t xml:space="preserve">25</w:t>
            </w:r>
          </w:p>
        </w:tc>
        <w:tc>
          <w:tcPr>
            <w:tcBorders>
              <w:bottom w:val="single" w:sz="6" w:color="8186EF"/>
            </w:tcBorders>
            <w:tcMar>
              <w:top w:type="dxa" w:w="80"/>
              <w:left w:type="dxa" w:w="80"/>
              <w:bottom w:type="dxa" w:w="80"/>
            </w:tcMar>
          </w:tcPr>
          <w:p>
            <w:r>
              <w:rPr>
                <w:b/>
                <w:bCs/>
                <w:color w:val="8186EF"/>
                <w:sz w:val="14"/>
                <w:szCs w:val="14"/>
              </w:rPr>
              <w:t xml:space="preserve">26</w:t>
            </w:r>
          </w:p>
        </w:tc>
      </w:tr>
    </w:tbl>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Write C for contributed capital, R for retained earnings, N for neither.</w:t>
      </w:r>
    </w:p>
    <w:p>
      <w:pPr>
        <w:spacing w:before="70" w:after="60" w:line="300" w:lineRule="auto"/>
        <w:ind w:left="200"/>
      </w:pPr>
      <w:r>
        <w:rPr>
          <w:b/>
          <w:bCs/>
          <w:color w:val="353A7C"/>
          <w:sz w:val="18"/>
          <w:szCs w:val="18"/>
        </w:rPr>
        <w:t xml:space="preserve">27  </w:t>
      </w:r>
      <w:r>
        <w:rPr>
          <w:sz w:val="18"/>
          <w:szCs w:val="18"/>
        </w:rPr>
        <w:t xml:space="preserve">common stock  </w:t>
      </w:r>
      <w:r>
        <w:rPr>
          <w:u w:val="single"/>
          <w:sz w:val="18"/>
          <w:szCs w:val="18"/>
        </w:rPr>
        <w:t xml:space="preserve">     </w:t>
      </w:r>
      <w:r>
        <w:rPr>
          <w:sz w:val="18"/>
          <w:szCs w:val="18"/>
        </w:rPr>
        <w:t xml:space="preserve">      </w:t>
      </w:r>
      <w:r>
        <w:rPr>
          <w:b/>
          <w:bCs/>
          <w:color w:val="353A7C"/>
          <w:sz w:val="18"/>
          <w:szCs w:val="18"/>
        </w:rPr>
        <w:t xml:space="preserve">28  </w:t>
      </w:r>
      <w:r>
        <w:rPr>
          <w:sz w:val="18"/>
          <w:szCs w:val="18"/>
        </w:rPr>
        <w:t xml:space="preserve">additional paid-in capital  </w:t>
      </w:r>
      <w:r>
        <w:rPr>
          <w:u w:val="single"/>
          <w:sz w:val="18"/>
          <w:szCs w:val="18"/>
        </w:rPr>
        <w:t xml:space="preserve">     </w:t>
      </w:r>
      <w:r>
        <w:rPr>
          <w:sz w:val="18"/>
          <w:szCs w:val="18"/>
        </w:rPr>
        <w:t xml:space="preserve">      </w:t>
      </w:r>
      <w:r>
        <w:rPr>
          <w:b/>
          <w:bCs/>
          <w:color w:val="353A7C"/>
          <w:sz w:val="18"/>
          <w:szCs w:val="18"/>
        </w:rPr>
        <w:t xml:space="preserve">29  </w:t>
      </w:r>
      <w:r>
        <w:rPr>
          <w:sz w:val="18"/>
          <w:szCs w:val="18"/>
        </w:rPr>
        <w:t xml:space="preserve">retained earnings  </w:t>
      </w:r>
      <w:r>
        <w:rPr>
          <w:u w:val="single"/>
          <w:sz w:val="18"/>
          <w:szCs w:val="18"/>
        </w:rPr>
        <w:t xml:space="preserve">     </w:t>
      </w:r>
      <w:r>
        <w:rPr>
          <w:sz w:val="18"/>
          <w:szCs w:val="18"/>
        </w:rPr>
        <w:t xml:space="preserve">      </w:t>
      </w:r>
      <w:r>
        <w:rPr>
          <w:b/>
          <w:bCs/>
          <w:color w:val="353A7C"/>
          <w:sz w:val="18"/>
          <w:szCs w:val="18"/>
        </w:rPr>
        <w:t xml:space="preserve">30  </w:t>
      </w:r>
      <w:r>
        <w:rPr>
          <w:sz w:val="18"/>
          <w:szCs w:val="18"/>
        </w:rPr>
        <w:t xml:space="preserve">past net income the company kept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dividends declared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revenues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accounts payable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what the owners paid in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34   ·   </w:t>
      </w:r>
      <w:r>
        <w:rPr>
          <w:color w:val="FFFFFF"/>
          <w:sz w:val="15"/>
          <w:szCs w:val="15"/>
        </w:rPr>
        <w:t xml:space="preserve">fewer than 16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35.  </w:t>
      </w:r>
      <w:r>
        <w:rPr>
          <w:sz w:val="19"/>
          <w:szCs w:val="19"/>
        </w:rPr>
        <w:t xml:space="preserve">A company has total assets of 500 and total liabilities of 320. What is its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180</w:t>
            </w:r>
          </w:p>
        </w:tc>
        <w:tc>
          <w:tcPr>
            <w:tcMar>
              <w:top w:type="dxa" w:w="-2"/>
              <w:left w:type="dxa" w:w="58"/>
              <w:bottom w:type="dxa" w:w="-2"/>
              <w:right w:type="dxa" w:w="58"/>
            </w:tcMar>
          </w:tcPr>
          <w:p>
            <w:r>
              <w:rPr>
                <w:b/>
                <w:bCs/>
                <w:color w:val="6B7280"/>
                <w:sz w:val="18"/>
                <w:szCs w:val="18"/>
              </w:rPr>
              <w:t xml:space="preserve">(B) </w:t>
            </w:r>
            <w:r>
              <w:rPr>
                <w:sz w:val="18"/>
                <w:szCs w:val="18"/>
              </w:rPr>
              <w:t xml:space="preserve">320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500</w:t>
            </w:r>
          </w:p>
        </w:tc>
        <w:tc>
          <w:tcPr>
            <w:tcMar>
              <w:top w:type="dxa" w:w="-2"/>
              <w:left w:type="dxa" w:w="58"/>
              <w:bottom w:type="dxa" w:w="-2"/>
              <w:right w:type="dxa" w:w="58"/>
            </w:tcMar>
          </w:tcPr>
          <w:p>
            <w:r>
              <w:rPr>
                <w:b/>
                <w:bCs/>
                <w:color w:val="6B7280"/>
                <w:sz w:val="18"/>
                <w:szCs w:val="18"/>
              </w:rPr>
              <w:t xml:space="preserve">(D) </w:t>
            </w:r>
            <w:r>
              <w:rPr>
                <w:sz w:val="18"/>
                <w:szCs w:val="18"/>
              </w:rPr>
              <w:t xml:space="preserve">820</w:t>
            </w:r>
          </w:p>
        </w:tc>
      </w:tr>
    </w:tbl>
    <w:p>
      <w:pPr>
        <w:spacing w:before="55" w:after="10"/>
        <w:ind w:left="300" w:hanging="300"/>
      </w:pPr>
      <w:r>
        <w:rPr>
          <w:b/>
          <w:bCs/>
          <w:color w:val="353A7C"/>
          <w:sz w:val="19"/>
          <w:szCs w:val="19"/>
        </w:rPr>
        <w:t xml:space="preserve">36.  </w:t>
      </w:r>
      <w:r>
        <w:rPr>
          <w:sz w:val="19"/>
          <w:szCs w:val="19"/>
        </w:rPr>
        <w:t xml:space="preserve">A company issues common stock for cash. What is the effect on the accounting equation?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increase and equity increases.</w:t>
            </w:r>
          </w:p>
        </w:tc>
        <w:tc>
          <w:tcPr>
            <w:tcMar>
              <w:top w:type="dxa" w:w="-2"/>
              <w:left w:type="dxa" w:w="58"/>
              <w:bottom w:type="dxa" w:w="-2"/>
              <w:right w:type="dxa" w:w="58"/>
            </w:tcMar>
          </w:tcPr>
          <w:p>
            <w:r>
              <w:rPr>
                <w:b/>
                <w:bCs/>
                <w:color w:val="6B7280"/>
                <w:sz w:val="18"/>
                <w:szCs w:val="18"/>
              </w:rPr>
              <w:t xml:space="preserve">(B) </w:t>
            </w:r>
            <w:r>
              <w:rPr>
                <w:sz w:val="18"/>
                <w:szCs w:val="18"/>
              </w:rPr>
              <w:t xml:space="preserve">Assets increase and revenue increases.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Assets increase and liabilities increase.</w:t>
            </w:r>
          </w:p>
        </w:tc>
        <w:tc>
          <w:tcPr>
            <w:tcMar>
              <w:top w:type="dxa" w:w="-2"/>
              <w:left w:type="dxa" w:w="58"/>
              <w:bottom w:type="dxa" w:w="-2"/>
              <w:right w:type="dxa" w:w="58"/>
            </w:tcMar>
          </w:tcPr>
          <w:p>
            <w:r>
              <w:rPr>
                <w:b/>
                <w:bCs/>
                <w:color w:val="6B7280"/>
                <w:sz w:val="18"/>
                <w:szCs w:val="18"/>
              </w:rPr>
              <w:t xml:space="preserve">(D) </w:t>
            </w:r>
            <w:r>
              <w:rPr>
                <w:sz w:val="18"/>
                <w:szCs w:val="18"/>
              </w:rPr>
              <w:t xml:space="preserve">There is no effect on the equation.</w:t>
            </w:r>
          </w:p>
        </w:tc>
      </w:tr>
    </w:tbl>
    <w:p>
      <w:pPr>
        <w:spacing w:before="55" w:after="10"/>
        <w:ind w:left="300" w:hanging="300"/>
      </w:pPr>
      <w:r>
        <w:rPr>
          <w:b/>
          <w:bCs/>
          <w:color w:val="353A7C"/>
          <w:sz w:val="19"/>
          <w:szCs w:val="19"/>
        </w:rPr>
        <w:t xml:space="preserve">37.  </w:t>
      </w:r>
      <w:r>
        <w:rPr>
          <w:sz w:val="19"/>
          <w:szCs w:val="19"/>
        </w:rPr>
        <w:t xml:space="preserve">The board declares a cash dividend that will be paid next month. What is the effect immediately after the declaration?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increase and net income decreases.</w:t>
            </w:r>
          </w:p>
        </w:tc>
        <w:tc>
          <w:tcPr>
            <w:tcMar>
              <w:top w:type="dxa" w:w="-2"/>
              <w:left w:type="dxa" w:w="58"/>
              <w:bottom w:type="dxa" w:w="-2"/>
              <w:right w:type="dxa" w:w="58"/>
            </w:tcMar>
          </w:tcPr>
          <w:p>
            <w:r>
              <w:rPr>
                <w:b/>
                <w:bCs/>
                <w:color w:val="6B7280"/>
                <w:sz w:val="18"/>
                <w:szCs w:val="18"/>
              </w:rPr>
              <w:t xml:space="preserve">(B) </w:t>
            </w:r>
            <w:r>
              <w:rPr>
                <w:sz w:val="18"/>
                <w:szCs w:val="18"/>
              </w:rPr>
              <w:t xml:space="preserve">Liabilities increase and equity decreases.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Assets decrease and equity decreases.</w:t>
            </w:r>
          </w:p>
        </w:tc>
        <w:tc>
          <w:tcPr>
            <w:tcMar>
              <w:top w:type="dxa" w:w="-2"/>
              <w:left w:type="dxa" w:w="58"/>
              <w:bottom w:type="dxa" w:w="-2"/>
              <w:right w:type="dxa" w:w="58"/>
            </w:tcMar>
          </w:tcPr>
          <w:p>
            <w:r>
              <w:rPr>
                <w:b/>
                <w:bCs/>
                <w:color w:val="6B7280"/>
                <w:sz w:val="18"/>
                <w:szCs w:val="18"/>
              </w:rPr>
              <w:t xml:space="preserve">(D) </w:t>
            </w:r>
            <w:r>
              <w:rPr>
                <w:sz w:val="18"/>
                <w:szCs w:val="18"/>
              </w:rPr>
              <w:t xml:space="preserve">There is no effect until the dividend is paid.</w:t>
            </w:r>
          </w:p>
        </w:tc>
      </w:tr>
    </w:tbl>
    <w:p>
      <w:pPr>
        <w:spacing w:before="55" w:after="10"/>
        <w:ind w:left="300" w:hanging="300"/>
      </w:pPr>
      <w:r>
        <w:rPr>
          <w:b/>
          <w:bCs/>
          <w:color w:val="353A7C"/>
          <w:sz w:val="19"/>
          <w:szCs w:val="19"/>
        </w:rPr>
        <w:t xml:space="preserve">38.  </w:t>
      </w:r>
      <w:r>
        <w:rPr>
          <w:sz w:val="19"/>
          <w:szCs w:val="19"/>
        </w:rPr>
        <w:t xml:space="preserve">Which transaction changes total assets but does NOT change total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Borrowing cash from a bank</w:t>
            </w:r>
          </w:p>
        </w:tc>
        <w:tc>
          <w:tcPr>
            <w:tcMar>
              <w:top w:type="dxa" w:w="-2"/>
              <w:left w:type="dxa" w:w="58"/>
              <w:bottom w:type="dxa" w:w="-2"/>
              <w:right w:type="dxa" w:w="58"/>
            </w:tcMar>
          </w:tcPr>
          <w:p>
            <w:r>
              <w:rPr>
                <w:b/>
                <w:bCs/>
                <w:color w:val="6B7280"/>
                <w:sz w:val="18"/>
                <w:szCs w:val="18"/>
              </w:rPr>
              <w:t xml:space="preserve">(B) </w:t>
            </w:r>
            <w:r>
              <w:rPr>
                <w:sz w:val="18"/>
                <w:szCs w:val="18"/>
              </w:rPr>
              <w:t xml:space="preserve">Paying wages in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Selling goods on credit at a profit</w:t>
            </w:r>
          </w:p>
        </w:tc>
        <w:tc>
          <w:tcPr>
            <w:tcMar>
              <w:top w:type="dxa" w:w="-2"/>
              <w:left w:type="dxa" w:w="58"/>
              <w:bottom w:type="dxa" w:w="-2"/>
              <w:right w:type="dxa" w:w="58"/>
            </w:tcMar>
          </w:tcPr>
          <w:p>
            <w:r>
              <w:rPr>
                <w:b/>
                <w:bCs/>
                <w:color w:val="6B7280"/>
                <w:sz w:val="18"/>
                <w:szCs w:val="18"/>
              </w:rPr>
              <w:t xml:space="preserve">(D) </w:t>
            </w:r>
            <w:r>
              <w:rPr>
                <w:sz w:val="18"/>
                <w:szCs w:val="18"/>
              </w:rPr>
              <w:t xml:space="preserve">Buying equipment for cash</w:t>
            </w:r>
          </w:p>
        </w:tc>
      </w:tr>
    </w:tbl>
    <w:p>
      <w:pPr>
        <w:spacing w:before="55" w:after="10"/>
        <w:ind w:left="300" w:hanging="300"/>
      </w:pPr>
      <w:r>
        <w:rPr>
          <w:b/>
          <w:bCs/>
          <w:color w:val="353A7C"/>
          <w:sz w:val="19"/>
          <w:szCs w:val="19"/>
        </w:rPr>
        <w:t xml:space="preserve">39.  </w:t>
      </w:r>
      <w:r>
        <w:rPr>
          <w:sz w:val="19"/>
          <w:szCs w:val="19"/>
        </w:rPr>
        <w:t xml:space="preserve">A company has assets of 900 and liabilities of 350. It then borrows 100 in cash and declares and pays a cash dividend of 40. What is total equity after these transactions?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450</w:t>
            </w:r>
          </w:p>
        </w:tc>
        <w:tc>
          <w:tcPr>
            <w:tcMar>
              <w:top w:type="dxa" w:w="-2"/>
              <w:left w:type="dxa" w:w="58"/>
              <w:bottom w:type="dxa" w:w="-2"/>
              <w:right w:type="dxa" w:w="58"/>
            </w:tcMar>
          </w:tcPr>
          <w:p>
            <w:r>
              <w:rPr>
                <w:b/>
                <w:bCs/>
                <w:color w:val="6B7280"/>
                <w:sz w:val="18"/>
                <w:szCs w:val="18"/>
              </w:rPr>
              <w:t xml:space="preserve">(B) </w:t>
            </w:r>
            <w:r>
              <w:rPr>
                <w:sz w:val="18"/>
                <w:szCs w:val="18"/>
              </w:rPr>
              <w:t xml:space="preserve">510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550</w:t>
            </w:r>
          </w:p>
        </w:tc>
        <w:tc>
          <w:tcPr>
            <w:tcMar>
              <w:top w:type="dxa" w:w="-2"/>
              <w:left w:type="dxa" w:w="58"/>
              <w:bottom w:type="dxa" w:w="-2"/>
              <w:right w:type="dxa" w:w="58"/>
            </w:tcMar>
          </w:tcPr>
          <w:p>
            <w:r>
              <w:rPr>
                <w:b/>
                <w:bCs/>
                <w:color w:val="6B7280"/>
                <w:sz w:val="18"/>
                <w:szCs w:val="18"/>
              </w:rPr>
              <w:t xml:space="preserve">(D) </w:t>
            </w:r>
            <w:r>
              <w:rPr>
                <w:sz w:val="18"/>
                <w:szCs w:val="18"/>
              </w:rPr>
              <w:t xml:space="preserve">610</w:t>
            </w:r>
          </w:p>
        </w:tc>
      </w:tr>
    </w:tbl>
    <w:p>
      <w:pPr>
        <w:spacing w:before="55" w:after="10"/>
        <w:ind w:left="300" w:hanging="300"/>
      </w:pPr>
      <w:r>
        <w:rPr>
          <w:b/>
          <w:bCs/>
          <w:color w:val="353A7C"/>
          <w:sz w:val="19"/>
          <w:szCs w:val="19"/>
        </w:rPr>
        <w:t xml:space="preserve">40.  </w:t>
      </w:r>
      <w:r>
        <w:rPr>
          <w:sz w:val="19"/>
          <w:szCs w:val="19"/>
        </w:rPr>
        <w:t xml:space="preserve">Common stock is carried 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amount the shares were sold for</w:t>
            </w:r>
          </w:p>
        </w:tc>
        <w:tc>
          <w:tcPr>
            <w:tcMar>
              <w:top w:type="dxa" w:w="-2"/>
              <w:left w:type="dxa" w:w="58"/>
              <w:bottom w:type="dxa" w:w="-2"/>
              <w:right w:type="dxa" w:w="58"/>
            </w:tcMar>
          </w:tcPr>
          <w:p>
            <w:r>
              <w:rPr>
                <w:b/>
                <w:bCs/>
                <w:color w:val="6B7280"/>
                <w:sz w:val="18"/>
                <w:szCs w:val="18"/>
              </w:rPr>
              <w:t xml:space="preserve">(B) </w:t>
            </w:r>
            <w:r>
              <w:rPr>
                <w:sz w:val="18"/>
                <w:szCs w:val="18"/>
              </w:rPr>
              <w:t xml:space="preserve">its par value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par value plus additional paid-in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the market value of the shares</w:t>
            </w:r>
          </w:p>
        </w:tc>
      </w:tr>
    </w:tbl>
    <w:p>
      <w:pPr>
        <w:spacing w:before="55" w:after="10"/>
        <w:ind w:left="300" w:hanging="300"/>
      </w:pPr>
      <w:r>
        <w:rPr>
          <w:b/>
          <w:bCs/>
          <w:color w:val="353A7C"/>
          <w:sz w:val="19"/>
          <w:szCs w:val="19"/>
        </w:rPr>
        <w:t xml:space="preserve">41.  </w:t>
      </w:r>
      <w:r>
        <w:rPr>
          <w:sz w:val="19"/>
          <w:szCs w:val="19"/>
        </w:rPr>
        <w:t xml:space="preserve">A cash dividend does not appear in the income statement because it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expense of a later period</w:t>
            </w:r>
          </w:p>
        </w:tc>
        <w:tc>
          <w:tcPr>
            <w:tcMar>
              <w:top w:type="dxa" w:w="-2"/>
              <w:left w:type="dxa" w:w="58"/>
              <w:bottom w:type="dxa" w:w="-2"/>
              <w:right w:type="dxa" w:w="58"/>
            </w:tcMar>
          </w:tcPr>
          <w:p>
            <w:r>
              <w:rPr>
                <w:b/>
                <w:bCs/>
                <w:color w:val="6B7280"/>
                <w:sz w:val="18"/>
                <w:szCs w:val="18"/>
              </w:rPr>
              <w:t xml:space="preserve">(B) </w:t>
            </w:r>
            <w:r>
              <w:rPr>
                <w:sz w:val="18"/>
                <w:szCs w:val="18"/>
              </w:rPr>
              <w:t xml:space="preserve">a distribution to owners rather than an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reduction of contributed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a liability rather than a cost</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42.  </w:t>
            </w:r>
            <w:r>
              <w:rPr>
                <w:sz w:val="18"/>
                <w:szCs w:val="18"/>
              </w:rPr>
              <w:t xml:space="preserve">The accounting equation always holds, because creditors or owners finance every asset.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Retained earnings are the past net income that the company kept instead of paying it out as dividends.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44.  </w:t>
            </w:r>
            <w:r>
              <w:rPr>
                <w:sz w:val="18"/>
                <w:szCs w:val="18"/>
              </w:rPr>
              <w:t xml:space="preserve">A dividend is an expense, so it reduces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45.  </w:t>
            </w:r>
            <w:r>
              <w:rPr>
                <w:sz w:val="18"/>
                <w:szCs w:val="18"/>
              </w:rPr>
              <w:t xml:space="preserve">Additional paid-in capital is part of contributed capital.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46.  </w:t>
            </w:r>
            <w:r>
              <w:rPr>
                <w:sz w:val="18"/>
                <w:szCs w:val="18"/>
              </w:rPr>
              <w:t xml:space="preserve">Expenses and losses both decrease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47.  </w:t>
            </w:r>
            <w:r>
              <w:rPr>
                <w:sz w:val="18"/>
                <w:szCs w:val="18"/>
              </w:rPr>
              <w:t xml:space="preserve">Borrowing cash from a bank increases equity.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35 to 47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المعادلة المحاسبية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common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الأرباح المحتجزة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additional paid-in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الاسمية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par value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حقوق الملكية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توزيعات الأرباح</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accounting equation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الأسهم العادية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علاوة إصدار الأسهم (رأس المال الإضافي المدفوع)</w:t>
            </w:r>
          </w:p>
        </w:tc>
      </w:tr>
    </w:tbl>
    <w:p/>
    <w:p>
      <w:pPr>
        <w:spacing w:before="120" w:after="55"/>
        <w:pBdr>
          <w:top w:val="single" w:sz="10" w:space="6" w:color="353A7C"/>
        </w:pBdr>
      </w:pPr>
      <w:r>
        <w:rPr>
          <w:b/>
          <w:bCs/>
          <w:color w:val="353A7C"/>
          <w:sz w:val="21"/>
          <w:szCs w:val="21"/>
        </w:rPr>
        <w:t xml:space="preserve">Exercise 8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additional</w:t>
            </w:r>
            <w:r>
              <w:rPr>
                <w:b/>
                <w:bCs/>
                <w:color w:val="8186EF"/>
                <w:sz w:val="20"/>
                <w:szCs w:val="20"/>
              </w:rPr>
              <w:t xml:space="preserve">   ·   </w:t>
            </w:r>
            <w:r>
              <w:rPr>
                <w:b/>
                <w:bCs/>
                <w:sz w:val="20"/>
                <w:szCs w:val="20"/>
              </w:rPr>
              <w:t xml:space="preserve">comprehensive</w:t>
            </w:r>
            <w:r>
              <w:rPr>
                <w:b/>
                <w:bCs/>
                <w:color w:val="8186EF"/>
                <w:sz w:val="20"/>
                <w:szCs w:val="20"/>
              </w:rPr>
              <w:t xml:space="preserve">   ·   </w:t>
            </w:r>
            <w:r>
              <w:rPr>
                <w:b/>
                <w:bCs/>
                <w:sz w:val="20"/>
                <w:szCs w:val="20"/>
              </w:rPr>
              <w:t xml:space="preserve">Contributed</w:t>
            </w:r>
            <w:r>
              <w:rPr>
                <w:b/>
                <w:bCs/>
                <w:color w:val="8186EF"/>
                <w:sz w:val="20"/>
                <w:szCs w:val="20"/>
              </w:rPr>
              <w:t xml:space="preserve">   ·   </w:t>
            </w:r>
            <w:r>
              <w:rPr>
                <w:b/>
                <w:bCs/>
                <w:sz w:val="20"/>
                <w:szCs w:val="20"/>
              </w:rPr>
              <w:t xml:space="preserve">creditors</w:t>
            </w:r>
            <w:r>
              <w:rPr>
                <w:b/>
                <w:bCs/>
                <w:color w:val="8186EF"/>
                <w:sz w:val="20"/>
                <w:szCs w:val="20"/>
              </w:rPr>
              <w:t xml:space="preserve">   ·   </w:t>
            </w:r>
            <w:r>
              <w:rPr>
                <w:b/>
                <w:bCs/>
                <w:sz w:val="20"/>
                <w:szCs w:val="20"/>
              </w:rPr>
              <w:t xml:space="preserve">dividends</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liabilities</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par</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Retained</w:t>
            </w:r>
            <w:r>
              <w:rPr>
                <w:b/>
                <w:bCs/>
                <w:color w:val="8186EF"/>
                <w:sz w:val="20"/>
                <w:szCs w:val="20"/>
              </w:rPr>
              <w:t xml:space="preserve">   ·   </w:t>
            </w:r>
            <w:r>
              <w:rPr>
                <w:b/>
                <w:bCs/>
                <w:sz w:val="20"/>
                <w:szCs w:val="20"/>
              </w:rPr>
              <w:t xml:space="preserve">treasury</w:t>
            </w:r>
          </w:p>
          <w:p>
            <w:r>
              <w:rPr>
                <w:color w:val="6B7280"/>
                <w:sz w:val="17"/>
                <w:szCs w:val="17"/>
              </w:rPr>
              <w:t xml:space="preserve">Not every word is used.</w:t>
            </w:r>
          </w:p>
        </w:tc>
      </w:tr>
    </w:tbl>
    <w:p/>
    <w:p>
      <w:pPr>
        <w:spacing w:before="20" w:after="70" w:line="272" w:lineRule="auto"/>
      </w:pPr>
      <w:r>
        <w:rPr>
          <w:sz w:val="20"/>
          <w:szCs w:val="20"/>
        </w:rPr>
        <w:t xml:space="preserve">The accounting equation always holds, because every asset is financed either by </w:t>
      </w:r>
      <w:r>
        <w:rPr>
          <w:vertAlign w:val="superscript"/>
          <w:color w:val="353A7C"/>
          <w:b/>
          <w:sz w:val="15"/>
        </w:rPr>
        <w:t>55</w:t>
      </w:r>
      <w:r>
        <w:rPr>
          <w:u w:val="single"/>
          <w:sz w:val="20"/>
          <w:szCs w:val="20"/>
        </w:rPr>
        <w:t xml:space="preserve">                </w:t>
      </w:r>
      <w:r>
        <w:rPr>
          <w:sz w:val="20"/>
          <w:szCs w:val="20"/>
        </w:rPr>
        <w:t xml:space="preserve">, whose claims are the </w:t>
      </w:r>
      <w:r>
        <w:rPr>
          <w:vertAlign w:val="superscript"/>
          <w:color w:val="353A7C"/>
          <w:b/>
          <w:sz w:val="15"/>
        </w:rPr>
        <w:t>56</w:t>
      </w:r>
      <w:r>
        <w:rPr>
          <w:u w:val="single"/>
          <w:sz w:val="20"/>
          <w:szCs w:val="20"/>
        </w:rPr>
        <w:t xml:space="preserve">                   </w:t>
      </w:r>
      <w:r>
        <w:rPr>
          <w:sz w:val="20"/>
          <w:szCs w:val="20"/>
        </w:rPr>
        <w:t xml:space="preserve">, or by the </w:t>
      </w:r>
      <w:r>
        <w:rPr>
          <w:vertAlign w:val="superscript"/>
          <w:color w:val="353A7C"/>
          <w:b/>
          <w:sz w:val="15"/>
        </w:rPr>
        <w:t>57</w:t>
      </w:r>
      <w:r>
        <w:rPr>
          <w:u w:val="single"/>
          <w:sz w:val="20"/>
          <w:szCs w:val="20"/>
        </w:rPr>
        <w:t xml:space="preserve">            </w:t>
      </w:r>
      <w:r>
        <w:rPr>
          <w:sz w:val="20"/>
          <w:szCs w:val="20"/>
        </w:rPr>
        <w:t xml:space="preserve">, whose claim is the </w:t>
      </w:r>
      <w:r>
        <w:rPr>
          <w:vertAlign w:val="superscript"/>
          <w:color w:val="353A7C"/>
          <w:b/>
          <w:sz w:val="15"/>
        </w:rPr>
        <w:t>58</w:t>
      </w:r>
      <w:r>
        <w:rPr>
          <w:u w:val="single"/>
          <w:sz w:val="20"/>
          <w:szCs w:val="20"/>
        </w:rPr>
        <w:t xml:space="preserve">            </w:t>
      </w:r>
      <w:r>
        <w:rPr>
          <w:sz w:val="20"/>
          <w:szCs w:val="20"/>
        </w:rPr>
        <w:t xml:space="preserve">. Equity is therefore the </w:t>
      </w:r>
      <w:r>
        <w:rPr>
          <w:vertAlign w:val="superscript"/>
          <w:color w:val="353A7C"/>
          <w:b/>
          <w:sz w:val="15"/>
        </w:rPr>
        <w:t>59</w:t>
      </w:r>
      <w:r>
        <w:rPr>
          <w:u w:val="single"/>
          <w:sz w:val="20"/>
          <w:szCs w:val="20"/>
        </w:rPr>
        <w:t xml:space="preserve">               </w:t>
      </w:r>
      <w:r>
        <w:rPr>
          <w:sz w:val="20"/>
          <w:szCs w:val="20"/>
        </w:rPr>
        <w:t xml:space="preserve"> interest: what is left of the assets once the liabilities have been deducted.</w:t>
      </w:r>
    </w:p>
    <w:p>
      <w:pPr>
        <w:spacing w:before="20" w:after="70" w:line="272" w:lineRule="auto"/>
      </w:pPr>
      <w:r>
        <w:rPr>
          <w:sz w:val="20"/>
          <w:szCs w:val="20"/>
        </w:rPr>
        <w:t xml:space="preserve">Equity has two main parts. </w:t>
      </w:r>
      <w:r>
        <w:rPr>
          <w:vertAlign w:val="superscript"/>
          <w:color w:val="353A7C"/>
          <w:b/>
          <w:sz w:val="15"/>
        </w:rPr>
        <w:t>60</w:t>
      </w:r>
      <w:r>
        <w:rPr>
          <w:u w:val="single"/>
          <w:sz w:val="20"/>
          <w:szCs w:val="20"/>
        </w:rPr>
        <w:t xml:space="preserve">                   </w:t>
      </w:r>
      <w:r>
        <w:rPr>
          <w:sz w:val="20"/>
          <w:szCs w:val="20"/>
        </w:rPr>
        <w:t xml:space="preserve"> capital is what the owners paid in: common stock at its </w:t>
      </w:r>
      <w:r>
        <w:rPr>
          <w:vertAlign w:val="superscript"/>
          <w:color w:val="353A7C"/>
          <w:b/>
          <w:sz w:val="15"/>
        </w:rPr>
        <w:t>61</w:t>
      </w:r>
      <w:r>
        <w:rPr>
          <w:u w:val="single"/>
          <w:sz w:val="20"/>
          <w:szCs w:val="20"/>
        </w:rPr>
        <w:t xml:space="preserve">         </w:t>
      </w:r>
      <w:r>
        <w:rPr>
          <w:sz w:val="20"/>
          <w:szCs w:val="20"/>
        </w:rPr>
        <w:t xml:space="preserve"> value, plus </w:t>
      </w:r>
      <w:r>
        <w:rPr>
          <w:vertAlign w:val="superscript"/>
          <w:color w:val="353A7C"/>
          <w:b/>
          <w:sz w:val="15"/>
        </w:rPr>
        <w:t>62</w:t>
      </w:r>
      <w:r>
        <w:rPr>
          <w:u w:val="single"/>
          <w:sz w:val="20"/>
          <w:szCs w:val="20"/>
        </w:rPr>
        <w:t xml:space="preserve">                  </w:t>
      </w:r>
      <w:r>
        <w:rPr>
          <w:sz w:val="20"/>
          <w:szCs w:val="20"/>
        </w:rPr>
        <w:t xml:space="preserve"> paid-in capital. </w:t>
      </w:r>
      <w:r>
        <w:rPr>
          <w:vertAlign w:val="superscript"/>
          <w:color w:val="353A7C"/>
          <w:b/>
          <w:sz w:val="15"/>
        </w:rPr>
        <w:t>63</w:t>
      </w:r>
      <w:r>
        <w:rPr>
          <w:u w:val="single"/>
          <w:sz w:val="20"/>
          <w:szCs w:val="20"/>
        </w:rPr>
        <w:t xml:space="preserve">               </w:t>
      </w:r>
      <w:r>
        <w:rPr>
          <w:sz w:val="20"/>
          <w:szCs w:val="20"/>
        </w:rPr>
        <w:t xml:space="preserve"> earnings are the past net income that the company kept instead of paying it out as </w:t>
      </w:r>
      <w:r>
        <w:rPr>
          <w:vertAlign w:val="superscript"/>
          <w:color w:val="353A7C"/>
          <w:b/>
          <w:sz w:val="15"/>
        </w:rPr>
        <w:t>64</w:t>
      </w:r>
      <w:r>
        <w:rPr>
          <w:u w:val="single"/>
          <w:sz w:val="20"/>
          <w:szCs w:val="20"/>
        </w:rPr>
        <w:t xml:space="preserve">                </w:t>
      </w:r>
      <w:r>
        <w:rPr>
          <w:sz w:val="20"/>
          <w:szCs w:val="20"/>
        </w:rPr>
        <w:t xml:space="preserve">.</w:t>
      </w:r>
    </w:p>
    <w:p/>
    <w:p>
      <w:pPr>
        <w:spacing w:before="120" w:after="55"/>
        <w:pBdr>
          <w:top w:val="single" w:sz="10" w:space="6" w:color="353A7C"/>
        </w:pBdr>
      </w:pPr>
      <w:r>
        <w:rPr>
          <w:b/>
          <w:bCs/>
          <w:color w:val="353A7C"/>
          <w:sz w:val="21"/>
          <w:szCs w:val="21"/>
        </w:rPr>
        <w:t xml:space="preserve">Exercise 9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65  </w:t>
      </w:r>
      <w:r>
        <w:rPr>
          <w:b/>
          <w:bCs/>
          <w:color w:val="6B7280"/>
          <w:sz w:val="18"/>
          <w:szCs w:val="18"/>
        </w:rPr>
        <w:t xml:space="preserve">(a) </w:t>
      </w:r>
      <w:r>
        <w:rPr>
          <w:sz w:val="18"/>
          <w:szCs w:val="18"/>
        </w:rPr>
        <w:t xml:space="preserve">common stock</w:t>
      </w:r>
      <w:r>
        <w:rPr>
          <w:b/>
          <w:bCs/>
          <w:color w:val="8186EF"/>
          <w:sz w:val="18"/>
          <w:szCs w:val="18"/>
        </w:rPr>
        <w:t xml:space="preserve">   ·   </w:t>
      </w:r>
      <w:r>
        <w:rPr>
          <w:b/>
          <w:bCs/>
          <w:color w:val="6B7280"/>
          <w:sz w:val="18"/>
          <w:szCs w:val="18"/>
        </w:rPr>
        <w:t xml:space="preserve">(b) </w:t>
      </w:r>
      <w:r>
        <w:rPr>
          <w:sz w:val="18"/>
          <w:szCs w:val="18"/>
        </w:rPr>
        <w:t xml:space="preserve">additional paid-in capital</w:t>
      </w:r>
      <w:r>
        <w:rPr>
          <w:b/>
          <w:bCs/>
          <w:color w:val="8186EF"/>
          <w:sz w:val="18"/>
          <w:szCs w:val="18"/>
        </w:rPr>
        <w:t xml:space="preserve">   ·   </w:t>
      </w:r>
      <w:r>
        <w:rPr>
          <w:b/>
          <w:bCs/>
          <w:color w:val="6B7280"/>
          <w:sz w:val="18"/>
          <w:szCs w:val="18"/>
        </w:rPr>
        <w:t xml:space="preserve">(c) </w:t>
      </w:r>
      <w:r>
        <w:rPr>
          <w:sz w:val="18"/>
          <w:szCs w:val="18"/>
        </w:rPr>
        <w:t xml:space="preserve">retained earnings</w:t>
      </w:r>
      <w:r>
        <w:rPr>
          <w:b/>
          <w:bCs/>
          <w:color w:val="8186EF"/>
          <w:sz w:val="18"/>
          <w:szCs w:val="18"/>
        </w:rPr>
        <w:t xml:space="preserve">   ·   </w:t>
      </w:r>
      <w:r>
        <w:rPr>
          <w:b/>
          <w:bCs/>
          <w:color w:val="6B7280"/>
          <w:sz w:val="18"/>
          <w:szCs w:val="18"/>
        </w:rPr>
        <w:t xml:space="preserve">(d) </w:t>
      </w:r>
      <w:r>
        <w:rPr>
          <w:sz w:val="18"/>
          <w:szCs w:val="18"/>
        </w:rPr>
        <w:t xml:space="preserve">accounts payable</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66  </w:t>
      </w:r>
      <w:r>
        <w:rPr>
          <w:b/>
          <w:bCs/>
          <w:color w:val="6B7280"/>
          <w:sz w:val="18"/>
          <w:szCs w:val="18"/>
        </w:rPr>
        <w:t xml:space="preserve">(a) </w:t>
      </w:r>
      <w:r>
        <w:rPr>
          <w:sz w:val="18"/>
          <w:szCs w:val="18"/>
        </w:rPr>
        <w:t xml:space="preserve">revenues</w:t>
      </w:r>
      <w:r>
        <w:rPr>
          <w:b/>
          <w:bCs/>
          <w:color w:val="8186EF"/>
          <w:sz w:val="18"/>
          <w:szCs w:val="18"/>
        </w:rPr>
        <w:t xml:space="preserve">   ·   </w:t>
      </w:r>
      <w:r>
        <w:rPr>
          <w:b/>
          <w:bCs/>
          <w:color w:val="6B7280"/>
          <w:sz w:val="18"/>
          <w:szCs w:val="18"/>
        </w:rPr>
        <w:t xml:space="preserve">(b) </w:t>
      </w:r>
      <w:r>
        <w:rPr>
          <w:sz w:val="18"/>
          <w:szCs w:val="18"/>
        </w:rPr>
        <w:t xml:space="preserve">gains</w:t>
      </w:r>
      <w:r>
        <w:rPr>
          <w:b/>
          <w:bCs/>
          <w:color w:val="8186EF"/>
          <w:sz w:val="18"/>
          <w:szCs w:val="18"/>
        </w:rPr>
        <w:t xml:space="preserve">   ·   </w:t>
      </w:r>
      <w:r>
        <w:rPr>
          <w:b/>
          <w:bCs/>
          <w:color w:val="6B7280"/>
          <w:sz w:val="18"/>
          <w:szCs w:val="18"/>
        </w:rPr>
        <w:t xml:space="preserve">(c) </w:t>
      </w:r>
      <w:r>
        <w:rPr>
          <w:sz w:val="18"/>
          <w:szCs w:val="18"/>
        </w:rPr>
        <w:t xml:space="preserve">dividends</w:t>
      </w:r>
      <w:r>
        <w:rPr>
          <w:b/>
          <w:bCs/>
          <w:color w:val="8186EF"/>
          <w:sz w:val="18"/>
          <w:szCs w:val="18"/>
        </w:rPr>
        <w:t xml:space="preserve">   ·   </w:t>
      </w:r>
      <w:r>
        <w:rPr>
          <w:b/>
          <w:bCs/>
          <w:color w:val="6B7280"/>
          <w:sz w:val="18"/>
          <w:szCs w:val="18"/>
        </w:rPr>
        <w:t xml:space="preserve">(d) </w:t>
      </w:r>
      <w:r>
        <w:rPr>
          <w:sz w:val="18"/>
          <w:szCs w:val="18"/>
        </w:rPr>
        <w:t xml:space="preserve">losses</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67  </w:t>
      </w:r>
      <w:r>
        <w:rPr>
          <w:b/>
          <w:bCs/>
          <w:color w:val="6B7280"/>
          <w:sz w:val="18"/>
          <w:szCs w:val="18"/>
        </w:rPr>
        <w:t xml:space="preserve">(a) </w:t>
      </w:r>
      <w:r>
        <w:rPr>
          <w:sz w:val="18"/>
          <w:szCs w:val="18"/>
        </w:rPr>
        <w:t xml:space="preserve">assets</w:t>
      </w:r>
      <w:r>
        <w:rPr>
          <w:b/>
          <w:bCs/>
          <w:color w:val="8186EF"/>
          <w:sz w:val="18"/>
          <w:szCs w:val="18"/>
        </w:rPr>
        <w:t xml:space="preserve">   ·   </w:t>
      </w:r>
      <w:r>
        <w:rPr>
          <w:b/>
          <w:bCs/>
          <w:color w:val="6B7280"/>
          <w:sz w:val="18"/>
          <w:szCs w:val="18"/>
        </w:rPr>
        <w:t xml:space="preserve">(b) </w:t>
      </w:r>
      <w:r>
        <w:rPr>
          <w:sz w:val="18"/>
          <w:szCs w:val="18"/>
        </w:rPr>
        <w:t xml:space="preserve">liabilities</w:t>
      </w:r>
      <w:r>
        <w:rPr>
          <w:b/>
          <w:bCs/>
          <w:color w:val="8186EF"/>
          <w:sz w:val="18"/>
          <w:szCs w:val="18"/>
        </w:rPr>
        <w:t xml:space="preserve">   ·   </w:t>
      </w:r>
      <w:r>
        <w:rPr>
          <w:b/>
          <w:bCs/>
          <w:color w:val="6B7280"/>
          <w:sz w:val="18"/>
          <w:szCs w:val="18"/>
        </w:rPr>
        <w:t xml:space="preserve">(c) </w:t>
      </w:r>
      <w:r>
        <w:rPr>
          <w:sz w:val="18"/>
          <w:szCs w:val="18"/>
        </w:rPr>
        <w:t xml:space="preserve">equity</w:t>
      </w:r>
      <w:r>
        <w:rPr>
          <w:b/>
          <w:bCs/>
          <w:color w:val="8186EF"/>
          <w:sz w:val="18"/>
          <w:szCs w:val="18"/>
        </w:rPr>
        <w:t xml:space="preserve">   ·   </w:t>
      </w:r>
      <w:r>
        <w:rPr>
          <w:b/>
          <w:bCs/>
          <w:color w:val="6B7280"/>
          <w:sz w:val="18"/>
          <w:szCs w:val="18"/>
        </w:rPr>
        <w:t xml:space="preserve">(d) </w:t>
      </w:r>
      <w:r>
        <w:rPr>
          <w:sz w:val="18"/>
          <w:szCs w:val="18"/>
        </w:rPr>
        <w:t xml:space="preserve">comprehensive income</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48 to 67   ·   </w:t>
      </w:r>
      <w:r>
        <w:rPr>
          <w:color w:val="FFFFFF"/>
          <w:sz w:val="15"/>
          <w:szCs w:val="15"/>
        </w:rPr>
        <w:t xml:space="preserve">fewer than 15 right: </w:t>
      </w:r>
      <w:r>
        <w:rPr>
          <w:b/>
          <w:bCs/>
          <w:color w:val="FFFFFF"/>
          <w:sz w:val="15"/>
          <w:szCs w:val="15"/>
        </w:rPr>
        <w:t xml:space="preserve">redo page 4 before you leave the handout</w:t>
      </w:r>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 · Answer Key</w:t>
      </w:r>
    </w:p>
    <w:p>
      <w:pPr>
        <w:spacing w:after="130"/>
      </w:pPr>
      <w:r>
        <w:rPr>
          <w:color w:val="6B7280"/>
          <w:sz w:val="20"/>
          <w:szCs w:val="20"/>
        </w:rPr>
        <w:t xml:space="preserve">The accounting equation and the parts of equity · 1.2 · 67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350</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1,400</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550</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common stock plus additional paid-in capital</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510</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1,500</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2,380</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850</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1,530</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R</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6,010</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R</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2,230</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R</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0</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R</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creditors</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0</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N</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liabilities</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1,500</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owners</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1,500</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equity</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Raise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residual</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Yes</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Contributed</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Lower</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par</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Yes</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62</w:t>
            </w:r>
          </w:p>
        </w:tc>
        <w:tc>
          <w:tcPr>
            <w:tcMar>
              <w:top w:type="dxa" w:w="6"/>
              <w:left w:type="dxa" w:w="66"/>
              <w:bottom w:type="dxa" w:w="6"/>
              <w:right w:type="dxa" w:w="66"/>
            </w:tcMar>
          </w:tcPr>
          <w:p>
            <w:r>
              <w:rPr>
                <w:sz w:val="14"/>
                <w:szCs w:val="14"/>
              </w:rPr>
              <w:t xml:space="preserve">additional</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Lower</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63</w:t>
            </w:r>
          </w:p>
        </w:tc>
        <w:tc>
          <w:tcPr>
            <w:tcMar>
              <w:top w:type="dxa" w:w="6"/>
              <w:left w:type="dxa" w:w="66"/>
              <w:bottom w:type="dxa" w:w="6"/>
              <w:right w:type="dxa" w:w="66"/>
            </w:tcMar>
          </w:tcPr>
          <w:p>
            <w:r>
              <w:rPr>
                <w:sz w:val="14"/>
                <w:szCs w:val="14"/>
              </w:rPr>
              <w:t xml:space="preserve">Retained</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Yes</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64</w:t>
            </w:r>
          </w:p>
        </w:tc>
        <w:tc>
          <w:tcPr>
            <w:tcMar>
              <w:top w:type="dxa" w:w="6"/>
              <w:left w:type="dxa" w:w="66"/>
              <w:bottom w:type="dxa" w:w="6"/>
              <w:right w:type="dxa" w:w="66"/>
            </w:tcMar>
          </w:tcPr>
          <w:p>
            <w:r>
              <w:rPr>
                <w:sz w:val="14"/>
                <w:szCs w:val="14"/>
              </w:rPr>
              <w:t xml:space="preserve">dividends</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Lower</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65</w:t>
            </w:r>
          </w:p>
        </w:tc>
        <w:tc>
          <w:tcPr>
            <w:tcMar>
              <w:top w:type="dxa" w:w="6"/>
              <w:left w:type="dxa" w:w="66"/>
              <w:bottom w:type="dxa" w:w="6"/>
              <w:right w:type="dxa" w:w="66"/>
            </w:tcMar>
          </w:tcPr>
          <w:p>
            <w:r>
              <w:rPr>
                <w:sz w:val="14"/>
                <w:szCs w:val="14"/>
              </w:rPr>
              <w:t xml:space="preserve">(d)  accounts payable</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No</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66</w:t>
            </w:r>
          </w:p>
        </w:tc>
        <w:tc>
          <w:tcPr>
            <w:tcMar>
              <w:top w:type="dxa" w:w="6"/>
              <w:left w:type="dxa" w:w="66"/>
              <w:bottom w:type="dxa" w:w="6"/>
              <w:right w:type="dxa" w:w="66"/>
            </w:tcMar>
          </w:tcPr>
          <w:p>
            <w:r>
              <w:rPr>
                <w:sz w:val="14"/>
                <w:szCs w:val="14"/>
              </w:rPr>
              <w:t xml:space="preserve">(c)  dividends</w:t>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100,000 shares at $1 par value each</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67</w:t>
            </w:r>
          </w:p>
        </w:tc>
        <w:tc>
          <w:tcPr>
            <w:tcMar>
              <w:top w:type="dxa" w:w="6"/>
              <w:left w:type="dxa" w:w="66"/>
              <w:bottom w:type="dxa" w:w="6"/>
              <w:right w:type="dxa" w:w="66"/>
            </w:tcMar>
          </w:tcPr>
          <w:p>
            <w:r>
              <w:rPr>
                <w:sz w:val="14"/>
                <w:szCs w:val="14"/>
              </w:rPr>
              <w:t xml:space="preserve">(d)  comprehensive income</w:t>
            </w:r>
          </w:p>
        </w:tc>
      </w:tr>
      <w:tr>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100</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the amount received above par value</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35   </w:t>
      </w:r>
      <w:r>
        <w:rPr>
          <w:sz w:val="15"/>
          <w:szCs w:val="15"/>
        </w:rPr>
        <w:t xml:space="preserve">Equity = assets − liabilities = 500 − 320 = 180.</w:t>
      </w:r>
    </w:p>
    <w:p>
      <w:pPr>
        <w:ind w:left="300" w:hanging="300"/>
        <w:spacing w:after="25"/>
      </w:pPr>
      <w:r>
        <w:rPr>
          <w:b/>
          <w:bCs/>
          <w:color w:val="1F7A6A"/>
          <w:sz w:val="15"/>
          <w:szCs w:val="15"/>
        </w:rPr>
        <w:t xml:space="preserve">36   </w:t>
      </w:r>
      <w:r>
        <w:rPr>
          <w:sz w:val="15"/>
          <w:szCs w:val="15"/>
        </w:rPr>
        <w:t xml:space="preserve">Cash increases and contributed capital increases by the same amount.</w:t>
      </w:r>
    </w:p>
    <w:p>
      <w:pPr>
        <w:ind w:left="300" w:hanging="300"/>
        <w:spacing w:after="25"/>
      </w:pPr>
      <w:r>
        <w:rPr>
          <w:b/>
          <w:bCs/>
          <w:color w:val="1F7A6A"/>
          <w:sz w:val="15"/>
          <w:szCs w:val="15"/>
        </w:rPr>
        <w:t xml:space="preserve">37   </w:t>
      </w:r>
      <w:r>
        <w:rPr>
          <w:sz w:val="15"/>
          <w:szCs w:val="15"/>
        </w:rPr>
        <w:t xml:space="preserve">Declaring the dividend creates dividends payable and reduces retained earnings.</w:t>
      </w:r>
    </w:p>
    <w:p>
      <w:pPr>
        <w:ind w:left="300" w:hanging="300"/>
        <w:spacing w:after="25"/>
      </w:pPr>
      <w:r>
        <w:rPr>
          <w:b/>
          <w:bCs/>
          <w:color w:val="1F7A6A"/>
          <w:sz w:val="15"/>
          <w:szCs w:val="15"/>
        </w:rPr>
        <w:t xml:space="preserve">38   </w:t>
      </w:r>
      <w:r>
        <w:rPr>
          <w:sz w:val="15"/>
          <w:szCs w:val="15"/>
        </w:rPr>
        <w:t xml:space="preserve">Assets and liabilities both increase, and equity does not change.</w:t>
      </w:r>
    </w:p>
    <w:p>
      <w:pPr>
        <w:ind w:left="300" w:hanging="300"/>
        <w:spacing w:after="25"/>
      </w:pPr>
      <w:r>
        <w:rPr>
          <w:b/>
          <w:bCs/>
          <w:color w:val="1F7A6A"/>
          <w:sz w:val="15"/>
          <w:szCs w:val="15"/>
        </w:rPr>
        <w:t xml:space="preserve">39   </w:t>
      </w:r>
      <w:r>
        <w:rPr>
          <w:sz w:val="15"/>
          <w:szCs w:val="15"/>
        </w:rPr>
        <w:t xml:space="preserve">Equity starts at 550. Borrowing does not change it, and the dividend reduces it by 40.</w:t>
      </w:r>
    </w:p>
    <w:p>
      <w:pPr>
        <w:ind w:left="300" w:hanging="300"/>
        <w:spacing w:after="25"/>
      </w:pPr>
      <w:r>
        <w:rPr>
          <w:b/>
          <w:bCs/>
          <w:color w:val="1F7A6A"/>
          <w:sz w:val="15"/>
          <w:szCs w:val="15"/>
        </w:rPr>
        <w:t xml:space="preserve">40   </w:t>
      </w:r>
      <w:r>
        <w:rPr>
          <w:sz w:val="15"/>
          <w:szCs w:val="15"/>
        </w:rPr>
        <w:t xml:space="preserve">Common stock holds only the par value; the rest is additional paid-in capital.</w:t>
      </w:r>
    </w:p>
    <w:p>
      <w:pPr>
        <w:ind w:left="300" w:hanging="300"/>
        <w:spacing w:after="25"/>
      </w:pPr>
      <w:r>
        <w:rPr>
          <w:b/>
          <w:bCs/>
          <w:color w:val="1F7A6A"/>
          <w:sz w:val="15"/>
          <w:szCs w:val="15"/>
        </w:rPr>
        <w:t xml:space="preserve">41   </w:t>
      </w:r>
      <w:r>
        <w:rPr>
          <w:sz w:val="15"/>
          <w:szCs w:val="15"/>
        </w:rPr>
        <w:t xml:space="preserve">It reduces retained earnings directly, so net income is not affected.</w:t>
      </w:r>
    </w:p>
    <w:p>
      <w:pPr>
        <w:ind w:left="300" w:hanging="300"/>
        <w:spacing w:after="25"/>
      </w:pPr>
      <w:r>
        <w:rPr>
          <w:b/>
          <w:bCs/>
          <w:color w:val="1F7A6A"/>
          <w:sz w:val="15"/>
          <w:szCs w:val="15"/>
        </w:rPr>
        <w:t xml:space="preserve">44   </w:t>
      </w:r>
      <w:r>
        <w:rPr>
          <w:sz w:val="15"/>
          <w:szCs w:val="15"/>
        </w:rPr>
        <w:t xml:space="preserve">It is a distribution to owners; it reduces retained earnings and never appears in the income statement.</w:t>
      </w:r>
    </w:p>
    <w:p>
      <w:pPr>
        <w:ind w:left="300" w:hanging="300"/>
        <w:spacing w:after="25"/>
      </w:pPr>
      <w:r>
        <w:rPr>
          <w:b/>
          <w:bCs/>
          <w:color w:val="1F7A6A"/>
          <w:sz w:val="15"/>
          <w:szCs w:val="15"/>
        </w:rPr>
        <w:t xml:space="preserve">47   </w:t>
      </w:r>
      <w:r>
        <w:rPr>
          <w:sz w:val="15"/>
          <w:szCs w:val="15"/>
        </w:rPr>
        <w:t xml:space="preserve">It increases assets and liabilities; equity does not change.</w:t>
      </w:r>
    </w:p>
    <w:p>
      <w:pPr>
        <w:ind w:left="300" w:hanging="300"/>
        <w:spacing w:after="25"/>
      </w:pPr>
      <w:r>
        <w:rPr>
          <w:b/>
          <w:bCs/>
          <w:color w:val="1F7A6A"/>
          <w:sz w:val="15"/>
          <w:szCs w:val="15"/>
        </w:rPr>
        <w:t xml:space="preserve">55   </w:t>
      </w:r>
      <w:r>
        <w:rPr>
          <w:sz w:val="15"/>
          <w:szCs w:val="15"/>
        </w:rPr>
        <w:t xml:space="preserve">One of the two sources that finance an asset.</w:t>
      </w:r>
    </w:p>
    <w:p>
      <w:pPr>
        <w:ind w:left="300" w:hanging="300"/>
        <w:spacing w:after="25"/>
      </w:pPr>
      <w:r>
        <w:rPr>
          <w:b/>
          <w:bCs/>
          <w:color w:val="1F7A6A"/>
          <w:sz w:val="15"/>
          <w:szCs w:val="15"/>
        </w:rPr>
        <w:t xml:space="preserve">56   </w:t>
      </w:r>
      <w:r>
        <w:rPr>
          <w:sz w:val="15"/>
          <w:szCs w:val="15"/>
        </w:rPr>
        <w:t xml:space="preserve">Their claims.</w:t>
      </w:r>
    </w:p>
    <w:p>
      <w:pPr>
        <w:ind w:left="300" w:hanging="300"/>
        <w:spacing w:after="25"/>
      </w:pPr>
      <w:r>
        <w:rPr>
          <w:b/>
          <w:bCs/>
          <w:color w:val="1F7A6A"/>
          <w:sz w:val="15"/>
          <w:szCs w:val="15"/>
        </w:rPr>
        <w:t xml:space="preserve">57   </w:t>
      </w:r>
      <w:r>
        <w:rPr>
          <w:sz w:val="15"/>
          <w:szCs w:val="15"/>
        </w:rPr>
        <w:t xml:space="preserve">The other source.</w:t>
      </w:r>
    </w:p>
    <w:p>
      <w:pPr>
        <w:ind w:left="300" w:hanging="300"/>
        <w:spacing w:after="25"/>
      </w:pPr>
      <w:r>
        <w:rPr>
          <w:b/>
          <w:bCs/>
          <w:color w:val="1F7A6A"/>
          <w:sz w:val="15"/>
          <w:szCs w:val="15"/>
        </w:rPr>
        <w:t xml:space="preserve">58   </w:t>
      </w:r>
      <w:r>
        <w:rPr>
          <w:sz w:val="15"/>
          <w:szCs w:val="15"/>
        </w:rPr>
        <w:t xml:space="preserve">Their claim.</w:t>
      </w:r>
    </w:p>
    <w:p>
      <w:pPr>
        <w:ind w:left="300" w:hanging="300"/>
        <w:spacing w:after="25"/>
      </w:pPr>
      <w:r>
        <w:rPr>
          <w:b/>
          <w:bCs/>
          <w:color w:val="1F7A6A"/>
          <w:sz w:val="15"/>
          <w:szCs w:val="15"/>
        </w:rPr>
        <w:t xml:space="preserve">59   </w:t>
      </w:r>
      <w:r>
        <w:rPr>
          <w:sz w:val="15"/>
          <w:szCs w:val="15"/>
        </w:rPr>
        <w:t xml:space="preserve">What is left after the liabilities.</w:t>
      </w:r>
    </w:p>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 · Debits, credits and normal balances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Write debit or credit in the two middle columns and left or right in the last.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expanded equation, as the section writes it</w:t>
            </w:r>
          </w:p>
        </w:tc>
      </w:tr>
      <w:tr>
        <w:tc>
          <w:tcPr>
            <w:shd w:fill="FBFAF6" w:val="clear"/>
            <w:tcMar>
              <w:top w:type="dxa" w:w="70"/>
              <w:left w:type="dxa" w:w="130"/>
              <w:bottom w:type="dxa" w:w="70"/>
              <w:right w:type="dxa" w:w="130"/>
            </w:tcMar>
          </w:tcPr>
          <w:p>
            <w:pPr>
              <w:spacing w:after="30" w:line="268" w:lineRule="auto"/>
            </w:pPr>
            <w:r>
              <w:rPr>
                <w:sz w:val="17"/>
                <w:szCs w:val="17"/>
              </w:rPr>
              <w:t xml:space="preserve">Accounts on the left side of the equation — assets, expenses and dividends — increase with a debit. Accounts on the right side — liabilities, equity and revenues — increase with a credit.</w:t>
            </w:r>
          </w:p>
          <w:p>
            <w:pPr>
              <w:spacing w:after="30" w:line="268" w:lineRule="auto"/>
            </w:pPr>
            <w:r>
              <w:rPr>
                <w:sz w:val="17"/>
                <w:szCs w:val="17"/>
              </w:rPr>
              <w:t xml:space="preserve">Debit means the left side of an account and credit means the right side. An account’s normal balance is the side that increases it.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4"/>
        <w:gridCol w:w="24"/>
        <w:gridCol w:w="26"/>
        <w:gridCol w:w="26"/>
      </w:tblGrid>
      <w:tr>
        <w:tc>
          <w:tcPr>
            <w:shd w:fill="353A7C" w:val="clear"/>
            <w:tcMar>
              <w:top w:type="dxa" w:w="22"/>
              <w:left w:type="dxa" w:w="82"/>
              <w:bottom w:type="dxa" w:w="22"/>
              <w:right w:type="dxa" w:w="82"/>
            </w:tcMar>
          </w:tcPr>
          <w:p>
            <w:r>
              <w:rPr>
                <w:b/>
                <w:bCs/>
                <w:color w:val="FFFFFF"/>
                <w:sz w:val="16"/>
                <w:szCs w:val="16"/>
              </w:rPr>
              <w:t xml:space="preserve">Account type</w:t>
            </w:r>
          </w:p>
        </w:tc>
        <w:tc>
          <w:tcPr>
            <w:shd w:fill="353A7C" w:val="clear"/>
            <w:tcMar>
              <w:top w:type="dxa" w:w="22"/>
              <w:left w:type="dxa" w:w="82"/>
              <w:bottom w:type="dxa" w:w="22"/>
              <w:right w:type="dxa" w:w="82"/>
            </w:tcMar>
          </w:tcPr>
          <w:p>
            <w:r>
              <w:rPr>
                <w:b/>
                <w:bCs/>
                <w:color w:val="FFFFFF"/>
                <w:sz w:val="16"/>
                <w:szCs w:val="16"/>
              </w:rPr>
              <w:t xml:space="preserve">It increases with a</w:t>
            </w:r>
          </w:p>
        </w:tc>
        <w:tc>
          <w:tcPr>
            <w:shd w:fill="353A7C" w:val="clear"/>
            <w:tcMar>
              <w:top w:type="dxa" w:w="22"/>
              <w:left w:type="dxa" w:w="82"/>
              <w:bottom w:type="dxa" w:w="22"/>
              <w:right w:type="dxa" w:w="82"/>
            </w:tcMar>
          </w:tcPr>
          <w:p>
            <w:r>
              <w:rPr>
                <w:b/>
                <w:bCs/>
                <w:color w:val="FFFFFF"/>
                <w:sz w:val="16"/>
                <w:szCs w:val="16"/>
              </w:rPr>
              <w:t xml:space="preserve">Its normal balance is a</w:t>
            </w:r>
          </w:p>
        </w:tc>
        <w:tc>
          <w:tcPr>
            <w:shd w:fill="353A7C" w:val="clear"/>
            <w:tcMar>
              <w:top w:type="dxa" w:w="22"/>
              <w:left w:type="dxa" w:w="82"/>
              <w:bottom w:type="dxa" w:w="22"/>
              <w:right w:type="dxa" w:w="82"/>
            </w:tcMar>
          </w:tcPr>
          <w:p>
            <w:r>
              <w:rPr>
                <w:b/>
                <w:bCs/>
                <w:color w:val="FFFFFF"/>
                <w:sz w:val="16"/>
                <w:szCs w:val="16"/>
              </w:rPr>
              <w:t xml:space="preserve">Side of the expanded equation</w:t>
            </w:r>
          </w:p>
        </w:tc>
      </w:tr>
      <w:tr>
        <w:tc>
          <w:tcPr>
            <w:shd w:fill="EFF0FB" w:val="clear"/>
            <w:tcMar>
              <w:top w:type="dxa" w:w="22"/>
              <w:left w:type="dxa" w:w="82"/>
              <w:bottom w:type="dxa" w:w="22"/>
              <w:right w:type="dxa" w:w="82"/>
            </w:tcMar>
          </w:tcPr>
          <w:p>
            <w:r>
              <w:rPr>
                <w:sz w:val="17"/>
                <w:szCs w:val="17"/>
              </w:rPr>
              <w:t xml:space="preserve">Assets</w:t>
            </w:r>
          </w:p>
        </w:tc>
        <w:tc>
          <w:tcPr>
            <w:shd w:fill="EFF0FB" w:val="clear"/>
            <w:tcMar>
              <w:top w:type="dxa" w:w="22"/>
              <w:left w:type="dxa" w:w="82"/>
              <w:bottom w:type="dxa" w:w="22"/>
              <w:right w:type="dxa" w:w="82"/>
            </w:tcMar>
          </w:tcPr>
          <w:p>
            <w:r>
              <w:rPr>
                <w:b/>
                <w:bCs/>
                <w:color w:val="23265A"/>
                <w:sz w:val="17"/>
                <w:szCs w:val="17"/>
              </w:rPr>
              <w:t xml:space="preserve">debit</w:t>
            </w:r>
          </w:p>
        </w:tc>
        <w:tc>
          <w:tcPr>
            <w:shd w:fill="EFF0FB" w:val="clear"/>
            <w:tcMar>
              <w:top w:type="dxa" w:w="22"/>
              <w:left w:type="dxa" w:w="82"/>
              <w:bottom w:type="dxa" w:w="22"/>
              <w:right w:type="dxa" w:w="82"/>
            </w:tcMar>
          </w:tcPr>
          <w:p>
            <w:r>
              <w:rPr>
                <w:b/>
                <w:bCs/>
                <w:color w:val="23265A"/>
                <w:sz w:val="17"/>
                <w:szCs w:val="17"/>
              </w:rPr>
              <w:t xml:space="preserve">debit</w:t>
            </w:r>
          </w:p>
        </w:tc>
        <w:tc>
          <w:tcPr>
            <w:shd w:fill="EFF0FB" w:val="clear"/>
            <w:tcMar>
              <w:top w:type="dxa" w:w="22"/>
              <w:left w:type="dxa" w:w="82"/>
              <w:bottom w:type="dxa" w:w="22"/>
              <w:right w:type="dxa" w:w="82"/>
            </w:tcMar>
          </w:tcPr>
          <w:p>
            <w:r>
              <w:rPr>
                <w:b/>
                <w:bCs/>
                <w:color w:val="23265A"/>
                <w:sz w:val="17"/>
                <w:szCs w:val="17"/>
              </w:rPr>
              <w:t xml:space="preserve">left</w:t>
            </w:r>
          </w:p>
        </w:tc>
      </w:tr>
      <w:tr>
        <w:tc>
          <w:tcPr>
            <w:tcMar>
              <w:top w:type="dxa" w:w="22"/>
              <w:left w:type="dxa" w:w="82"/>
              <w:bottom w:type="dxa" w:w="22"/>
              <w:right w:type="dxa" w:w="82"/>
            </w:tcMar>
          </w:tcPr>
          <w:p>
            <w:r>
              <w:rPr>
                <w:sz w:val="17"/>
                <w:szCs w:val="17"/>
              </w:rPr>
              <w:t xml:space="preserve">Expenses</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Dividends</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Liabilities</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Borders>
              <w:bottom w:val="single" w:sz="6" w:color="8186EF"/>
            </w:tcBorders>
            <w:tcMar>
              <w:top w:type="dxa" w:w="80"/>
              <w:left w:type="dxa" w:w="80"/>
              <w:bottom w:type="dxa" w:w="80"/>
            </w:tcMar>
          </w:tcPr>
          <w:p>
            <w:r>
              <w:rPr>
                <w:b/>
                <w:bCs/>
                <w:color w:val="8186EF"/>
                <w:sz w:val="14"/>
                <w:szCs w:val="14"/>
              </w:rPr>
              <w:t xml:space="preserve">9</w:t>
            </w:r>
          </w:p>
        </w:tc>
      </w:tr>
      <w:tr>
        <w:tc>
          <w:tcPr>
            <w:tcMar>
              <w:top w:type="dxa" w:w="22"/>
              <w:left w:type="dxa" w:w="82"/>
              <w:bottom w:type="dxa" w:w="22"/>
              <w:right w:type="dxa" w:w="82"/>
            </w:tcMar>
          </w:tcPr>
          <w:p>
            <w:r>
              <w:rPr>
                <w:sz w:val="17"/>
                <w:szCs w:val="17"/>
              </w:rPr>
              <w:t xml:space="preserve">Equity</w:t>
            </w:r>
          </w:p>
        </w:tc>
        <w:tc>
          <w:tcPr>
            <w:tcBorders>
              <w:bottom w:val="single" w:sz="6" w:color="8186EF"/>
            </w:tcBorders>
            <w:tcMar>
              <w:top w:type="dxa" w:w="80"/>
              <w:left w:type="dxa" w:w="80"/>
              <w:bottom w:type="dxa" w:w="80"/>
            </w:tcMar>
          </w:tcPr>
          <w:p>
            <w:r>
              <w:rPr>
                <w:b/>
                <w:bCs/>
                <w:color w:val="8186EF"/>
                <w:sz w:val="14"/>
                <w:szCs w:val="14"/>
              </w:rPr>
              <w:t xml:space="preserve">10</w:t>
            </w:r>
          </w:p>
        </w:tc>
        <w:tc>
          <w:tcPr>
            <w:tcBorders>
              <w:bottom w:val="single" w:sz="6" w:color="8186EF"/>
            </w:tcBorders>
            <w:tcMar>
              <w:top w:type="dxa" w:w="80"/>
              <w:left w:type="dxa" w:w="80"/>
              <w:bottom w:type="dxa" w:w="80"/>
            </w:tcMar>
          </w:tcPr>
          <w:p>
            <w:r>
              <w:rPr>
                <w:b/>
                <w:bCs/>
                <w:color w:val="8186EF"/>
                <w:sz w:val="14"/>
                <w:szCs w:val="14"/>
              </w:rPr>
              <w:t xml:space="preserve">11</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Revenues</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assets</w:t>
            </w:r>
            <w:r>
              <w:rPr>
                <w:b/>
                <w:bCs/>
                <w:color w:val="8186EF"/>
                <w:sz w:val="20"/>
                <w:szCs w:val="20"/>
              </w:rPr>
              <w:t xml:space="preserve">   ·   </w:t>
            </w:r>
            <w:r>
              <w:rPr>
                <w:b/>
                <w:bCs/>
                <w:sz w:val="20"/>
                <w:szCs w:val="20"/>
              </w:rPr>
              <w:t xml:space="preserve">contra</w:t>
            </w:r>
            <w:r>
              <w:rPr>
                <w:b/>
                <w:bCs/>
                <w:color w:val="8186EF"/>
                <w:sz w:val="20"/>
                <w:szCs w:val="20"/>
              </w:rPr>
              <w:t xml:space="preserve">   ·   </w:t>
            </w:r>
            <w:r>
              <w:rPr>
                <w:b/>
                <w:bCs/>
                <w:sz w:val="20"/>
                <w:szCs w:val="20"/>
              </w:rPr>
              <w:t xml:space="preserve">credits</w:t>
            </w:r>
            <w:r>
              <w:rPr>
                <w:b/>
                <w:bCs/>
                <w:color w:val="8186EF"/>
                <w:sz w:val="20"/>
                <w:szCs w:val="20"/>
              </w:rPr>
              <w:t xml:space="preserve">   ·   </w:t>
            </w:r>
            <w:r>
              <w:rPr>
                <w:b/>
                <w:bCs/>
                <w:sz w:val="20"/>
                <w:szCs w:val="20"/>
              </w:rPr>
              <w:t xml:space="preserve">debits</w:t>
            </w:r>
            <w:r>
              <w:rPr>
                <w:b/>
                <w:bCs/>
                <w:color w:val="8186EF"/>
                <w:sz w:val="20"/>
                <w:szCs w:val="20"/>
              </w:rPr>
              <w:t xml:space="preserve">   ·   </w:t>
            </w:r>
            <w:r>
              <w:rPr>
                <w:b/>
                <w:bCs/>
                <w:sz w:val="20"/>
                <w:szCs w:val="20"/>
              </w:rPr>
              <w:t xml:space="preserve">double</w:t>
            </w:r>
            <w:r>
              <w:rPr>
                <w:b/>
                <w:bCs/>
                <w:color w:val="8186EF"/>
                <w:sz w:val="20"/>
                <w:szCs w:val="20"/>
              </w:rPr>
              <w:t xml:space="preserve">   ·   </w:t>
            </w:r>
            <w:r>
              <w:rPr>
                <w:b/>
                <w:bCs/>
                <w:sz w:val="20"/>
                <w:szCs w:val="20"/>
              </w:rPr>
              <w:t xml:space="preserve">left</w:t>
            </w:r>
            <w:r>
              <w:rPr>
                <w:b/>
                <w:bCs/>
                <w:color w:val="8186EF"/>
                <w:sz w:val="20"/>
                <w:szCs w:val="20"/>
              </w:rPr>
              <w:t xml:space="preserve">   ·   </w:t>
            </w:r>
            <w:r>
              <w:rPr>
                <w:b/>
                <w:bCs/>
                <w:sz w:val="20"/>
                <w:szCs w:val="20"/>
              </w:rPr>
              <w:t xml:space="preserve">liabilities</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normal</w:t>
            </w:r>
            <w:r>
              <w:rPr>
                <w:b/>
                <w:bCs/>
                <w:color w:val="8186EF"/>
                <w:sz w:val="20"/>
                <w:szCs w:val="20"/>
              </w:rPr>
              <w:t xml:space="preserve">   ·   </w:t>
            </w:r>
            <w:r>
              <w:rPr>
                <w:b/>
                <w:bCs/>
                <w:sz w:val="20"/>
                <w:szCs w:val="20"/>
              </w:rPr>
              <w:t xml:space="preserve">opposite</w:t>
            </w:r>
            <w:r>
              <w:rPr>
                <w:b/>
                <w:bCs/>
                <w:color w:val="8186EF"/>
                <w:sz w:val="20"/>
                <w:szCs w:val="20"/>
              </w:rPr>
              <w:t xml:space="preserve">   ·   </w:t>
            </w:r>
            <w:r>
              <w:rPr>
                <w:b/>
                <w:bCs/>
                <w:sz w:val="20"/>
                <w:szCs w:val="20"/>
              </w:rPr>
              <w:t xml:space="preserve">right</w:t>
            </w:r>
            <w:r>
              <w:rPr>
                <w:b/>
                <w:bCs/>
                <w:color w:val="8186EF"/>
                <w:sz w:val="20"/>
                <w:szCs w:val="20"/>
              </w:rPr>
              <w:t xml:space="preserve">   ·   </w:t>
            </w:r>
            <w:r>
              <w:rPr>
                <w:b/>
                <w:bCs/>
                <w:sz w:val="20"/>
                <w:szCs w:val="20"/>
              </w:rPr>
              <w:t xml:space="preserve">same</w:t>
            </w:r>
            <w:r>
              <w:rPr>
                <w:b/>
                <w:bCs/>
                <w:color w:val="8186EF"/>
                <w:sz w:val="20"/>
                <w:szCs w:val="20"/>
              </w:rPr>
              <w:t xml:space="preserve">   ·   </w:t>
            </w:r>
            <w:r>
              <w:rPr>
                <w:b/>
                <w:bCs/>
                <w:sz w:val="20"/>
                <w:szCs w:val="20"/>
              </w:rPr>
              <w:t xml:space="preserve">single</w:t>
            </w:r>
            <w:r>
              <w:rPr>
                <w:b/>
                <w:bCs/>
                <w:color w:val="8186EF"/>
                <w:sz w:val="20"/>
                <w:szCs w:val="20"/>
              </w:rPr>
              <w:t xml:space="preserve">   ·   </w:t>
            </w:r>
            <w:r>
              <w:rPr>
                <w:b/>
                <w:bCs/>
                <w:sz w:val="20"/>
                <w:szCs w:val="20"/>
              </w:rPr>
              <w:t xml:space="preserve">two</w:t>
            </w:r>
          </w:p>
          <w:p>
            <w:r>
              <w:rPr>
                <w:color w:val="6B7280"/>
                <w:sz w:val="17"/>
                <w:szCs w:val="17"/>
              </w:rPr>
              <w:t xml:space="preserve">Not every word is used.</w:t>
            </w:r>
          </w:p>
        </w:tc>
      </w:tr>
    </w:tbl>
    <w:p/>
    <w:p>
      <w:pPr>
        <w:spacing w:before="20" w:after="70" w:line="272" w:lineRule="auto"/>
      </w:pPr>
      <w:r>
        <w:rPr>
          <w:sz w:val="20"/>
          <w:szCs w:val="20"/>
        </w:rPr>
        <w:t xml:space="preserve">Accountants record every transaction with the </w:t>
      </w:r>
      <w:r>
        <w:rPr>
          <w:vertAlign w:val="superscript"/>
          <w:color w:val="353A7C"/>
          <w:b/>
          <w:sz w:val="15"/>
        </w:rPr>
        <w:t>16</w:t>
      </w:r>
      <w:r>
        <w:rPr>
          <w:u w:val="single"/>
          <w:sz w:val="20"/>
          <w:szCs w:val="20"/>
        </w:rPr>
        <w:t xml:space="preserve">            </w:t>
      </w:r>
      <w:r>
        <w:rPr>
          <w:sz w:val="20"/>
          <w:szCs w:val="20"/>
        </w:rPr>
        <w:t xml:space="preserve">-entry system. Each transaction affects at least </w:t>
      </w:r>
      <w:r>
        <w:rPr>
          <w:vertAlign w:val="superscript"/>
          <w:color w:val="353A7C"/>
          <w:b/>
          <w:sz w:val="15"/>
        </w:rPr>
        <w:t>17</w:t>
      </w:r>
      <w:r>
        <w:rPr>
          <w:u w:val="single"/>
          <w:sz w:val="20"/>
          <w:szCs w:val="20"/>
        </w:rPr>
        <w:t xml:space="preserve">         </w:t>
      </w:r>
      <w:r>
        <w:rPr>
          <w:sz w:val="20"/>
          <w:szCs w:val="20"/>
        </w:rPr>
        <w:t xml:space="preserve"> accounts, and total </w:t>
      </w:r>
      <w:r>
        <w:rPr>
          <w:vertAlign w:val="superscript"/>
          <w:color w:val="353A7C"/>
          <w:b/>
          <w:sz w:val="15"/>
        </w:rPr>
        <w:t>18</w:t>
      </w:r>
      <w:r>
        <w:rPr>
          <w:u w:val="single"/>
          <w:sz w:val="20"/>
          <w:szCs w:val="20"/>
        </w:rPr>
        <w:t xml:space="preserve">            </w:t>
      </w:r>
      <w:r>
        <w:rPr>
          <w:sz w:val="20"/>
          <w:szCs w:val="20"/>
        </w:rPr>
        <w:t xml:space="preserve"> always equal total </w:t>
      </w:r>
      <w:r>
        <w:rPr>
          <w:vertAlign w:val="superscript"/>
          <w:color w:val="353A7C"/>
          <w:b/>
          <w:sz w:val="15"/>
        </w:rPr>
        <w:t>19</w:t>
      </w:r>
      <w:r>
        <w:rPr>
          <w:u w:val="single"/>
          <w:sz w:val="20"/>
          <w:szCs w:val="20"/>
        </w:rPr>
        <w:t xml:space="preserve">             </w:t>
      </w:r>
      <w:r>
        <w:rPr>
          <w:sz w:val="20"/>
          <w:szCs w:val="20"/>
        </w:rPr>
        <w:t xml:space="preserve">. This is why the accounting equation always balances.</w:t>
      </w:r>
    </w:p>
    <w:p>
      <w:pPr>
        <w:spacing w:before="20" w:after="70" w:line="272" w:lineRule="auto"/>
      </w:pPr>
      <w:r>
        <w:rPr>
          <w:sz w:val="20"/>
          <w:szCs w:val="20"/>
        </w:rPr>
        <w:t xml:space="preserve">Debit simply means the </w:t>
      </w:r>
      <w:r>
        <w:rPr>
          <w:vertAlign w:val="superscript"/>
          <w:color w:val="353A7C"/>
          <w:b/>
          <w:sz w:val="15"/>
        </w:rPr>
        <w:t>20</w:t>
      </w:r>
      <w:r>
        <w:rPr>
          <w:u w:val="single"/>
          <w:sz w:val="20"/>
          <w:szCs w:val="20"/>
        </w:rPr>
        <w:t xml:space="preserve">         </w:t>
      </w:r>
      <w:r>
        <w:rPr>
          <w:sz w:val="20"/>
          <w:szCs w:val="20"/>
        </w:rPr>
        <w:t xml:space="preserve"> side of an account, and credit means the </w:t>
      </w:r>
      <w:r>
        <w:rPr>
          <w:vertAlign w:val="superscript"/>
          <w:color w:val="353A7C"/>
          <w:b/>
          <w:sz w:val="15"/>
        </w:rPr>
        <w:t>21</w:t>
      </w:r>
      <w:r>
        <w:rPr>
          <w:u w:val="single"/>
          <w:sz w:val="20"/>
          <w:szCs w:val="20"/>
        </w:rPr>
        <w:t xml:space="preserve">          </w:t>
      </w:r>
      <w:r>
        <w:rPr>
          <w:sz w:val="20"/>
          <w:szCs w:val="20"/>
        </w:rPr>
        <w:t xml:space="preserve"> side. Neither word means good or bad, and neither always means increase. The side that increases an account is called its </w:t>
      </w:r>
      <w:r>
        <w:rPr>
          <w:vertAlign w:val="superscript"/>
          <w:color w:val="353A7C"/>
          <w:b/>
          <w:sz w:val="15"/>
        </w:rPr>
        <w:t>22</w:t>
      </w:r>
      <w:r>
        <w:rPr>
          <w:u w:val="single"/>
          <w:sz w:val="20"/>
          <w:szCs w:val="20"/>
        </w:rPr>
        <w:t xml:space="preserve">            </w:t>
      </w:r>
      <w:r>
        <w:rPr>
          <w:sz w:val="20"/>
          <w:szCs w:val="20"/>
        </w:rPr>
        <w:t xml:space="preserve"> balance.</w:t>
      </w:r>
    </w:p>
    <w:p>
      <w:pPr>
        <w:spacing w:before="20" w:after="70" w:line="272" w:lineRule="auto"/>
      </w:pPr>
      <w:r>
        <w:rPr>
          <w:sz w:val="20"/>
          <w:szCs w:val="20"/>
        </w:rPr>
        <w:t xml:space="preserve">A </w:t>
      </w:r>
      <w:r>
        <w:rPr>
          <w:vertAlign w:val="superscript"/>
          <w:color w:val="353A7C"/>
          <w:b/>
          <w:sz w:val="15"/>
        </w:rPr>
        <w:t>23</w:t>
      </w:r>
      <w:r>
        <w:rPr>
          <w:u w:val="single"/>
          <w:sz w:val="20"/>
          <w:szCs w:val="20"/>
        </w:rPr>
        <w:t xml:space="preserve">            </w:t>
      </w:r>
      <w:r>
        <w:rPr>
          <w:sz w:val="20"/>
          <w:szCs w:val="20"/>
        </w:rPr>
        <w:t xml:space="preserve"> account reduces a related account, so it has the </w:t>
      </w:r>
      <w:r>
        <w:rPr>
          <w:vertAlign w:val="superscript"/>
          <w:color w:val="353A7C"/>
          <w:b/>
          <w:sz w:val="15"/>
        </w:rPr>
        <w:t>24</w:t>
      </w:r>
      <w:r>
        <w:rPr>
          <w:u w:val="single"/>
          <w:sz w:val="20"/>
          <w:szCs w:val="20"/>
        </w:rPr>
        <w:t xml:space="preserve">               </w:t>
      </w:r>
      <w:r>
        <w:rPr>
          <w:sz w:val="20"/>
          <w:szCs w:val="20"/>
        </w:rPr>
        <w:t xml:space="preserve"> normal balance. Accumulated depreciation reduces equipment, so it has a credit balance even though it belongs with the </w:t>
      </w:r>
      <w:r>
        <w:rPr>
          <w:vertAlign w:val="superscript"/>
          <w:color w:val="353A7C"/>
          <w:b/>
          <w:sz w:val="15"/>
        </w:rPr>
        <w:t>25</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25   ·   </w:t>
      </w:r>
      <w:r>
        <w:rPr>
          <w:color w:val="FFFFFF"/>
          <w:sz w:val="15"/>
          <w:szCs w:val="15"/>
        </w:rPr>
        <w:t xml:space="preserve">fewer than 18 right: </w:t>
      </w:r>
      <w:r>
        <w:rPr>
          <w:b/>
          <w:bCs/>
          <w:color w:val="FFFFFF"/>
          <w:sz w:val="15"/>
          <w:szCs w:val="15"/>
        </w:rPr>
        <w:t xml:space="preserve">read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classification   </w:t>
      </w:r>
      <w:r>
        <w:rPr>
          <w:b/>
          <w:bCs/>
          <w:sz w:val="19"/>
          <w:szCs w:val="19"/>
        </w:rPr>
        <w:t xml:space="preserve">Write Dr if the account normally has a debit balance and Cr if it normally has a credit balance.</w:t>
      </w:r>
    </w:p>
    <w:p>
      <w:pPr>
        <w:spacing w:before="70" w:after="60" w:line="300" w:lineRule="auto"/>
        <w:ind w:left="200"/>
      </w:pPr>
      <w:r>
        <w:rPr>
          <w:b/>
          <w:bCs/>
          <w:color w:val="353A7C"/>
          <w:sz w:val="18"/>
          <w:szCs w:val="18"/>
        </w:rPr>
        <w:t xml:space="preserve">26  </w:t>
      </w:r>
      <w:r>
        <w:rPr>
          <w:sz w:val="18"/>
          <w:szCs w:val="18"/>
        </w:rPr>
        <w:t xml:space="preserve">cash  </w:t>
      </w:r>
      <w:r>
        <w:rPr>
          <w:u w:val="single"/>
          <w:sz w:val="18"/>
          <w:szCs w:val="18"/>
        </w:rPr>
        <w:t xml:space="preserve">     </w:t>
      </w:r>
      <w:r>
        <w:rPr>
          <w:sz w:val="18"/>
          <w:szCs w:val="18"/>
        </w:rPr>
        <w:t xml:space="preserve">      </w:t>
      </w:r>
      <w:r>
        <w:rPr>
          <w:b/>
          <w:bCs/>
          <w:color w:val="353A7C"/>
          <w:sz w:val="18"/>
          <w:szCs w:val="18"/>
        </w:rPr>
        <w:t xml:space="preserve">27  </w:t>
      </w:r>
      <w:r>
        <w:rPr>
          <w:sz w:val="18"/>
          <w:szCs w:val="18"/>
        </w:rPr>
        <w:t xml:space="preserve">accounts payable  </w:t>
      </w:r>
      <w:r>
        <w:rPr>
          <w:u w:val="single"/>
          <w:sz w:val="18"/>
          <w:szCs w:val="18"/>
        </w:rPr>
        <w:t xml:space="preserve">     </w:t>
      </w:r>
      <w:r>
        <w:rPr>
          <w:sz w:val="18"/>
          <w:szCs w:val="18"/>
        </w:rPr>
        <w:t xml:space="preserve">      </w:t>
      </w:r>
      <w:r>
        <w:rPr>
          <w:b/>
          <w:bCs/>
          <w:color w:val="353A7C"/>
          <w:sz w:val="18"/>
          <w:szCs w:val="18"/>
        </w:rPr>
        <w:t xml:space="preserve">28  </w:t>
      </w:r>
      <w:r>
        <w:rPr>
          <w:sz w:val="18"/>
          <w:szCs w:val="18"/>
        </w:rPr>
        <w:t xml:space="preserve">sales revenue  </w:t>
      </w:r>
      <w:r>
        <w:rPr>
          <w:u w:val="single"/>
          <w:sz w:val="18"/>
          <w:szCs w:val="18"/>
        </w:rPr>
        <w:t xml:space="preserve">     </w:t>
      </w:r>
      <w:r>
        <w:rPr>
          <w:sz w:val="18"/>
          <w:szCs w:val="18"/>
        </w:rPr>
        <w:t xml:space="preserve">      </w:t>
      </w:r>
      <w:r>
        <w:rPr>
          <w:b/>
          <w:bCs/>
          <w:color w:val="353A7C"/>
          <w:sz w:val="18"/>
          <w:szCs w:val="18"/>
        </w:rPr>
        <w:t xml:space="preserve">29  </w:t>
      </w:r>
      <w:r>
        <w:rPr>
          <w:sz w:val="18"/>
          <w:szCs w:val="18"/>
        </w:rPr>
        <w:t xml:space="preserve">prepaid rent  </w:t>
      </w:r>
      <w:r>
        <w:rPr>
          <w:u w:val="single"/>
          <w:sz w:val="18"/>
          <w:szCs w:val="18"/>
        </w:rPr>
        <w:t xml:space="preserve">     </w:t>
      </w:r>
      <w:r>
        <w:rPr>
          <w:sz w:val="18"/>
          <w:szCs w:val="18"/>
        </w:rPr>
        <w:t xml:space="preserve">      </w:t>
      </w:r>
      <w:r>
        <w:rPr>
          <w:b/>
          <w:bCs/>
          <w:color w:val="353A7C"/>
          <w:sz w:val="18"/>
          <w:szCs w:val="18"/>
        </w:rPr>
        <w:t xml:space="preserve">30  </w:t>
      </w:r>
      <w:r>
        <w:rPr>
          <w:sz w:val="18"/>
          <w:szCs w:val="18"/>
        </w:rPr>
        <w:t xml:space="preserve">cost of goods sold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additional paid-in capital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inventory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accumulated depreciation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dividends declared  </w:t>
      </w:r>
      <w:r>
        <w:rPr>
          <w:u w:val="single"/>
          <w:sz w:val="18"/>
          <w:szCs w:val="18"/>
        </w:rPr>
        <w:t xml:space="preserve">     </w:t>
      </w:r>
      <w:r>
        <w:rPr>
          <w:sz w:val="18"/>
          <w:szCs w:val="18"/>
        </w:rPr>
        <w:t xml:space="preserve">      </w:t>
      </w:r>
      <w:r>
        <w:rPr>
          <w:b/>
          <w:bCs/>
          <w:color w:val="353A7C"/>
          <w:sz w:val="18"/>
          <w:szCs w:val="18"/>
        </w:rPr>
        <w:t xml:space="preserve">35  </w:t>
      </w:r>
      <w:r>
        <w:rPr>
          <w:sz w:val="18"/>
          <w:szCs w:val="18"/>
        </w:rPr>
        <w:t xml:space="preserve">notes payable  </w:t>
      </w:r>
      <w:r>
        <w:rPr>
          <w:u w:val="single"/>
          <w:sz w:val="18"/>
          <w:szCs w:val="18"/>
        </w:rPr>
        <w:t xml:space="preserve">     </w:t>
      </w:r>
      <w:r>
        <w:rPr>
          <w:sz w:val="18"/>
          <w:szCs w:val="18"/>
        </w:rPr>
        <w:t xml:space="preserve">      </w:t>
      </w:r>
      <w:r>
        <w:rPr>
          <w:b/>
          <w:bCs/>
          <w:color w:val="353A7C"/>
          <w:sz w:val="18"/>
          <w:szCs w:val="18"/>
        </w:rPr>
        <w:t xml:space="preserve">36  </w:t>
      </w:r>
      <w:r>
        <w:rPr>
          <w:sz w:val="18"/>
          <w:szCs w:val="18"/>
        </w:rPr>
        <w:t xml:space="preserve">wages expense  </w:t>
      </w:r>
      <w:r>
        <w:rPr>
          <w:u w:val="single"/>
          <w:sz w:val="18"/>
          <w:szCs w:val="18"/>
        </w:rPr>
        <w:t xml:space="preserve">     </w:t>
      </w:r>
      <w:r>
        <w:rPr>
          <w:sz w:val="18"/>
          <w:szCs w:val="18"/>
        </w:rPr>
        <w:t xml:space="preserve">      </w:t>
      </w:r>
      <w:r>
        <w:rPr>
          <w:b/>
          <w:bCs/>
          <w:color w:val="353A7C"/>
          <w:sz w:val="18"/>
          <w:szCs w:val="18"/>
        </w:rPr>
        <w:t xml:space="preserve">37  </w:t>
      </w:r>
      <w:r>
        <w:rPr>
          <w:sz w:val="18"/>
          <w:szCs w:val="18"/>
        </w:rPr>
        <w:t xml:space="preserve">allowance for credit losses  </w:t>
      </w:r>
      <w:r>
        <w:rPr>
          <w:u w:val="single"/>
          <w:sz w:val="18"/>
          <w:szCs w:val="18"/>
        </w:rPr>
        <w:t xml:space="preserve">     </w:t>
      </w:r>
    </w:p>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38.  </w:t>
            </w:r>
            <w:r>
              <w:rPr>
                <w:sz w:val="18"/>
                <w:szCs w:val="18"/>
              </w:rPr>
              <w:t xml:space="preserve">Total debits always equal total credits.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A debit always increases an account.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Credit means good and debit means bad.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Accumulated depreciation has a credit balance and belongs with the assets.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The allowance for credit losses reduces accounts receivable.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A contra account has the same normal balance as the account it reduces.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44.  </w:t>
            </w:r>
            <w:r>
              <w:rPr>
                <w:sz w:val="18"/>
                <w:szCs w:val="18"/>
              </w:rPr>
              <w:t xml:space="preserve">Each transaction affects at least two accounts.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account each contra account reduces, and of the balance it carries.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Contra account</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it does</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accumulated depreciation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 credit balance</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a debit balance</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the normal balance of a contra-asset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it reduces accounts receivable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the normal balance of the asset it reduces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it reduces equipment</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26 to 48   ·   </w:t>
      </w:r>
      <w:r>
        <w:rPr>
          <w:color w:val="FFFFFF"/>
          <w:sz w:val="15"/>
          <w:szCs w:val="15"/>
        </w:rPr>
        <w:t xml:space="preserve">fewer than 17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49.  </w:t>
      </w:r>
      <w:r>
        <w:rPr>
          <w:sz w:val="19"/>
          <w:szCs w:val="19"/>
        </w:rPr>
        <w:t xml:space="preserve">Which account normally has a credit balance?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Prepaid rent</w:t>
            </w:r>
          </w:p>
        </w:tc>
        <w:tc>
          <w:tcPr>
            <w:tcMar>
              <w:top w:type="dxa" w:w="-2"/>
              <w:left w:type="dxa" w:w="58"/>
              <w:bottom w:type="dxa" w:w="-2"/>
              <w:right w:type="dxa" w:w="58"/>
            </w:tcMar>
          </w:tcPr>
          <w:p>
            <w:r>
              <w:rPr>
                <w:b/>
                <w:bCs/>
                <w:color w:val="6B7280"/>
                <w:sz w:val="18"/>
                <w:szCs w:val="18"/>
              </w:rPr>
              <w:t xml:space="preserve">(B) </w:t>
            </w:r>
            <w:r>
              <w:rPr>
                <w:sz w:val="18"/>
                <w:szCs w:val="18"/>
              </w:rPr>
              <w:t xml:space="preserve">Accumulated depreciation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of goods sold</w:t>
            </w:r>
          </w:p>
        </w:tc>
        <w:tc>
          <w:tcPr>
            <w:tcMar>
              <w:top w:type="dxa" w:w="-2"/>
              <w:left w:type="dxa" w:w="58"/>
              <w:bottom w:type="dxa" w:w="-2"/>
              <w:right w:type="dxa" w:w="58"/>
            </w:tcMar>
          </w:tcPr>
          <w:p>
            <w:r>
              <w:rPr>
                <w:b/>
                <w:bCs/>
                <w:color w:val="6B7280"/>
                <w:sz w:val="18"/>
                <w:szCs w:val="18"/>
              </w:rPr>
              <w:t xml:space="preserve">(D) </w:t>
            </w:r>
            <w:r>
              <w:rPr>
                <w:sz w:val="18"/>
                <w:szCs w:val="18"/>
              </w:rPr>
              <w:t xml:space="preserve">Dividends declared</w:t>
            </w:r>
          </w:p>
        </w:tc>
      </w:tr>
    </w:tbl>
    <w:p>
      <w:pPr>
        <w:spacing w:before="55" w:after="10"/>
        <w:ind w:left="300" w:hanging="300"/>
      </w:pPr>
      <w:r>
        <w:rPr>
          <w:b/>
          <w:bCs/>
          <w:color w:val="353A7C"/>
          <w:sz w:val="19"/>
          <w:szCs w:val="19"/>
        </w:rPr>
        <w:t xml:space="preserve">50.  </w:t>
      </w:r>
      <w:r>
        <w:rPr>
          <w:sz w:val="19"/>
          <w:szCs w:val="19"/>
        </w:rPr>
        <w:t xml:space="preserve">Which account normally has a debit balance?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Accounts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Sales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Prepaid rent</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51.  </w:t>
      </w:r>
      <w:r>
        <w:rPr>
          <w:sz w:val="19"/>
          <w:szCs w:val="19"/>
        </w:rPr>
        <w:t xml:space="preserve">Accumulated depreciation is BEST described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for future asset replacement</w:t>
            </w:r>
          </w:p>
        </w:tc>
        <w:tc>
          <w:tcPr>
            <w:tcMar>
              <w:top w:type="dxa" w:w="-2"/>
              <w:left w:type="dxa" w:w="58"/>
              <w:bottom w:type="dxa" w:w="-2"/>
              <w:right w:type="dxa" w:w="58"/>
            </w:tcMar>
          </w:tcPr>
          <w:p>
            <w:r>
              <w:rPr>
                <w:b/>
                <w:bCs/>
                <w:color w:val="6B7280"/>
                <w:sz w:val="18"/>
                <w:szCs w:val="18"/>
              </w:rPr>
              <w:t xml:space="preserve">(B) </w:t>
            </w:r>
            <w:r>
              <w:rPr>
                <w:sz w:val="18"/>
                <w:szCs w:val="18"/>
              </w:rPr>
              <w:t xml:space="preserve">a contra-asset account with a credit balance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expense of the current period</w:t>
            </w:r>
          </w:p>
        </w:tc>
        <w:tc>
          <w:tcPr>
            <w:tcMar>
              <w:top w:type="dxa" w:w="-2"/>
              <w:left w:type="dxa" w:w="58"/>
              <w:bottom w:type="dxa" w:w="-2"/>
              <w:right w:type="dxa" w:w="58"/>
            </w:tcMar>
          </w:tcPr>
          <w:p>
            <w:r>
              <w:rPr>
                <w:b/>
                <w:bCs/>
                <w:color w:val="6B7280"/>
                <w:sz w:val="18"/>
                <w:szCs w:val="18"/>
              </w:rPr>
              <w:t xml:space="preserve">(D) </w:t>
            </w:r>
            <w:r>
              <w:rPr>
                <w:sz w:val="18"/>
                <w:szCs w:val="18"/>
              </w:rPr>
              <w:t xml:space="preserve">a reduction of retained earnings</w:t>
            </w:r>
          </w:p>
        </w:tc>
      </w:tr>
    </w:tbl>
    <w:p>
      <w:pPr>
        <w:spacing w:before="55" w:after="10"/>
        <w:ind w:left="300" w:hanging="300"/>
      </w:pPr>
      <w:r>
        <w:rPr>
          <w:b/>
          <w:bCs/>
          <w:color w:val="353A7C"/>
          <w:sz w:val="19"/>
          <w:szCs w:val="19"/>
        </w:rPr>
        <w:t xml:space="preserve">52.  </w:t>
      </w:r>
      <w:r>
        <w:rPr>
          <w:sz w:val="19"/>
          <w:szCs w:val="19"/>
        </w:rPr>
        <w:t xml:space="preserve">Orontes buys a bottling line for 1,200 in cash. Which journal entry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Debit Cash 1,200; credit Equipment 1,200</w:t>
            </w:r>
          </w:p>
        </w:tc>
        <w:tc>
          <w:tcPr>
            <w:tcMar>
              <w:top w:type="dxa" w:w="-2"/>
              <w:left w:type="dxa" w:w="58"/>
              <w:bottom w:type="dxa" w:w="-2"/>
              <w:right w:type="dxa" w:w="58"/>
            </w:tcMar>
          </w:tcPr>
          <w:p>
            <w:r>
              <w:rPr>
                <w:b/>
                <w:bCs/>
                <w:color w:val="6B7280"/>
                <w:sz w:val="18"/>
                <w:szCs w:val="18"/>
              </w:rPr>
              <w:t xml:space="preserve">(B) </w:t>
            </w:r>
            <w:r>
              <w:rPr>
                <w:sz w:val="18"/>
                <w:szCs w:val="18"/>
              </w:rPr>
              <w:t xml:space="preserve">Debit Equipment expense 1,200; credit Cash 1,200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Debit Equipment 1,200; credit Notes payable 1,200</w:t>
            </w:r>
          </w:p>
        </w:tc>
        <w:tc>
          <w:tcPr>
            <w:tcMar>
              <w:top w:type="dxa" w:w="-2"/>
              <w:left w:type="dxa" w:w="58"/>
              <w:bottom w:type="dxa" w:w="-2"/>
              <w:right w:type="dxa" w:w="58"/>
            </w:tcMar>
          </w:tcPr>
          <w:p>
            <w:r>
              <w:rPr>
                <w:b/>
                <w:bCs/>
                <w:color w:val="6B7280"/>
                <w:sz w:val="18"/>
                <w:szCs w:val="18"/>
              </w:rPr>
              <w:t xml:space="preserve">(D) </w:t>
            </w:r>
            <w:r>
              <w:rPr>
                <w:sz w:val="18"/>
                <w:szCs w:val="18"/>
              </w:rPr>
              <w:t xml:space="preserve">Debit Equipment 1,200; credit Cash 1,200</w:t>
            </w:r>
          </w:p>
        </w:tc>
      </w:tr>
    </w:tbl>
    <w:p>
      <w:pPr>
        <w:spacing w:before="55" w:after="10"/>
        <w:ind w:left="300" w:hanging="300"/>
      </w:pPr>
      <w:r>
        <w:rPr>
          <w:b/>
          <w:bCs/>
          <w:color w:val="353A7C"/>
          <w:sz w:val="19"/>
          <w:szCs w:val="19"/>
        </w:rPr>
        <w:t xml:space="preserve">53.  </w:t>
      </w:r>
      <w:r>
        <w:rPr>
          <w:sz w:val="19"/>
          <w:szCs w:val="19"/>
        </w:rPr>
        <w:t xml:space="preserve">An account’s normal balance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side that increases it</w:t>
            </w:r>
          </w:p>
        </w:tc>
        <w:tc>
          <w:tcPr>
            <w:tcMar>
              <w:top w:type="dxa" w:w="-2"/>
              <w:left w:type="dxa" w:w="58"/>
              <w:bottom w:type="dxa" w:w="-2"/>
              <w:right w:type="dxa" w:w="58"/>
            </w:tcMar>
          </w:tcPr>
          <w:p>
            <w:r>
              <w:rPr>
                <w:b/>
                <w:bCs/>
                <w:color w:val="6B7280"/>
                <w:sz w:val="18"/>
                <w:szCs w:val="18"/>
              </w:rPr>
              <w:t xml:space="preserve">(B) </w:t>
            </w:r>
            <w:r>
              <w:rPr>
                <w:sz w:val="18"/>
                <w:szCs w:val="18"/>
              </w:rPr>
              <w:t xml:space="preserve">always a debit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side that reduces it</w:t>
            </w:r>
          </w:p>
        </w:tc>
        <w:tc>
          <w:tcPr>
            <w:tcMar>
              <w:top w:type="dxa" w:w="-2"/>
              <w:left w:type="dxa" w:w="58"/>
              <w:bottom w:type="dxa" w:w="-2"/>
              <w:right w:type="dxa" w:w="58"/>
            </w:tcMar>
          </w:tcPr>
          <w:p>
            <w:r>
              <w:rPr>
                <w:b/>
                <w:bCs/>
                <w:color w:val="6B7280"/>
                <w:sz w:val="18"/>
                <w:szCs w:val="18"/>
              </w:rPr>
              <w:t xml:space="preserve">(D) </w:t>
            </w:r>
            <w:r>
              <w:rPr>
                <w:sz w:val="18"/>
                <w:szCs w:val="18"/>
              </w:rPr>
              <w:t xml:space="preserve">the balance it had at the start of the year</w:t>
            </w:r>
          </w:p>
        </w:tc>
      </w:tr>
    </w:tbl>
    <w:p>
      <w:pPr>
        <w:spacing w:before="55" w:after="10"/>
        <w:ind w:left="300" w:hanging="300"/>
      </w:pPr>
      <w:r>
        <w:rPr>
          <w:b/>
          <w:bCs/>
          <w:color w:val="353A7C"/>
          <w:sz w:val="19"/>
          <w:szCs w:val="19"/>
        </w:rPr>
        <w:t xml:space="preserve">54.  </w:t>
      </w:r>
      <w:r>
        <w:rPr>
          <w:sz w:val="19"/>
          <w:szCs w:val="19"/>
        </w:rPr>
        <w:t xml:space="preserve">Which three account types increase with a debit?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liabilities and equity</w:t>
            </w:r>
          </w:p>
        </w:tc>
        <w:tc>
          <w:tcPr>
            <w:tcMar>
              <w:top w:type="dxa" w:w="-2"/>
              <w:left w:type="dxa" w:w="58"/>
              <w:bottom w:type="dxa" w:w="-2"/>
              <w:right w:type="dxa" w:w="58"/>
            </w:tcMar>
          </w:tcPr>
          <w:p>
            <w:r>
              <w:rPr>
                <w:b/>
                <w:bCs/>
                <w:color w:val="6B7280"/>
                <w:sz w:val="18"/>
                <w:szCs w:val="18"/>
              </w:rPr>
              <w:t xml:space="preserve">(B) </w:t>
            </w:r>
            <w:r>
              <w:rPr>
                <w:sz w:val="18"/>
                <w:szCs w:val="18"/>
              </w:rPr>
              <w:t xml:space="preserve">Assets, expenses and dividends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Liabilities, equity and revenues</w:t>
            </w:r>
          </w:p>
        </w:tc>
        <w:tc>
          <w:tcPr>
            <w:tcMar>
              <w:top w:type="dxa" w:w="-2"/>
              <w:left w:type="dxa" w:w="58"/>
              <w:bottom w:type="dxa" w:w="-2"/>
              <w:right w:type="dxa" w:w="58"/>
            </w:tcMar>
          </w:tcPr>
          <w:p>
            <w:r>
              <w:rPr>
                <w:b/>
                <w:bCs/>
                <w:color w:val="6B7280"/>
                <w:sz w:val="18"/>
                <w:szCs w:val="18"/>
              </w:rPr>
              <w:t xml:space="preserve">(D) </w:t>
            </w:r>
            <w:r>
              <w:rPr>
                <w:sz w:val="18"/>
                <w:szCs w:val="18"/>
              </w:rPr>
              <w:t xml:space="preserve">Revenues, expenses and dividends</w:t>
            </w:r>
          </w:p>
        </w:tc>
      </w:tr>
    </w:tbl>
    <w:p>
      <w:pPr>
        <w:spacing w:before="55" w:after="10"/>
        <w:ind w:left="300" w:hanging="300"/>
      </w:pPr>
      <w:r>
        <w:rPr>
          <w:b/>
          <w:bCs/>
          <w:color w:val="353A7C"/>
          <w:sz w:val="19"/>
          <w:szCs w:val="19"/>
        </w:rPr>
        <w:t xml:space="preserve">55.  </w:t>
      </w:r>
      <w:r>
        <w:rPr>
          <w:sz w:val="19"/>
          <w:szCs w:val="19"/>
        </w:rPr>
        <w:t xml:space="preserve">The double-entry system is the reason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every account has a normal balance</w:t>
            </w:r>
          </w:p>
        </w:tc>
        <w:tc>
          <w:tcPr>
            <w:tcMar>
              <w:top w:type="dxa" w:w="-2"/>
              <w:left w:type="dxa" w:w="58"/>
              <w:bottom w:type="dxa" w:w="-2"/>
              <w:right w:type="dxa" w:w="58"/>
            </w:tcMar>
          </w:tcPr>
          <w:p>
            <w:r>
              <w:rPr>
                <w:b/>
                <w:bCs/>
                <w:color w:val="6B7280"/>
                <w:sz w:val="18"/>
                <w:szCs w:val="18"/>
              </w:rPr>
              <w:t xml:space="preserve">(B) </w:t>
            </w:r>
            <w:r>
              <w:rPr>
                <w:sz w:val="18"/>
                <w:szCs w:val="18"/>
              </w:rPr>
              <w:t xml:space="preserve">the accounting equation always balances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contra accounts exist</w:t>
            </w:r>
          </w:p>
        </w:tc>
        <w:tc>
          <w:tcPr>
            <w:tcMar>
              <w:top w:type="dxa" w:w="-2"/>
              <w:left w:type="dxa" w:w="58"/>
              <w:bottom w:type="dxa" w:w="-2"/>
              <w:right w:type="dxa" w:w="58"/>
            </w:tcMar>
          </w:tcPr>
          <w:p>
            <w:r>
              <w:rPr>
                <w:b/>
                <w:bCs/>
                <w:color w:val="6B7280"/>
                <w:sz w:val="18"/>
                <w:szCs w:val="18"/>
              </w:rPr>
              <w:t xml:space="preserve">(D) </w:t>
            </w:r>
            <w:r>
              <w:rPr>
                <w:sz w:val="18"/>
                <w:szCs w:val="18"/>
              </w:rPr>
              <w:t xml:space="preserve">revenues are recorded when earned</w:t>
            </w:r>
          </w:p>
        </w:tc>
      </w:tr>
    </w:tbl>
    <w:p/>
    <w:p>
      <w:pPr>
        <w:spacing w:before="120" w:after="55"/>
        <w:pBdr>
          <w:top w:val="single" w:sz="10" w:space="6" w:color="353A7C"/>
        </w:pBdr>
      </w:pPr>
      <w:r>
        <w:rPr>
          <w:b/>
          <w:bCs/>
          <w:color w:val="353A7C"/>
          <w:sz w:val="21"/>
          <w:szCs w:val="21"/>
        </w:rPr>
        <w:t xml:space="preserve">Exercise 7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56  </w:t>
      </w:r>
      <w:r>
        <w:rPr>
          <w:b/>
          <w:bCs/>
          <w:color w:val="6B7280"/>
          <w:sz w:val="18"/>
          <w:szCs w:val="18"/>
        </w:rPr>
        <w:t xml:space="preserve">(a) </w:t>
      </w:r>
      <w:r>
        <w:rPr>
          <w:sz w:val="18"/>
          <w:szCs w:val="18"/>
        </w:rPr>
        <w:t xml:space="preserve">assets</w:t>
      </w:r>
      <w:r>
        <w:rPr>
          <w:b/>
          <w:bCs/>
          <w:color w:val="8186EF"/>
          <w:sz w:val="18"/>
          <w:szCs w:val="18"/>
        </w:rPr>
        <w:t xml:space="preserve">   ·   </w:t>
      </w:r>
      <w:r>
        <w:rPr>
          <w:b/>
          <w:bCs/>
          <w:color w:val="6B7280"/>
          <w:sz w:val="18"/>
          <w:szCs w:val="18"/>
        </w:rPr>
        <w:t xml:space="preserve">(b) </w:t>
      </w:r>
      <w:r>
        <w:rPr>
          <w:sz w:val="18"/>
          <w:szCs w:val="18"/>
        </w:rPr>
        <w:t xml:space="preserve">expenses</w:t>
      </w:r>
      <w:r>
        <w:rPr>
          <w:b/>
          <w:bCs/>
          <w:color w:val="8186EF"/>
          <w:sz w:val="18"/>
          <w:szCs w:val="18"/>
        </w:rPr>
        <w:t xml:space="preserve">   ·   </w:t>
      </w:r>
      <w:r>
        <w:rPr>
          <w:b/>
          <w:bCs/>
          <w:color w:val="6B7280"/>
          <w:sz w:val="18"/>
          <w:szCs w:val="18"/>
        </w:rPr>
        <w:t xml:space="preserve">(c) </w:t>
      </w:r>
      <w:r>
        <w:rPr>
          <w:sz w:val="18"/>
          <w:szCs w:val="18"/>
        </w:rPr>
        <w:t xml:space="preserve">dividends</w:t>
      </w:r>
      <w:r>
        <w:rPr>
          <w:b/>
          <w:bCs/>
          <w:color w:val="8186EF"/>
          <w:sz w:val="18"/>
          <w:szCs w:val="18"/>
        </w:rPr>
        <w:t xml:space="preserve">   ·   </w:t>
      </w:r>
      <w:r>
        <w:rPr>
          <w:b/>
          <w:bCs/>
          <w:color w:val="6B7280"/>
          <w:sz w:val="18"/>
          <w:szCs w:val="18"/>
        </w:rPr>
        <w:t xml:space="preserve">(d) </w:t>
      </w:r>
      <w:r>
        <w:rPr>
          <w:sz w:val="18"/>
          <w:szCs w:val="18"/>
        </w:rPr>
        <w:t xml:space="preserve">revenues</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57  </w:t>
      </w:r>
      <w:r>
        <w:rPr>
          <w:b/>
          <w:bCs/>
          <w:color w:val="6B7280"/>
          <w:sz w:val="18"/>
          <w:szCs w:val="18"/>
        </w:rPr>
        <w:t xml:space="preserve">(a) </w:t>
      </w:r>
      <w:r>
        <w:rPr>
          <w:sz w:val="18"/>
          <w:szCs w:val="18"/>
        </w:rPr>
        <w:t xml:space="preserve">accumulated depreciation</w:t>
      </w:r>
      <w:r>
        <w:rPr>
          <w:b/>
          <w:bCs/>
          <w:color w:val="8186EF"/>
          <w:sz w:val="18"/>
          <w:szCs w:val="18"/>
        </w:rPr>
        <w:t xml:space="preserve">   ·   </w:t>
      </w:r>
      <w:r>
        <w:rPr>
          <w:b/>
          <w:bCs/>
          <w:color w:val="6B7280"/>
          <w:sz w:val="18"/>
          <w:szCs w:val="18"/>
        </w:rPr>
        <w:t xml:space="preserve">(b) </w:t>
      </w:r>
      <w:r>
        <w:rPr>
          <w:sz w:val="18"/>
          <w:szCs w:val="18"/>
        </w:rPr>
        <w:t xml:space="preserve">allowance for credit losses</w:t>
      </w:r>
      <w:r>
        <w:rPr>
          <w:b/>
          <w:bCs/>
          <w:color w:val="8186EF"/>
          <w:sz w:val="18"/>
          <w:szCs w:val="18"/>
        </w:rPr>
        <w:t xml:space="preserve">   ·   </w:t>
      </w:r>
      <w:r>
        <w:rPr>
          <w:b/>
          <w:bCs/>
          <w:color w:val="6B7280"/>
          <w:sz w:val="18"/>
          <w:szCs w:val="18"/>
        </w:rPr>
        <w:t xml:space="preserve">(c) </w:t>
      </w:r>
      <w:r>
        <w:rPr>
          <w:sz w:val="18"/>
          <w:szCs w:val="18"/>
        </w:rPr>
        <w:t xml:space="preserve">accounts payable</w:t>
      </w:r>
      <w:r>
        <w:rPr>
          <w:b/>
          <w:bCs/>
          <w:color w:val="8186EF"/>
          <w:sz w:val="18"/>
          <w:szCs w:val="18"/>
        </w:rPr>
        <w:t xml:space="preserve">   ·   </w:t>
      </w:r>
      <w:r>
        <w:rPr>
          <w:b/>
          <w:bCs/>
          <w:color w:val="6B7280"/>
          <w:sz w:val="18"/>
          <w:szCs w:val="18"/>
        </w:rPr>
        <w:t xml:space="preserve">(d) </w:t>
      </w:r>
      <w:r>
        <w:rPr>
          <w:sz w:val="18"/>
          <w:szCs w:val="18"/>
        </w:rPr>
        <w:t xml:space="preserve">a contra account</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49 to 57   ·   </w:t>
      </w:r>
      <w:r>
        <w:rPr>
          <w:color w:val="FFFFFF"/>
          <w:sz w:val="15"/>
          <w:szCs w:val="15"/>
        </w:rPr>
        <w:t xml:space="preserve">fewer than 6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warning that belongs to each word. All three are words that look familiar and are not.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Word</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warning</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استهلاك</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Arabic uses one word for two different things: an allowance reduces an asset, a provision is a liability</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مخصص</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Gulf texts use it for depreciation, but it also means consumption; in English always say depreciation</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credit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Your bank credits your account when it receives your money, which is the bank’s view and not yours</w:t>
            </w:r>
          </w:p>
        </w:tc>
      </w:tr>
    </w:tbl>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double-entry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ميزان المراجعة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debit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نظام القيد المزدوج</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credit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مدين</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normal balance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الذمم المدينة (المدينون)</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journal entry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دائن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T-account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الرصيد الطبيعي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trial balance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قيد اليومية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contra account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حساب على شكل حرف T</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accumulated depreciation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حساب مقابل (حساب عكسي)</w:t>
            </w:r>
          </w:p>
        </w:tc>
      </w:tr>
      <w:tr>
        <w:tc>
          <w:tcPr>
            <w:shd w:fill="F5F7FC" w:val="clear"/>
            <w:tcMar>
              <w:top w:type="dxa" w:w="8"/>
              <w:left w:type="dxa" w:w="68"/>
              <w:bottom w:type="dxa" w:w="8"/>
              <w:right w:type="dxa" w:w="68"/>
            </w:tcMar>
          </w:tcPr>
          <w:p>
            <w:r>
              <w:rPr>
                <w:b/>
                <w:bCs/>
                <w:sz w:val="17"/>
                <w:szCs w:val="17"/>
              </w:rPr>
              <w:t xml:space="preserve">10</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J</w:t>
            </w:r>
          </w:p>
        </w:tc>
        <w:tc>
          <w:tcPr>
            <w:tcMar>
              <w:top w:type="dxa" w:w="14"/>
              <w:left w:type="dxa" w:w="74"/>
              <w:bottom w:type="dxa" w:w="14"/>
              <w:right w:type="dxa" w:w="74"/>
            </w:tcMar>
          </w:tcPr>
          <w:p>
            <w:r>
              <w:rPr>
                <w:sz w:val="17"/>
                <w:szCs w:val="17"/>
              </w:rPr>
              <w:t xml:space="preserve">مجمع الإهلاك (مجمع الاستهلاك / الاهتلاك)</w:t>
            </w:r>
          </w:p>
        </w:tc>
      </w:tr>
      <w:tr>
        <w:tc>
          <w:tcPr>
            <w:shd w:fill="F5F7FC" w:val="clear"/>
            <w:tcMar>
              <w:top w:type="dxa" w:w="8"/>
              <w:left w:type="dxa" w:w="68"/>
              <w:bottom w:type="dxa" w:w="8"/>
              <w:right w:type="dxa" w:w="68"/>
            </w:tcMar>
          </w:tcPr>
          <w:p>
            <w:r>
              <w:rPr>
                <w:b/>
                <w:bCs/>
                <w:sz w:val="17"/>
                <w:szCs w:val="17"/>
              </w:rPr>
              <w:t xml:space="preserve">11</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K</w:t>
            </w:r>
          </w:p>
        </w:tc>
        <w:tc>
          <w:tcPr>
            <w:tcMar>
              <w:top w:type="dxa" w:w="14"/>
              <w:left w:type="dxa" w:w="74"/>
              <w:bottom w:type="dxa" w:w="14"/>
              <w:right w:type="dxa" w:w="74"/>
            </w:tcMar>
          </w:tcPr>
          <w:p>
            <w:r>
              <w:rPr>
                <w:sz w:val="17"/>
                <w:szCs w:val="17"/>
              </w:rPr>
              <w:t xml:space="preserve">مخصص الخسائر الائتمانية</w:t>
            </w:r>
          </w:p>
        </w:tc>
      </w:tr>
      <w:tr>
        <w:tc>
          <w:tcPr>
            <w:shd w:fill="F5F7FC" w:val="clear"/>
            <w:tcMar>
              <w:top w:type="dxa" w:w="8"/>
              <w:left w:type="dxa" w:w="68"/>
              <w:bottom w:type="dxa" w:w="8"/>
              <w:right w:type="dxa" w:w="68"/>
            </w:tcMar>
          </w:tcPr>
          <w:p>
            <w:r>
              <w:rPr>
                <w:b/>
                <w:bCs/>
                <w:sz w:val="17"/>
                <w:szCs w:val="17"/>
              </w:rPr>
              <w:t xml:space="preserve">12</w:t>
            </w:r>
          </w:p>
        </w:tc>
        <w:tc>
          <w:tcPr>
            <w:tcMar>
              <w:top w:type="dxa" w:w="14"/>
              <w:left w:type="dxa" w:w="74"/>
              <w:bottom w:type="dxa" w:w="14"/>
              <w:right w:type="dxa" w:w="74"/>
            </w:tcMar>
          </w:tcPr>
          <w:p>
            <w:r>
              <w:rPr>
                <w:sz w:val="17"/>
                <w:szCs w:val="17"/>
              </w:rPr>
              <w:t xml:space="preserve">accounts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L</w:t>
            </w:r>
          </w:p>
        </w:tc>
        <w:tc>
          <w:tcPr>
            <w:tcMar>
              <w:top w:type="dxa" w:w="14"/>
              <w:left w:type="dxa" w:w="74"/>
              <w:bottom w:type="dxa" w:w="14"/>
              <w:right w:type="dxa" w:w="74"/>
            </w:tcMar>
          </w:tcPr>
          <w:p>
            <w:r>
              <w:rPr>
                <w:sz w:val="17"/>
                <w:szCs w:val="17"/>
              </w:rPr>
              <w:t xml:space="preserve">الذمم الدائنة (الدائنون)</w:t>
            </w:r>
          </w:p>
        </w:tc>
      </w:tr>
      <w:tr>
        <w:tc>
          <w:tcPr>
            <w:shd w:fill="F5F7FC" w:val="clear"/>
            <w:tcMar>
              <w:top w:type="dxa" w:w="8"/>
              <w:left w:type="dxa" w:w="68"/>
              <w:bottom w:type="dxa" w:w="8"/>
              <w:right w:type="dxa" w:w="68"/>
            </w:tcMar>
          </w:tcPr>
          <w:p>
            <w:r>
              <w:rPr>
                <w:b/>
                <w:bCs/>
                <w:sz w:val="17"/>
                <w:szCs w:val="17"/>
              </w:rPr>
              <w:t xml:space="preserve">13</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M</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14</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N</w:t>
            </w:r>
          </w:p>
        </w:tc>
        <w:tc>
          <w:tcPr>
            <w:tcMar>
              <w:top w:type="dxa" w:w="14"/>
              <w:left w:type="dxa" w:w="74"/>
              <w:bottom w:type="dxa" w:w="14"/>
              <w:right w:type="dxa" w:w="74"/>
            </w:tcMar>
          </w:tcPr>
          <w:p>
            <w:r>
              <w:rPr>
                <w:sz w:val="17"/>
                <w:szCs w:val="17"/>
              </w:rPr>
              <w:t xml:space="preserve">تكلفة البضاعة المباعة</w:t>
            </w:r>
          </w:p>
        </w:tc>
      </w:tr>
      <w:tr>
        <w:tc>
          <w:tcPr>
            <w:shd w:fill="F5F7FC" w:val="clear"/>
            <w:tcMar>
              <w:top w:type="dxa" w:w="8"/>
              <w:left w:type="dxa" w:w="68"/>
              <w:bottom w:type="dxa" w:w="8"/>
              <w:right w:type="dxa" w:w="68"/>
            </w:tcMar>
          </w:tcPr>
          <w:p>
            <w:r>
              <w:rPr>
                <w:b/>
                <w:bCs/>
                <w:sz w:val="17"/>
                <w:szCs w:val="17"/>
              </w:rPr>
              <w:t xml:space="preserve">15</w:t>
            </w:r>
          </w:p>
        </w:tc>
        <w:tc>
          <w:tcPr>
            <w:tcMar>
              <w:top w:type="dxa" w:w="14"/>
              <w:left w:type="dxa" w:w="74"/>
              <w:bottom w:type="dxa" w:w="14"/>
              <w:right w:type="dxa" w:w="74"/>
            </w:tcMar>
          </w:tcPr>
          <w:p>
            <w:r>
              <w:rPr>
                <w:sz w:val="17"/>
                <w:szCs w:val="17"/>
              </w:rPr>
              <w:t xml:space="preserve">notes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O</w:t>
            </w:r>
          </w:p>
        </w:tc>
        <w:tc>
          <w:tcPr>
            <w:tcMar>
              <w:top w:type="dxa" w:w="14"/>
              <w:left w:type="dxa" w:w="74"/>
              <w:bottom w:type="dxa" w:w="14"/>
              <w:right w:type="dxa" w:w="74"/>
            </w:tcMar>
          </w:tcPr>
          <w:p>
            <w:r>
              <w:rPr>
                <w:sz w:val="17"/>
                <w:szCs w:val="17"/>
              </w:rPr>
              <w:t xml:space="preserve">أوراق الدفع</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58 to 75   ·   </w:t>
      </w:r>
      <w:r>
        <w:rPr>
          <w:color w:val="FFFFFF"/>
          <w:sz w:val="15"/>
          <w:szCs w:val="15"/>
        </w:rPr>
        <w:t xml:space="preserve">fewer than 13 right: </w:t>
      </w:r>
      <w:r>
        <w:rPr>
          <w:b/>
          <w:bCs/>
          <w:color w:val="FFFFFF"/>
          <w:sz w:val="15"/>
          <w:szCs w:val="15"/>
        </w:rPr>
        <w:t xml:space="preserve">redo page 4 before you leave the handout</w:t>
      </w:r>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 · Answer Key</w:t>
      </w:r>
    </w:p>
    <w:p>
      <w:pPr>
        <w:spacing w:after="130"/>
      </w:pPr>
      <w:r>
        <w:rPr>
          <w:color w:val="6B7280"/>
          <w:sz w:val="20"/>
          <w:szCs w:val="20"/>
        </w:rPr>
        <w:t xml:space="preserve">Debits, credits and normal balances · 1.3 · 75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debit</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Dr</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debit</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Cr</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left</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Cr</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debit</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Dr</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debit</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Dr</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left</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Cr</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(d)  revenues</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credit</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Dr</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(c)  accounts payable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credit</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Cr</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right</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Dr</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credit</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Cr</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credit</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Dr</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right</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Cr</w:t>
            </w:r>
          </w:p>
        </w:tc>
        <w:tc>
          <w:tcPr>
            <w:shd w:fill="F5F7FC" w:val="clear"/>
            <w:tcMar>
              <w:top w:type="dxa" w:w="6"/>
              <w:left w:type="dxa" w:w="66"/>
              <w:bottom w:type="dxa" w:w="6"/>
              <w:right w:type="dxa" w:w="66"/>
            </w:tcMar>
          </w:tcPr>
          <w:p>
            <w:r>
              <w:rPr>
                <w:b/>
                <w:bCs/>
                <w:sz w:val="14"/>
                <w:szCs w:val="14"/>
              </w:rPr>
              <w:t xml:space="preserve">62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credit</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63</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credit</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64</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right</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65</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double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66</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two</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debits</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68</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credits</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69</w:t>
            </w:r>
          </w:p>
        </w:tc>
        <w:tc>
          <w:tcPr>
            <w:tcMar>
              <w:top w:type="dxa" w:w="6"/>
              <w:left w:type="dxa" w:w="66"/>
              <w:bottom w:type="dxa" w:w="6"/>
              <w:right w:type="dxa" w:w="66"/>
            </w:tcMar>
          </w:tcPr>
          <w:p>
            <w:r>
              <w:rPr>
                <w:sz w:val="14"/>
                <w:szCs w:val="14"/>
              </w:rPr>
              <w:t xml:space="preserve">J</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left</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70</w:t>
            </w:r>
          </w:p>
        </w:tc>
        <w:tc>
          <w:tcPr>
            <w:tcMar>
              <w:top w:type="dxa" w:w="6"/>
              <w:left w:type="dxa" w:w="66"/>
              <w:bottom w:type="dxa" w:w="6"/>
              <w:right w:type="dxa" w:w="66"/>
            </w:tcMar>
          </w:tcPr>
          <w:p>
            <w:r>
              <w:rPr>
                <w:sz w:val="14"/>
                <w:szCs w:val="14"/>
              </w:rPr>
              <w:t xml:space="preserve">K</w:t>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right</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71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normal</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72</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contra</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73</w:t>
            </w:r>
          </w:p>
        </w:tc>
        <w:tc>
          <w:tcPr>
            <w:tcMar>
              <w:top w:type="dxa" w:w="6"/>
              <w:left w:type="dxa" w:w="66"/>
              <w:bottom w:type="dxa" w:w="6"/>
              <w:right w:type="dxa" w:w="66"/>
            </w:tcMar>
          </w:tcPr>
          <w:p>
            <w:r>
              <w:rPr>
                <w:sz w:val="14"/>
                <w:szCs w:val="14"/>
              </w:rPr>
              <w:t xml:space="preserve">M</w:t>
            </w:r>
          </w:p>
        </w:tc>
      </w:tr>
      <w:tr>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opposite</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74</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assets</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75</w:t>
            </w:r>
          </w:p>
        </w:tc>
        <w:tc>
          <w:tcPr>
            <w:tcMar>
              <w:top w:type="dxa" w:w="6"/>
              <w:left w:type="dxa" w:w="66"/>
              <w:bottom w:type="dxa" w:w="6"/>
              <w:right w:type="dxa" w:w="66"/>
            </w:tcMar>
          </w:tcPr>
          <w:p>
            <w:r>
              <w:rPr>
                <w:sz w:val="14"/>
                <w:szCs w:val="14"/>
              </w:rPr>
              <w:t xml:space="preserve">O</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16   </w:t>
      </w:r>
      <w:r>
        <w:rPr>
          <w:sz w:val="15"/>
          <w:szCs w:val="15"/>
        </w:rPr>
        <w:t xml:space="preserve">The system that records every transaction.</w:t>
      </w:r>
    </w:p>
    <w:p>
      <w:pPr>
        <w:ind w:left="300" w:hanging="300"/>
        <w:spacing w:after="25"/>
      </w:pPr>
      <w:r>
        <w:rPr>
          <w:b/>
          <w:bCs/>
          <w:color w:val="1F7A6A"/>
          <w:sz w:val="15"/>
          <w:szCs w:val="15"/>
        </w:rPr>
        <w:t xml:space="preserve">17   </w:t>
      </w:r>
      <w:r>
        <w:rPr>
          <w:sz w:val="15"/>
          <w:szCs w:val="15"/>
        </w:rPr>
        <w:t xml:space="preserve">The least number of accounts a transaction affects.</w:t>
      </w:r>
    </w:p>
    <w:p>
      <w:pPr>
        <w:ind w:left="300" w:hanging="300"/>
        <w:spacing w:after="25"/>
      </w:pPr>
      <w:r>
        <w:rPr>
          <w:b/>
          <w:bCs/>
          <w:color w:val="1F7A6A"/>
          <w:sz w:val="15"/>
          <w:szCs w:val="15"/>
        </w:rPr>
        <w:t xml:space="preserve">18   </w:t>
      </w:r>
      <w:r>
        <w:rPr>
          <w:sz w:val="15"/>
          <w:szCs w:val="15"/>
        </w:rPr>
        <w:t xml:space="preserve">What always equals the credits.</w:t>
      </w:r>
    </w:p>
    <w:p>
      <w:pPr>
        <w:ind w:left="300" w:hanging="300"/>
        <w:spacing w:after="25"/>
      </w:pPr>
      <w:r>
        <w:rPr>
          <w:b/>
          <w:bCs/>
          <w:color w:val="1F7A6A"/>
          <w:sz w:val="15"/>
          <w:szCs w:val="15"/>
        </w:rPr>
        <w:t xml:space="preserve">19   </w:t>
      </w:r>
      <w:r>
        <w:rPr>
          <w:sz w:val="15"/>
          <w:szCs w:val="15"/>
        </w:rPr>
        <w:t xml:space="preserve">The other side.</w:t>
      </w:r>
    </w:p>
    <w:p>
      <w:pPr>
        <w:ind w:left="300" w:hanging="300"/>
        <w:spacing w:after="25"/>
      </w:pPr>
      <w:r>
        <w:rPr>
          <w:b/>
          <w:bCs/>
          <w:color w:val="1F7A6A"/>
          <w:sz w:val="15"/>
          <w:szCs w:val="15"/>
        </w:rPr>
        <w:t xml:space="preserve">20   </w:t>
      </w:r>
      <w:r>
        <w:rPr>
          <w:sz w:val="15"/>
          <w:szCs w:val="15"/>
        </w:rPr>
        <w:t xml:space="preserve">What debit means.</w:t>
      </w:r>
    </w:p>
    <w:p>
      <w:pPr>
        <w:ind w:left="300" w:hanging="300"/>
        <w:spacing w:after="25"/>
      </w:pPr>
      <w:r>
        <w:rPr>
          <w:b/>
          <w:bCs/>
          <w:color w:val="1F7A6A"/>
          <w:sz w:val="15"/>
          <w:szCs w:val="15"/>
        </w:rPr>
        <w:t xml:space="preserve">21   </w:t>
      </w:r>
      <w:r>
        <w:rPr>
          <w:sz w:val="15"/>
          <w:szCs w:val="15"/>
        </w:rPr>
        <w:t xml:space="preserve">What credit means.</w:t>
      </w:r>
    </w:p>
    <w:p>
      <w:pPr>
        <w:ind w:left="300" w:hanging="300"/>
        <w:spacing w:after="25"/>
      </w:pPr>
      <w:r>
        <w:rPr>
          <w:b/>
          <w:bCs/>
          <w:color w:val="1F7A6A"/>
          <w:sz w:val="15"/>
          <w:szCs w:val="15"/>
        </w:rPr>
        <w:t xml:space="preserve">22   </w:t>
      </w:r>
      <w:r>
        <w:rPr>
          <w:sz w:val="15"/>
          <w:szCs w:val="15"/>
        </w:rPr>
        <w:t xml:space="preserve">The side that increases the account.</w:t>
      </w:r>
    </w:p>
    <w:p>
      <w:pPr>
        <w:ind w:left="300" w:hanging="300"/>
        <w:spacing w:after="25"/>
      </w:pPr>
      <w:r>
        <w:rPr>
          <w:b/>
          <w:bCs/>
          <w:color w:val="1F7A6A"/>
          <w:sz w:val="15"/>
          <w:szCs w:val="15"/>
        </w:rPr>
        <w:t xml:space="preserve">23   </w:t>
      </w:r>
      <w:r>
        <w:rPr>
          <w:sz w:val="15"/>
          <w:szCs w:val="15"/>
        </w:rPr>
        <w:t xml:space="preserve">An account that reduces a related one.</w:t>
      </w:r>
    </w:p>
    <w:p>
      <w:pPr>
        <w:ind w:left="300" w:hanging="300"/>
        <w:spacing w:after="25"/>
      </w:pPr>
      <w:r>
        <w:rPr>
          <w:b/>
          <w:bCs/>
          <w:color w:val="1F7A6A"/>
          <w:sz w:val="15"/>
          <w:szCs w:val="15"/>
        </w:rPr>
        <w:t xml:space="preserve">24   </w:t>
      </w:r>
      <w:r>
        <w:rPr>
          <w:sz w:val="15"/>
          <w:szCs w:val="15"/>
        </w:rPr>
        <w:t xml:space="preserve">The balance a contra account carries.</w:t>
      </w:r>
    </w:p>
    <w:p>
      <w:pPr>
        <w:ind w:left="300" w:hanging="300"/>
        <w:spacing w:after="25"/>
      </w:pPr>
      <w:r>
        <w:rPr>
          <w:b/>
          <w:bCs/>
          <w:color w:val="1F7A6A"/>
          <w:sz w:val="15"/>
          <w:szCs w:val="15"/>
        </w:rPr>
        <w:t xml:space="preserve">25   </w:t>
      </w:r>
      <w:r>
        <w:rPr>
          <w:sz w:val="15"/>
          <w:szCs w:val="15"/>
        </w:rPr>
        <w:t xml:space="preserve">Where accumulated depreciation belongs.</w:t>
      </w:r>
    </w:p>
    <w:p>
      <w:pPr>
        <w:ind w:left="300" w:hanging="300"/>
        <w:spacing w:after="25"/>
      </w:pPr>
      <w:r>
        <w:rPr>
          <w:b/>
          <w:bCs/>
          <w:color w:val="1F7A6A"/>
          <w:sz w:val="15"/>
          <w:szCs w:val="15"/>
        </w:rPr>
        <w:t xml:space="preserve">39   </w:t>
      </w:r>
      <w:r>
        <w:rPr>
          <w:sz w:val="15"/>
          <w:szCs w:val="15"/>
        </w:rPr>
        <w:t xml:space="preserve">Whether a debit increases an account depends on the type of account.</w:t>
      </w:r>
    </w:p>
    <w:p>
      <w:pPr>
        <w:ind w:left="300" w:hanging="300"/>
        <w:spacing w:after="25"/>
      </w:pPr>
      <w:r>
        <w:rPr>
          <w:b/>
          <w:bCs/>
          <w:color w:val="1F7A6A"/>
          <w:sz w:val="15"/>
          <w:szCs w:val="15"/>
        </w:rPr>
        <w:t xml:space="preserve">40   </w:t>
      </w:r>
      <w:r>
        <w:rPr>
          <w:sz w:val="15"/>
          <w:szCs w:val="15"/>
        </w:rPr>
        <w:t xml:space="preserve">Neither word means good or bad; they mean the right and the left side of an account.</w:t>
      </w:r>
    </w:p>
    <w:p>
      <w:pPr>
        <w:ind w:left="300" w:hanging="300"/>
        <w:spacing w:after="25"/>
      </w:pPr>
      <w:r>
        <w:rPr>
          <w:b/>
          <w:bCs/>
          <w:color w:val="1F7A6A"/>
          <w:sz w:val="15"/>
          <w:szCs w:val="15"/>
        </w:rPr>
        <w:t xml:space="preserve">43   </w:t>
      </w:r>
      <w:r>
        <w:rPr>
          <w:sz w:val="15"/>
          <w:szCs w:val="15"/>
        </w:rPr>
        <w:t xml:space="preserve">It has the opposite normal balance.</w:t>
      </w:r>
    </w:p>
    <w:p>
      <w:pPr>
        <w:ind w:left="300" w:hanging="300"/>
        <w:spacing w:after="25"/>
      </w:pPr>
      <w:r>
        <w:rPr>
          <w:b/>
          <w:bCs/>
          <w:color w:val="1F7A6A"/>
          <w:sz w:val="15"/>
          <w:szCs w:val="15"/>
        </w:rPr>
        <w:t xml:space="preserve">49   </w:t>
      </w:r>
      <w:r>
        <w:rPr>
          <w:sz w:val="15"/>
          <w:szCs w:val="15"/>
        </w:rPr>
        <w:t xml:space="preserve">Accumulated depreciation is a contra-asset account, so it has the opposite balance to an asset.</w:t>
      </w:r>
    </w:p>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 · Orontes in January: the six journal entries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journal. Some lines are missing an account and some an amount. Entry 1 and the totals are given.</w:t>
      </w:r>
    </w:p>
    <w:p>
      <w:pPr>
        <w:spacing w:before="110" w:after="30"/>
        <w:ind w:left="120"/>
        <w:shd w:fill="6D3F7E" w:val="clear"/>
      </w:pPr>
      <w:r>
        <w:rPr>
          <w:b/>
          <w:bCs/>
          <w:color w:val="FFFFFF"/>
          <w:sz w:val="14"/>
          <w:szCs w:val="14"/>
        </w:rPr>
        <w:t xml:space="preserve">DATA   </w:t>
      </w:r>
      <w:r>
        <w:rPr>
          <w:b/>
          <w:bCs/>
          <w:color w:val="FFFFFF"/>
          <w:sz w:val="15"/>
          <w:szCs w:val="15"/>
        </w:rPr>
        <w:t xml:space="preserve">Orontes Foods, Inc., January 2025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2"/>
        <w:gridCol w:w="82"/>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Date</w:t>
            </w:r>
          </w:p>
        </w:tc>
        <w:tc>
          <w:tcPr>
            <w:shd w:fill="F5F7FC" w:val="clear"/>
            <w:tcMar>
              <w:top w:type="dxa" w:w="12"/>
              <w:left w:type="dxa" w:w="72"/>
              <w:bottom w:type="dxa" w:w="12"/>
              <w:right w:type="dxa" w:w="72"/>
            </w:tcMar>
          </w:tcPr>
          <w:p>
            <w:r>
              <w:rPr>
                <w:b/>
                <w:bCs/>
                <w:color w:val="23265A"/>
                <w:sz w:val="16"/>
                <w:szCs w:val="16"/>
              </w:rPr>
              <w:t xml:space="preserve">What happened</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Jan 2</w:t>
            </w:r>
          </w:p>
        </w:tc>
        <w:tc>
          <w:tcPr>
            <w:tcMar>
              <w:top w:type="dxa" w:w="10"/>
              <w:left w:type="dxa" w:w="70"/>
              <w:bottom w:type="dxa" w:w="10"/>
              <w:right w:type="dxa" w:w="70"/>
            </w:tcMar>
          </w:tcPr>
          <w:p>
            <w:r>
              <w:rPr>
                <w:sz w:val="16"/>
                <w:szCs w:val="16"/>
              </w:rPr>
              <w:t xml:space="preserve">Issued 100,000 new shares of $1 par common stock for $15 per share, in cash.</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Jan 5</w:t>
            </w:r>
          </w:p>
        </w:tc>
        <w:tc>
          <w:tcPr>
            <w:tcMar>
              <w:top w:type="dxa" w:w="10"/>
              <w:left w:type="dxa" w:w="70"/>
              <w:bottom w:type="dxa" w:w="10"/>
              <w:right w:type="dxa" w:w="70"/>
            </w:tcMar>
          </w:tcPr>
          <w:p>
            <w:r>
              <w:rPr>
                <w:sz w:val="16"/>
                <w:szCs w:val="16"/>
              </w:rPr>
              <w:t xml:space="preserve">Borrowed cash from Levant Commerce Bank on a 5-year note at 6% interest. Amount 800.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Jan 10</w:t>
            </w:r>
          </w:p>
        </w:tc>
        <w:tc>
          <w:tcPr>
            <w:tcMar>
              <w:top w:type="dxa" w:w="10"/>
              <w:left w:type="dxa" w:w="70"/>
              <w:bottom w:type="dxa" w:w="10"/>
              <w:right w:type="dxa" w:w="70"/>
            </w:tcMar>
          </w:tcPr>
          <w:p>
            <w:r>
              <w:rPr>
                <w:sz w:val="16"/>
                <w:szCs w:val="16"/>
              </w:rPr>
              <w:t xml:space="preserve">Bought a new bottling line for the Amman plant and paid cash. Amount 1,200.</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Jan 18</w:t>
            </w:r>
          </w:p>
        </w:tc>
        <w:tc>
          <w:tcPr>
            <w:tcMar>
              <w:top w:type="dxa" w:w="10"/>
              <w:left w:type="dxa" w:w="70"/>
              <w:bottom w:type="dxa" w:w="10"/>
              <w:right w:type="dxa" w:w="70"/>
            </w:tcMar>
          </w:tcPr>
          <w:p>
            <w:r>
              <w:rPr>
                <w:sz w:val="16"/>
                <w:szCs w:val="16"/>
              </w:rPr>
              <w:t xml:space="preserve">Sold olive oil to GreenBasket Supermarkets on credit for 300. The goods had cost Orontes 180.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Jan 31</w:t>
            </w:r>
          </w:p>
        </w:tc>
        <w:tc>
          <w:tcPr>
            <w:tcMar>
              <w:top w:type="dxa" w:w="10"/>
              <w:left w:type="dxa" w:w="70"/>
              <w:bottom w:type="dxa" w:w="10"/>
              <w:right w:type="dxa" w:w="70"/>
            </w:tcMar>
          </w:tcPr>
          <w:p>
            <w:r>
              <w:rPr>
                <w:sz w:val="16"/>
                <w:szCs w:val="16"/>
              </w:rPr>
              <w:t xml:space="preserve">Paid January wages to plant workers in cash. Amount 40.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Jan 31</w:t>
            </w:r>
          </w:p>
        </w:tc>
        <w:tc>
          <w:tcPr>
            <w:tcMar>
              <w:top w:type="dxa" w:w="10"/>
              <w:left w:type="dxa" w:w="70"/>
              <w:bottom w:type="dxa" w:w="10"/>
              <w:right w:type="dxa" w:w="70"/>
            </w:tcMar>
          </w:tcPr>
          <w:p>
            <w:r>
              <w:rPr>
                <w:sz w:val="16"/>
                <w:szCs w:val="16"/>
              </w:rPr>
              <w:t xml:space="preserve">The board declared a cash dividend of 50, payable on February 15.</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2"/>
        <w:gridCol w:w="48"/>
        <w:gridCol w:w="17"/>
        <w:gridCol w:w="17"/>
      </w:tblGrid>
      <w:tr>
        <w:tc>
          <w:tcPr>
            <w:shd w:fill="353A7C" w:val="clear"/>
            <w:tcMar>
              <w:top w:type="dxa" w:w="22"/>
              <w:left w:type="dxa" w:w="82"/>
              <w:bottom w:type="dxa" w:w="22"/>
              <w:right w:type="dxa" w:w="82"/>
            </w:tcMar>
          </w:tcPr>
          <w:p>
            <w:r>
              <w:rPr>
                <w:b/>
                <w:bCs/>
                <w:color w:val="FFFFFF"/>
                <w:sz w:val="16"/>
                <w:szCs w:val="16"/>
              </w:rPr>
              <w:t xml:space="preserve">#</w:t>
            </w:r>
          </w:p>
        </w:tc>
        <w:tc>
          <w:tcPr>
            <w:shd w:fill="353A7C" w:val="clear"/>
            <w:tcMar>
              <w:top w:type="dxa" w:w="22"/>
              <w:left w:type="dxa" w:w="82"/>
              <w:bottom w:type="dxa" w:w="22"/>
              <w:right w:type="dxa" w:w="82"/>
            </w:tcMar>
          </w:tcPr>
          <w:p>
            <w:r>
              <w:rPr>
                <w:b/>
                <w:bCs/>
                <w:color w:val="FFFFFF"/>
                <w:sz w:val="16"/>
                <w:szCs w:val="16"/>
              </w:rPr>
              <w:t xml:space="preserve">Date</w:t>
            </w:r>
          </w:p>
        </w:tc>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Debit</w:t>
            </w:r>
          </w:p>
        </w:tc>
        <w:tc>
          <w:tcPr>
            <w:shd w:fill="353A7C" w:val="clear"/>
            <w:tcMar>
              <w:top w:type="dxa" w:w="22"/>
              <w:left w:type="dxa" w:w="82"/>
              <w:bottom w:type="dxa" w:w="22"/>
              <w:right w:type="dxa" w:w="82"/>
            </w:tcMar>
          </w:tcPr>
          <w:p>
            <w:r>
              <w:rPr>
                <w:b/>
                <w:bCs/>
                <w:color w:val="FFFFFF"/>
                <w:sz w:val="16"/>
                <w:szCs w:val="16"/>
              </w:rPr>
              <w:t xml:space="preserve">Credit</w:t>
            </w:r>
          </w:p>
        </w:tc>
      </w:tr>
      <w:tr>
        <w:tc>
          <w:tcPr>
            <w:shd w:fill="EFF0FB" w:val="clear"/>
            <w:tcMar>
              <w:top w:type="dxa" w:w="22"/>
              <w:left w:type="dxa" w:w="82"/>
              <w:bottom w:type="dxa" w:w="22"/>
              <w:right w:type="dxa" w:w="82"/>
            </w:tcMar>
          </w:tcPr>
          <w:p>
            <w:r>
              <w:rPr>
                <w:sz w:val="17"/>
                <w:szCs w:val="17"/>
              </w:rPr>
              <w:t xml:space="preserve">1</w:t>
            </w:r>
          </w:p>
        </w:tc>
        <w:tc>
          <w:tcPr>
            <w:shd w:fill="EFF0FB" w:val="clear"/>
            <w:tcMar>
              <w:top w:type="dxa" w:w="22"/>
              <w:left w:type="dxa" w:w="82"/>
              <w:bottom w:type="dxa" w:w="22"/>
              <w:right w:type="dxa" w:w="82"/>
            </w:tcMar>
          </w:tcPr>
          <w:p>
            <w:r>
              <w:rPr>
                <w:b/>
                <w:bCs/>
                <w:color w:val="23265A"/>
                <w:sz w:val="17"/>
                <w:szCs w:val="17"/>
              </w:rPr>
              <w:t xml:space="preserve">Jan 2</w:t>
            </w:r>
          </w:p>
        </w:tc>
        <w:tc>
          <w:tcPr>
            <w:shd w:fill="EFF0FB" w:val="clear"/>
            <w:tcMar>
              <w:top w:type="dxa" w:w="22"/>
              <w:left w:type="dxa" w:w="82"/>
              <w:bottom w:type="dxa" w:w="22"/>
              <w:right w:type="dxa" w:w="82"/>
            </w:tcMar>
          </w:tcPr>
          <w:p>
            <w:r>
              <w:rPr>
                <w:b/>
                <w:bCs/>
                <w:color w:val="23265A"/>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1,500</w:t>
            </w:r>
          </w:p>
        </w:tc>
        <w:tc>
          <w:tcPr>
            <w:shd w:fill="EFF0FB" w:val="clear"/>
            <w:tcMar>
              <w:top w:type="dxa" w:w="22"/>
              <w:left w:type="dxa" w:w="82"/>
              <w:bottom w:type="dxa" w:w="22"/>
              <w:right w:type="dxa" w:w="82"/>
            </w:tcMar>
          </w:tcPr>
          <w:p>
            <w:r>
              <w:rPr>
                <w:b/>
                <w:bCs/>
                <w:color w:val="23265A"/>
                <w:sz w:val="17"/>
                <w:szCs w:val="17"/>
              </w:rPr>
              <w:t xml:space="preserve"/>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Common stock</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100</w:t>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Additional paid-in capital</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1,400</w:t>
            </w:r>
          </w:p>
        </w:tc>
      </w:tr>
      <w:tr>
        <w:tc>
          <w:tcPr>
            <w:tcMar>
              <w:top w:type="dxa" w:w="22"/>
              <w:left w:type="dxa" w:w="82"/>
              <w:bottom w:type="dxa" w:w="22"/>
              <w:right w:type="dxa" w:w="82"/>
            </w:tcMar>
          </w:tcPr>
          <w:p>
            <w:r>
              <w:rPr>
                <w:sz w:val="17"/>
                <w:szCs w:val="17"/>
              </w:rPr>
              <w:t xml:space="preserve">2</w:t>
            </w:r>
          </w:p>
        </w:tc>
        <w:tc>
          <w:tcPr>
            <w:tcMar>
              <w:top w:type="dxa" w:w="22"/>
              <w:left w:type="dxa" w:w="82"/>
              <w:bottom w:type="dxa" w:w="22"/>
              <w:right w:type="dxa" w:w="82"/>
            </w:tcMar>
          </w:tcPr>
          <w:p>
            <w:r>
              <w:rPr>
                <w:sz w:val="17"/>
                <w:szCs w:val="17"/>
              </w:rPr>
              <w:t xml:space="preserve">Jan 5</w:t>
            </w:r>
          </w:p>
        </w:tc>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800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2</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800</w:t>
            </w:r>
          </w:p>
        </w:tc>
      </w:tr>
      <w:tr>
        <w:tc>
          <w:tcPr>
            <w:tcMar>
              <w:top w:type="dxa" w:w="22"/>
              <w:left w:type="dxa" w:w="82"/>
              <w:bottom w:type="dxa" w:w="22"/>
              <w:right w:type="dxa" w:w="82"/>
            </w:tcMar>
          </w:tcPr>
          <w:p>
            <w:r>
              <w:rPr>
                <w:sz w:val="17"/>
                <w:szCs w:val="17"/>
              </w:rPr>
              <w:t xml:space="preserve">3</w:t>
            </w:r>
          </w:p>
        </w:tc>
        <w:tc>
          <w:tcPr>
            <w:tcMar>
              <w:top w:type="dxa" w:w="22"/>
              <w:left w:type="dxa" w:w="82"/>
              <w:bottom w:type="dxa" w:w="22"/>
              <w:right w:type="dxa" w:w="82"/>
            </w:tcMar>
          </w:tcPr>
          <w:p>
            <w:r>
              <w:rPr>
                <w:sz w:val="17"/>
                <w:szCs w:val="17"/>
              </w:rPr>
              <w:t xml:space="preserve">Jan 10</w:t>
            </w:r>
          </w:p>
        </w:tc>
        <w:tc>
          <w:tcPr>
            <w:tcMar>
              <w:top w:type="dxa" w:w="22"/>
              <w:left w:type="dxa" w:w="82"/>
              <w:bottom w:type="dxa" w:w="22"/>
              <w:right w:type="dxa" w:w="82"/>
            </w:tcMar>
          </w:tcPr>
          <w:p>
            <w:r>
              <w:rPr>
                <w:sz w:val="17"/>
                <w:szCs w:val="17"/>
              </w:rPr>
              <w:t xml:space="preserve">Equipment</w:t>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Cash</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4</w:t>
            </w:r>
          </w:p>
        </w:tc>
        <w:tc>
          <w:tcPr>
            <w:tcMar>
              <w:top w:type="dxa" w:w="22"/>
              <w:left w:type="dxa" w:w="82"/>
              <w:bottom w:type="dxa" w:w="22"/>
              <w:right w:type="dxa" w:w="82"/>
            </w:tcMar>
          </w:tcPr>
          <w:p>
            <w:r>
              <w:rPr>
                <w:sz w:val="17"/>
                <w:szCs w:val="17"/>
              </w:rPr>
              <w:t xml:space="preserve">Jan 18</w:t>
            </w:r>
          </w:p>
        </w:tc>
        <w:tc>
          <w:tcPr>
            <w:tcBorders>
              <w:bottom w:val="single" w:sz="6" w:color="8186EF"/>
            </w:tcBorders>
            <w:tcMar>
              <w:top w:type="dxa" w:w="80"/>
              <w:left w:type="dxa" w:w="80"/>
              <w:bottom w:type="dxa" w:w="80"/>
            </w:tcMar>
          </w:tcPr>
          <w:p>
            <w:r>
              <w:rPr>
                <w:b/>
                <w:bCs/>
                <w:color w:val="8186EF"/>
                <w:sz w:val="14"/>
                <w:szCs w:val="14"/>
              </w:rPr>
              <w:t xml:space="preserve">5</w:t>
            </w:r>
          </w:p>
        </w:tc>
        <w:tc>
          <w:tcPr>
            <w:tcMar>
              <w:top w:type="dxa" w:w="22"/>
              <w:left w:type="dxa" w:w="82"/>
              <w:bottom w:type="dxa" w:w="22"/>
              <w:right w:type="dxa" w:w="82"/>
            </w:tcMar>
          </w:tcPr>
          <w:p>
            <w:r>
              <w:rPr>
                <w:sz w:val="17"/>
                <w:szCs w:val="17"/>
              </w:rPr>
              <w:t xml:space="preserve">300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Sales revenue</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Cost of goods sold</w:t>
            </w:r>
          </w:p>
        </w:tc>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180</w:t>
            </w:r>
          </w:p>
        </w:tc>
      </w:tr>
      <w:tr>
        <w:tc>
          <w:tcPr>
            <w:tcMar>
              <w:top w:type="dxa" w:w="22"/>
              <w:left w:type="dxa" w:w="82"/>
              <w:bottom w:type="dxa" w:w="22"/>
              <w:right w:type="dxa" w:w="82"/>
            </w:tcMar>
          </w:tcPr>
          <w:p>
            <w:r>
              <w:rPr>
                <w:sz w:val="17"/>
                <w:szCs w:val="17"/>
              </w:rPr>
              <w:t xml:space="preserve">5</w:t>
            </w:r>
          </w:p>
        </w:tc>
        <w:tc>
          <w:tcPr>
            <w:tcMar>
              <w:top w:type="dxa" w:w="22"/>
              <w:left w:type="dxa" w:w="82"/>
              <w:bottom w:type="dxa" w:w="22"/>
              <w:right w:type="dxa" w:w="82"/>
            </w:tcMar>
          </w:tcPr>
          <w:p>
            <w:r>
              <w:rPr>
                <w:sz w:val="17"/>
                <w:szCs w:val="17"/>
              </w:rPr>
              <w:t xml:space="preserve">Jan 31</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Cash</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6</w:t>
            </w:r>
          </w:p>
        </w:tc>
        <w:tc>
          <w:tcPr>
            <w:tcMar>
              <w:top w:type="dxa" w:w="22"/>
              <w:left w:type="dxa" w:w="82"/>
              <w:bottom w:type="dxa" w:w="22"/>
              <w:right w:type="dxa" w:w="82"/>
            </w:tcMar>
          </w:tcPr>
          <w:p>
            <w:r>
              <w:rPr>
                <w:sz w:val="17"/>
                <w:szCs w:val="17"/>
              </w:rPr>
              <w:t xml:space="preserve">Jan 31</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50</w:t>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Totals</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4,070</w:t>
            </w:r>
          </w:p>
        </w:tc>
        <w:tc>
          <w:tcPr>
            <w:shd w:fill="EFF0FB" w:val="clear"/>
            <w:tcMar>
              <w:top w:type="dxa" w:w="22"/>
              <w:left w:type="dxa" w:w="82"/>
              <w:bottom w:type="dxa" w:w="22"/>
              <w:right w:type="dxa" w:w="82"/>
            </w:tcMar>
          </w:tcPr>
          <w:p>
            <w:r>
              <w:rPr>
                <w:b/>
                <w:bCs/>
                <w:color w:val="23265A"/>
                <w:sz w:val="17"/>
                <w:szCs w:val="17"/>
              </w:rPr>
              <w:t xml:space="preserve">4,070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14   ·   </w:t>
      </w:r>
      <w:r>
        <w:rPr>
          <w:color w:val="FFFFFF"/>
          <w:sz w:val="15"/>
          <w:szCs w:val="15"/>
        </w:rPr>
        <w:t xml:space="preserve">fewer than 10 right: </w:t>
      </w:r>
      <w:r>
        <w:rPr>
          <w:b/>
          <w:bCs/>
          <w:color w:val="FFFFFF"/>
          <w:sz w:val="15"/>
          <w:szCs w:val="15"/>
        </w:rPr>
        <w:t xml:space="preserve">read the worked example in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from the journal entries in the data panel. The first line is given.</w:t>
      </w:r>
    </w:p>
    <w:p>
      <w:pPr>
        <w:spacing w:before="110" w:after="30"/>
        <w:ind w:left="120"/>
        <w:shd w:fill="6D3F7E" w:val="clear"/>
      </w:pPr>
      <w:r>
        <w:rPr>
          <w:b/>
          <w:bCs/>
          <w:color w:val="FFFFFF"/>
          <w:sz w:val="14"/>
          <w:szCs w:val="14"/>
        </w:rPr>
        <w:t xml:space="preserve">DATA   </w:t>
      </w:r>
      <w:r>
        <w:rPr>
          <w:b/>
          <w:bCs/>
          <w:color w:val="FFFFFF"/>
          <w:sz w:val="15"/>
          <w:szCs w:val="15"/>
        </w:rPr>
        <w:t xml:space="preserve">The January entries, in brief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94"/>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Entry</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Dr Cash 1,500; Cr Common stock 100; Cr Additional paid-in capital 1,400</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Dr Cash 800; Cr Notes payable (long-term) 800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Dr Equipment 1,200; Cr Cash 1,200</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Dr Accounts receivable 300; Cr Sales revenue 300; Dr Cost of goods sold 180; Cr Inventory 180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Dr Wages expense 40; Cr Cash 40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Dr Retained earnings (dividends declared) 50; Cr Dividends payable 50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2"/>
        <w:gridCol w:w="38"/>
      </w:tblGrid>
      <w:tr>
        <w:tc>
          <w:tcPr>
            <w:shd w:fill="353A7C" w:val="clear"/>
            <w:tcMar>
              <w:top w:type="dxa" w:w="22"/>
              <w:left w:type="dxa" w:w="82"/>
              <w:bottom w:type="dxa" w:w="22"/>
              <w:right w:type="dxa" w:w="82"/>
            </w:tcMar>
          </w:tcPr>
          <w:p>
            <w:r>
              <w:rPr>
                <w:b/>
                <w:bCs/>
                <w:color w:val="FFFFFF"/>
                <w:sz w:val="16"/>
                <w:szCs w:val="16"/>
              </w:rPr>
              <w:t xml:space="preserve">What rose in January</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Assets</w:t>
            </w:r>
          </w:p>
        </w:tc>
        <w:tc>
          <w:tcPr>
            <w:shd w:fill="EFF0FB" w:val="clear"/>
            <w:tcMar>
              <w:top w:type="dxa" w:w="22"/>
              <w:left w:type="dxa" w:w="82"/>
              <w:bottom w:type="dxa" w:w="22"/>
              <w:right w:type="dxa" w:w="82"/>
            </w:tcMar>
          </w:tcPr>
          <w:p>
            <w:r>
              <w:rPr>
                <w:b/>
                <w:bCs/>
                <w:color w:val="23265A"/>
                <w:sz w:val="17"/>
                <w:szCs w:val="17"/>
              </w:rPr>
              <w:t xml:space="preserve">2,380</w:t>
            </w:r>
          </w:p>
        </w:tc>
      </w:tr>
      <w:tr>
        <w:tc>
          <w:tcPr>
            <w:tcMar>
              <w:top w:type="dxa" w:w="22"/>
              <w:left w:type="dxa" w:w="82"/>
              <w:bottom w:type="dxa" w:w="22"/>
              <w:right w:type="dxa" w:w="82"/>
            </w:tcMar>
          </w:tcPr>
          <w:p>
            <w:r>
              <w:rPr>
                <w:sz w:val="17"/>
                <w:szCs w:val="17"/>
              </w:rPr>
              <w:t xml:space="preserve">Liabilities</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Equity</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Cash brought in by entries 1 and 2 together</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Revenue recorded by entry 4</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delivers</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distribution</w:t>
            </w:r>
            <w:r>
              <w:rPr>
                <w:b/>
                <w:bCs/>
                <w:color w:val="8186EF"/>
                <w:sz w:val="20"/>
                <w:szCs w:val="20"/>
              </w:rPr>
              <w:t xml:space="preserve">   ·   </w:t>
            </w:r>
            <w:r>
              <w:rPr>
                <w:b/>
                <w:bCs/>
                <w:sz w:val="20"/>
                <w:szCs w:val="20"/>
              </w:rPr>
              <w:t xml:space="preserve">equipment</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financing</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pays</w:t>
            </w:r>
          </w:p>
          <w:p>
            <w:r>
              <w:rPr>
                <w:color w:val="6B7280"/>
                <w:sz w:val="17"/>
                <w:szCs w:val="17"/>
              </w:rPr>
              <w:t xml:space="preserve">Not every word is used.  A word may be used more than once.</w:t>
            </w:r>
          </w:p>
        </w:tc>
      </w:tr>
    </w:tbl>
    <w:p/>
    <w:p>
      <w:pPr>
        <w:spacing w:before="20" w:after="70" w:line="272" w:lineRule="auto"/>
      </w:pPr>
      <w:r>
        <w:rPr>
          <w:sz w:val="20"/>
          <w:szCs w:val="20"/>
        </w:rPr>
        <w:t xml:space="preserve">Entries 1 and 2 bring in cash of 2,300 in total, and no revenue at all. Money from owners and from lenders is </w:t>
      </w:r>
      <w:r>
        <w:rPr>
          <w:vertAlign w:val="superscript"/>
          <w:color w:val="353A7C"/>
          <w:b/>
          <w:sz w:val="15"/>
        </w:rPr>
        <w:t>19</w:t>
      </w:r>
      <w:r>
        <w:rPr>
          <w:u w:val="single"/>
          <w:sz w:val="20"/>
          <w:szCs w:val="20"/>
        </w:rPr>
        <w:t xml:space="preserve">                </w:t>
      </w:r>
      <w:r>
        <w:rPr>
          <w:sz w:val="20"/>
          <w:szCs w:val="20"/>
        </w:rPr>
        <w:t xml:space="preserve">, and it is not </w:t>
      </w:r>
      <w:r>
        <w:rPr>
          <w:vertAlign w:val="superscript"/>
          <w:color w:val="353A7C"/>
          <w:b/>
          <w:sz w:val="15"/>
        </w:rPr>
        <w:t>20</w:t>
      </w:r>
      <w:r>
        <w:rPr>
          <w:u w:val="single"/>
          <w:sz w:val="20"/>
          <w:szCs w:val="20"/>
        </w:rPr>
        <w:t xml:space="preserve">            </w:t>
      </w:r>
      <w:r>
        <w:rPr>
          <w:sz w:val="20"/>
          <w:szCs w:val="20"/>
        </w:rPr>
        <w:t xml:space="preserve">.</w:t>
      </w:r>
    </w:p>
    <w:p>
      <w:pPr>
        <w:spacing w:before="20" w:after="70" w:line="272" w:lineRule="auto"/>
      </w:pPr>
      <w:r>
        <w:rPr>
          <w:sz w:val="20"/>
          <w:szCs w:val="20"/>
        </w:rPr>
        <w:t xml:space="preserve">Entry 4 creates revenue of 300 and no cash. Orontes records the revenue when it </w:t>
      </w:r>
      <w:r>
        <w:rPr>
          <w:vertAlign w:val="superscript"/>
          <w:color w:val="353A7C"/>
          <w:b/>
          <w:sz w:val="15"/>
        </w:rPr>
        <w:t>21</w:t>
      </w:r>
      <w:r>
        <w:rPr>
          <w:u w:val="single"/>
          <w:sz w:val="20"/>
          <w:szCs w:val="20"/>
        </w:rPr>
        <w:t xml:space="preserve">               </w:t>
      </w:r>
      <w:r>
        <w:rPr>
          <w:sz w:val="20"/>
          <w:szCs w:val="20"/>
        </w:rPr>
        <w:t xml:space="preserve"> the goods, not when the customer </w:t>
      </w:r>
      <w:r>
        <w:rPr>
          <w:vertAlign w:val="superscript"/>
          <w:color w:val="353A7C"/>
          <w:b/>
          <w:sz w:val="15"/>
        </w:rPr>
        <w:t>22</w:t>
      </w:r>
      <w:r>
        <w:rPr>
          <w:u w:val="single"/>
          <w:sz w:val="20"/>
          <w:szCs w:val="20"/>
        </w:rPr>
        <w:t xml:space="preserve">         </w:t>
      </w:r>
      <w:r>
        <w:rPr>
          <w:sz w:val="20"/>
          <w:szCs w:val="20"/>
        </w:rPr>
        <w:t xml:space="preserve">.</w:t>
      </w:r>
    </w:p>
    <w:p>
      <w:pPr>
        <w:spacing w:before="20" w:after="70" w:line="272" w:lineRule="auto"/>
      </w:pPr>
      <w:r>
        <w:rPr>
          <w:sz w:val="20"/>
          <w:szCs w:val="20"/>
        </w:rPr>
        <w:t xml:space="preserve">Entry 6 reduces retained earnings by 50 and creates a liability. No cash moves until February, and net </w:t>
      </w:r>
      <w:r>
        <w:rPr>
          <w:vertAlign w:val="superscript"/>
          <w:color w:val="353A7C"/>
          <w:b/>
          <w:sz w:val="15"/>
        </w:rPr>
        <w:t>23</w:t>
      </w:r>
      <w:r>
        <w:rPr>
          <w:u w:val="single"/>
          <w:sz w:val="20"/>
          <w:szCs w:val="20"/>
        </w:rPr>
        <w:t xml:space="preserve">            </w:t>
      </w:r>
      <w:r>
        <w:rPr>
          <w:sz w:val="20"/>
          <w:szCs w:val="20"/>
        </w:rPr>
        <w:t xml:space="preserve"> does not change, because a dividend is a </w:t>
      </w:r>
      <w:r>
        <w:rPr>
          <w:vertAlign w:val="superscript"/>
          <w:color w:val="353A7C"/>
          <w:b/>
          <w:sz w:val="15"/>
        </w:rPr>
        <w:t>24</w:t>
      </w:r>
      <w:r>
        <w:rPr>
          <w:u w:val="single"/>
          <w:sz w:val="20"/>
          <w:szCs w:val="20"/>
        </w:rPr>
        <w:t xml:space="preserve">                     </w:t>
      </w:r>
      <w:r>
        <w:rPr>
          <w:sz w:val="20"/>
          <w:szCs w:val="20"/>
        </w:rPr>
        <w:t xml:space="preserve"> to owners rather than an </w:t>
      </w:r>
      <w:r>
        <w:rPr>
          <w:vertAlign w:val="superscript"/>
          <w:color w:val="353A7C"/>
          <w:b/>
          <w:sz w:val="15"/>
        </w:rPr>
        <w:t>25</w:t>
      </w:r>
      <w:r>
        <w:rPr>
          <w:u w:val="single"/>
          <w:sz w:val="20"/>
          <w:szCs w:val="20"/>
        </w:rPr>
        <w:t xml:space="preserve">             </w:t>
      </w:r>
      <w:r>
        <w:rPr>
          <w:sz w:val="20"/>
          <w:szCs w:val="20"/>
        </w:rPr>
        <w:t xml:space="preserve">.</w:t>
      </w:r>
    </w:p>
    <w:p>
      <w:pPr>
        <w:spacing w:before="20" w:after="70" w:line="272" w:lineRule="auto"/>
      </w:pPr>
      <w:r>
        <w:rPr>
          <w:sz w:val="20"/>
          <w:szCs w:val="20"/>
        </w:rPr>
        <w:t xml:space="preserve">Entry 3 is not an expense of January either. One asset becomes another: cash becomes </w:t>
      </w:r>
      <w:r>
        <w:rPr>
          <w:vertAlign w:val="superscript"/>
          <w:color w:val="353A7C"/>
          <w:b/>
          <w:sz w:val="15"/>
        </w:rPr>
        <w:t>26</w:t>
      </w:r>
      <w:r>
        <w:rPr>
          <w:u w:val="single"/>
          <w:sz w:val="20"/>
          <w:szCs w:val="20"/>
        </w:rPr>
        <w:t xml:space="preserve">                </w:t>
      </w:r>
      <w:r>
        <w:rPr>
          <w:sz w:val="20"/>
          <w:szCs w:val="20"/>
        </w:rPr>
        <w:t xml:space="preserve">, and the cost becomes an expense later, through </w:t>
      </w:r>
      <w:r>
        <w:rPr>
          <w:vertAlign w:val="superscript"/>
          <w:color w:val="353A7C"/>
          <w:b/>
          <w:sz w:val="15"/>
        </w:rPr>
        <w:t>27</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15 to 27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28.  </w:t>
      </w:r>
      <w:r>
        <w:rPr>
          <w:sz w:val="19"/>
          <w:szCs w:val="19"/>
        </w:rPr>
        <w:t xml:space="preserve">Orontes borrows 800 from Levant Commerce Bank. The cash it receives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of 800</w:t>
            </w:r>
          </w:p>
        </w:tc>
        <w:tc>
          <w:tcPr>
            <w:tcMar>
              <w:top w:type="dxa" w:w="-2"/>
              <w:left w:type="dxa" w:w="58"/>
              <w:bottom w:type="dxa" w:w="-2"/>
              <w:right w:type="dxa" w:w="58"/>
            </w:tcMar>
          </w:tcPr>
          <w:p>
            <w:r>
              <w:rPr>
                <w:b/>
                <w:bCs/>
                <w:color w:val="6B7280"/>
                <w:sz w:val="18"/>
                <w:szCs w:val="18"/>
              </w:rPr>
              <w:t xml:space="preserve">(B) </w:t>
            </w:r>
            <w:r>
              <w:rPr>
                <w:sz w:val="18"/>
                <w:szCs w:val="18"/>
              </w:rPr>
              <w:t xml:space="preserve">financing, and not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of 800</w:t>
            </w:r>
          </w:p>
        </w:tc>
        <w:tc>
          <w:tcPr>
            <w:tcMar>
              <w:top w:type="dxa" w:w="-2"/>
              <w:left w:type="dxa" w:w="58"/>
              <w:bottom w:type="dxa" w:w="-2"/>
              <w:right w:type="dxa" w:w="58"/>
            </w:tcMar>
          </w:tcPr>
          <w:p>
            <w:r>
              <w:rPr>
                <w:b/>
                <w:bCs/>
                <w:color w:val="6B7280"/>
                <w:sz w:val="18"/>
                <w:szCs w:val="18"/>
              </w:rPr>
              <w:t xml:space="preserve">(D) </w:t>
            </w:r>
            <w:r>
              <w:rPr>
                <w:sz w:val="18"/>
                <w:szCs w:val="18"/>
              </w:rPr>
              <w:t xml:space="preserve">an investment by owners</w:t>
            </w:r>
          </w:p>
        </w:tc>
      </w:tr>
    </w:tbl>
    <w:p>
      <w:pPr>
        <w:spacing w:before="55" w:after="10"/>
        <w:ind w:left="300" w:hanging="300"/>
      </w:pPr>
      <w:r>
        <w:rPr>
          <w:b/>
          <w:bCs/>
          <w:color w:val="353A7C"/>
          <w:sz w:val="19"/>
          <w:szCs w:val="19"/>
        </w:rPr>
        <w:t xml:space="preserve">29.  </w:t>
      </w:r>
      <w:r>
        <w:rPr>
          <w:sz w:val="19"/>
          <w:szCs w:val="19"/>
        </w:rPr>
        <w:t xml:space="preserve">Orontes buys a bottling line for 1,200 in cash. In January this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expense of 1,200</w:t>
            </w:r>
          </w:p>
        </w:tc>
        <w:tc>
          <w:tcPr>
            <w:tcMar>
              <w:top w:type="dxa" w:w="-2"/>
              <w:left w:type="dxa" w:w="58"/>
              <w:bottom w:type="dxa" w:w="-2"/>
              <w:right w:type="dxa" w:w="58"/>
            </w:tcMar>
          </w:tcPr>
          <w:p>
            <w:r>
              <w:rPr>
                <w:b/>
                <w:bCs/>
                <w:color w:val="6B7280"/>
                <w:sz w:val="18"/>
                <w:szCs w:val="18"/>
              </w:rPr>
              <w:t xml:space="preserve">(B) </w:t>
            </w:r>
            <w:r>
              <w:rPr>
                <w:sz w:val="18"/>
                <w:szCs w:val="18"/>
              </w:rPr>
              <w:t xml:space="preserve">not an expense: one asset becomes another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loss of 1,200</w:t>
            </w:r>
          </w:p>
        </w:tc>
        <w:tc>
          <w:tcPr>
            <w:tcMar>
              <w:top w:type="dxa" w:w="-2"/>
              <w:left w:type="dxa" w:w="58"/>
              <w:bottom w:type="dxa" w:w="-2"/>
              <w:right w:type="dxa" w:w="58"/>
            </w:tcMar>
          </w:tcPr>
          <w:p>
            <w:r>
              <w:rPr>
                <w:b/>
                <w:bCs/>
                <w:color w:val="6B7280"/>
                <w:sz w:val="18"/>
                <w:szCs w:val="18"/>
              </w:rPr>
              <w:t xml:space="preserve">(D) </w:t>
            </w:r>
            <w:r>
              <w:rPr>
                <w:sz w:val="18"/>
                <w:szCs w:val="18"/>
              </w:rPr>
              <w:t xml:space="preserve">a distribution to owners</w:t>
            </w:r>
          </w:p>
        </w:tc>
      </w:tr>
    </w:tbl>
    <w:p>
      <w:pPr>
        <w:spacing w:before="55" w:after="10"/>
        <w:ind w:left="300" w:hanging="300"/>
      </w:pPr>
      <w:r>
        <w:rPr>
          <w:b/>
          <w:bCs/>
          <w:color w:val="353A7C"/>
          <w:sz w:val="19"/>
          <w:szCs w:val="19"/>
        </w:rPr>
        <w:t xml:space="preserve">30.  </w:t>
      </w:r>
      <w:r>
        <w:rPr>
          <w:sz w:val="19"/>
          <w:szCs w:val="19"/>
        </w:rPr>
        <w:t xml:space="preserve">Entry 4 records sales revenue of 300 and no cash receipt. That is because Orontes records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it issues the invoice and collects the cash</w:t>
            </w:r>
          </w:p>
        </w:tc>
        <w:tc>
          <w:tcPr>
            <w:tcMar>
              <w:top w:type="dxa" w:w="-2"/>
              <w:left w:type="dxa" w:w="58"/>
              <w:bottom w:type="dxa" w:w="-2"/>
              <w:right w:type="dxa" w:w="58"/>
            </w:tcMar>
          </w:tcPr>
          <w:p>
            <w:r>
              <w:rPr>
                <w:b/>
                <w:bCs/>
                <w:color w:val="6B7280"/>
                <w:sz w:val="18"/>
                <w:szCs w:val="18"/>
              </w:rPr>
              <w:t xml:space="preserve">(B) </w:t>
            </w:r>
            <w:r>
              <w:rPr>
                <w:sz w:val="18"/>
                <w:szCs w:val="18"/>
              </w:rPr>
              <w:t xml:space="preserve">when it delivers the goods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customer pays</w:t>
            </w:r>
          </w:p>
        </w:tc>
        <w:tc>
          <w:tcPr>
            <w:tcMar>
              <w:top w:type="dxa" w:w="-2"/>
              <w:left w:type="dxa" w:w="58"/>
              <w:bottom w:type="dxa" w:w="-2"/>
              <w:right w:type="dxa" w:w="58"/>
            </w:tcMar>
          </w:tcPr>
          <w:p>
            <w:r>
              <w:rPr>
                <w:b/>
                <w:bCs/>
                <w:color w:val="6B7280"/>
                <w:sz w:val="18"/>
                <w:szCs w:val="18"/>
              </w:rPr>
              <w:t xml:space="preserve">(D) </w:t>
            </w:r>
            <w:r>
              <w:rPr>
                <w:sz w:val="18"/>
                <w:szCs w:val="18"/>
              </w:rPr>
              <w:t xml:space="preserve">at the end of the month</w:t>
            </w:r>
          </w:p>
        </w:tc>
      </w:tr>
    </w:tbl>
    <w:p>
      <w:pPr>
        <w:spacing w:before="55" w:after="10"/>
        <w:ind w:left="300" w:hanging="300"/>
      </w:pPr>
      <w:r>
        <w:rPr>
          <w:b/>
          <w:bCs/>
          <w:color w:val="353A7C"/>
          <w:sz w:val="19"/>
          <w:szCs w:val="19"/>
        </w:rPr>
        <w:t xml:space="preserve">31.  </w:t>
      </w:r>
      <w:r>
        <w:rPr>
          <w:sz w:val="19"/>
          <w:szCs w:val="19"/>
        </w:rPr>
        <w:t xml:space="preserve">The dividend declared on January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reduces net income by 50</w:t>
            </w:r>
          </w:p>
        </w:tc>
        <w:tc>
          <w:tcPr>
            <w:tcMar>
              <w:top w:type="dxa" w:w="-2"/>
              <w:left w:type="dxa" w:w="58"/>
              <w:bottom w:type="dxa" w:w="-2"/>
              <w:right w:type="dxa" w:w="58"/>
            </w:tcMar>
          </w:tcPr>
          <w:p>
            <w:r>
              <w:rPr>
                <w:b/>
                <w:bCs/>
                <w:color w:val="6B7280"/>
                <w:sz w:val="18"/>
                <w:szCs w:val="18"/>
              </w:rPr>
              <w:t xml:space="preserve">(B) </w:t>
            </w:r>
            <w:r>
              <w:rPr>
                <w:sz w:val="18"/>
                <w:szCs w:val="18"/>
              </w:rPr>
              <w:t xml:space="preserve">reduces retained earnings by 50 and creates a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cash by 50 in January</w:t>
            </w:r>
          </w:p>
        </w:tc>
        <w:tc>
          <w:tcPr>
            <w:tcMar>
              <w:top w:type="dxa" w:w="-2"/>
              <w:left w:type="dxa" w:w="58"/>
              <w:bottom w:type="dxa" w:w="-2"/>
              <w:right w:type="dxa" w:w="58"/>
            </w:tcMar>
          </w:tcPr>
          <w:p>
            <w:r>
              <w:rPr>
                <w:b/>
                <w:bCs/>
                <w:color w:val="6B7280"/>
                <w:sz w:val="18"/>
                <w:szCs w:val="18"/>
              </w:rPr>
              <w:t xml:space="preserve">(D) </w:t>
            </w:r>
            <w:r>
              <w:rPr>
                <w:sz w:val="18"/>
                <w:szCs w:val="18"/>
              </w:rPr>
              <w:t xml:space="preserve">has no effect until it is paid</w:t>
            </w:r>
          </w:p>
        </w:tc>
      </w:tr>
    </w:tbl>
    <w:p>
      <w:pPr>
        <w:spacing w:before="55" w:after="10"/>
        <w:ind w:left="300" w:hanging="300"/>
      </w:pPr>
      <w:r>
        <w:rPr>
          <w:b/>
          <w:bCs/>
          <w:color w:val="353A7C"/>
          <w:sz w:val="19"/>
          <w:szCs w:val="19"/>
        </w:rPr>
        <w:t xml:space="preserve">32.  </w:t>
      </w:r>
      <w:r>
        <w:rPr>
          <w:sz w:val="19"/>
          <w:szCs w:val="19"/>
        </w:rPr>
        <w:t xml:space="preserve">What do the January entries bring in as cash from entries 1 and 2 together?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300</w:t>
            </w:r>
          </w:p>
        </w:tc>
        <w:tc>
          <w:tcPr>
            <w:tcMar>
              <w:top w:type="dxa" w:w="-2"/>
              <w:left w:type="dxa" w:w="58"/>
              <w:bottom w:type="dxa" w:w="-2"/>
              <w:right w:type="dxa" w:w="58"/>
            </w:tcMar>
          </w:tcPr>
          <w:p>
            <w:r>
              <w:rPr>
                <w:b/>
                <w:bCs/>
                <w:color w:val="6B7280"/>
                <w:sz w:val="18"/>
                <w:szCs w:val="18"/>
              </w:rPr>
              <w:t xml:space="preserve">(B) </w:t>
            </w:r>
            <w:r>
              <w:rPr>
                <w:sz w:val="18"/>
                <w:szCs w:val="18"/>
              </w:rPr>
              <w:t xml:space="preserve">800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1,500</w:t>
            </w:r>
          </w:p>
        </w:tc>
        <w:tc>
          <w:tcPr>
            <w:tcMar>
              <w:top w:type="dxa" w:w="-2"/>
              <w:left w:type="dxa" w:w="58"/>
              <w:bottom w:type="dxa" w:w="-2"/>
              <w:right w:type="dxa" w:w="58"/>
            </w:tcMar>
          </w:tcPr>
          <w:p>
            <w:r>
              <w:rPr>
                <w:b/>
                <w:bCs/>
                <w:color w:val="6B7280"/>
                <w:sz w:val="18"/>
                <w:szCs w:val="18"/>
              </w:rPr>
              <w:t xml:space="preserve">(D) </w:t>
            </w:r>
            <w:r>
              <w:rPr>
                <w:sz w:val="18"/>
                <w:szCs w:val="18"/>
              </w:rPr>
              <w:t xml:space="preserve">2,300</w:t>
            </w:r>
          </w:p>
        </w:tc>
      </w:tr>
    </w:tbl>
    <w:p>
      <w:pPr>
        <w:spacing w:before="55" w:after="10"/>
        <w:ind w:left="300" w:hanging="300"/>
      </w:pPr>
      <w:r>
        <w:rPr>
          <w:b/>
          <w:bCs/>
          <w:color w:val="353A7C"/>
          <w:sz w:val="19"/>
          <w:szCs w:val="19"/>
        </w:rPr>
        <w:t xml:space="preserve">33.  </w:t>
      </w:r>
      <w:r>
        <w:rPr>
          <w:sz w:val="19"/>
          <w:szCs w:val="19"/>
        </w:rPr>
        <w:t xml:space="preserve">Why do the debits and the credits of the six entries both total 4,070?</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because the equation was already in balance</w:t>
            </w:r>
          </w:p>
        </w:tc>
        <w:tc>
          <w:tcPr>
            <w:tcMar>
              <w:top w:type="dxa" w:w="-2"/>
              <w:left w:type="dxa" w:w="58"/>
              <w:bottom w:type="dxa" w:w="-2"/>
              <w:right w:type="dxa" w:w="58"/>
            </w:tcMar>
          </w:tcPr>
          <w:p>
            <w:r>
              <w:rPr>
                <w:b/>
                <w:bCs/>
                <w:color w:val="6B7280"/>
                <w:sz w:val="18"/>
                <w:szCs w:val="18"/>
              </w:rPr>
              <w:t xml:space="preserve">(B) </w:t>
            </w:r>
            <w:r>
              <w:rPr>
                <w:sz w:val="18"/>
                <w:szCs w:val="18"/>
              </w:rPr>
              <w:t xml:space="preserve">because every transaction is recorded with equal debits and credits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because the entries were all for the same month</w:t>
            </w:r>
          </w:p>
        </w:tc>
        <w:tc>
          <w:tcPr>
            <w:tcMar>
              <w:top w:type="dxa" w:w="-2"/>
              <w:left w:type="dxa" w:w="58"/>
              <w:bottom w:type="dxa" w:w="-2"/>
              <w:right w:type="dxa" w:w="58"/>
            </w:tcMar>
          </w:tcPr>
          <w:p>
            <w:r>
              <w:rPr>
                <w:b/>
                <w:bCs/>
                <w:color w:val="6B7280"/>
                <w:sz w:val="18"/>
                <w:szCs w:val="18"/>
              </w:rPr>
              <w:t xml:space="preserve">(D) </w:t>
            </w:r>
            <w:r>
              <w:rPr>
                <w:sz w:val="18"/>
                <w:szCs w:val="18"/>
              </w:rPr>
              <w:t xml:space="preserve">because cash appears in four of them</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34.  </w:t>
            </w:r>
            <w:r>
              <w:rPr>
                <w:sz w:val="18"/>
                <w:szCs w:val="18"/>
              </w:rPr>
              <w:t xml:space="preserve">Cash from issuing shares is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Entry 4 creates revenue of 300 but no cash.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Buying equipment for cash is an expense of the month in which it is bought.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The declared dividend reduces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In January, assets rose by 2,380, liabilities by 850 and equity by 1,530.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The totals of the journal prove the accounting equation.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39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classification   </w:t>
      </w:r>
      <w:r>
        <w:rPr>
          <w:b/>
          <w:bCs/>
          <w:sz w:val="19"/>
          <w:szCs w:val="19"/>
        </w:rPr>
        <w:t xml:space="preserve">Write F if the January entry is financing, I if it is investing, O if it is operating, N if no cash moves.</w:t>
      </w:r>
    </w:p>
    <w:p>
      <w:pPr>
        <w:spacing w:before="70" w:after="60" w:line="300" w:lineRule="auto"/>
        <w:ind w:left="200"/>
      </w:pPr>
      <w:r>
        <w:rPr>
          <w:b/>
          <w:bCs/>
          <w:color w:val="353A7C"/>
          <w:sz w:val="18"/>
          <w:szCs w:val="18"/>
        </w:rPr>
        <w:t xml:space="preserve">40  </w:t>
      </w:r>
      <w:r>
        <w:rPr>
          <w:sz w:val="18"/>
          <w:szCs w:val="18"/>
        </w:rPr>
        <w:t xml:space="preserve">entry 1, issuing shares for cash  </w:t>
      </w:r>
      <w:r>
        <w:rPr>
          <w:u w:val="single"/>
          <w:sz w:val="18"/>
          <w:szCs w:val="18"/>
        </w:rPr>
        <w:t xml:space="preserve">     </w:t>
      </w:r>
      <w:r>
        <w:rPr>
          <w:sz w:val="18"/>
          <w:szCs w:val="18"/>
        </w:rPr>
        <w:t xml:space="preserve">      </w:t>
      </w:r>
      <w:r>
        <w:rPr>
          <w:b/>
          <w:bCs/>
          <w:color w:val="353A7C"/>
          <w:sz w:val="18"/>
          <w:szCs w:val="18"/>
        </w:rPr>
        <w:t xml:space="preserve">41  </w:t>
      </w:r>
      <w:r>
        <w:rPr>
          <w:sz w:val="18"/>
          <w:szCs w:val="18"/>
        </w:rPr>
        <w:t xml:space="preserve">entry 2, borrowing on a 5-year note  </w:t>
      </w:r>
      <w:r>
        <w:rPr>
          <w:u w:val="single"/>
          <w:sz w:val="18"/>
          <w:szCs w:val="18"/>
        </w:rPr>
        <w:t xml:space="preserve">     </w:t>
      </w:r>
      <w:r>
        <w:rPr>
          <w:sz w:val="18"/>
          <w:szCs w:val="18"/>
        </w:rPr>
        <w:t xml:space="preserve">      </w:t>
      </w:r>
      <w:r>
        <w:rPr>
          <w:b/>
          <w:bCs/>
          <w:color w:val="353A7C"/>
          <w:sz w:val="18"/>
          <w:szCs w:val="18"/>
        </w:rPr>
        <w:t xml:space="preserve">42  </w:t>
      </w:r>
      <w:r>
        <w:rPr>
          <w:sz w:val="18"/>
          <w:szCs w:val="18"/>
        </w:rPr>
        <w:t xml:space="preserve">entry 3, buying the bottling line for cash  </w:t>
      </w:r>
      <w:r>
        <w:rPr>
          <w:u w:val="single"/>
          <w:sz w:val="18"/>
          <w:szCs w:val="18"/>
        </w:rPr>
        <w:t xml:space="preserve">     </w:t>
      </w:r>
      <w:r>
        <w:rPr>
          <w:sz w:val="18"/>
          <w:szCs w:val="18"/>
        </w:rPr>
        <w:t xml:space="preserve">      </w:t>
      </w:r>
      <w:r>
        <w:rPr>
          <w:b/>
          <w:bCs/>
          <w:color w:val="353A7C"/>
          <w:sz w:val="18"/>
          <w:szCs w:val="18"/>
        </w:rPr>
        <w:t xml:space="preserve">43  </w:t>
      </w:r>
      <w:r>
        <w:rPr>
          <w:sz w:val="18"/>
          <w:szCs w:val="18"/>
        </w:rPr>
        <w:t xml:space="preserve">entry 4, selling olive oil on credit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entry 5, paying wages in cash  </w:t>
      </w:r>
      <w:r>
        <w:rPr>
          <w:u w:val="single"/>
          <w:sz w:val="18"/>
          <w:szCs w:val="18"/>
        </w:rPr>
        <w:t xml:space="preserve">     </w:t>
      </w:r>
      <w:r>
        <w:rPr>
          <w:sz w:val="18"/>
          <w:szCs w:val="18"/>
        </w:rPr>
        <w:t xml:space="preserve">      </w:t>
      </w:r>
      <w:r>
        <w:rPr>
          <w:b/>
          <w:bCs/>
          <w:color w:val="353A7C"/>
          <w:sz w:val="18"/>
          <w:szCs w:val="18"/>
        </w:rPr>
        <w:t xml:space="preserve">45  </w:t>
      </w:r>
      <w:r>
        <w:rPr>
          <w:sz w:val="18"/>
          <w:szCs w:val="18"/>
        </w:rPr>
        <w:t xml:space="preserve">entry 6, declaring a dividend payable in February  </w:t>
      </w:r>
      <w:r>
        <w:rPr>
          <w:u w:val="single"/>
          <w:sz w:val="18"/>
          <w:szCs w:val="18"/>
        </w:rPr>
        <w:t xml:space="preserve">     </w:t>
      </w:r>
    </w:p>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journal entry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أوراق الدفع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common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قيد اليومية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additional paid-in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الأرباح المحتجزة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notes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الأسهم العادية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توزيعات الأرباح</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علاوة إصدار الأسهم (رأس المال الإضافي المدفوع)</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تكلفة البضاعة المباعة</w:t>
            </w:r>
          </w:p>
        </w:tc>
      </w:tr>
    </w:tbl>
    <w:p/>
    <w:p>
      <w:pPr>
        <w:spacing w:before="120" w:after="55"/>
        <w:pBdr>
          <w:top w:val="single" w:sz="10" w:space="6" w:color="353A7C"/>
        </w:pBdr>
      </w:pPr>
      <w:r>
        <w:rPr>
          <w:b/>
          <w:bCs/>
          <w:color w:val="353A7C"/>
          <w:sz w:val="21"/>
          <w:szCs w:val="21"/>
        </w:rPr>
        <w:t xml:space="preserve">Exercise 8 · put them in order   </w:t>
      </w:r>
      <w:r>
        <w:rPr>
          <w:b/>
          <w:bCs/>
          <w:sz w:val="19"/>
          <w:szCs w:val="19"/>
        </w:rPr>
        <w:t xml:space="preserve">Put the four cash movements of January in the order the chapter reports them, writing 1 to 4.</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70"/>
              <w:left w:type="dxa" w:w="130"/>
              <w:bottom w:type="dxa" w:w="70"/>
              <w:right w:type="dxa" w:w="130"/>
            </w:tcMar>
          </w:tcPr>
          <w:p>
            <w:pPr>
              <w:spacing w:line="272" w:lineRule="auto"/>
            </w:pPr>
            <w:r>
              <w:rPr>
                <w:sz w:val="18"/>
                <w:szCs w:val="18"/>
              </w:rPr>
              <w:t xml:space="preserve">the cash paid for the bottling line</w:t>
            </w:r>
            <w:r>
              <w:rPr>
                <w:b/>
                <w:bCs/>
                <w:color w:val="8186EF"/>
                <w:sz w:val="18"/>
                <w:szCs w:val="18"/>
              </w:rPr>
              <w:t xml:space="preserve">   ·   </w:t>
            </w:r>
            <w:r>
              <w:rPr>
                <w:sz w:val="18"/>
                <w:szCs w:val="18"/>
              </w:rPr>
              <w:t xml:space="preserve">the cash received from issuing shares</w:t>
            </w:r>
            <w:r>
              <w:rPr>
                <w:b/>
                <w:bCs/>
                <w:color w:val="8186EF"/>
                <w:sz w:val="18"/>
                <w:szCs w:val="18"/>
              </w:rPr>
              <w:t xml:space="preserve">   ·   </w:t>
            </w:r>
            <w:r>
              <w:rPr>
                <w:sz w:val="18"/>
                <w:szCs w:val="18"/>
              </w:rPr>
              <w:t xml:space="preserve">the cash paid in wages</w:t>
            </w:r>
            <w:r>
              <w:rPr>
                <w:b/>
                <w:bCs/>
                <w:color w:val="8186EF"/>
                <w:sz w:val="18"/>
                <w:szCs w:val="18"/>
              </w:rPr>
              <w:t xml:space="preserve">   ·   </w:t>
            </w:r>
            <w:r>
              <w:rPr>
                <w:sz w:val="18"/>
                <w:szCs w:val="18"/>
              </w:rPr>
              <w:t xml:space="preserve">the cash received from the bank</w:t>
            </w:r>
          </w:p>
        </w:tc>
      </w:tr>
    </w:tbl>
    <w:p>
      <w:pPr>
        <w:spacing w:before="90" w:after="50"/>
        <w:ind w:left="200"/>
      </w:pPr>
      <w:r>
        <w:rPr>
          <w:b/>
          <w:bCs/>
          <w:color w:val="353A7C"/>
          <w:sz w:val="16"/>
          <w:szCs w:val="16"/>
        </w:rPr>
        <w:t xml:space="preserve">1  </w:t>
      </w:r>
      <w:r>
        <w:rPr>
          <w:u w:val="single"/>
          <w:sz w:val="19"/>
          <w:szCs w:val="19"/>
        </w:rPr>
        <w:t xml:space="preserve">        </w:t>
      </w:r>
      <w:r>
        <w:rPr>
          <w:color w:val="8186EF"/>
          <w:sz w:val="13"/>
          <w:szCs w:val="13"/>
        </w:rPr>
        <w:t xml:space="preserve"> 54</w:t>
      </w:r>
      <w:r>
        <w:rPr>
          <w:sz w:val="19"/>
          <w:szCs w:val="19"/>
        </w:rPr>
        <w:t xml:space="preserve">      </w:t>
      </w:r>
      <w:r>
        <w:rPr>
          <w:b/>
          <w:bCs/>
          <w:color w:val="353A7C"/>
          <w:sz w:val="16"/>
          <w:szCs w:val="16"/>
        </w:rPr>
        <w:t xml:space="preserve">2  </w:t>
      </w:r>
      <w:r>
        <w:rPr>
          <w:u w:val="single"/>
          <w:sz w:val="19"/>
          <w:szCs w:val="19"/>
        </w:rPr>
        <w:t xml:space="preserve">        </w:t>
      </w:r>
      <w:r>
        <w:rPr>
          <w:color w:val="8186EF"/>
          <w:sz w:val="13"/>
          <w:szCs w:val="13"/>
        </w:rPr>
        <w:t xml:space="preserve"> 55</w:t>
      </w:r>
      <w:r>
        <w:rPr>
          <w:sz w:val="19"/>
          <w:szCs w:val="19"/>
        </w:rPr>
        <w:t xml:space="preserve">      </w:t>
      </w:r>
      <w:r>
        <w:rPr>
          <w:b/>
          <w:bCs/>
          <w:color w:val="353A7C"/>
          <w:sz w:val="16"/>
          <w:szCs w:val="16"/>
        </w:rPr>
        <w:t xml:space="preserve">3  </w:t>
      </w:r>
      <w:r>
        <w:rPr>
          <w:u w:val="single"/>
          <w:sz w:val="19"/>
          <w:szCs w:val="19"/>
        </w:rPr>
        <w:t xml:space="preserve">        </w:t>
      </w:r>
      <w:r>
        <w:rPr>
          <w:color w:val="8186EF"/>
          <w:sz w:val="13"/>
          <w:szCs w:val="13"/>
        </w:rPr>
        <w:t xml:space="preserve"> 56</w:t>
      </w:r>
      <w:r>
        <w:rPr>
          <w:sz w:val="19"/>
          <w:szCs w:val="19"/>
        </w:rPr>
        <w:t xml:space="preserve">      </w:t>
      </w:r>
      <w:r>
        <w:rPr>
          <w:b/>
          <w:bCs/>
          <w:color w:val="353A7C"/>
          <w:sz w:val="16"/>
          <w:szCs w:val="16"/>
        </w:rPr>
        <w:t xml:space="preserve">4  </w:t>
      </w:r>
      <w:r>
        <w:rPr>
          <w:u w:val="single"/>
          <w:sz w:val="19"/>
          <w:szCs w:val="19"/>
        </w:rPr>
        <w:t xml:space="preserve">        </w:t>
      </w:r>
      <w:r>
        <w:rPr>
          <w:color w:val="8186EF"/>
          <w:sz w:val="13"/>
          <w:szCs w:val="13"/>
        </w:rPr>
        <w:t xml:space="preserve"> 57</w:t>
      </w:r>
    </w:p>
    <w:p>
      <w:pPr>
        <w:spacing w:after="50"/>
      </w:pPr>
      <w:r>
        <w:rPr>
          <w:color w:val="6B7280"/>
          <w:sz w:val="16"/>
          <w:szCs w:val="16"/>
        </w:rPr>
        <w:t xml:space="preserve">The chapter reports them in the order of the six entries.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40 to 57   ·   </w:t>
      </w:r>
      <w:r>
        <w:rPr>
          <w:color w:val="FFFFFF"/>
          <w:sz w:val="15"/>
          <w:szCs w:val="15"/>
        </w:rPr>
        <w:t xml:space="preserve">fewer than 13 right: </w:t>
      </w:r>
      <w:r>
        <w:rPr>
          <w:b/>
          <w:bCs/>
          <w:color w:val="FFFFFF"/>
          <w:sz w:val="15"/>
          <w:szCs w:val="15"/>
        </w:rPr>
        <w:t xml:space="preserve">redo page 4 before you leave the handout</w:t>
      </w:r>
    </w:p>
    <w:p>
      <w:pPr>
        <w:sectPr>
          <w:headerReference w:type="default" r:id="rIdHdr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 · Answer Key</w:t>
      </w:r>
    </w:p>
    <w:p>
      <w:pPr>
        <w:spacing w:after="130"/>
      </w:pPr>
      <w:r>
        <w:rPr>
          <w:color w:val="6B7280"/>
          <w:sz w:val="20"/>
          <w:szCs w:val="20"/>
        </w:rPr>
        <w:t xml:space="preserve">Orontes in January: the six journal entries · 1.3 · 57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Cash</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income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Notes payable (long-term)</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delivers</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1,200</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pays</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1,200</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income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Accounts receivable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distribution</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300</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expense</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O</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180</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equipment</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Inventory</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depreciation</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Wages expense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40</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40</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Retained earnings (dividends declared)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Dividends payable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850</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1,530</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3</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2,300</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1</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300</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4</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financing</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2</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19   </w:t>
      </w:r>
      <w:r>
        <w:rPr>
          <w:sz w:val="15"/>
          <w:szCs w:val="15"/>
        </w:rPr>
        <w:t xml:space="preserve">What money from owners and lenders is.</w:t>
      </w:r>
    </w:p>
    <w:p>
      <w:pPr>
        <w:ind w:left="300" w:hanging="300"/>
        <w:spacing w:after="25"/>
      </w:pPr>
      <w:r>
        <w:rPr>
          <w:b/>
          <w:bCs/>
          <w:color w:val="1F7A6A"/>
          <w:sz w:val="15"/>
          <w:szCs w:val="15"/>
        </w:rPr>
        <w:t xml:space="preserve">20   </w:t>
      </w:r>
      <w:r>
        <w:rPr>
          <w:sz w:val="15"/>
          <w:szCs w:val="15"/>
        </w:rPr>
        <w:t xml:space="preserve">What financing is not, and what a dividend does not reduce.</w:t>
      </w:r>
    </w:p>
    <w:p>
      <w:pPr>
        <w:ind w:left="300" w:hanging="300"/>
        <w:spacing w:after="25"/>
      </w:pPr>
      <w:r>
        <w:rPr>
          <w:b/>
          <w:bCs/>
          <w:color w:val="1F7A6A"/>
          <w:sz w:val="15"/>
          <w:szCs w:val="15"/>
        </w:rPr>
        <w:t xml:space="preserve">21   </w:t>
      </w:r>
      <w:r>
        <w:rPr>
          <w:sz w:val="15"/>
          <w:szCs w:val="15"/>
        </w:rPr>
        <w:t xml:space="preserve">When revenue is recorded.</w:t>
      </w:r>
    </w:p>
    <w:p>
      <w:pPr>
        <w:ind w:left="300" w:hanging="300"/>
        <w:spacing w:after="25"/>
      </w:pPr>
      <w:r>
        <w:rPr>
          <w:b/>
          <w:bCs/>
          <w:color w:val="1F7A6A"/>
          <w:sz w:val="15"/>
          <w:szCs w:val="15"/>
        </w:rPr>
        <w:t xml:space="preserve">22   </w:t>
      </w:r>
      <w:r>
        <w:rPr>
          <w:sz w:val="15"/>
          <w:szCs w:val="15"/>
        </w:rPr>
        <w:t xml:space="preserve">When it is not.</w:t>
      </w:r>
    </w:p>
    <w:p>
      <w:pPr>
        <w:ind w:left="300" w:hanging="300"/>
        <w:spacing w:after="25"/>
      </w:pPr>
      <w:r>
        <w:rPr>
          <w:b/>
          <w:bCs/>
          <w:color w:val="1F7A6A"/>
          <w:sz w:val="15"/>
          <w:szCs w:val="15"/>
        </w:rPr>
        <w:t xml:space="preserve">23   </w:t>
      </w:r>
      <w:r>
        <w:rPr>
          <w:sz w:val="15"/>
          <w:szCs w:val="15"/>
        </w:rPr>
        <w:t xml:space="preserve">What financing is not, and what a dividend does not reduce.</w:t>
      </w:r>
    </w:p>
    <w:p>
      <w:pPr>
        <w:ind w:left="300" w:hanging="300"/>
        <w:spacing w:after="25"/>
      </w:pPr>
      <w:r>
        <w:rPr>
          <w:b/>
          <w:bCs/>
          <w:color w:val="1F7A6A"/>
          <w:sz w:val="15"/>
          <w:szCs w:val="15"/>
        </w:rPr>
        <w:t xml:space="preserve">24   </w:t>
      </w:r>
      <w:r>
        <w:rPr>
          <w:sz w:val="15"/>
          <w:szCs w:val="15"/>
        </w:rPr>
        <w:t xml:space="preserve">To owners.</w:t>
      </w:r>
    </w:p>
    <w:p>
      <w:pPr>
        <w:ind w:left="300" w:hanging="300"/>
        <w:spacing w:after="25"/>
      </w:pPr>
      <w:r>
        <w:rPr>
          <w:b/>
          <w:bCs/>
          <w:color w:val="1F7A6A"/>
          <w:sz w:val="15"/>
          <w:szCs w:val="15"/>
        </w:rPr>
        <w:t xml:space="preserve">25   </w:t>
      </w:r>
      <w:r>
        <w:rPr>
          <w:sz w:val="15"/>
          <w:szCs w:val="15"/>
        </w:rPr>
        <w:t xml:space="preserve">What a dividend is not.</w:t>
      </w:r>
    </w:p>
    <w:p>
      <w:pPr>
        <w:ind w:left="300" w:hanging="300"/>
        <w:spacing w:after="25"/>
      </w:pPr>
      <w:r>
        <w:rPr>
          <w:b/>
          <w:bCs/>
          <w:color w:val="1F7A6A"/>
          <w:sz w:val="15"/>
          <w:szCs w:val="15"/>
        </w:rPr>
        <w:t xml:space="preserve">26   </w:t>
      </w:r>
      <w:r>
        <w:rPr>
          <w:sz w:val="15"/>
          <w:szCs w:val="15"/>
        </w:rPr>
        <w:t xml:space="preserve">What the cash became.</w:t>
      </w:r>
    </w:p>
    <w:p>
      <w:pPr>
        <w:ind w:left="300" w:hanging="300"/>
        <w:spacing w:after="25"/>
      </w:pPr>
      <w:r>
        <w:rPr>
          <w:b/>
          <w:bCs/>
          <w:color w:val="1F7A6A"/>
          <w:sz w:val="15"/>
          <w:szCs w:val="15"/>
        </w:rPr>
        <w:t xml:space="preserve">27   </w:t>
      </w:r>
      <w:r>
        <w:rPr>
          <w:sz w:val="15"/>
          <w:szCs w:val="15"/>
        </w:rPr>
        <w:t xml:space="preserve">How the cost becomes an expense.</w:t>
      </w:r>
    </w:p>
    <w:p>
      <w:pPr>
        <w:ind w:left="300" w:hanging="300"/>
        <w:spacing w:after="25"/>
      </w:pPr>
      <w:r>
        <w:rPr>
          <w:b/>
          <w:bCs/>
          <w:color w:val="1F7A6A"/>
          <w:sz w:val="15"/>
          <w:szCs w:val="15"/>
        </w:rPr>
        <w:t xml:space="preserve">28   </w:t>
      </w:r>
      <w:r>
        <w:rPr>
          <w:sz w:val="15"/>
          <w:szCs w:val="15"/>
        </w:rPr>
        <w:t xml:space="preserve">Cash from borrowing or from issuing shares is financing, not revenue.</w:t>
      </w:r>
    </w:p>
    <w:p>
      <w:pPr>
        <w:ind w:left="300" w:hanging="300"/>
        <w:spacing w:after="25"/>
      </w:pPr>
      <w:r>
        <w:rPr>
          <w:b/>
          <w:bCs/>
          <w:color w:val="1F7A6A"/>
          <w:sz w:val="15"/>
          <w:szCs w:val="15"/>
        </w:rPr>
        <w:t xml:space="preserve">29   </w:t>
      </w:r>
      <w:r>
        <w:rPr>
          <w:sz w:val="15"/>
          <w:szCs w:val="15"/>
        </w:rPr>
        <w:t xml:space="preserve">The cost becomes an expense later, through depreciation.</w:t>
      </w:r>
    </w:p>
    <w:p>
      <w:pPr>
        <w:ind w:left="300" w:hanging="300"/>
        <w:spacing w:after="25"/>
      </w:pPr>
      <w:r>
        <w:rPr>
          <w:b/>
          <w:bCs/>
          <w:color w:val="1F7A6A"/>
          <w:sz w:val="15"/>
          <w:szCs w:val="15"/>
        </w:rPr>
        <w:t xml:space="preserve">30   </w:t>
      </w:r>
      <w:r>
        <w:rPr>
          <w:sz w:val="15"/>
          <w:szCs w:val="15"/>
        </w:rPr>
        <w:t xml:space="preserve">Revenue is recorded on delivery, not on payment.</w:t>
      </w:r>
    </w:p>
    <w:p>
      <w:pPr>
        <w:ind w:left="300" w:hanging="300"/>
        <w:spacing w:after="25"/>
      </w:pPr>
      <w:r>
        <w:rPr>
          <w:b/>
          <w:bCs/>
          <w:color w:val="1F7A6A"/>
          <w:sz w:val="15"/>
          <w:szCs w:val="15"/>
        </w:rPr>
        <w:t xml:space="preserve">31   </w:t>
      </w:r>
      <w:r>
        <w:rPr>
          <w:sz w:val="15"/>
          <w:szCs w:val="15"/>
        </w:rPr>
        <w:t xml:space="preserve">A dividend is not an expense; net income does not change and no cash moves until February.</w:t>
      </w:r>
    </w:p>
    <w:p>
      <w:pPr>
        <w:ind w:left="300" w:hanging="300"/>
        <w:spacing w:after="25"/>
      </w:pPr>
      <w:r>
        <w:rPr>
          <w:b/>
          <w:bCs/>
          <w:color w:val="1F7A6A"/>
          <w:sz w:val="15"/>
          <w:szCs w:val="15"/>
        </w:rPr>
        <w:t xml:space="preserve">32   </w:t>
      </w:r>
      <w:r>
        <w:rPr>
          <w:sz w:val="15"/>
          <w:szCs w:val="15"/>
        </w:rPr>
        <w:t xml:space="preserve">Entries 1 and 2 bring in 1,500 and 800, which is 2,300, and none of it is revenue.</w:t>
      </w:r>
    </w:p>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 · Orontes in January: the effect on the statements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from the data panel. The first row is done, and the chapter makes exactly these three points about the grid.</w:t>
      </w:r>
    </w:p>
    <w:p>
      <w:pPr>
        <w:spacing w:before="110" w:after="30"/>
        <w:ind w:left="120"/>
        <w:shd w:fill="6D3F7E" w:val="clear"/>
      </w:pPr>
      <w:r>
        <w:rPr>
          <w:b/>
          <w:bCs/>
          <w:color w:val="FFFFFF"/>
          <w:sz w:val="14"/>
          <w:szCs w:val="14"/>
        </w:rPr>
        <w:t xml:space="preserve">DATA   </w:t>
      </w:r>
      <w:r>
        <w:rPr>
          <w:b/>
          <w:bCs/>
          <w:color w:val="FFFFFF"/>
          <w:sz w:val="15"/>
          <w:szCs w:val="15"/>
        </w:rPr>
        <w:t xml:space="preserve">Orontes Foods, Inc., January 2025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8"/>
        <w:gridCol w:w="57"/>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What happened</w:t>
            </w:r>
          </w:p>
        </w:tc>
        <w:tc>
          <w:tcPr>
            <w:shd w:fill="F5F7FC" w:val="clear"/>
            <w:tcMar>
              <w:top w:type="dxa" w:w="12"/>
              <w:left w:type="dxa" w:w="72"/>
              <w:bottom w:type="dxa" w:w="12"/>
              <w:right w:type="dxa" w:w="72"/>
            </w:tcMar>
          </w:tcPr>
          <w:p>
            <w:r>
              <w:rPr>
                <w:b/>
                <w:bCs/>
                <w:color w:val="23265A"/>
                <w:sz w:val="16"/>
                <w:szCs w:val="16"/>
              </w:rPr>
              <w:t xml:space="preserve">The entry</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Issued 100,000 new shares of $1 par common stock for $15 per share, in cash</w:t>
            </w:r>
          </w:p>
        </w:tc>
        <w:tc>
          <w:tcPr>
            <w:tcMar>
              <w:top w:type="dxa" w:w="10"/>
              <w:left w:type="dxa" w:w="70"/>
              <w:bottom w:type="dxa" w:w="10"/>
              <w:right w:type="dxa" w:w="70"/>
            </w:tcMar>
          </w:tcPr>
          <w:p>
            <w:r>
              <w:rPr>
                <w:sz w:val="16"/>
                <w:szCs w:val="16"/>
              </w:rPr>
              <w:t xml:space="preserve">Dr Cash 1,500; Cr Common stock 100; Cr Additional paid-in capital 1,400</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Borrowed on a 5-year note at 6% interest</w:t>
            </w:r>
          </w:p>
        </w:tc>
        <w:tc>
          <w:tcPr>
            <w:tcMar>
              <w:top w:type="dxa" w:w="10"/>
              <w:left w:type="dxa" w:w="70"/>
              <w:bottom w:type="dxa" w:w="10"/>
              <w:right w:type="dxa" w:w="70"/>
            </w:tcMar>
          </w:tcPr>
          <w:p>
            <w:r>
              <w:rPr>
                <w:sz w:val="16"/>
                <w:szCs w:val="16"/>
              </w:rPr>
              <w:t xml:space="preserve">Dr Cash 800; Cr Notes payable 800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Bought a bottling line and paid cash</w:t>
            </w:r>
          </w:p>
        </w:tc>
        <w:tc>
          <w:tcPr>
            <w:tcMar>
              <w:top w:type="dxa" w:w="10"/>
              <w:left w:type="dxa" w:w="70"/>
              <w:bottom w:type="dxa" w:w="10"/>
              <w:right w:type="dxa" w:w="70"/>
            </w:tcMar>
          </w:tcPr>
          <w:p>
            <w:r>
              <w:rPr>
                <w:sz w:val="16"/>
                <w:szCs w:val="16"/>
              </w:rPr>
              <w:t xml:space="preserve">Dr Equipment 1,200; Cr Cash 1,200</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Sold olive oil on credit for 300; the goods had cost 180</w:t>
            </w:r>
          </w:p>
        </w:tc>
        <w:tc>
          <w:tcPr>
            <w:tcMar>
              <w:top w:type="dxa" w:w="10"/>
              <w:left w:type="dxa" w:w="70"/>
              <w:bottom w:type="dxa" w:w="10"/>
              <w:right w:type="dxa" w:w="70"/>
            </w:tcMar>
          </w:tcPr>
          <w:p>
            <w:r>
              <w:rPr>
                <w:sz w:val="16"/>
                <w:szCs w:val="16"/>
              </w:rPr>
              <w:t xml:space="preserve">Dr Accounts receivable 300; Cr Sales revenue 300; Dr Cost of goods sold 180; Cr Inventory 180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Paid January wages in cash</w:t>
            </w:r>
          </w:p>
        </w:tc>
        <w:tc>
          <w:tcPr>
            <w:tcMar>
              <w:top w:type="dxa" w:w="10"/>
              <w:left w:type="dxa" w:w="70"/>
              <w:bottom w:type="dxa" w:w="10"/>
              <w:right w:type="dxa" w:w="70"/>
            </w:tcMar>
          </w:tcPr>
          <w:p>
            <w:r>
              <w:rPr>
                <w:sz w:val="16"/>
                <w:szCs w:val="16"/>
              </w:rPr>
              <w:t xml:space="preserve">Dr Wages expense 40; Cr Cash 40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Declared a cash dividend, payable February 15</w:t>
            </w:r>
          </w:p>
        </w:tc>
        <w:tc>
          <w:tcPr>
            <w:tcMar>
              <w:top w:type="dxa" w:w="10"/>
              <w:left w:type="dxa" w:w="70"/>
              <w:bottom w:type="dxa" w:w="10"/>
              <w:right w:type="dxa" w:w="70"/>
            </w:tcMar>
          </w:tcPr>
          <w:p>
            <w:r>
              <w:rPr>
                <w:sz w:val="16"/>
                <w:szCs w:val="16"/>
              </w:rPr>
              <w:t xml:space="preserve">Dr Retained earnings (dividends declared) 50; Cr Dividends payable 50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4"/>
        <w:gridCol w:w="22"/>
        <w:gridCol w:w="22"/>
        <w:gridCol w:w="42"/>
      </w:tblGrid>
      <w:tr>
        <w:tc>
          <w:tcPr>
            <w:shd w:fill="353A7C" w:val="clear"/>
            <w:tcMar>
              <w:top w:type="dxa" w:w="22"/>
              <w:left w:type="dxa" w:w="82"/>
              <w:bottom w:type="dxa" w:w="22"/>
              <w:right w:type="dxa" w:w="82"/>
            </w:tcMar>
          </w:tcPr>
          <w:p>
            <w:r>
              <w:rPr>
                <w:b/>
                <w:bCs/>
                <w:color w:val="FFFFFF"/>
                <w:sz w:val="16"/>
                <w:szCs w:val="16"/>
              </w:rPr>
              <w:t xml:space="preserve">Rows of the grid</w:t>
            </w:r>
          </w:p>
        </w:tc>
        <w:tc>
          <w:tcPr>
            <w:shd w:fill="353A7C" w:val="clear"/>
            <w:tcMar>
              <w:top w:type="dxa" w:w="22"/>
              <w:left w:type="dxa" w:w="82"/>
              <w:bottom w:type="dxa" w:w="22"/>
              <w:right w:type="dxa" w:w="82"/>
            </w:tcMar>
          </w:tcPr>
          <w:p>
            <w:r>
              <w:rPr>
                <w:b/>
                <w:bCs/>
                <w:color w:val="FFFFFF"/>
                <w:sz w:val="16"/>
                <w:szCs w:val="16"/>
              </w:rPr>
              <w:t xml:space="preserve">What they bring in</w:t>
            </w:r>
          </w:p>
        </w:tc>
        <w:tc>
          <w:tcPr>
            <w:shd w:fill="353A7C" w:val="clear"/>
            <w:tcMar>
              <w:top w:type="dxa" w:w="22"/>
              <w:left w:type="dxa" w:w="82"/>
              <w:bottom w:type="dxa" w:w="22"/>
              <w:right w:type="dxa" w:w="82"/>
            </w:tcMar>
          </w:tcPr>
          <w:p>
            <w:r>
              <w:rPr>
                <w:b/>
                <w:bCs/>
                <w:color w:val="FFFFFF"/>
                <w:sz w:val="16"/>
                <w:szCs w:val="16"/>
              </w:rPr>
              <w:t xml:space="preserve">What they do not bring in</w:t>
            </w:r>
          </w:p>
        </w:tc>
        <w:tc>
          <w:tcPr>
            <w:shd w:fill="353A7C" w:val="clear"/>
            <w:tcMar>
              <w:top w:type="dxa" w:w="22"/>
              <w:left w:type="dxa" w:w="82"/>
              <w:bottom w:type="dxa" w:w="22"/>
              <w:right w:type="dxa" w:w="82"/>
            </w:tcMar>
          </w:tcPr>
          <w:p>
            <w:r>
              <w:rPr>
                <w:b/>
                <w:bCs/>
                <w:color w:val="FFFFFF"/>
                <w:sz w:val="16"/>
                <w:szCs w:val="16"/>
              </w:rPr>
              <w:t xml:space="preserve">Why</w:t>
            </w:r>
          </w:p>
        </w:tc>
      </w:tr>
      <w:tr>
        <w:tc>
          <w:tcPr>
            <w:shd w:fill="EFF0FB" w:val="clear"/>
            <w:tcMar>
              <w:top w:type="dxa" w:w="22"/>
              <w:left w:type="dxa" w:w="82"/>
              <w:bottom w:type="dxa" w:w="22"/>
              <w:right w:type="dxa" w:w="82"/>
            </w:tcMar>
          </w:tcPr>
          <w:p>
            <w:r>
              <w:rPr>
                <w:sz w:val="17"/>
                <w:szCs w:val="17"/>
              </w:rPr>
              <w:t xml:space="preserve">Rows 1 and 2</w:t>
            </w:r>
          </w:p>
        </w:tc>
        <w:tc>
          <w:tcPr>
            <w:shd w:fill="EFF0FB" w:val="clear"/>
            <w:tcMar>
              <w:top w:type="dxa" w:w="22"/>
              <w:left w:type="dxa" w:w="82"/>
              <w:bottom w:type="dxa" w:w="22"/>
              <w:right w:type="dxa" w:w="82"/>
            </w:tcMar>
          </w:tcPr>
          <w:p>
            <w:r>
              <w:rPr>
                <w:b/>
                <w:bCs/>
                <w:color w:val="23265A"/>
                <w:sz w:val="17"/>
                <w:szCs w:val="17"/>
              </w:rPr>
              <w:t xml:space="preserve">cash of 2,300 in total</w:t>
            </w:r>
          </w:p>
        </w:tc>
        <w:tc>
          <w:tcPr>
            <w:shd w:fill="EFF0FB" w:val="clear"/>
            <w:tcMar>
              <w:top w:type="dxa" w:w="22"/>
              <w:left w:type="dxa" w:w="82"/>
              <w:bottom w:type="dxa" w:w="22"/>
              <w:right w:type="dxa" w:w="82"/>
            </w:tcMar>
          </w:tcPr>
          <w:p>
            <w:r>
              <w:rPr>
                <w:b/>
                <w:bCs/>
                <w:color w:val="23265A"/>
                <w:sz w:val="17"/>
                <w:szCs w:val="17"/>
              </w:rPr>
              <w:t xml:space="preserve">no revenue</w:t>
            </w:r>
          </w:p>
        </w:tc>
        <w:tc>
          <w:tcPr>
            <w:shd w:fill="EFF0FB" w:val="clear"/>
            <w:tcMar>
              <w:top w:type="dxa" w:w="22"/>
              <w:left w:type="dxa" w:w="82"/>
              <w:bottom w:type="dxa" w:w="22"/>
              <w:right w:type="dxa" w:w="82"/>
            </w:tcMar>
          </w:tcPr>
          <w:p>
            <w:r>
              <w:rPr>
                <w:b/>
                <w:bCs/>
                <w:color w:val="23265A"/>
                <w:sz w:val="17"/>
                <w:szCs w:val="17"/>
              </w:rPr>
              <w:t xml:space="preserve">money from owners and lenders is financing, not income</w:t>
            </w:r>
          </w:p>
        </w:tc>
      </w:tr>
      <w:tr>
        <w:tc>
          <w:tcPr>
            <w:tcMar>
              <w:top w:type="dxa" w:w="22"/>
              <w:left w:type="dxa" w:w="82"/>
              <w:bottom w:type="dxa" w:w="22"/>
              <w:right w:type="dxa" w:w="82"/>
            </w:tcMar>
          </w:tcPr>
          <w:p>
            <w:r>
              <w:rPr>
                <w:sz w:val="17"/>
                <w:szCs w:val="17"/>
              </w:rPr>
              <w:t xml:space="preserve">Row 4</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Row 6</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three totals, then add the last two to fill the fourth line. The first line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2"/>
        <w:gridCol w:w="20"/>
        <w:gridCol w:w="38"/>
      </w:tblGrid>
      <w:tr>
        <w:tc>
          <w:tcPr>
            <w:shd w:fill="353A7C" w:val="clear"/>
            <w:tcMar>
              <w:top w:type="dxa" w:w="22"/>
              <w:left w:type="dxa" w:w="82"/>
              <w:bottom w:type="dxa" w:w="22"/>
              <w:right w:type="dxa" w:w="82"/>
            </w:tcMar>
          </w:tcPr>
          <w:p>
            <w:r>
              <w:rPr>
                <w:b/>
                <w:bCs/>
                <w:color w:val="FFFFFF"/>
                <w:sz w:val="16"/>
                <w:szCs w:val="16"/>
              </w:rPr>
              <w:t xml:space="preserve">The January totals</w:t>
            </w:r>
          </w:p>
        </w:tc>
        <w:tc>
          <w:tcPr>
            <w:shd w:fill="353A7C" w:val="clear"/>
            <w:tcMar>
              <w:top w:type="dxa" w:w="22"/>
              <w:left w:type="dxa" w:w="82"/>
              <w:bottom w:type="dxa" w:w="22"/>
              <w:right w:type="dxa" w:w="82"/>
            </w:tcMar>
          </w:tcPr>
          <w:p>
            <w:r>
              <w:rPr>
                <w:b/>
                <w:bCs/>
                <w:color w:val="FFFFFF"/>
                <w:sz w:val="16"/>
                <w:szCs w:val="16"/>
              </w:rPr>
              <w:t xml:space="preserve">USD 000</w:t>
            </w:r>
          </w:p>
        </w:tc>
        <w:tc>
          <w:tcPr>
            <w:shd w:fill="353A7C" w:val="clear"/>
            <w:tcMar>
              <w:top w:type="dxa" w:w="22"/>
              <w:left w:type="dxa" w:w="82"/>
              <w:bottom w:type="dxa" w:w="22"/>
              <w:right w:type="dxa" w:w="82"/>
            </w:tcMar>
          </w:tcPr>
          <w:p>
            <w:r>
              <w:rPr>
                <w:b/>
                <w:bCs/>
                <w:color w:val="FFFFFF"/>
                <w:sz w:val="16"/>
                <w:szCs w:val="16"/>
              </w:rPr>
              <w:t xml:space="preserve">What the three together prove</w:t>
            </w:r>
          </w:p>
        </w:tc>
      </w:tr>
      <w:tr>
        <w:tc>
          <w:tcPr>
            <w:shd w:fill="EFF0FB" w:val="clear"/>
            <w:tcMar>
              <w:top w:type="dxa" w:w="22"/>
              <w:left w:type="dxa" w:w="82"/>
              <w:bottom w:type="dxa" w:w="22"/>
              <w:right w:type="dxa" w:w="82"/>
            </w:tcMar>
          </w:tcPr>
          <w:p>
            <w:r>
              <w:rPr>
                <w:sz w:val="17"/>
                <w:szCs w:val="17"/>
              </w:rPr>
              <w:t xml:space="preserve">Assets rose by</w:t>
            </w:r>
          </w:p>
        </w:tc>
        <w:tc>
          <w:tcPr>
            <w:shd w:fill="EFF0FB" w:val="clear"/>
            <w:tcMar>
              <w:top w:type="dxa" w:w="22"/>
              <w:left w:type="dxa" w:w="82"/>
              <w:bottom w:type="dxa" w:w="22"/>
              <w:right w:type="dxa" w:w="82"/>
            </w:tcMar>
          </w:tcPr>
          <w:p>
            <w:r>
              <w:rPr>
                <w:b/>
                <w:bCs/>
                <w:color w:val="23265A"/>
                <w:sz w:val="17"/>
                <w:szCs w:val="17"/>
              </w:rPr>
              <w:t xml:space="preserve">2,380</w:t>
            </w:r>
          </w:p>
        </w:tc>
        <w:tc>
          <w:tcPr>
            <w:shd w:fill="EFF0FB" w:val="clear"/>
            <w:tcMar>
              <w:top w:type="dxa" w:w="22"/>
              <w:left w:type="dxa" w:w="82"/>
              <w:bottom w:type="dxa" w:w="22"/>
              <w:right w:type="dxa" w:w="82"/>
            </w:tcMar>
          </w:tcPr>
          <w:p>
            <w:r>
              <w:rPr>
                <w:b/>
                <w:bCs/>
                <w:color w:val="23265A"/>
                <w:sz w:val="17"/>
                <w:szCs w:val="17"/>
              </w:rPr>
              <w:t xml:space="preserve">the equation</w:t>
            </w:r>
          </w:p>
        </w:tc>
      </w:tr>
      <w:tr>
        <w:tc>
          <w:tcPr>
            <w:tcMar>
              <w:top w:type="dxa" w:w="22"/>
              <w:left w:type="dxa" w:w="82"/>
              <w:bottom w:type="dxa" w:w="22"/>
              <w:right w:type="dxa" w:w="82"/>
            </w:tcMar>
          </w:tcPr>
          <w:p>
            <w:r>
              <w:rPr>
                <w:sz w:val="17"/>
                <w:szCs w:val="17"/>
              </w:rPr>
              <w:t xml:space="preserve">Liabilities rose by</w:t>
            </w:r>
          </w:p>
        </w:tc>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Equity rose by</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Liabilities plus equity rose by</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9   ·   </w:t>
      </w:r>
      <w:r>
        <w:rPr>
          <w:color w:val="FFFFFF"/>
          <w:sz w:val="15"/>
          <w:szCs w:val="15"/>
        </w:rPr>
        <w:t xml:space="preserve">fewer than 6 right: </w:t>
      </w:r>
      <w:r>
        <w:rPr>
          <w:b/>
          <w:bCs/>
          <w:color w:val="FFFFFF"/>
          <w:sz w:val="15"/>
          <w:szCs w:val="15"/>
        </w:rPr>
        <w:t xml:space="preserve">read the three points after the effect grid in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three classic mistakes.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28"/>
        <w:gridCol w:w="42"/>
      </w:tblGrid>
      <w:tr>
        <w:tc>
          <w:tcPr>
            <w:shd w:fill="353A7C" w:val="clear"/>
            <w:tcMar>
              <w:top w:type="dxa" w:w="22"/>
              <w:left w:type="dxa" w:w="82"/>
              <w:bottom w:type="dxa" w:w="22"/>
              <w:right w:type="dxa" w:w="82"/>
            </w:tcMar>
          </w:tcPr>
          <w:p>
            <w:r>
              <w:rPr>
                <w:b/>
                <w:bCs/>
                <w:color w:val="FFFFFF"/>
                <w:sz w:val="16"/>
                <w:szCs w:val="16"/>
              </w:rPr>
              <w:t xml:space="preserve">The transaction</w:t>
            </w:r>
          </w:p>
        </w:tc>
        <w:tc>
          <w:tcPr>
            <w:shd w:fill="353A7C" w:val="clear"/>
            <w:tcMar>
              <w:top w:type="dxa" w:w="22"/>
              <w:left w:type="dxa" w:w="82"/>
              <w:bottom w:type="dxa" w:w="22"/>
              <w:right w:type="dxa" w:w="82"/>
            </w:tcMar>
          </w:tcPr>
          <w:p>
            <w:r>
              <w:rPr>
                <w:b/>
                <w:bCs/>
                <w:color w:val="FFFFFF"/>
                <w:sz w:val="16"/>
                <w:szCs w:val="16"/>
              </w:rPr>
              <w:t xml:space="preserve">What candidates assume</w:t>
            </w:r>
          </w:p>
        </w:tc>
        <w:tc>
          <w:tcPr>
            <w:shd w:fill="353A7C" w:val="clear"/>
            <w:tcMar>
              <w:top w:type="dxa" w:w="22"/>
              <w:left w:type="dxa" w:w="82"/>
              <w:bottom w:type="dxa" w:w="22"/>
              <w:right w:type="dxa" w:w="82"/>
            </w:tcMar>
          </w:tcPr>
          <w:p>
            <w:r>
              <w:rPr>
                <w:b/>
                <w:bCs/>
                <w:color w:val="FFFFFF"/>
                <w:sz w:val="16"/>
                <w:szCs w:val="16"/>
              </w:rPr>
              <w:t xml:space="preserve">What is actually true</w:t>
            </w:r>
          </w:p>
        </w:tc>
      </w:tr>
      <w:tr>
        <w:tc>
          <w:tcPr>
            <w:shd w:fill="EFF0FB" w:val="clear"/>
            <w:tcMar>
              <w:top w:type="dxa" w:w="22"/>
              <w:left w:type="dxa" w:w="82"/>
              <w:bottom w:type="dxa" w:w="22"/>
              <w:right w:type="dxa" w:w="82"/>
            </w:tcMar>
          </w:tcPr>
          <w:p>
            <w:r>
              <w:rPr>
                <w:sz w:val="17"/>
                <w:szCs w:val="17"/>
              </w:rPr>
              <w:t xml:space="preserve">The board declares a cash dividend</w:t>
            </w:r>
          </w:p>
        </w:tc>
        <w:tc>
          <w:tcPr>
            <w:shd w:fill="EFF0FB" w:val="clear"/>
            <w:tcMar>
              <w:top w:type="dxa" w:w="22"/>
              <w:left w:type="dxa" w:w="82"/>
              <w:bottom w:type="dxa" w:w="22"/>
              <w:right w:type="dxa" w:w="82"/>
            </w:tcMar>
          </w:tcPr>
          <w:p>
            <w:r>
              <w:rPr>
                <w:b/>
                <w:bCs/>
                <w:color w:val="23265A"/>
                <w:sz w:val="17"/>
                <w:szCs w:val="17"/>
              </w:rPr>
              <w:t xml:space="preserve">it is an expense of the period</w:t>
            </w:r>
          </w:p>
        </w:tc>
        <w:tc>
          <w:tcPr>
            <w:shd w:fill="EFF0FB" w:val="clear"/>
            <w:tcMar>
              <w:top w:type="dxa" w:w="22"/>
              <w:left w:type="dxa" w:w="82"/>
              <w:bottom w:type="dxa" w:w="22"/>
              <w:right w:type="dxa" w:w="82"/>
            </w:tcMar>
          </w:tcPr>
          <w:p>
            <w:r>
              <w:rPr>
                <w:b/>
                <w:bCs/>
                <w:color w:val="23265A"/>
                <w:sz w:val="17"/>
                <w:szCs w:val="17"/>
              </w:rPr>
              <w:t xml:space="preserve">it reduces retained earnings, not net income</w:t>
            </w:r>
          </w:p>
        </w:tc>
      </w:tr>
      <w:tr>
        <w:tc>
          <w:tcPr>
            <w:tcMar>
              <w:top w:type="dxa" w:w="22"/>
              <w:left w:type="dxa" w:w="82"/>
              <w:bottom w:type="dxa" w:w="22"/>
              <w:right w:type="dxa" w:w="82"/>
            </w:tcMar>
          </w:tcPr>
          <w:p>
            <w:r>
              <w:rPr>
                <w:sz w:val="17"/>
                <w:szCs w:val="17"/>
              </w:rPr>
              <w:t xml:space="preserve">Cash from borrowing, or from issuing shares</w:t>
            </w:r>
          </w:p>
        </w:tc>
        <w:tc>
          <w:tcPr>
            <w:tcBorders>
              <w:bottom w:val="single" w:sz="6" w:color="8186EF"/>
            </w:tcBorders>
            <w:tcMar>
              <w:top w:type="dxa" w:w="80"/>
              <w:left w:type="dxa" w:w="80"/>
              <w:bottom w:type="dxa" w:w="80"/>
            </w:tcMar>
          </w:tcPr>
          <w:p>
            <w:r>
              <w:rPr>
                <w:b/>
                <w:bCs/>
                <w:color w:val="8186EF"/>
                <w:sz w:val="14"/>
                <w:szCs w:val="14"/>
              </w:rPr>
              <w:t xml:space="preserve">10</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Orontes buys equipment for cash</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delivers</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distribution</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February</w:t>
            </w:r>
            <w:r>
              <w:rPr>
                <w:b/>
                <w:bCs/>
                <w:color w:val="8186EF"/>
                <w:sz w:val="20"/>
                <w:szCs w:val="20"/>
              </w:rPr>
              <w:t xml:space="preserve">   ·   </w:t>
            </w:r>
            <w:r>
              <w:rPr>
                <w:b/>
                <w:bCs/>
                <w:sz w:val="20"/>
                <w:szCs w:val="20"/>
              </w:rPr>
              <w:t xml:space="preserve">financing</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20" w:after="70" w:line="272" w:lineRule="auto"/>
      </w:pPr>
      <w:r>
        <w:rPr>
          <w:sz w:val="20"/>
          <w:szCs w:val="20"/>
        </w:rPr>
        <w:t xml:space="preserve">Rows 1 and 2 bring in cash and no revenue, because money from owners and from lenders is </w:t>
      </w:r>
      <w:r>
        <w:rPr>
          <w:vertAlign w:val="superscript"/>
          <w:color w:val="353A7C"/>
          <w:b/>
          <w:sz w:val="15"/>
        </w:rPr>
        <w:t>14</w:t>
      </w:r>
      <w:r>
        <w:rPr>
          <w:u w:val="single"/>
          <w:sz w:val="20"/>
          <w:szCs w:val="20"/>
        </w:rPr>
        <w:t xml:space="preserve">                </w:t>
      </w:r>
      <w:r>
        <w:rPr>
          <w:sz w:val="20"/>
          <w:szCs w:val="20"/>
        </w:rPr>
        <w:t xml:space="preserve">. Row 3 moves cash out and changes no total at all, because one asset becomes another, and the cost of the bottling line will reach the income statement later through </w:t>
      </w:r>
      <w:r>
        <w:rPr>
          <w:vertAlign w:val="superscript"/>
          <w:color w:val="353A7C"/>
          <w:b/>
          <w:sz w:val="15"/>
        </w:rPr>
        <w:t>15</w:t>
      </w:r>
      <w:r>
        <w:rPr>
          <w:u w:val="single"/>
          <w:sz w:val="20"/>
          <w:szCs w:val="20"/>
        </w:rPr>
        <w:t xml:space="preserve">                     </w:t>
      </w:r>
      <w:r>
        <w:rPr>
          <w:sz w:val="20"/>
          <w:szCs w:val="20"/>
        </w:rPr>
        <w:t xml:space="preserve">.</w:t>
      </w:r>
    </w:p>
    <w:p>
      <w:pPr>
        <w:spacing w:before="20" w:after="70" w:line="272" w:lineRule="auto"/>
      </w:pPr>
      <w:r>
        <w:rPr>
          <w:sz w:val="20"/>
          <w:szCs w:val="20"/>
        </w:rPr>
        <w:t xml:space="preserve">Row 4 creates revenue with no cash, because Orontes records revenue when it </w:t>
      </w:r>
      <w:r>
        <w:rPr>
          <w:vertAlign w:val="superscript"/>
          <w:color w:val="353A7C"/>
          <w:b/>
          <w:sz w:val="15"/>
        </w:rPr>
        <w:t>16</w:t>
      </w:r>
      <w:r>
        <w:rPr>
          <w:u w:val="single"/>
          <w:sz w:val="20"/>
          <w:szCs w:val="20"/>
        </w:rPr>
        <w:t xml:space="preserve">               </w:t>
      </w:r>
      <w:r>
        <w:rPr>
          <w:sz w:val="20"/>
          <w:szCs w:val="20"/>
        </w:rPr>
        <w:t xml:space="preserve"> the goods. Row 5 is the only one of the six that moves cash from trading, which a cash flow statement calls </w:t>
      </w:r>
      <w:r>
        <w:rPr>
          <w:vertAlign w:val="superscript"/>
          <w:color w:val="353A7C"/>
          <w:b/>
          <w:sz w:val="15"/>
        </w:rPr>
        <w:t>17</w:t>
      </w:r>
      <w:r>
        <w:rPr>
          <w:u w:val="single"/>
          <w:sz w:val="20"/>
          <w:szCs w:val="20"/>
        </w:rPr>
        <w:t xml:space="preserve">                </w:t>
      </w:r>
      <w:r>
        <w:rPr>
          <w:sz w:val="20"/>
          <w:szCs w:val="20"/>
        </w:rPr>
        <w:t xml:space="preserve">.</w:t>
      </w:r>
    </w:p>
    <w:p>
      <w:pPr>
        <w:spacing w:before="20" w:after="70" w:line="272" w:lineRule="auto"/>
      </w:pPr>
      <w:r>
        <w:rPr>
          <w:sz w:val="20"/>
          <w:szCs w:val="20"/>
        </w:rPr>
        <w:t xml:space="preserve">Row 6 reduces retained earnings and creates a </w:t>
      </w:r>
      <w:r>
        <w:rPr>
          <w:vertAlign w:val="superscript"/>
          <w:color w:val="353A7C"/>
          <w:b/>
          <w:sz w:val="15"/>
        </w:rPr>
        <w:t>18</w:t>
      </w:r>
      <w:r>
        <w:rPr>
          <w:u w:val="single"/>
          <w:sz w:val="20"/>
          <w:szCs w:val="20"/>
        </w:rPr>
        <w:t xml:space="preserve">                </w:t>
      </w:r>
      <w:r>
        <w:rPr>
          <w:sz w:val="20"/>
          <w:szCs w:val="20"/>
        </w:rPr>
        <w:t xml:space="preserve">. No cash moves until </w:t>
      </w:r>
      <w:r>
        <w:rPr>
          <w:vertAlign w:val="superscript"/>
          <w:color w:val="353A7C"/>
          <w:b/>
          <w:sz w:val="15"/>
        </w:rPr>
        <w:t>19</w:t>
      </w:r>
      <w:r>
        <w:rPr>
          <w:u w:val="single"/>
          <w:sz w:val="20"/>
          <w:szCs w:val="20"/>
        </w:rPr>
        <w:t xml:space="preserve">               </w:t>
      </w:r>
      <w:r>
        <w:rPr>
          <w:sz w:val="20"/>
          <w:szCs w:val="20"/>
        </w:rPr>
        <w:t xml:space="preserve">, and net income does not change, because the dividend is a </w:t>
      </w:r>
      <w:r>
        <w:rPr>
          <w:vertAlign w:val="superscript"/>
          <w:color w:val="353A7C"/>
          <w:b/>
          <w:sz w:val="15"/>
        </w:rPr>
        <w:t>20</w:t>
      </w:r>
      <w:r>
        <w:rPr>
          <w:u w:val="single"/>
          <w:sz w:val="20"/>
          <w:szCs w:val="20"/>
        </w:rPr>
        <w:t xml:space="preserve">                     </w:t>
      </w:r>
      <w:r>
        <w:rPr>
          <w:sz w:val="20"/>
          <w:szCs w:val="20"/>
        </w:rPr>
        <w:t xml:space="preserve"> to owners rather than an </w:t>
      </w:r>
      <w:r>
        <w:rPr>
          <w:vertAlign w:val="superscript"/>
          <w:color w:val="353A7C"/>
          <w:b/>
          <w:sz w:val="15"/>
        </w:rPr>
        <w:t>21</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10 to 21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22.  </w:t>
      </w:r>
      <w:r>
        <w:rPr>
          <w:sz w:val="19"/>
          <w:szCs w:val="19"/>
        </w:rPr>
        <w:t xml:space="preserve">Rows 1 and 2 of the grid bring in cash of 2,300 and no revenue. The reason is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cash has not been banked yet</w:t>
            </w:r>
          </w:p>
        </w:tc>
        <w:tc>
          <w:tcPr>
            <w:tcMar>
              <w:top w:type="dxa" w:w="-2"/>
              <w:left w:type="dxa" w:w="58"/>
              <w:bottom w:type="dxa" w:w="-2"/>
              <w:right w:type="dxa" w:w="58"/>
            </w:tcMar>
          </w:tcPr>
          <w:p>
            <w:r>
              <w:rPr>
                <w:b/>
                <w:bCs/>
                <w:color w:val="6B7280"/>
                <w:sz w:val="18"/>
                <w:szCs w:val="18"/>
              </w:rPr>
              <w:t xml:space="preserve">(B) </w:t>
            </w:r>
            <w:r>
              <w:rPr>
                <w:sz w:val="18"/>
                <w:szCs w:val="18"/>
              </w:rPr>
              <w:t xml:space="preserve">money from owners and lenders is financing, not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revenue will be recorded in February</w:t>
            </w:r>
          </w:p>
        </w:tc>
        <w:tc>
          <w:tcPr>
            <w:tcMar>
              <w:top w:type="dxa" w:w="-2"/>
              <w:left w:type="dxa" w:w="58"/>
              <w:bottom w:type="dxa" w:w="-2"/>
              <w:right w:type="dxa" w:w="58"/>
            </w:tcMar>
          </w:tcPr>
          <w:p>
            <w:r>
              <w:rPr>
                <w:b/>
                <w:bCs/>
                <w:color w:val="6B7280"/>
                <w:sz w:val="18"/>
                <w:szCs w:val="18"/>
              </w:rPr>
              <w:t xml:space="preserve">(D) </w:t>
            </w:r>
            <w:r>
              <w:rPr>
                <w:sz w:val="18"/>
                <w:szCs w:val="18"/>
              </w:rPr>
              <w:t xml:space="preserve">the amounts are too large to be revenue</w:t>
            </w:r>
          </w:p>
        </w:tc>
      </w:tr>
    </w:tbl>
    <w:p>
      <w:pPr>
        <w:spacing w:before="55" w:after="10"/>
        <w:ind w:left="300" w:hanging="300"/>
      </w:pPr>
      <w:r>
        <w:rPr>
          <w:b/>
          <w:bCs/>
          <w:color w:val="353A7C"/>
          <w:sz w:val="19"/>
          <w:szCs w:val="19"/>
        </w:rPr>
        <w:t xml:space="preserve">23.  </w:t>
      </w:r>
      <w:r>
        <w:rPr>
          <w:sz w:val="19"/>
          <w:szCs w:val="19"/>
        </w:rPr>
        <w:t xml:space="preserve">Row 4 creates revenue of 300 and no cash. This is because Orontes records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the invoice is issued and paid</w:t>
            </w:r>
          </w:p>
        </w:tc>
        <w:tc>
          <w:tcPr>
            <w:tcMar>
              <w:top w:type="dxa" w:w="-2"/>
              <w:left w:type="dxa" w:w="58"/>
              <w:bottom w:type="dxa" w:w="-2"/>
              <w:right w:type="dxa" w:w="58"/>
            </w:tcMar>
          </w:tcPr>
          <w:p>
            <w:r>
              <w:rPr>
                <w:b/>
                <w:bCs/>
                <w:color w:val="6B7280"/>
                <w:sz w:val="18"/>
                <w:szCs w:val="18"/>
              </w:rPr>
              <w:t xml:space="preserve">(B) </w:t>
            </w:r>
            <w:r>
              <w:rPr>
                <w:sz w:val="18"/>
                <w:szCs w:val="18"/>
              </w:rPr>
              <w:t xml:space="preserve">when it delivers the goods, not when the customer pays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the end of the quarter</w:t>
            </w:r>
          </w:p>
        </w:tc>
        <w:tc>
          <w:tcPr>
            <w:tcMar>
              <w:top w:type="dxa" w:w="-2"/>
              <w:left w:type="dxa" w:w="58"/>
              <w:bottom w:type="dxa" w:w="-2"/>
              <w:right w:type="dxa" w:w="58"/>
            </w:tcMar>
          </w:tcPr>
          <w:p>
            <w:r>
              <w:rPr>
                <w:b/>
                <w:bCs/>
                <w:color w:val="6B7280"/>
                <w:sz w:val="18"/>
                <w:szCs w:val="18"/>
              </w:rPr>
              <w:t xml:space="preserve">(D) </w:t>
            </w:r>
            <w:r>
              <w:rPr>
                <w:sz w:val="18"/>
                <w:szCs w:val="18"/>
              </w:rPr>
              <w:t xml:space="preserve">only when the cash is received</w:t>
            </w:r>
          </w:p>
        </w:tc>
      </w:tr>
    </w:tbl>
    <w:p>
      <w:pPr>
        <w:spacing w:before="55" w:after="10"/>
        <w:ind w:left="300" w:hanging="300"/>
      </w:pPr>
      <w:r>
        <w:rPr>
          <w:b/>
          <w:bCs/>
          <w:color w:val="353A7C"/>
          <w:sz w:val="19"/>
          <w:szCs w:val="19"/>
        </w:rPr>
        <w:t xml:space="preserve">24.  </w:t>
      </w:r>
      <w:r>
        <w:rPr>
          <w:sz w:val="19"/>
          <w:szCs w:val="19"/>
        </w:rPr>
        <w:t xml:space="preserve">Row 6 reduces retained earnings by 50 and creates a liability. What happens to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falls by 50</w:t>
            </w:r>
          </w:p>
        </w:tc>
        <w:tc>
          <w:tcPr>
            <w:tcMar>
              <w:top w:type="dxa" w:w="-2"/>
              <w:left w:type="dxa" w:w="58"/>
              <w:bottom w:type="dxa" w:w="-2"/>
              <w:right w:type="dxa" w:w="58"/>
            </w:tcMar>
          </w:tcPr>
          <w:p>
            <w:r>
              <w:rPr>
                <w:b/>
                <w:bCs/>
                <w:color w:val="6B7280"/>
                <w:sz w:val="18"/>
                <w:szCs w:val="18"/>
              </w:rPr>
              <w:t xml:space="preserve">(B) </w:t>
            </w:r>
            <w:r>
              <w:rPr>
                <w:sz w:val="18"/>
                <w:szCs w:val="18"/>
              </w:rPr>
              <w:t xml:space="preserve">It does not change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rises by 50</w:t>
            </w:r>
          </w:p>
        </w:tc>
        <w:tc>
          <w:tcPr>
            <w:tcMar>
              <w:top w:type="dxa" w:w="-2"/>
              <w:left w:type="dxa" w:w="58"/>
              <w:bottom w:type="dxa" w:w="-2"/>
              <w:right w:type="dxa" w:w="58"/>
            </w:tcMar>
          </w:tcPr>
          <w:p>
            <w:r>
              <w:rPr>
                <w:b/>
                <w:bCs/>
                <w:color w:val="6B7280"/>
                <w:sz w:val="18"/>
                <w:szCs w:val="18"/>
              </w:rPr>
              <w:t xml:space="preserve">(D) </w:t>
            </w:r>
            <w:r>
              <w:rPr>
                <w:sz w:val="18"/>
                <w:szCs w:val="18"/>
              </w:rPr>
              <w:t xml:space="preserve">It falls by 50 in February instead</w:t>
            </w:r>
          </w:p>
        </w:tc>
      </w:tr>
    </w:tbl>
    <w:p>
      <w:pPr>
        <w:spacing w:before="55" w:after="10"/>
        <w:ind w:left="300" w:hanging="300"/>
      </w:pPr>
      <w:r>
        <w:rPr>
          <w:b/>
          <w:bCs/>
          <w:color w:val="353A7C"/>
          <w:sz w:val="19"/>
          <w:szCs w:val="19"/>
        </w:rPr>
        <w:t xml:space="preserve">25.  </w:t>
      </w:r>
      <w:r>
        <w:rPr>
          <w:sz w:val="19"/>
          <w:szCs w:val="19"/>
        </w:rPr>
        <w:t xml:space="preserve">Buying the bottling line for cash is not an expense of January because: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amount is immaterial</w:t>
            </w:r>
          </w:p>
        </w:tc>
        <w:tc>
          <w:tcPr>
            <w:tcMar>
              <w:top w:type="dxa" w:w="-2"/>
              <w:left w:type="dxa" w:w="58"/>
              <w:bottom w:type="dxa" w:w="-2"/>
              <w:right w:type="dxa" w:w="58"/>
            </w:tcMar>
          </w:tcPr>
          <w:p>
            <w:r>
              <w:rPr>
                <w:b/>
                <w:bCs/>
                <w:color w:val="6B7280"/>
                <w:sz w:val="18"/>
                <w:szCs w:val="18"/>
              </w:rPr>
              <w:t xml:space="preserve">(B) </w:t>
            </w:r>
            <w:r>
              <w:rPr>
                <w:sz w:val="18"/>
                <w:szCs w:val="18"/>
              </w:rPr>
              <w:t xml:space="preserve">one asset becomes another, and the cost becomes an expense later through depreciation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equipment is not an asset until it is used</w:t>
            </w:r>
          </w:p>
        </w:tc>
        <w:tc>
          <w:tcPr>
            <w:tcMar>
              <w:top w:type="dxa" w:w="-2"/>
              <w:left w:type="dxa" w:w="58"/>
              <w:bottom w:type="dxa" w:w="-2"/>
              <w:right w:type="dxa" w:w="58"/>
            </w:tcMar>
          </w:tcPr>
          <w:p>
            <w:r>
              <w:rPr>
                <w:b/>
                <w:bCs/>
                <w:color w:val="6B7280"/>
                <w:sz w:val="18"/>
                <w:szCs w:val="18"/>
              </w:rPr>
              <w:t xml:space="preserve">(D) </w:t>
            </w:r>
            <w:r>
              <w:rPr>
                <w:sz w:val="18"/>
                <w:szCs w:val="18"/>
              </w:rPr>
              <w:t xml:space="preserve">the cash will be refunded</w:t>
            </w:r>
          </w:p>
        </w:tc>
      </w:tr>
    </w:tbl>
    <w:p>
      <w:pPr>
        <w:spacing w:before="55" w:after="10"/>
        <w:ind w:left="300" w:hanging="300"/>
      </w:pPr>
      <w:r>
        <w:rPr>
          <w:b/>
          <w:bCs/>
          <w:color w:val="353A7C"/>
          <w:sz w:val="19"/>
          <w:szCs w:val="19"/>
        </w:rPr>
        <w:t xml:space="preserve">26.  </w:t>
      </w:r>
      <w:r>
        <w:rPr>
          <w:sz w:val="19"/>
          <w:szCs w:val="19"/>
        </w:rPr>
        <w:t xml:space="preserve">What do the three totals of the grid prove?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that net income equals the change in cash</w:t>
            </w:r>
          </w:p>
        </w:tc>
        <w:tc>
          <w:tcPr>
            <w:tcMar>
              <w:top w:type="dxa" w:w="-2"/>
              <w:left w:type="dxa" w:w="58"/>
              <w:bottom w:type="dxa" w:w="-2"/>
              <w:right w:type="dxa" w:w="58"/>
            </w:tcMar>
          </w:tcPr>
          <w:p>
            <w:r>
              <w:rPr>
                <w:b/>
                <w:bCs/>
                <w:color w:val="6B7280"/>
                <w:sz w:val="18"/>
                <w:szCs w:val="18"/>
              </w:rPr>
              <w:t xml:space="preserve">(B) </w:t>
            </w:r>
            <w:r>
              <w:rPr>
                <w:sz w:val="18"/>
                <w:szCs w:val="18"/>
              </w:rPr>
              <w:t xml:space="preserve">that the accounting equation still balances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that the dividend was an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that every row moved cash</w:t>
            </w:r>
          </w:p>
        </w:tc>
      </w:tr>
    </w:tbl>
    <w:p>
      <w:pPr>
        <w:spacing w:before="55" w:after="10"/>
        <w:ind w:left="300" w:hanging="300"/>
      </w:pPr>
      <w:r>
        <w:rPr>
          <w:b/>
          <w:bCs/>
          <w:color w:val="353A7C"/>
          <w:sz w:val="19"/>
          <w:szCs w:val="19"/>
        </w:rPr>
        <w:t xml:space="preserve">27.  </w:t>
      </w:r>
      <w:r>
        <w:rPr>
          <w:sz w:val="19"/>
          <w:szCs w:val="19"/>
        </w:rPr>
        <w:t xml:space="preserve">A question says: the effect of this transaction is to increase assets and increase equity. Which January transaction does it describe?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buying the bottling line for cash</w:t>
            </w:r>
          </w:p>
        </w:tc>
        <w:tc>
          <w:tcPr>
            <w:tcMar>
              <w:top w:type="dxa" w:w="-2"/>
              <w:left w:type="dxa" w:w="58"/>
              <w:bottom w:type="dxa" w:w="-2"/>
              <w:right w:type="dxa" w:w="58"/>
            </w:tcMar>
          </w:tcPr>
          <w:p>
            <w:r>
              <w:rPr>
                <w:b/>
                <w:bCs/>
                <w:color w:val="6B7280"/>
                <w:sz w:val="18"/>
                <w:szCs w:val="18"/>
              </w:rPr>
              <w:t xml:space="preserve">(B) </w:t>
            </w:r>
            <w:r>
              <w:rPr>
                <w:sz w:val="18"/>
                <w:szCs w:val="18"/>
              </w:rPr>
              <w:t xml:space="preserve">issuing shares for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paying wages in cash</w:t>
            </w:r>
          </w:p>
        </w:tc>
        <w:tc>
          <w:tcPr>
            <w:tcMar>
              <w:top w:type="dxa" w:w="-2"/>
              <w:left w:type="dxa" w:w="58"/>
              <w:bottom w:type="dxa" w:w="-2"/>
              <w:right w:type="dxa" w:w="58"/>
            </w:tcMar>
          </w:tcPr>
          <w:p>
            <w:r>
              <w:rPr>
                <w:b/>
                <w:bCs/>
                <w:color w:val="6B7280"/>
                <w:sz w:val="18"/>
                <w:szCs w:val="18"/>
              </w:rPr>
              <w:t xml:space="preserve">(D) </w:t>
            </w:r>
            <w:r>
              <w:rPr>
                <w:sz w:val="18"/>
                <w:szCs w:val="18"/>
              </w:rPr>
              <w:t xml:space="preserve">declaring the dividend</w:t>
            </w:r>
          </w:p>
        </w:tc>
      </w:tr>
    </w:tbl>
    <w:p>
      <w:pPr>
        <w:spacing w:before="55" w:after="10"/>
        <w:ind w:left="300" w:hanging="300"/>
      </w:pPr>
      <w:r>
        <w:rPr>
          <w:b/>
          <w:bCs/>
          <w:color w:val="353A7C"/>
          <w:sz w:val="19"/>
          <w:szCs w:val="19"/>
        </w:rPr>
        <w:t xml:space="preserve">28.  </w:t>
      </w:r>
      <w:r>
        <w:rPr>
          <w:sz w:val="19"/>
          <w:szCs w:val="19"/>
        </w:rPr>
        <w:t xml:space="preserve">Equity increased by 1,530 in January. Which phrase uses that figure correctly?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equity increased to 1,530</w:t>
            </w:r>
          </w:p>
        </w:tc>
        <w:tc>
          <w:tcPr>
            <w:tcMar>
              <w:top w:type="dxa" w:w="-2"/>
              <w:left w:type="dxa" w:w="58"/>
              <w:bottom w:type="dxa" w:w="-2"/>
              <w:right w:type="dxa" w:w="58"/>
            </w:tcMar>
          </w:tcPr>
          <w:p>
            <w:r>
              <w:rPr>
                <w:b/>
                <w:bCs/>
                <w:color w:val="6B7280"/>
                <w:sz w:val="18"/>
                <w:szCs w:val="18"/>
              </w:rPr>
              <w:t xml:space="preserve">(B) </w:t>
            </w:r>
            <w:r>
              <w:rPr>
                <w:sz w:val="18"/>
                <w:szCs w:val="18"/>
              </w:rPr>
              <w:t xml:space="preserve">equity increased by 1,530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increase of equity in 1,530</w:t>
            </w:r>
          </w:p>
        </w:tc>
        <w:tc>
          <w:tcPr>
            <w:tcMar>
              <w:top w:type="dxa" w:w="-2"/>
              <w:left w:type="dxa" w:w="58"/>
              <w:bottom w:type="dxa" w:w="-2"/>
              <w:right w:type="dxa" w:w="58"/>
            </w:tcMar>
          </w:tcPr>
          <w:p>
            <w:r>
              <w:rPr>
                <w:b/>
                <w:bCs/>
                <w:color w:val="6B7280"/>
                <w:sz w:val="18"/>
                <w:szCs w:val="18"/>
              </w:rPr>
              <w:t xml:space="preserve">(D) </w:t>
            </w:r>
            <w:r>
              <w:rPr>
                <w:sz w:val="18"/>
                <w:szCs w:val="18"/>
              </w:rPr>
              <w:t xml:space="preserve">equity was debited for 1,530</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29.  </w:t>
            </w:r>
            <w:r>
              <w:rPr>
                <w:sz w:val="18"/>
                <w:szCs w:val="18"/>
              </w:rPr>
              <w:t xml:space="preserve">Rows 1 and 2 bring in cash but create no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Row 4 brings in cash of 300.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Row 6 moves cash in January.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A dividend reduces retained earnings but not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Cash received from issuing shares is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Buying equipment for cash is an expense of the month in which it is bought.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The totals of the grid show that assets rose by 2,380.</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22 to 35   ·   </w:t>
      </w:r>
      <w:r>
        <w:rPr>
          <w:color w:val="FFFFFF"/>
          <w:sz w:val="15"/>
          <w:szCs w:val="15"/>
        </w:rPr>
        <w:t xml:space="preserve">fewer than 10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example beside each pattern for describing an effect.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Pattern</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example the chapter gives</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debit X, credit 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Cash is debited for 1,500</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X is debited for an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Debit Equipment, credit Cash</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an increase in + the item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an increase in assets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an increase of + the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an increase of 2,380</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increase by + the change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equity increased by 1,530</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increase to + the new total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the figure the change arrives at, not the change</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Write O for an operating cash flow, I for investing, F for financing, N if no cash moves.</w:t>
      </w:r>
    </w:p>
    <w:p>
      <w:pPr>
        <w:spacing w:before="70" w:after="60" w:line="300" w:lineRule="auto"/>
        <w:ind w:left="200"/>
      </w:pPr>
      <w:r>
        <w:rPr>
          <w:b/>
          <w:bCs/>
          <w:color w:val="353A7C"/>
          <w:sz w:val="18"/>
          <w:szCs w:val="18"/>
        </w:rPr>
        <w:t xml:space="preserve">42  </w:t>
      </w:r>
      <w:r>
        <w:rPr>
          <w:sz w:val="18"/>
          <w:szCs w:val="18"/>
        </w:rPr>
        <w:t xml:space="preserve">issuing shares for cash  </w:t>
      </w:r>
      <w:r>
        <w:rPr>
          <w:u w:val="single"/>
          <w:sz w:val="18"/>
          <w:szCs w:val="18"/>
        </w:rPr>
        <w:t xml:space="preserve">     </w:t>
      </w:r>
      <w:r>
        <w:rPr>
          <w:sz w:val="18"/>
          <w:szCs w:val="18"/>
        </w:rPr>
        <w:t xml:space="preserve">      </w:t>
      </w:r>
      <w:r>
        <w:rPr>
          <w:b/>
          <w:bCs/>
          <w:color w:val="353A7C"/>
          <w:sz w:val="18"/>
          <w:szCs w:val="18"/>
        </w:rPr>
        <w:t xml:space="preserve">43  </w:t>
      </w:r>
      <w:r>
        <w:rPr>
          <w:sz w:val="18"/>
          <w:szCs w:val="18"/>
        </w:rPr>
        <w:t xml:space="preserve">borrowing on a 5-year note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buying a bottling line for cash  </w:t>
      </w:r>
      <w:r>
        <w:rPr>
          <w:u w:val="single"/>
          <w:sz w:val="18"/>
          <w:szCs w:val="18"/>
        </w:rPr>
        <w:t xml:space="preserve">     </w:t>
      </w:r>
      <w:r>
        <w:rPr>
          <w:sz w:val="18"/>
          <w:szCs w:val="18"/>
        </w:rPr>
        <w:t xml:space="preserve">      </w:t>
      </w:r>
      <w:r>
        <w:rPr>
          <w:b/>
          <w:bCs/>
          <w:color w:val="353A7C"/>
          <w:sz w:val="18"/>
          <w:szCs w:val="18"/>
        </w:rPr>
        <w:t xml:space="preserve">45  </w:t>
      </w:r>
      <w:r>
        <w:rPr>
          <w:sz w:val="18"/>
          <w:szCs w:val="18"/>
        </w:rPr>
        <w:t xml:space="preserve">selling goods on credit  </w:t>
      </w:r>
      <w:r>
        <w:rPr>
          <w:u w:val="single"/>
          <w:sz w:val="18"/>
          <w:szCs w:val="18"/>
        </w:rPr>
        <w:t xml:space="preserve">     </w:t>
      </w:r>
      <w:r>
        <w:rPr>
          <w:sz w:val="18"/>
          <w:szCs w:val="18"/>
        </w:rPr>
        <w:t xml:space="preserve">      </w:t>
      </w:r>
      <w:r>
        <w:rPr>
          <w:b/>
          <w:bCs/>
          <w:color w:val="353A7C"/>
          <w:sz w:val="18"/>
          <w:szCs w:val="18"/>
        </w:rPr>
        <w:t xml:space="preserve">46  </w:t>
      </w:r>
      <w:r>
        <w:rPr>
          <w:sz w:val="18"/>
          <w:szCs w:val="18"/>
        </w:rPr>
        <w:t xml:space="preserve">paying wages in cash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declaring a dividend payable next month  </w:t>
      </w:r>
      <w:r>
        <w:rPr>
          <w:u w:val="single"/>
          <w:sz w:val="18"/>
          <w:szCs w:val="18"/>
        </w:rPr>
        <w:t xml:space="preserve">     </w:t>
      </w:r>
      <w:r>
        <w:rPr>
          <w:sz w:val="18"/>
          <w:szCs w:val="18"/>
        </w:rPr>
        <w:t xml:space="preserve">      </w:t>
      </w:r>
      <w:r>
        <w:rPr>
          <w:b/>
          <w:bCs/>
          <w:color w:val="353A7C"/>
          <w:sz w:val="18"/>
          <w:szCs w:val="18"/>
        </w:rPr>
        <w:t xml:space="preserve">48  </w:t>
      </w:r>
      <w:r>
        <w:rPr>
          <w:sz w:val="18"/>
          <w:szCs w:val="18"/>
        </w:rPr>
        <w:t xml:space="preserve">paying a dividend declared last month  </w:t>
      </w:r>
      <w:r>
        <w:rPr>
          <w:u w:val="single"/>
          <w:sz w:val="18"/>
          <w:szCs w:val="18"/>
        </w:rPr>
        <w:t xml:space="preserve">     </w:t>
      </w:r>
      <w:r>
        <w:rPr>
          <w:sz w:val="18"/>
          <w:szCs w:val="18"/>
        </w:rPr>
        <w:t xml:space="preserve">      </w:t>
      </w:r>
      <w:r>
        <w:rPr>
          <w:b/>
          <w:bCs/>
          <w:color w:val="353A7C"/>
          <w:sz w:val="18"/>
          <w:szCs w:val="18"/>
        </w:rPr>
        <w:t xml:space="preserve">49  </w:t>
      </w:r>
      <w:r>
        <w:rPr>
          <w:sz w:val="18"/>
          <w:szCs w:val="18"/>
        </w:rPr>
        <w:t xml:space="preserve">receiving cash in advance for goods not yet delivered  </w:t>
      </w:r>
      <w:r>
        <w:rPr>
          <w:u w:val="single"/>
          <w:sz w:val="18"/>
          <w:szCs w:val="18"/>
        </w:rPr>
        <w:t xml:space="preserve">     </w:t>
      </w:r>
      <w:r>
        <w:rPr>
          <w:sz w:val="18"/>
          <w:szCs w:val="18"/>
        </w:rPr>
        <w:t xml:space="preserve">      </w:t>
      </w:r>
      <w:r>
        <w:rPr>
          <w:b/>
          <w:bCs/>
          <w:color w:val="353A7C"/>
          <w:sz w:val="18"/>
          <w:szCs w:val="18"/>
        </w:rPr>
        <w:t xml:space="preserve">50  </w:t>
      </w:r>
      <w:r>
        <w:rPr>
          <w:sz w:val="18"/>
          <w:szCs w:val="18"/>
        </w:rPr>
        <w:t xml:space="preserve">recording interest owed but not yet paid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effect beside each January transaction.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Transaction</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Its effect on the equation</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issuing shares for 1,500 in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assets and equity both fall</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borrowing 800 on a note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assets and equity both rise</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buying equipment for 1,200 in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assets and liabilities both rise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paying wages of 40 in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liabilities rise and equity falls</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declaring a dividend of 50</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one asset rises and another falls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36 to 55   ·   </w:t>
      </w:r>
      <w:r>
        <w:rPr>
          <w:color w:val="FFFFFF"/>
          <w:sz w:val="15"/>
          <w:szCs w:val="15"/>
        </w:rPr>
        <w:t xml:space="preserve">fewer than 15 right: </w:t>
      </w:r>
      <w:r>
        <w:rPr>
          <w:b/>
          <w:bCs/>
          <w:color w:val="FFFFFF"/>
          <w:sz w:val="15"/>
          <w:szCs w:val="15"/>
        </w:rPr>
        <w:t xml:space="preserve">redo page 4 before you leave the handout</w:t>
      </w:r>
    </w:p>
    <w:p>
      <w:pPr>
        <w:sectPr>
          <w:headerReference w:type="default" r:id="rIdHdr1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 · Answer Key</w:t>
      </w:r>
    </w:p>
    <w:p>
      <w:pPr>
        <w:spacing w:after="130"/>
      </w:pPr>
      <w:r>
        <w:rPr>
          <w:color w:val="6B7280"/>
          <w:sz w:val="20"/>
          <w:szCs w:val="20"/>
        </w:rPr>
        <w:t xml:space="preserve">Orontes in January: the effect on the statements · 1.3 · 55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revenue of 300</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distribution</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no cash</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expense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Orontes records revenue when it delivers the goods, not when the customer pays</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a liability</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no cash until February</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net income does not change, because a dividend is not an expense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850</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1,530</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O</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2,380</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the cash is revenue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it is financing</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O</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it is an expense today</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one asset becomes another, and the cost becomes an expense later through depreciation</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financing</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depreciation</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delivers</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operating</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liability</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February</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14   </w:t>
      </w:r>
      <w:r>
        <w:rPr>
          <w:sz w:val="15"/>
          <w:szCs w:val="15"/>
        </w:rPr>
        <w:t xml:space="preserve">Money from owners and lenders.</w:t>
      </w:r>
    </w:p>
    <w:p>
      <w:pPr>
        <w:ind w:left="300" w:hanging="300"/>
        <w:spacing w:after="25"/>
      </w:pPr>
      <w:r>
        <w:rPr>
          <w:b/>
          <w:bCs/>
          <w:color w:val="1F7A6A"/>
          <w:sz w:val="15"/>
          <w:szCs w:val="15"/>
        </w:rPr>
        <w:t xml:space="preserve">15   </w:t>
      </w:r>
      <w:r>
        <w:rPr>
          <w:sz w:val="15"/>
          <w:szCs w:val="15"/>
        </w:rPr>
        <w:t xml:space="preserve">How the cost of equipment becomes an expense.</w:t>
      </w:r>
    </w:p>
    <w:p>
      <w:pPr>
        <w:ind w:left="300" w:hanging="300"/>
        <w:spacing w:after="25"/>
      </w:pPr>
      <w:r>
        <w:rPr>
          <w:b/>
          <w:bCs/>
          <w:color w:val="1F7A6A"/>
          <w:sz w:val="15"/>
          <w:szCs w:val="15"/>
        </w:rPr>
        <w:t xml:space="preserve">16   </w:t>
      </w:r>
      <w:r>
        <w:rPr>
          <w:sz w:val="15"/>
          <w:szCs w:val="15"/>
        </w:rPr>
        <w:t xml:space="preserve">When revenue is recorded.</w:t>
      </w:r>
    </w:p>
    <w:p>
      <w:pPr>
        <w:ind w:left="300" w:hanging="300"/>
        <w:spacing w:after="25"/>
      </w:pPr>
      <w:r>
        <w:rPr>
          <w:b/>
          <w:bCs/>
          <w:color w:val="1F7A6A"/>
          <w:sz w:val="15"/>
          <w:szCs w:val="15"/>
        </w:rPr>
        <w:t xml:space="preserve">17   </w:t>
      </w:r>
      <w:r>
        <w:rPr>
          <w:sz w:val="15"/>
          <w:szCs w:val="15"/>
        </w:rPr>
        <w:t xml:space="preserve">Cash from trading.</w:t>
      </w:r>
    </w:p>
    <w:p>
      <w:pPr>
        <w:ind w:left="300" w:hanging="300"/>
        <w:spacing w:after="25"/>
      </w:pPr>
      <w:r>
        <w:rPr>
          <w:b/>
          <w:bCs/>
          <w:color w:val="1F7A6A"/>
          <w:sz w:val="15"/>
          <w:szCs w:val="15"/>
        </w:rPr>
        <w:t xml:space="preserve">18   </w:t>
      </w:r>
      <w:r>
        <w:rPr>
          <w:sz w:val="15"/>
          <w:szCs w:val="15"/>
        </w:rPr>
        <w:t xml:space="preserve">Dividends payable.</w:t>
      </w:r>
    </w:p>
    <w:p>
      <w:pPr>
        <w:ind w:left="300" w:hanging="300"/>
        <w:spacing w:after="25"/>
      </w:pPr>
      <w:r>
        <w:rPr>
          <w:b/>
          <w:bCs/>
          <w:color w:val="1F7A6A"/>
          <w:sz w:val="15"/>
          <w:szCs w:val="15"/>
        </w:rPr>
        <w:t xml:space="preserve">19   </w:t>
      </w:r>
      <w:r>
        <w:rPr>
          <w:sz w:val="15"/>
          <w:szCs w:val="15"/>
        </w:rPr>
        <w:t xml:space="preserve">When the dividend is paid.</w:t>
      </w:r>
    </w:p>
    <w:p>
      <w:pPr>
        <w:ind w:left="300" w:hanging="300"/>
        <w:spacing w:after="25"/>
      </w:pPr>
      <w:r>
        <w:rPr>
          <w:b/>
          <w:bCs/>
          <w:color w:val="1F7A6A"/>
          <w:sz w:val="15"/>
          <w:szCs w:val="15"/>
        </w:rPr>
        <w:t xml:space="preserve">20   </w:t>
      </w:r>
      <w:r>
        <w:rPr>
          <w:sz w:val="15"/>
          <w:szCs w:val="15"/>
        </w:rPr>
        <w:t xml:space="preserve">To owners.</w:t>
      </w:r>
    </w:p>
    <w:p>
      <w:pPr>
        <w:ind w:left="300" w:hanging="300"/>
        <w:spacing w:after="25"/>
      </w:pPr>
      <w:r>
        <w:rPr>
          <w:b/>
          <w:bCs/>
          <w:color w:val="1F7A6A"/>
          <w:sz w:val="15"/>
          <w:szCs w:val="15"/>
        </w:rPr>
        <w:t xml:space="preserve">21   </w:t>
      </w:r>
      <w:r>
        <w:rPr>
          <w:sz w:val="15"/>
          <w:szCs w:val="15"/>
        </w:rPr>
        <w:t xml:space="preserve">What a dividend is not.</w:t>
      </w:r>
    </w:p>
    <w:p>
      <w:pPr>
        <w:ind w:left="300" w:hanging="300"/>
        <w:spacing w:after="25"/>
      </w:pPr>
      <w:r>
        <w:rPr>
          <w:b/>
          <w:bCs/>
          <w:color w:val="1F7A6A"/>
          <w:sz w:val="15"/>
          <w:szCs w:val="15"/>
        </w:rPr>
        <w:t xml:space="preserve">22   </w:t>
      </w:r>
      <w:r>
        <w:rPr>
          <w:sz w:val="15"/>
          <w:szCs w:val="15"/>
        </w:rPr>
        <w:t xml:space="preserve">Cash from borrowing or from issuing shares is financing.</w:t>
      </w:r>
    </w:p>
    <w:p>
      <w:pPr>
        <w:ind w:left="300" w:hanging="300"/>
        <w:spacing w:after="25"/>
      </w:pPr>
      <w:r>
        <w:rPr>
          <w:b/>
          <w:bCs/>
          <w:color w:val="1F7A6A"/>
          <w:sz w:val="15"/>
          <w:szCs w:val="15"/>
        </w:rPr>
        <w:t xml:space="preserve">23   </w:t>
      </w:r>
      <w:r>
        <w:rPr>
          <w:sz w:val="15"/>
          <w:szCs w:val="15"/>
        </w:rPr>
        <w:t xml:space="preserve">The accrual basis records revenue on delivery.</w:t>
      </w:r>
    </w:p>
    <w:p>
      <w:pPr>
        <w:ind w:left="300" w:hanging="300"/>
        <w:spacing w:after="25"/>
      </w:pPr>
      <w:r>
        <w:rPr>
          <w:b/>
          <w:bCs/>
          <w:color w:val="1F7A6A"/>
          <w:sz w:val="15"/>
          <w:szCs w:val="15"/>
        </w:rPr>
        <w:t xml:space="preserve">24   </w:t>
      </w:r>
      <w:r>
        <w:rPr>
          <w:sz w:val="15"/>
          <w:szCs w:val="15"/>
        </w:rPr>
        <w:t xml:space="preserve">A dividend is not an expense, so net income does not change.</w:t>
      </w:r>
    </w:p>
    <w:p>
      <w:pPr>
        <w:ind w:left="300" w:hanging="300"/>
        <w:spacing w:after="25"/>
      </w:pPr>
      <w:r>
        <w:rPr>
          <w:b/>
          <w:bCs/>
          <w:color w:val="1F7A6A"/>
          <w:sz w:val="15"/>
          <w:szCs w:val="15"/>
        </w:rPr>
        <w:t xml:space="preserve">25   </w:t>
      </w:r>
      <w:r>
        <w:rPr>
          <w:sz w:val="15"/>
          <w:szCs w:val="15"/>
        </w:rPr>
        <w:t xml:space="preserve">The cost reaches the income statement later, through depreciation.</w:t>
      </w:r>
    </w:p>
    <w:p>
      <w:pPr>
        <w:ind w:left="300" w:hanging="300"/>
        <w:spacing w:after="25"/>
      </w:pPr>
      <w:r>
        <w:rPr>
          <w:b/>
          <w:bCs/>
          <w:color w:val="1F7A6A"/>
          <w:sz w:val="15"/>
          <w:szCs w:val="15"/>
        </w:rPr>
        <w:t xml:space="preserve">26   </w:t>
      </w:r>
      <w:r>
        <w:rPr>
          <w:sz w:val="15"/>
          <w:szCs w:val="15"/>
        </w:rPr>
        <w:t xml:space="preserve">Assets rose by 2,380, and liabilities and equity rose by 850 and 1,530, which is the same total.</w:t>
      </w:r>
    </w:p>
    <w:p>
      <w:pPr>
        <w:ind w:left="300" w:hanging="300"/>
        <w:spacing w:after="25"/>
      </w:pPr>
      <w:r>
        <w:rPr>
          <w:b/>
          <w:bCs/>
          <w:color w:val="1F7A6A"/>
          <w:sz w:val="15"/>
          <w:szCs w:val="15"/>
        </w:rPr>
        <w:t xml:space="preserve">27   </w:t>
      </w:r>
      <w:r>
        <w:rPr>
          <w:sz w:val="15"/>
          <w:szCs w:val="15"/>
        </w:rPr>
        <w:t xml:space="preserve">Cash rises and contributed capital rises by the same amount.</w:t>
      </w:r>
    </w:p>
    <w:p/>
    <w:p>
      <w:pPr>
        <w:sectPr>
          <w:headerReference w:type="default" r:id="rIdHdr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 · Orontes in February: entries and effects</w:t>
      </w:r>
    </w:p>
    <w:p>
      <w:pPr>
        <w:spacing w:after="130"/>
      </w:pPr>
      <w:r>
        <w:rPr>
          <w:color w:val="6B7280"/>
          <w:sz w:val="20"/>
          <w:szCs w:val="20"/>
        </w:rPr>
        <w:t xml:space="preserve">CMA Part 1 · Section A · Chapter 1 · from section 1.3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Write the journal entries for rows 5 and 6. Row 4 is done, and every amount is in the data panel.</w:t>
      </w:r>
    </w:p>
    <w:p>
      <w:pPr>
        <w:spacing w:before="110" w:after="30"/>
        <w:ind w:left="120"/>
        <w:shd w:fill="6D3F7E" w:val="clear"/>
      </w:pPr>
      <w:r>
        <w:rPr>
          <w:b/>
          <w:bCs/>
          <w:color w:val="FFFFFF"/>
          <w:sz w:val="14"/>
          <w:szCs w:val="14"/>
        </w:rPr>
        <w:t xml:space="preserve">DATA   </w:t>
      </w:r>
      <w:r>
        <w:rPr>
          <w:b/>
          <w:bCs/>
          <w:color w:val="FFFFFF"/>
          <w:sz w:val="15"/>
          <w:szCs w:val="15"/>
        </w:rPr>
        <w:t xml:space="preserve">Orontes Foods, Inc., February 2025 (USD 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10"/>
        <w:gridCol w:w="70"/>
        <w:gridCol w:w="15"/>
      </w:tblGrid>
      <w:tr>
        <w:tc>
          <w:tcPr>
            <w:shd w:fill="F5F7FC" w:val="clear"/>
            <w:tcMar>
              <w:top w:type="dxa" w:w="12"/>
              <w:left w:type="dxa" w:w="72"/>
              <w:bottom w:type="dxa" w:w="12"/>
              <w:right w:type="dxa" w:w="72"/>
            </w:tcMar>
          </w:tcPr>
          <w:p>
            <w:r>
              <w:rPr>
                <w:b/>
                <w:bCs/>
                <w:color w:val="23265A"/>
                <w:sz w:val="16"/>
                <w:szCs w:val="16"/>
              </w:rPr>
              <w:t xml:space="preserve">#</w:t>
            </w:r>
          </w:p>
        </w:tc>
        <w:tc>
          <w:tcPr>
            <w:shd w:fill="F5F7FC" w:val="clear"/>
            <w:tcMar>
              <w:top w:type="dxa" w:w="12"/>
              <w:left w:type="dxa" w:w="72"/>
              <w:bottom w:type="dxa" w:w="12"/>
              <w:right w:type="dxa" w:w="72"/>
            </w:tcMar>
          </w:tcPr>
          <w:p>
            <w:r>
              <w:rPr>
                <w:b/>
                <w:bCs/>
                <w:color w:val="23265A"/>
                <w:sz w:val="16"/>
                <w:szCs w:val="16"/>
              </w:rPr>
              <w:t xml:space="preserve">Date</w:t>
            </w:r>
          </w:p>
        </w:tc>
        <w:tc>
          <w:tcPr>
            <w:shd w:fill="F5F7FC" w:val="clear"/>
            <w:tcMar>
              <w:top w:type="dxa" w:w="12"/>
              <w:left w:type="dxa" w:w="72"/>
              <w:bottom w:type="dxa" w:w="12"/>
              <w:right w:type="dxa" w:w="72"/>
            </w:tcMar>
          </w:tcPr>
          <w:p>
            <w:r>
              <w:rPr>
                <w:b/>
                <w:bCs/>
                <w:color w:val="23265A"/>
                <w:sz w:val="16"/>
                <w:szCs w:val="16"/>
              </w:rPr>
              <w:t xml:space="preserve">What happened</w:t>
            </w:r>
          </w:p>
        </w:tc>
        <w:tc>
          <w:tcPr>
            <w:shd w:fill="F5F7FC" w:val="clear"/>
            <w:tcMar>
              <w:top w:type="dxa" w:w="12"/>
              <w:left w:type="dxa" w:w="72"/>
              <w:bottom w:type="dxa" w:w="12"/>
              <w:right w:type="dxa" w:w="72"/>
            </w:tcMar>
          </w:tcPr>
          <w:p>
            <w:r>
              <w:rPr>
                <w:b/>
                <w:bCs/>
                <w:color w:val="23265A"/>
                <w:sz w:val="16"/>
                <w:szCs w:val="16"/>
              </w:rPr>
              <w:t xml:space="preserve">Amount</w:t>
            </w:r>
          </w:p>
        </w:tc>
      </w:tr>
      <w:tr>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Feb 3</w:t>
            </w:r>
          </w:p>
        </w:tc>
        <w:tc>
          <w:tcPr>
            <w:tcMar>
              <w:top w:type="dxa" w:w="10"/>
              <w:left w:type="dxa" w:w="70"/>
              <w:bottom w:type="dxa" w:w="10"/>
              <w:right w:type="dxa" w:w="70"/>
            </w:tcMar>
          </w:tcPr>
          <w:p>
            <w:r>
              <w:rPr>
                <w:sz w:val="16"/>
                <w:szCs w:val="16"/>
              </w:rPr>
              <w:t xml:space="preserve">Paid a supplier for olives bought on credit in January</w:t>
            </w:r>
          </w:p>
        </w:tc>
        <w:tc>
          <w:tcPr>
            <w:tcMar>
              <w:top w:type="dxa" w:w="10"/>
              <w:left w:type="dxa" w:w="70"/>
              <w:bottom w:type="dxa" w:w="10"/>
              <w:right w:type="dxa" w:w="70"/>
            </w:tcMar>
          </w:tcPr>
          <w:p>
            <w:r>
              <w:rPr>
                <w:sz w:val="16"/>
                <w:szCs w:val="16"/>
              </w:rPr>
              <w:t xml:space="preserve">150</w:t>
            </w:r>
          </w:p>
        </w:tc>
      </w:tr>
      <w:tr>
        <w:tc>
          <w:tcPr>
            <w:tcMar>
              <w:top w:type="dxa" w:w="10"/>
              <w:left w:type="dxa" w:w="70"/>
              <w:bottom w:type="dxa" w:w="10"/>
              <w:right w:type="dxa" w:w="70"/>
            </w:tcMar>
          </w:tcPr>
          <w:p>
            <w:r>
              <w:rPr>
                <w:sz w:val="16"/>
                <w:szCs w:val="16"/>
              </w:rPr>
              <w:t xml:space="preserve">2</w:t>
            </w:r>
          </w:p>
        </w:tc>
        <w:tc>
          <w:tcPr>
            <w:tcMar>
              <w:top w:type="dxa" w:w="10"/>
              <w:left w:type="dxa" w:w="70"/>
              <w:bottom w:type="dxa" w:w="10"/>
              <w:right w:type="dxa" w:w="70"/>
            </w:tcMar>
          </w:tcPr>
          <w:p>
            <w:r>
              <w:rPr>
                <w:sz w:val="16"/>
                <w:szCs w:val="16"/>
              </w:rPr>
              <w:t xml:space="preserve">Feb 8</w:t>
            </w:r>
          </w:p>
        </w:tc>
        <w:tc>
          <w:tcPr>
            <w:tcMar>
              <w:top w:type="dxa" w:w="10"/>
              <w:left w:type="dxa" w:w="70"/>
              <w:bottom w:type="dxa" w:w="10"/>
              <w:right w:type="dxa" w:w="70"/>
            </w:tcMar>
          </w:tcPr>
          <w:p>
            <w:r>
              <w:rPr>
                <w:sz w:val="16"/>
                <w:szCs w:val="16"/>
              </w:rPr>
              <w:t xml:space="preserve">Collected part of the January receivable from GreenBasket Supermarkets</w:t>
            </w:r>
          </w:p>
        </w:tc>
        <w:tc>
          <w:tcPr>
            <w:tcMar>
              <w:top w:type="dxa" w:w="10"/>
              <w:left w:type="dxa" w:w="70"/>
              <w:bottom w:type="dxa" w:w="10"/>
              <w:right w:type="dxa" w:w="70"/>
            </w:tcMar>
          </w:tcPr>
          <w:p>
            <w:r>
              <w:rPr>
                <w:sz w:val="16"/>
                <w:szCs w:val="16"/>
              </w:rPr>
              <w:t xml:space="preserve">200</w:t>
            </w:r>
          </w:p>
        </w:tc>
      </w:tr>
      <w:tr>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Feb 10</w:t>
            </w:r>
          </w:p>
        </w:tc>
        <w:tc>
          <w:tcPr>
            <w:tcMar>
              <w:top w:type="dxa" w:w="10"/>
              <w:left w:type="dxa" w:w="70"/>
              <w:bottom w:type="dxa" w:w="10"/>
              <w:right w:type="dxa" w:w="70"/>
            </w:tcMar>
          </w:tcPr>
          <w:p>
            <w:r>
              <w:rPr>
                <w:sz w:val="16"/>
                <w:szCs w:val="16"/>
              </w:rPr>
              <w:t xml:space="preserve">Paid 12 months of warehouse rent in advance</w:t>
            </w:r>
          </w:p>
        </w:tc>
        <w:tc>
          <w:tcPr>
            <w:tcMar>
              <w:top w:type="dxa" w:w="10"/>
              <w:left w:type="dxa" w:w="70"/>
              <w:bottom w:type="dxa" w:w="10"/>
              <w:right w:type="dxa" w:w="70"/>
            </w:tcMar>
          </w:tcPr>
          <w:p>
            <w:r>
              <w:rPr>
                <w:sz w:val="16"/>
                <w:szCs w:val="16"/>
              </w:rPr>
              <w:t xml:space="preserve">24</w:t>
            </w:r>
          </w:p>
        </w:tc>
      </w:tr>
      <w:tr>
        <w:tc>
          <w:tcPr>
            <w:tcMar>
              <w:top w:type="dxa" w:w="10"/>
              <w:left w:type="dxa" w:w="70"/>
              <w:bottom w:type="dxa" w:w="10"/>
              <w:right w:type="dxa" w:w="70"/>
            </w:tcMar>
          </w:tcPr>
          <w:p>
            <w:r>
              <w:rPr>
                <w:sz w:val="16"/>
                <w:szCs w:val="16"/>
              </w:rPr>
              <w:t xml:space="preserve">4</w:t>
            </w:r>
          </w:p>
        </w:tc>
        <w:tc>
          <w:tcPr>
            <w:tcMar>
              <w:top w:type="dxa" w:w="10"/>
              <w:left w:type="dxa" w:w="70"/>
              <w:bottom w:type="dxa" w:w="10"/>
              <w:right w:type="dxa" w:w="70"/>
            </w:tcMar>
          </w:tcPr>
          <w:p>
            <w:r>
              <w:rPr>
                <w:sz w:val="16"/>
                <w:szCs w:val="16"/>
              </w:rPr>
              <w:t xml:space="preserve">Feb 12</w:t>
            </w:r>
          </w:p>
        </w:tc>
        <w:tc>
          <w:tcPr>
            <w:tcMar>
              <w:top w:type="dxa" w:w="10"/>
              <w:left w:type="dxa" w:w="70"/>
              <w:bottom w:type="dxa" w:w="10"/>
              <w:right w:type="dxa" w:w="70"/>
            </w:tcMar>
          </w:tcPr>
          <w:p>
            <w:r>
              <w:rPr>
                <w:sz w:val="16"/>
                <w:szCs w:val="16"/>
              </w:rPr>
              <w:t xml:space="preserve">A Dubai hotel group paid cash in advance for pastries that Orontes will deliver in March</w:t>
            </w:r>
          </w:p>
        </w:tc>
        <w:tc>
          <w:tcPr>
            <w:tcMar>
              <w:top w:type="dxa" w:w="10"/>
              <w:left w:type="dxa" w:w="70"/>
              <w:bottom w:type="dxa" w:w="10"/>
              <w:right w:type="dxa" w:w="70"/>
            </w:tcMar>
          </w:tcPr>
          <w:p>
            <w:r>
              <w:rPr>
                <w:sz w:val="16"/>
                <w:szCs w:val="16"/>
              </w:rPr>
              <w:t xml:space="preserve">60</w:t>
            </w:r>
          </w:p>
        </w:tc>
      </w:tr>
      <w:tr>
        <w:tc>
          <w:tcPr>
            <w:tcMar>
              <w:top w:type="dxa" w:w="10"/>
              <w:left w:type="dxa" w:w="70"/>
              <w:bottom w:type="dxa" w:w="10"/>
              <w:right w:type="dxa" w:w="70"/>
            </w:tcMar>
          </w:tcPr>
          <w:p>
            <w:r>
              <w:rPr>
                <w:sz w:val="16"/>
                <w:szCs w:val="16"/>
              </w:rPr>
              <w:t xml:space="preserve">5</w:t>
            </w:r>
          </w:p>
        </w:tc>
        <w:tc>
          <w:tcPr>
            <w:tcMar>
              <w:top w:type="dxa" w:w="10"/>
              <w:left w:type="dxa" w:w="70"/>
              <w:bottom w:type="dxa" w:w="10"/>
              <w:right w:type="dxa" w:w="70"/>
            </w:tcMar>
          </w:tcPr>
          <w:p>
            <w:r>
              <w:rPr>
                <w:sz w:val="16"/>
                <w:szCs w:val="16"/>
              </w:rPr>
              <w:t xml:space="preserve">Feb 15</w:t>
            </w:r>
          </w:p>
        </w:tc>
        <w:tc>
          <w:tcPr>
            <w:tcMar>
              <w:top w:type="dxa" w:w="10"/>
              <w:left w:type="dxa" w:w="70"/>
              <w:bottom w:type="dxa" w:w="10"/>
              <w:right w:type="dxa" w:w="70"/>
            </w:tcMar>
          </w:tcPr>
          <w:p>
            <w:r>
              <w:rPr>
                <w:sz w:val="16"/>
                <w:szCs w:val="16"/>
              </w:rPr>
              <w:t xml:space="preserve">Paid the dividend declared on January 31</w:t>
            </w:r>
          </w:p>
        </w:tc>
        <w:tc>
          <w:tcPr>
            <w:tcMar>
              <w:top w:type="dxa" w:w="10"/>
              <w:left w:type="dxa" w:w="70"/>
              <w:bottom w:type="dxa" w:w="10"/>
              <w:right w:type="dxa" w:w="70"/>
            </w:tcMar>
          </w:tcPr>
          <w:p>
            <w:r>
              <w:rPr>
                <w:sz w:val="16"/>
                <w:szCs w:val="16"/>
              </w:rPr>
              <w:t xml:space="preserve">50</w:t>
            </w:r>
          </w:p>
        </w:tc>
      </w:tr>
      <w:tr>
        <w:tc>
          <w:tcPr>
            <w:tcMar>
              <w:top w:type="dxa" w:w="10"/>
              <w:left w:type="dxa" w:w="70"/>
              <w:bottom w:type="dxa" w:w="10"/>
              <w:right w:type="dxa" w:w="70"/>
            </w:tcMar>
          </w:tcPr>
          <w:p>
            <w:r>
              <w:rPr>
                <w:sz w:val="16"/>
                <w:szCs w:val="16"/>
              </w:rPr>
              <w:t xml:space="preserve">6</w:t>
            </w:r>
          </w:p>
        </w:tc>
        <w:tc>
          <w:tcPr>
            <w:tcMar>
              <w:top w:type="dxa" w:w="10"/>
              <w:left w:type="dxa" w:w="70"/>
              <w:bottom w:type="dxa" w:w="10"/>
              <w:right w:type="dxa" w:w="70"/>
            </w:tcMar>
          </w:tcPr>
          <w:p>
            <w:r>
              <w:rPr>
                <w:sz w:val="16"/>
                <w:szCs w:val="16"/>
              </w:rPr>
              <w:t xml:space="preserve">Feb 28</w:t>
            </w:r>
          </w:p>
        </w:tc>
        <w:tc>
          <w:tcPr>
            <w:tcMar>
              <w:top w:type="dxa" w:w="10"/>
              <w:left w:type="dxa" w:w="70"/>
              <w:bottom w:type="dxa" w:w="10"/>
              <w:right w:type="dxa" w:w="70"/>
            </w:tcMar>
          </w:tcPr>
          <w:p>
            <w:r>
              <w:rPr>
                <w:sz w:val="16"/>
                <w:szCs w:val="16"/>
              </w:rPr>
              <w:t xml:space="preserve">Recorded one month of interest on the bank note, not yet paid</w:t>
            </w:r>
          </w:p>
        </w:tc>
        <w:tc>
          <w:tcPr>
            <w:tcMar>
              <w:top w:type="dxa" w:w="10"/>
              <w:left w:type="dxa" w:w="70"/>
              <w:bottom w:type="dxa" w:w="10"/>
              <w:right w:type="dxa" w:w="70"/>
            </w:tcMar>
          </w:tcPr>
          <w:p>
            <w:r>
              <w:rPr>
                <w:sz w:val="16"/>
                <w:szCs w:val="16"/>
              </w:rPr>
              <w:t xml:space="preserve">4</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2"/>
        <w:gridCol w:w="48"/>
        <w:gridCol w:w="17"/>
        <w:gridCol w:w="17"/>
      </w:tblGrid>
      <w:tr>
        <w:tc>
          <w:tcPr>
            <w:shd w:fill="353A7C" w:val="clear"/>
            <w:tcMar>
              <w:top w:type="dxa" w:w="22"/>
              <w:left w:type="dxa" w:w="82"/>
              <w:bottom w:type="dxa" w:w="22"/>
              <w:right w:type="dxa" w:w="82"/>
            </w:tcMar>
          </w:tcPr>
          <w:p>
            <w:r>
              <w:rPr>
                <w:b/>
                <w:bCs/>
                <w:color w:val="FFFFFF"/>
                <w:sz w:val="16"/>
                <w:szCs w:val="16"/>
              </w:rPr>
              <w:t xml:space="preserve">#</w:t>
            </w:r>
          </w:p>
        </w:tc>
        <w:tc>
          <w:tcPr>
            <w:shd w:fill="353A7C" w:val="clear"/>
            <w:tcMar>
              <w:top w:type="dxa" w:w="22"/>
              <w:left w:type="dxa" w:w="82"/>
              <w:bottom w:type="dxa" w:w="22"/>
              <w:right w:type="dxa" w:w="82"/>
            </w:tcMar>
          </w:tcPr>
          <w:p>
            <w:r>
              <w:rPr>
                <w:b/>
                <w:bCs/>
                <w:color w:val="FFFFFF"/>
                <w:sz w:val="16"/>
                <w:szCs w:val="16"/>
              </w:rPr>
              <w:t xml:space="preserve">Date</w:t>
            </w:r>
          </w:p>
        </w:tc>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Debit</w:t>
            </w:r>
          </w:p>
        </w:tc>
        <w:tc>
          <w:tcPr>
            <w:shd w:fill="353A7C" w:val="clear"/>
            <w:tcMar>
              <w:top w:type="dxa" w:w="22"/>
              <w:left w:type="dxa" w:w="82"/>
              <w:bottom w:type="dxa" w:w="22"/>
              <w:right w:type="dxa" w:w="82"/>
            </w:tcMar>
          </w:tcPr>
          <w:p>
            <w:r>
              <w:rPr>
                <w:b/>
                <w:bCs/>
                <w:color w:val="FFFFFF"/>
                <w:sz w:val="16"/>
                <w:szCs w:val="16"/>
              </w:rPr>
              <w:t xml:space="preserve">Credit</w:t>
            </w:r>
          </w:p>
        </w:tc>
      </w:tr>
      <w:tr>
        <w:tc>
          <w:tcPr>
            <w:shd w:fill="EFF0FB" w:val="clear"/>
            <w:tcMar>
              <w:top w:type="dxa" w:w="22"/>
              <w:left w:type="dxa" w:w="82"/>
              <w:bottom w:type="dxa" w:w="22"/>
              <w:right w:type="dxa" w:w="82"/>
            </w:tcMar>
          </w:tcPr>
          <w:p>
            <w:r>
              <w:rPr>
                <w:sz w:val="17"/>
                <w:szCs w:val="17"/>
              </w:rPr>
              <w:t xml:space="preserve">4</w:t>
            </w:r>
          </w:p>
        </w:tc>
        <w:tc>
          <w:tcPr>
            <w:shd w:fill="EFF0FB" w:val="clear"/>
            <w:tcMar>
              <w:top w:type="dxa" w:w="22"/>
              <w:left w:type="dxa" w:w="82"/>
              <w:bottom w:type="dxa" w:w="22"/>
              <w:right w:type="dxa" w:w="82"/>
            </w:tcMar>
          </w:tcPr>
          <w:p>
            <w:r>
              <w:rPr>
                <w:b/>
                <w:bCs/>
                <w:color w:val="23265A"/>
                <w:sz w:val="17"/>
                <w:szCs w:val="17"/>
              </w:rPr>
              <w:t xml:space="preserve">Feb 12</w:t>
            </w:r>
          </w:p>
        </w:tc>
        <w:tc>
          <w:tcPr>
            <w:shd w:fill="EFF0FB" w:val="clear"/>
            <w:tcMar>
              <w:top w:type="dxa" w:w="22"/>
              <w:left w:type="dxa" w:w="82"/>
              <w:bottom w:type="dxa" w:w="22"/>
              <w:right w:type="dxa" w:w="82"/>
            </w:tcMar>
          </w:tcPr>
          <w:p>
            <w:r>
              <w:rPr>
                <w:b/>
                <w:bCs/>
                <w:color w:val="23265A"/>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60</w:t>
            </w:r>
          </w:p>
        </w:tc>
        <w:tc>
          <w:tcPr>
            <w:shd w:fill="EFF0FB" w:val="clear"/>
            <w:tcMar>
              <w:top w:type="dxa" w:w="22"/>
              <w:left w:type="dxa" w:w="82"/>
              <w:bottom w:type="dxa" w:w="22"/>
              <w:right w:type="dxa" w:w="82"/>
            </w:tcMar>
          </w:tcPr>
          <w:p>
            <w:r>
              <w:rPr>
                <w:b/>
                <w:bCs/>
                <w:color w:val="23265A"/>
                <w:sz w:val="17"/>
                <w:szCs w:val="17"/>
              </w:rPr>
              <w:t xml:space="preserve"/>
            </w:r>
          </w:p>
        </w:tc>
      </w:tr>
      <w:tr>
        <w:tc>
          <w:tcPr>
            <w:shd w:fill="EFF0FB" w:val="clear"/>
            <w:tcMar>
              <w:top w:type="dxa" w:w="22"/>
              <w:left w:type="dxa" w:w="82"/>
              <w:bottom w:type="dxa" w:w="22"/>
              <w:right w:type="dxa" w:w="82"/>
            </w:tcMar>
          </w:tcPr>
          <w:p>
            <w:r>
              <w:rPr>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Contract liability (unearned revenue)</w:t>
            </w:r>
          </w:p>
        </w:tc>
        <w:tc>
          <w:tcPr>
            <w:shd w:fill="EFF0FB" w:val="clear"/>
            <w:tcMar>
              <w:top w:type="dxa" w:w="22"/>
              <w:left w:type="dxa" w:w="82"/>
              <w:bottom w:type="dxa" w:w="22"/>
              <w:right w:type="dxa" w:w="82"/>
            </w:tcMar>
          </w:tcPr>
          <w:p>
            <w:r>
              <w:rPr>
                <w:b/>
                <w:bCs/>
                <w:color w:val="23265A"/>
                <w:sz w:val="17"/>
                <w:szCs w:val="17"/>
              </w:rPr>
              <w:t xml:space="preserve"/>
            </w:r>
          </w:p>
        </w:tc>
        <w:tc>
          <w:tcPr>
            <w:shd w:fill="EFF0FB" w:val="clear"/>
            <w:tcMar>
              <w:top w:type="dxa" w:w="22"/>
              <w:left w:type="dxa" w:w="82"/>
              <w:bottom w:type="dxa" w:w="22"/>
              <w:right w:type="dxa" w:w="82"/>
            </w:tcMar>
          </w:tcPr>
          <w:p>
            <w:r>
              <w:rPr>
                <w:b/>
                <w:bCs/>
                <w:color w:val="23265A"/>
                <w:sz w:val="17"/>
                <w:szCs w:val="17"/>
              </w:rPr>
              <w:t xml:space="preserve">60</w:t>
            </w:r>
          </w:p>
        </w:tc>
      </w:tr>
      <w:tr>
        <w:tc>
          <w:tcPr>
            <w:tcMar>
              <w:top w:type="dxa" w:w="22"/>
              <w:left w:type="dxa" w:w="82"/>
              <w:bottom w:type="dxa" w:w="22"/>
              <w:right w:type="dxa" w:w="82"/>
            </w:tcMar>
          </w:tcPr>
          <w:p>
            <w:r>
              <w:rPr>
                <w:sz w:val="17"/>
                <w:szCs w:val="17"/>
              </w:rPr>
              <w:t xml:space="preserve">5</w:t>
            </w:r>
          </w:p>
        </w:tc>
        <w:tc>
          <w:tcPr>
            <w:tcMar>
              <w:top w:type="dxa" w:w="22"/>
              <w:left w:type="dxa" w:w="82"/>
              <w:bottom w:type="dxa" w:w="22"/>
              <w:right w:type="dxa" w:w="82"/>
            </w:tcMar>
          </w:tcPr>
          <w:p>
            <w:r>
              <w:rPr>
                <w:sz w:val="17"/>
                <w:szCs w:val="17"/>
              </w:rPr>
              <w:t xml:space="preserve">Feb 15</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6</w:t>
            </w:r>
          </w:p>
        </w:tc>
        <w:tc>
          <w:tcPr>
            <w:tcMar>
              <w:top w:type="dxa" w:w="22"/>
              <w:left w:type="dxa" w:w="82"/>
              <w:bottom w:type="dxa" w:w="22"/>
              <w:right w:type="dxa" w:w="82"/>
            </w:tcMar>
          </w:tcPr>
          <w:p>
            <w:r>
              <w:rPr>
                <w:sz w:val="17"/>
                <w:szCs w:val="17"/>
              </w:rPr>
              <w:t xml:space="preserve">Feb 28</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8</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effect of rows 5 and 6. Write the amount with a sign, or 0, or the cash-flow category. Row 4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
        <w:gridCol w:w="18"/>
        <w:gridCol w:w="18"/>
        <w:gridCol w:w="18"/>
        <w:gridCol w:w="18"/>
        <w:gridCol w:w="22"/>
      </w:tblGrid>
      <w:tr>
        <w:tc>
          <w:tcPr>
            <w:shd w:fill="353A7C" w:val="clear"/>
            <w:tcMar>
              <w:top w:type="dxa" w:w="22"/>
              <w:left w:type="dxa" w:w="82"/>
              <w:bottom w:type="dxa" w:w="22"/>
              <w:right w:type="dxa" w:w="82"/>
            </w:tcMar>
          </w:tcPr>
          <w:p>
            <w:r>
              <w:rPr>
                <w:b/>
                <w:bCs/>
                <w:color w:val="FFFFFF"/>
                <w:sz w:val="16"/>
                <w:szCs w:val="16"/>
              </w:rPr>
              <w:t xml:space="preserve">#</w:t>
            </w:r>
          </w:p>
        </w:tc>
        <w:tc>
          <w:tcPr>
            <w:shd w:fill="353A7C" w:val="clear"/>
            <w:tcMar>
              <w:top w:type="dxa" w:w="22"/>
              <w:left w:type="dxa" w:w="82"/>
              <w:bottom w:type="dxa" w:w="22"/>
              <w:right w:type="dxa" w:w="82"/>
            </w:tcMar>
          </w:tcPr>
          <w:p>
            <w:r>
              <w:rPr>
                <w:b/>
                <w:bCs/>
                <w:color w:val="FFFFFF"/>
                <w:sz w:val="16"/>
                <w:szCs w:val="16"/>
              </w:rPr>
              <w:t xml:space="preserve">Assets</w:t>
            </w:r>
          </w:p>
        </w:tc>
        <w:tc>
          <w:tcPr>
            <w:shd w:fill="353A7C" w:val="clear"/>
            <w:tcMar>
              <w:top w:type="dxa" w:w="22"/>
              <w:left w:type="dxa" w:w="82"/>
              <w:bottom w:type="dxa" w:w="22"/>
              <w:right w:type="dxa" w:w="82"/>
            </w:tcMar>
          </w:tcPr>
          <w:p>
            <w:r>
              <w:rPr>
                <w:b/>
                <w:bCs/>
                <w:color w:val="FFFFFF"/>
                <w:sz w:val="16"/>
                <w:szCs w:val="16"/>
              </w:rPr>
              <w:t xml:space="preserve">Liabilities</w:t>
            </w:r>
          </w:p>
        </w:tc>
        <w:tc>
          <w:tcPr>
            <w:shd w:fill="353A7C" w:val="clear"/>
            <w:tcMar>
              <w:top w:type="dxa" w:w="22"/>
              <w:left w:type="dxa" w:w="82"/>
              <w:bottom w:type="dxa" w:w="22"/>
              <w:right w:type="dxa" w:w="82"/>
            </w:tcMar>
          </w:tcPr>
          <w:p>
            <w:r>
              <w:rPr>
                <w:b/>
                <w:bCs/>
                <w:color w:val="FFFFFF"/>
                <w:sz w:val="16"/>
                <w:szCs w:val="16"/>
              </w:rPr>
              <w:t xml:space="preserve">Equity</w:t>
            </w:r>
          </w:p>
        </w:tc>
        <w:tc>
          <w:tcPr>
            <w:shd w:fill="353A7C" w:val="clear"/>
            <w:tcMar>
              <w:top w:type="dxa" w:w="22"/>
              <w:left w:type="dxa" w:w="82"/>
              <w:bottom w:type="dxa" w:w="22"/>
              <w:right w:type="dxa" w:w="82"/>
            </w:tcMar>
          </w:tcPr>
          <w:p>
            <w:r>
              <w:rPr>
                <w:b/>
                <w:bCs/>
                <w:color w:val="FFFFFF"/>
                <w:sz w:val="16"/>
                <w:szCs w:val="16"/>
              </w:rPr>
              <w:t xml:space="preserve">Net income</w:t>
            </w:r>
          </w:p>
        </w:tc>
        <w:tc>
          <w:tcPr>
            <w:shd w:fill="353A7C" w:val="clear"/>
            <w:tcMar>
              <w:top w:type="dxa" w:w="22"/>
              <w:left w:type="dxa" w:w="82"/>
              <w:bottom w:type="dxa" w:w="22"/>
              <w:right w:type="dxa" w:w="82"/>
            </w:tcMar>
          </w:tcPr>
          <w:p>
            <w:r>
              <w:rPr>
                <w:b/>
                <w:bCs/>
                <w:color w:val="FFFFFF"/>
                <w:sz w:val="16"/>
                <w:szCs w:val="16"/>
              </w:rPr>
              <w:t xml:space="preserve">Cash flow</w:t>
            </w:r>
          </w:p>
        </w:tc>
      </w:tr>
      <w:tr>
        <w:tc>
          <w:tcPr>
            <w:shd w:fill="EFF0FB" w:val="clear"/>
            <w:tcMar>
              <w:top w:type="dxa" w:w="22"/>
              <w:left w:type="dxa" w:w="82"/>
              <w:bottom w:type="dxa" w:w="22"/>
              <w:right w:type="dxa" w:w="82"/>
            </w:tcMar>
          </w:tcPr>
          <w:p>
            <w:r>
              <w:rPr>
                <w:sz w:val="17"/>
                <w:szCs w:val="17"/>
              </w:rPr>
              <w:t xml:space="preserve">4</w:t>
            </w:r>
          </w:p>
        </w:tc>
        <w:tc>
          <w:tcPr>
            <w:shd w:fill="EFF0FB" w:val="clear"/>
            <w:tcMar>
              <w:top w:type="dxa" w:w="22"/>
              <w:left w:type="dxa" w:w="82"/>
              <w:bottom w:type="dxa" w:w="22"/>
              <w:right w:type="dxa" w:w="82"/>
            </w:tcMar>
          </w:tcPr>
          <w:p>
            <w:r>
              <w:rPr>
                <w:b/>
                <w:bCs/>
                <w:color w:val="23265A"/>
                <w:sz w:val="17"/>
                <w:szCs w:val="17"/>
              </w:rPr>
              <w:t xml:space="preserve">+60</w:t>
            </w:r>
          </w:p>
        </w:tc>
        <w:tc>
          <w:tcPr>
            <w:shd w:fill="EFF0FB" w:val="clear"/>
            <w:tcMar>
              <w:top w:type="dxa" w:w="22"/>
              <w:left w:type="dxa" w:w="82"/>
              <w:bottom w:type="dxa" w:w="22"/>
              <w:right w:type="dxa" w:w="82"/>
            </w:tcMar>
          </w:tcPr>
          <w:p>
            <w:r>
              <w:rPr>
                <w:b/>
                <w:bCs/>
                <w:color w:val="23265A"/>
                <w:sz w:val="17"/>
                <w:szCs w:val="17"/>
              </w:rPr>
              <w:t xml:space="preserve">+60</w:t>
            </w:r>
          </w:p>
        </w:tc>
        <w:tc>
          <w:tcPr>
            <w:shd w:fill="EFF0FB" w:val="clear"/>
            <w:tcMar>
              <w:top w:type="dxa" w:w="22"/>
              <w:left w:type="dxa" w:w="82"/>
              <w:bottom w:type="dxa" w:w="22"/>
              <w:right w:type="dxa" w:w="82"/>
            </w:tcMar>
          </w:tcPr>
          <w:p>
            <w:r>
              <w:rPr>
                <w:b/>
                <w:bCs/>
                <w:color w:val="23265A"/>
                <w:sz w:val="17"/>
                <w:szCs w:val="17"/>
              </w:rPr>
              <w:t xml:space="preserve">0</w:t>
            </w:r>
          </w:p>
        </w:tc>
        <w:tc>
          <w:tcPr>
            <w:shd w:fill="EFF0FB" w:val="clear"/>
            <w:tcMar>
              <w:top w:type="dxa" w:w="22"/>
              <w:left w:type="dxa" w:w="82"/>
              <w:bottom w:type="dxa" w:w="22"/>
              <w:right w:type="dxa" w:w="82"/>
            </w:tcMar>
          </w:tcPr>
          <w:p>
            <w:r>
              <w:rPr>
                <w:b/>
                <w:bCs/>
                <w:color w:val="23265A"/>
                <w:sz w:val="17"/>
                <w:szCs w:val="17"/>
              </w:rPr>
              <w:t xml:space="preserve">0</w:t>
            </w:r>
          </w:p>
        </w:tc>
        <w:tc>
          <w:tcPr>
            <w:shd w:fill="EFF0FB" w:val="clear"/>
            <w:tcMar>
              <w:top w:type="dxa" w:w="22"/>
              <w:left w:type="dxa" w:w="82"/>
              <w:bottom w:type="dxa" w:w="22"/>
              <w:right w:type="dxa" w:w="82"/>
            </w:tcMar>
          </w:tcPr>
          <w:p>
            <w:r>
              <w:rPr>
                <w:b/>
                <w:bCs/>
                <w:color w:val="23265A"/>
                <w:sz w:val="17"/>
                <w:szCs w:val="17"/>
              </w:rPr>
              <w:t xml:space="preserve">operating +60</w:t>
            </w:r>
          </w:p>
        </w:tc>
      </w:tr>
      <w:tr>
        <w:tc>
          <w:tcPr>
            <w:tcMar>
              <w:top w:type="dxa" w:w="22"/>
              <w:left w:type="dxa" w:w="82"/>
              <w:bottom w:type="dxa" w:w="22"/>
              <w:right w:type="dxa" w:w="82"/>
            </w:tcMar>
          </w:tcPr>
          <w:p>
            <w:r>
              <w:rPr>
                <w:sz w:val="17"/>
                <w:szCs w:val="17"/>
              </w:rPr>
              <w:t xml:space="preserve">5</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c>
          <w:tcPr>
            <w:tcMar>
              <w:top w:type="dxa" w:w="22"/>
              <w:left w:type="dxa" w:w="82"/>
              <w:bottom w:type="dxa" w:w="22"/>
              <w:right w:type="dxa" w:w="82"/>
            </w:tcMar>
          </w:tcPr>
          <w:p>
            <w:r>
              <w:rPr>
                <w:sz w:val="17"/>
                <w:szCs w:val="17"/>
              </w:rPr>
              <w:t xml:space="preserve">0</w:t>
            </w:r>
          </w:p>
        </w:tc>
        <w:tc>
          <w:tcPr>
            <w:tcMar>
              <w:top w:type="dxa" w:w="22"/>
              <w:left w:type="dxa" w:w="82"/>
              <w:bottom w:type="dxa" w:w="22"/>
              <w:right w:type="dxa" w:w="82"/>
            </w:tcMar>
          </w:tcPr>
          <w:p>
            <w:r>
              <w:rPr>
                <w:sz w:val="17"/>
                <w:szCs w:val="17"/>
              </w:rPr>
              <w:t xml:space="preserve">0</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6</w:t>
            </w:r>
          </w:p>
        </w:tc>
        <w:tc>
          <w:tcPr>
            <w:tcMar>
              <w:top w:type="dxa" w:w="22"/>
              <w:left w:type="dxa" w:w="82"/>
              <w:bottom w:type="dxa" w:w="22"/>
              <w:right w:type="dxa" w:w="82"/>
            </w:tcMar>
          </w:tcPr>
          <w:p>
            <w:r>
              <w:rPr>
                <w:sz w:val="17"/>
                <w:szCs w:val="17"/>
              </w:rPr>
              <w:t xml:space="preserve">0</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the Your Turn set in section 1.3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Write what each February transaction creates.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64"/>
        <w:gridCol w:w="36"/>
      </w:tblGrid>
      <w:tr>
        <w:tc>
          <w:tcPr>
            <w:shd w:fill="353A7C" w:val="clear"/>
            <w:tcMar>
              <w:top w:type="dxa" w:w="22"/>
              <w:left w:type="dxa" w:w="82"/>
              <w:bottom w:type="dxa" w:w="22"/>
              <w:right w:type="dxa" w:w="82"/>
            </w:tcMar>
          </w:tcPr>
          <w:p>
            <w:r>
              <w:rPr>
                <w:b/>
                <w:bCs/>
                <w:color w:val="FFFFFF"/>
                <w:sz w:val="16"/>
                <w:szCs w:val="16"/>
              </w:rPr>
              <w:t xml:space="preserve">The February transaction</w:t>
            </w:r>
          </w:p>
        </w:tc>
        <w:tc>
          <w:tcPr>
            <w:shd w:fill="353A7C" w:val="clear"/>
            <w:tcMar>
              <w:top w:type="dxa" w:w="22"/>
              <w:left w:type="dxa" w:w="82"/>
              <w:bottom w:type="dxa" w:w="22"/>
              <w:right w:type="dxa" w:w="82"/>
            </w:tcMar>
          </w:tcPr>
          <w:p>
            <w:r>
              <w:rPr>
                <w:b/>
                <w:bCs/>
                <w:color w:val="FFFFFF"/>
                <w:sz w:val="16"/>
                <w:szCs w:val="16"/>
              </w:rPr>
              <w:t xml:space="preserve">What it creates</w:t>
            </w:r>
          </w:p>
        </w:tc>
      </w:tr>
      <w:tr>
        <w:tc>
          <w:tcPr>
            <w:shd w:fill="EFF0FB" w:val="clear"/>
            <w:tcMar>
              <w:top w:type="dxa" w:w="22"/>
              <w:left w:type="dxa" w:w="82"/>
              <w:bottom w:type="dxa" w:w="22"/>
              <w:right w:type="dxa" w:w="82"/>
            </w:tcMar>
          </w:tcPr>
          <w:p>
            <w:r>
              <w:rPr>
                <w:sz w:val="17"/>
                <w:szCs w:val="17"/>
              </w:rPr>
              <w:t xml:space="preserve">Rent paid in advance for twelve months</w:t>
            </w:r>
          </w:p>
        </w:tc>
        <w:tc>
          <w:tcPr>
            <w:shd w:fill="EFF0FB" w:val="clear"/>
            <w:tcMar>
              <w:top w:type="dxa" w:w="22"/>
              <w:left w:type="dxa" w:w="82"/>
              <w:bottom w:type="dxa" w:w="22"/>
              <w:right w:type="dxa" w:w="82"/>
            </w:tcMar>
          </w:tcPr>
          <w:p>
            <w:r>
              <w:rPr>
                <w:b/>
                <w:bCs/>
                <w:color w:val="23265A"/>
                <w:sz w:val="17"/>
                <w:szCs w:val="17"/>
              </w:rPr>
              <w:t xml:space="preserve">an asset</w:t>
            </w:r>
          </w:p>
        </w:tc>
      </w:tr>
      <w:tr>
        <w:tc>
          <w:tcPr>
            <w:tcMar>
              <w:top w:type="dxa" w:w="22"/>
              <w:left w:type="dxa" w:w="82"/>
              <w:bottom w:type="dxa" w:w="22"/>
              <w:right w:type="dxa" w:w="82"/>
            </w:tcMar>
          </w:tcPr>
          <w:p>
            <w:r>
              <w:rPr>
                <w:sz w:val="17"/>
                <w:szCs w:val="17"/>
              </w:rPr>
              <w:t xml:space="preserve">A hotel group pays cash in advance for pastries not yet delivered</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Interest owed on the bank note but not yet paid</w:t>
            </w:r>
          </w:p>
        </w:tc>
        <w:tc>
          <w:tcPr>
            <w:tcBorders>
              <w:bottom w:val="single" w:sz="6" w:color="8186EF"/>
            </w:tcBorders>
            <w:tcMar>
              <w:top w:type="dxa" w:w="80"/>
              <w:left w:type="dxa" w:w="80"/>
              <w:bottom w:type="dxa" w:w="80"/>
            </w:tcMar>
          </w:tcPr>
          <w:p>
            <w:r>
              <w:rPr>
                <w:b/>
                <w:bCs/>
                <w:color w:val="8186EF"/>
                <w:sz w:val="14"/>
                <w:szCs w:val="14"/>
              </w:rPr>
              <w:t xml:space="preserve">17</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accrued</w:t>
            </w:r>
            <w:r>
              <w:rPr>
                <w:b/>
                <w:bCs/>
                <w:color w:val="8186EF"/>
                <w:sz w:val="20"/>
                <w:szCs w:val="20"/>
              </w:rPr>
              <w:t xml:space="preserve">   ·   </w:t>
            </w:r>
            <w:r>
              <w:rPr>
                <w:b/>
                <w:bCs/>
                <w:sz w:val="20"/>
                <w:szCs w:val="20"/>
              </w:rPr>
              <w:t xml:space="preserve">advance</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declared</w:t>
            </w:r>
            <w:r>
              <w:rPr>
                <w:b/>
                <w:bCs/>
                <w:color w:val="8186EF"/>
                <w:sz w:val="20"/>
                <w:szCs w:val="20"/>
              </w:rPr>
              <w:t xml:space="preserve">   ·   </w:t>
            </w:r>
            <w:r>
              <w:rPr>
                <w:b/>
                <w:bCs/>
                <w:sz w:val="20"/>
                <w:szCs w:val="20"/>
              </w:rPr>
              <w:t xml:space="preserve">deliver</w:t>
            </w:r>
            <w:r>
              <w:rPr>
                <w:b/>
                <w:bCs/>
                <w:color w:val="8186EF"/>
                <w:sz w:val="20"/>
                <w:szCs w:val="20"/>
              </w:rPr>
              <w:t xml:space="preserve">   ·   </w:t>
            </w:r>
            <w:r>
              <w:rPr>
                <w:b/>
                <w:bCs/>
                <w:sz w:val="20"/>
                <w:szCs w:val="20"/>
              </w:rPr>
              <w:t xml:space="preserve">earned</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January</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paid</w:t>
            </w:r>
            <w:r>
              <w:rPr>
                <w:b/>
                <w:bCs/>
                <w:color w:val="8186EF"/>
                <w:sz w:val="20"/>
                <w:szCs w:val="20"/>
              </w:rPr>
              <w:t xml:space="preserve">   ·   </w:t>
            </w:r>
            <w:r>
              <w:rPr>
                <w:b/>
                <w:bCs/>
                <w:sz w:val="20"/>
                <w:szCs w:val="20"/>
              </w:rPr>
              <w:t xml:space="preserve">prepaid</w:t>
            </w:r>
          </w:p>
          <w:p>
            <w:r>
              <w:rPr>
                <w:color w:val="6B7280"/>
                <w:sz w:val="17"/>
                <w:szCs w:val="17"/>
              </w:rPr>
              <w:t xml:space="preserve">Not every word is used.  A word may be used more than once.</w:t>
            </w:r>
          </w:p>
        </w:tc>
      </w:tr>
    </w:tbl>
    <w:p/>
    <w:p>
      <w:pPr>
        <w:spacing w:before="20" w:after="70" w:line="272" w:lineRule="auto"/>
      </w:pPr>
      <w:r>
        <w:rPr>
          <w:sz w:val="20"/>
          <w:szCs w:val="20"/>
        </w:rPr>
        <w:t xml:space="preserve">Row 4 is a </w:t>
      </w:r>
      <w:r>
        <w:rPr>
          <w:vertAlign w:val="superscript"/>
          <w:color w:val="353A7C"/>
          <w:b/>
          <w:sz w:val="15"/>
        </w:rPr>
        <w:t>18</w:t>
      </w:r>
      <w:r>
        <w:rPr>
          <w:u w:val="single"/>
          <w:sz w:val="20"/>
          <w:szCs w:val="20"/>
        </w:rPr>
        <w:t xml:space="preserve">                </w:t>
      </w:r>
      <w:r>
        <w:rPr>
          <w:sz w:val="20"/>
          <w:szCs w:val="20"/>
        </w:rPr>
        <w:t xml:space="preserve">, not revenue: Orontes must still </w:t>
      </w:r>
      <w:r>
        <w:rPr>
          <w:vertAlign w:val="superscript"/>
          <w:color w:val="353A7C"/>
          <w:b/>
          <w:sz w:val="15"/>
        </w:rPr>
        <w:t>19</w:t>
      </w:r>
      <w:r>
        <w:rPr>
          <w:u w:val="single"/>
          <w:sz w:val="20"/>
          <w:szCs w:val="20"/>
        </w:rPr>
        <w:t xml:space="preserve">             </w:t>
      </w:r>
      <w:r>
        <w:rPr>
          <w:sz w:val="20"/>
          <w:szCs w:val="20"/>
        </w:rPr>
        <w:t xml:space="preserve"> the pastries. Cash received in </w:t>
      </w:r>
      <w:r>
        <w:rPr>
          <w:vertAlign w:val="superscript"/>
          <w:color w:val="353A7C"/>
          <w:b/>
          <w:sz w:val="15"/>
        </w:rPr>
        <w:t>20</w:t>
      </w:r>
      <w:r>
        <w:rPr>
          <w:u w:val="single"/>
          <w:sz w:val="20"/>
          <w:szCs w:val="20"/>
        </w:rPr>
        <w:t xml:space="preserve">             </w:t>
      </w:r>
      <w:r>
        <w:rPr>
          <w:sz w:val="20"/>
          <w:szCs w:val="20"/>
        </w:rPr>
        <w:t xml:space="preserve"> is a liability, because the company owes the customer goods or services.</w:t>
      </w:r>
    </w:p>
    <w:p>
      <w:pPr>
        <w:spacing w:before="20" w:after="70" w:line="272" w:lineRule="auto"/>
      </w:pPr>
      <w:r>
        <w:rPr>
          <w:sz w:val="20"/>
          <w:szCs w:val="20"/>
        </w:rPr>
        <w:t xml:space="preserve">Row 5 reduces a liability and reduces </w:t>
      </w:r>
      <w:r>
        <w:rPr>
          <w:vertAlign w:val="superscript"/>
          <w:color w:val="353A7C"/>
          <w:b/>
          <w:sz w:val="15"/>
        </w:rPr>
        <w:t>21</w:t>
      </w:r>
      <w:r>
        <w:rPr>
          <w:u w:val="single"/>
          <w:sz w:val="20"/>
          <w:szCs w:val="20"/>
        </w:rPr>
        <w:t xml:space="preserve">         </w:t>
      </w:r>
      <w:r>
        <w:rPr>
          <w:sz w:val="20"/>
          <w:szCs w:val="20"/>
        </w:rPr>
        <w:t xml:space="preserve">. Retained earnings fell in </w:t>
      </w:r>
      <w:r>
        <w:rPr>
          <w:vertAlign w:val="superscript"/>
          <w:color w:val="353A7C"/>
          <w:b/>
          <w:sz w:val="15"/>
        </w:rPr>
        <w:t>22</w:t>
      </w:r>
      <w:r>
        <w:rPr>
          <w:u w:val="single"/>
          <w:sz w:val="20"/>
          <w:szCs w:val="20"/>
        </w:rPr>
        <w:t xml:space="preserve">             </w:t>
      </w:r>
      <w:r>
        <w:rPr>
          <w:sz w:val="20"/>
          <w:szCs w:val="20"/>
        </w:rPr>
        <w:t xml:space="preserve">, when the dividend was </w:t>
      </w:r>
      <w:r>
        <w:rPr>
          <w:vertAlign w:val="superscript"/>
          <w:color w:val="353A7C"/>
          <w:b/>
          <w:sz w:val="15"/>
        </w:rPr>
        <w:t>23</w:t>
      </w:r>
      <w:r>
        <w:rPr>
          <w:u w:val="single"/>
          <w:sz w:val="20"/>
          <w:szCs w:val="20"/>
        </w:rPr>
        <w:t xml:space="preserve">               </w:t>
      </w:r>
      <w:r>
        <w:rPr>
          <w:sz w:val="20"/>
          <w:szCs w:val="20"/>
        </w:rPr>
        <w:t xml:space="preserve">, so February changes neither equity nor net income.</w:t>
      </w:r>
    </w:p>
    <w:p>
      <w:pPr>
        <w:spacing w:before="20" w:after="70" w:line="272" w:lineRule="auto"/>
      </w:pPr>
      <w:r>
        <w:rPr>
          <w:sz w:val="20"/>
          <w:szCs w:val="20"/>
        </w:rPr>
        <w:t xml:space="preserve">Row 6 is an </w:t>
      </w:r>
      <w:r>
        <w:rPr>
          <w:vertAlign w:val="superscript"/>
          <w:color w:val="353A7C"/>
          <w:b/>
          <w:sz w:val="15"/>
        </w:rPr>
        <w:t>24</w:t>
      </w:r>
      <w:r>
        <w:rPr>
          <w:u w:val="single"/>
          <w:sz w:val="20"/>
          <w:szCs w:val="20"/>
        </w:rPr>
        <w:t xml:space="preserve">             </w:t>
      </w:r>
      <w:r>
        <w:rPr>
          <w:sz w:val="20"/>
          <w:szCs w:val="20"/>
        </w:rPr>
        <w:t xml:space="preserve"> expense: the interest is an expense of February even though Orontes has not paid it. An expense is recorded when it is </w:t>
      </w:r>
      <w:r>
        <w:rPr>
          <w:vertAlign w:val="superscript"/>
          <w:color w:val="353A7C"/>
          <w:b/>
          <w:sz w:val="15"/>
        </w:rPr>
        <w:t>25</w:t>
      </w:r>
      <w:r>
        <w:rPr>
          <w:u w:val="single"/>
          <w:sz w:val="20"/>
          <w:szCs w:val="20"/>
        </w:rPr>
        <w:t xml:space="preserve">               </w:t>
      </w:r>
      <w:r>
        <w:rPr>
          <w:sz w:val="20"/>
          <w:szCs w:val="20"/>
        </w:rPr>
        <w:t xml:space="preserve">, and the timing of the </w:t>
      </w:r>
      <w:r>
        <w:rPr>
          <w:vertAlign w:val="superscript"/>
          <w:color w:val="353A7C"/>
          <w:b/>
          <w:sz w:val="15"/>
        </w:rPr>
        <w:t>26</w:t>
      </w:r>
      <w:r>
        <w:rPr>
          <w:u w:val="single"/>
          <w:sz w:val="20"/>
          <w:szCs w:val="20"/>
        </w:rPr>
        <w:t xml:space="preserve">         </w:t>
      </w:r>
      <w:r>
        <w:rPr>
          <w:sz w:val="20"/>
          <w:szCs w:val="20"/>
        </w:rPr>
        <w:t xml:space="preserve"> does not decide the period.</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26   ·   </w:t>
      </w:r>
      <w:r>
        <w:rPr>
          <w:color w:val="FFFFFF"/>
          <w:sz w:val="15"/>
          <w:szCs w:val="15"/>
        </w:rPr>
        <w:t xml:space="preserve">fewer than 8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27.  </w:t>
      </w:r>
      <w:r>
        <w:rPr>
          <w:sz w:val="19"/>
          <w:szCs w:val="19"/>
        </w:rPr>
        <w:t xml:space="preserve">On February 10, Orontes pays 24 for 12 months of warehouse rent in advance. How does the payment appear immediately after it is made?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asset of 24</w:t>
            </w:r>
          </w:p>
        </w:tc>
        <w:tc>
          <w:tcPr>
            <w:tcMar>
              <w:top w:type="dxa" w:w="-2"/>
              <w:left w:type="dxa" w:w="58"/>
              <w:bottom w:type="dxa" w:w="-2"/>
              <w:right w:type="dxa" w:w="58"/>
            </w:tcMar>
          </w:tcPr>
          <w:p>
            <w:r>
              <w:rPr>
                <w:b/>
                <w:bCs/>
                <w:color w:val="6B7280"/>
                <w:sz w:val="18"/>
                <w:szCs w:val="18"/>
              </w:rPr>
              <w:t xml:space="preserve">(B) </w:t>
            </w:r>
            <w:r>
              <w:rPr>
                <w:sz w:val="18"/>
                <w:szCs w:val="18"/>
              </w:rPr>
              <w:t xml:space="preserve">As an expense of 24</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liability of 24</w:t>
            </w:r>
          </w:p>
        </w:tc>
        <w:tc>
          <w:tcPr>
            <w:tcMar>
              <w:top w:type="dxa" w:w="-2"/>
              <w:left w:type="dxa" w:w="58"/>
              <w:bottom w:type="dxa" w:w="-2"/>
              <w:right w:type="dxa" w:w="58"/>
            </w:tcMar>
          </w:tcPr>
          <w:p>
            <w:r>
              <w:rPr>
                <w:b/>
                <w:bCs/>
                <w:color w:val="6B7280"/>
                <w:sz w:val="18"/>
                <w:szCs w:val="18"/>
              </w:rPr>
              <w:t xml:space="preserve">(D) </w:t>
            </w:r>
            <w:r>
              <w:rPr>
                <w:sz w:val="18"/>
                <w:szCs w:val="18"/>
              </w:rPr>
              <w:t xml:space="preserve">It is not recorded until the end of the month.</w:t>
            </w:r>
          </w:p>
        </w:tc>
      </w:tr>
    </w:tbl>
    <w:p>
      <w:pPr>
        <w:spacing w:before="55" w:after="10"/>
        <w:ind w:left="300" w:hanging="300"/>
      </w:pPr>
      <w:r>
        <w:rPr>
          <w:b/>
          <w:bCs/>
          <w:color w:val="353A7C"/>
          <w:sz w:val="19"/>
          <w:szCs w:val="19"/>
        </w:rPr>
        <w:t xml:space="preserve">28.  </w:t>
      </w:r>
      <w:r>
        <w:rPr>
          <w:sz w:val="19"/>
          <w:szCs w:val="19"/>
        </w:rPr>
        <w:t xml:space="preserve">A Dubai hotel group pays Orontes 60 in advance for pastries to be delivered in March. At the end of February Orontes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of 60</w:t>
            </w:r>
          </w:p>
        </w:tc>
        <w:tc>
          <w:tcPr>
            <w:tcMar>
              <w:top w:type="dxa" w:w="-2"/>
              <w:left w:type="dxa" w:w="58"/>
              <w:bottom w:type="dxa" w:w="-2"/>
              <w:right w:type="dxa" w:w="58"/>
            </w:tcMar>
          </w:tcPr>
          <w:p>
            <w:r>
              <w:rPr>
                <w:b/>
                <w:bCs/>
                <w:color w:val="6B7280"/>
                <w:sz w:val="18"/>
                <w:szCs w:val="18"/>
              </w:rPr>
              <w:t xml:space="preserve">(B) </w:t>
            </w:r>
            <w:r>
              <w:rPr>
                <w:sz w:val="18"/>
                <w:szCs w:val="18"/>
              </w:rPr>
              <w:t xml:space="preserve">revenue of 60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asset of 60 and revenue of 60</w:t>
            </w:r>
          </w:p>
        </w:tc>
        <w:tc>
          <w:tcPr>
            <w:tcMar>
              <w:top w:type="dxa" w:w="-2"/>
              <w:left w:type="dxa" w:w="58"/>
              <w:bottom w:type="dxa" w:w="-2"/>
              <w:right w:type="dxa" w:w="58"/>
            </w:tcMar>
          </w:tcPr>
          <w:p>
            <w:r>
              <w:rPr>
                <w:b/>
                <w:bCs/>
                <w:color w:val="6B7280"/>
                <w:sz w:val="18"/>
                <w:szCs w:val="18"/>
              </w:rPr>
              <w:t xml:space="preserve">(D) </w:t>
            </w:r>
            <w:r>
              <w:rPr>
                <w:sz w:val="18"/>
                <w:szCs w:val="18"/>
              </w:rPr>
              <w:t xml:space="preserve">nothing until the goods are delivered</w:t>
            </w:r>
          </w:p>
        </w:tc>
      </w:tr>
    </w:tbl>
    <w:p>
      <w:pPr>
        <w:spacing w:before="55" w:after="10"/>
        <w:ind w:left="300" w:hanging="300"/>
      </w:pPr>
      <w:r>
        <w:rPr>
          <w:b/>
          <w:bCs/>
          <w:color w:val="353A7C"/>
          <w:sz w:val="19"/>
          <w:szCs w:val="19"/>
        </w:rPr>
        <w:t xml:space="preserve">29.  </w:t>
      </w:r>
      <w:r>
        <w:rPr>
          <w:sz w:val="19"/>
          <w:szCs w:val="19"/>
        </w:rPr>
        <w:t xml:space="preserve">Paying the dividend declared on January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reduces net income in February</w:t>
            </w:r>
          </w:p>
        </w:tc>
        <w:tc>
          <w:tcPr>
            <w:tcMar>
              <w:top w:type="dxa" w:w="-2"/>
              <w:left w:type="dxa" w:w="58"/>
              <w:bottom w:type="dxa" w:w="-2"/>
              <w:right w:type="dxa" w:w="58"/>
            </w:tcMar>
          </w:tcPr>
          <w:p>
            <w:r>
              <w:rPr>
                <w:b/>
                <w:bCs/>
                <w:color w:val="6B7280"/>
                <w:sz w:val="18"/>
                <w:szCs w:val="18"/>
              </w:rPr>
              <w:t xml:space="preserve">(B) </w:t>
            </w:r>
            <w:r>
              <w:rPr>
                <w:sz w:val="18"/>
                <w:szCs w:val="18"/>
              </w:rPr>
              <w:t xml:space="preserve">reduces a liability and reduces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retained earnings in February</w:t>
            </w:r>
          </w:p>
        </w:tc>
        <w:tc>
          <w:tcPr>
            <w:tcMar>
              <w:top w:type="dxa" w:w="-2"/>
              <w:left w:type="dxa" w:w="58"/>
              <w:bottom w:type="dxa" w:w="-2"/>
              <w:right w:type="dxa" w:w="58"/>
            </w:tcMar>
          </w:tcPr>
          <w:p>
            <w:r>
              <w:rPr>
                <w:b/>
                <w:bCs/>
                <w:color w:val="6B7280"/>
                <w:sz w:val="18"/>
                <w:szCs w:val="18"/>
              </w:rPr>
              <w:t xml:space="preserve">(D) </w:t>
            </w:r>
            <w:r>
              <w:rPr>
                <w:sz w:val="18"/>
                <w:szCs w:val="18"/>
              </w:rPr>
              <w:t xml:space="preserve">has no effect on any statement</w:t>
            </w:r>
          </w:p>
        </w:tc>
      </w:tr>
    </w:tbl>
    <w:p>
      <w:pPr>
        <w:spacing w:before="55" w:after="10"/>
        <w:ind w:left="300" w:hanging="300"/>
      </w:pPr>
      <w:r>
        <w:rPr>
          <w:b/>
          <w:bCs/>
          <w:color w:val="353A7C"/>
          <w:sz w:val="19"/>
          <w:szCs w:val="19"/>
        </w:rPr>
        <w:t xml:space="preserve">30.  </w:t>
      </w:r>
      <w:r>
        <w:rPr>
          <w:sz w:val="19"/>
          <w:szCs w:val="19"/>
        </w:rPr>
        <w:t xml:space="preserve">Orontes records one month of interest on the bank note and has not paid it. The entry: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moves cash out of the company</w:t>
            </w:r>
          </w:p>
        </w:tc>
        <w:tc>
          <w:tcPr>
            <w:tcMar>
              <w:top w:type="dxa" w:w="-2"/>
              <w:left w:type="dxa" w:w="58"/>
              <w:bottom w:type="dxa" w:w="-2"/>
              <w:right w:type="dxa" w:w="58"/>
            </w:tcMar>
          </w:tcPr>
          <w:p>
            <w:r>
              <w:rPr>
                <w:b/>
                <w:bCs/>
                <w:color w:val="6B7280"/>
                <w:sz w:val="18"/>
                <w:szCs w:val="18"/>
              </w:rPr>
              <w:t xml:space="preserve">(B) </w:t>
            </w:r>
            <w:r>
              <w:rPr>
                <w:sz w:val="18"/>
                <w:szCs w:val="18"/>
              </w:rPr>
              <w:t xml:space="preserve">creates a liability and reduces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creates an asset</w:t>
            </w:r>
          </w:p>
        </w:tc>
        <w:tc>
          <w:tcPr>
            <w:tcMar>
              <w:top w:type="dxa" w:w="-2"/>
              <w:left w:type="dxa" w:w="58"/>
              <w:bottom w:type="dxa" w:w="-2"/>
              <w:right w:type="dxa" w:w="58"/>
            </w:tcMar>
          </w:tcPr>
          <w:p>
            <w:r>
              <w:rPr>
                <w:b/>
                <w:bCs/>
                <w:color w:val="6B7280"/>
                <w:sz w:val="18"/>
                <w:szCs w:val="18"/>
              </w:rPr>
              <w:t xml:space="preserve">(D) </w:t>
            </w:r>
            <w:r>
              <w:rPr>
                <w:sz w:val="18"/>
                <w:szCs w:val="18"/>
              </w:rPr>
              <w:t xml:space="preserve">waits until the interest is paid</w:t>
            </w:r>
          </w:p>
        </w:tc>
      </w:tr>
    </w:tbl>
    <w:p>
      <w:pPr>
        <w:spacing w:before="55" w:after="10"/>
        <w:ind w:left="300" w:hanging="300"/>
      </w:pPr>
      <w:r>
        <w:rPr>
          <w:b/>
          <w:bCs/>
          <w:color w:val="353A7C"/>
          <w:sz w:val="19"/>
          <w:szCs w:val="19"/>
        </w:rPr>
        <w:t xml:space="preserve">31.  </w:t>
      </w:r>
      <w:r>
        <w:rPr>
          <w:sz w:val="19"/>
          <w:szCs w:val="19"/>
        </w:rPr>
        <w:t xml:space="preserve">Paying a supplier for olives bought on credit in January: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is an expense of February</w:t>
            </w:r>
          </w:p>
        </w:tc>
        <w:tc>
          <w:tcPr>
            <w:tcMar>
              <w:top w:type="dxa" w:w="-2"/>
              <w:left w:type="dxa" w:w="58"/>
              <w:bottom w:type="dxa" w:w="-2"/>
              <w:right w:type="dxa" w:w="58"/>
            </w:tcMar>
          </w:tcPr>
          <w:p>
            <w:r>
              <w:rPr>
                <w:b/>
                <w:bCs/>
                <w:color w:val="6B7280"/>
                <w:sz w:val="18"/>
                <w:szCs w:val="18"/>
              </w:rPr>
              <w:t xml:space="preserve">(B) </w:t>
            </w:r>
            <w:r>
              <w:rPr>
                <w:sz w:val="18"/>
                <w:szCs w:val="18"/>
              </w:rPr>
              <w:t xml:space="preserve">reduces a liability and reduces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increases inventory</w:t>
            </w:r>
          </w:p>
        </w:tc>
        <w:tc>
          <w:tcPr>
            <w:tcMar>
              <w:top w:type="dxa" w:w="-2"/>
              <w:left w:type="dxa" w:w="58"/>
              <w:bottom w:type="dxa" w:w="-2"/>
              <w:right w:type="dxa" w:w="58"/>
            </w:tcMar>
          </w:tcPr>
          <w:p>
            <w:r>
              <w:rPr>
                <w:b/>
                <w:bCs/>
                <w:color w:val="6B7280"/>
                <w:sz w:val="18"/>
                <w:szCs w:val="18"/>
              </w:rPr>
              <w:t xml:space="preserve">(D) </w:t>
            </w:r>
            <w:r>
              <w:rPr>
                <w:sz w:val="18"/>
                <w:szCs w:val="18"/>
              </w:rPr>
              <w:t xml:space="preserve">creates a prepaid expense</w:t>
            </w:r>
          </w:p>
        </w:tc>
      </w:tr>
    </w:tbl>
    <w:p>
      <w:pPr>
        <w:spacing w:before="55" w:after="10"/>
        <w:ind w:left="300" w:hanging="300"/>
      </w:pPr>
      <w:r>
        <w:rPr>
          <w:b/>
          <w:bCs/>
          <w:color w:val="353A7C"/>
          <w:sz w:val="19"/>
          <w:szCs w:val="19"/>
        </w:rPr>
        <w:t xml:space="preserve">32.  </w:t>
      </w:r>
      <w:r>
        <w:rPr>
          <w:sz w:val="19"/>
          <w:szCs w:val="19"/>
        </w:rPr>
        <w:t xml:space="preserve">Collecting part of the January receivable: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creates revenue in February</w:t>
            </w:r>
          </w:p>
        </w:tc>
        <w:tc>
          <w:tcPr>
            <w:tcMar>
              <w:top w:type="dxa" w:w="-2"/>
              <w:left w:type="dxa" w:w="58"/>
              <w:bottom w:type="dxa" w:w="-2"/>
              <w:right w:type="dxa" w:w="58"/>
            </w:tcMar>
          </w:tcPr>
          <w:p>
            <w:r>
              <w:rPr>
                <w:b/>
                <w:bCs/>
                <w:color w:val="6B7280"/>
                <w:sz w:val="18"/>
                <w:szCs w:val="18"/>
              </w:rPr>
              <w:t xml:space="preserve">(B) </w:t>
            </w:r>
            <w:r>
              <w:rPr>
                <w:sz w:val="18"/>
                <w:szCs w:val="18"/>
              </w:rPr>
              <w:t xml:space="preserve">changes one asset into another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increases equity</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33.  </w:t>
            </w:r>
            <w:r>
              <w:rPr>
                <w:sz w:val="18"/>
                <w:szCs w:val="18"/>
              </w:rPr>
              <w:t xml:space="preserve">Cash received in advance is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Cash paid in advance is an asset.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An accrued expense creates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Paying a dividend that was declared last month reduces equity this month.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The interest of 4 is an expense of February even though it has not been paid.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Collecting a receivable creates revenue.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38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classification   </w:t>
      </w:r>
      <w:r>
        <w:rPr>
          <w:b/>
          <w:bCs/>
          <w:sz w:val="19"/>
          <w:szCs w:val="19"/>
        </w:rPr>
        <w:t xml:space="preserve">Write A if the February transaction creates an asset, L if it creates a liability, N if it creates neither.</w:t>
      </w:r>
    </w:p>
    <w:p>
      <w:pPr>
        <w:spacing w:before="70" w:after="60" w:line="300" w:lineRule="auto"/>
        <w:ind w:left="200"/>
      </w:pPr>
      <w:r>
        <w:rPr>
          <w:b/>
          <w:bCs/>
          <w:color w:val="353A7C"/>
          <w:sz w:val="18"/>
          <w:szCs w:val="18"/>
        </w:rPr>
        <w:t xml:space="preserve">39  </w:t>
      </w:r>
      <w:r>
        <w:rPr>
          <w:sz w:val="18"/>
          <w:szCs w:val="18"/>
        </w:rPr>
        <w:t xml:space="preserve">paying a supplier for olives bought on credit  </w:t>
      </w:r>
      <w:r>
        <w:rPr>
          <w:u w:val="single"/>
          <w:sz w:val="18"/>
          <w:szCs w:val="18"/>
        </w:rPr>
        <w:t xml:space="preserve">     </w:t>
      </w:r>
      <w:r>
        <w:rPr>
          <w:sz w:val="18"/>
          <w:szCs w:val="18"/>
        </w:rPr>
        <w:t xml:space="preserve">      </w:t>
      </w:r>
      <w:r>
        <w:rPr>
          <w:b/>
          <w:bCs/>
          <w:color w:val="353A7C"/>
          <w:sz w:val="18"/>
          <w:szCs w:val="18"/>
        </w:rPr>
        <w:t xml:space="preserve">40  </w:t>
      </w:r>
      <w:r>
        <w:rPr>
          <w:sz w:val="18"/>
          <w:szCs w:val="18"/>
        </w:rPr>
        <w:t xml:space="preserve">collecting part of a receivable  </w:t>
      </w:r>
      <w:r>
        <w:rPr>
          <w:u w:val="single"/>
          <w:sz w:val="18"/>
          <w:szCs w:val="18"/>
        </w:rPr>
        <w:t xml:space="preserve">     </w:t>
      </w:r>
      <w:r>
        <w:rPr>
          <w:sz w:val="18"/>
          <w:szCs w:val="18"/>
        </w:rPr>
        <w:t xml:space="preserve">      </w:t>
      </w:r>
      <w:r>
        <w:rPr>
          <w:b/>
          <w:bCs/>
          <w:color w:val="353A7C"/>
          <w:sz w:val="18"/>
          <w:szCs w:val="18"/>
        </w:rPr>
        <w:t xml:space="preserve">41  </w:t>
      </w:r>
      <w:r>
        <w:rPr>
          <w:sz w:val="18"/>
          <w:szCs w:val="18"/>
        </w:rPr>
        <w:t xml:space="preserve">paying 12 months of rent in advance  </w:t>
      </w:r>
      <w:r>
        <w:rPr>
          <w:u w:val="single"/>
          <w:sz w:val="18"/>
          <w:szCs w:val="18"/>
        </w:rPr>
        <w:t xml:space="preserve">     </w:t>
      </w:r>
      <w:r>
        <w:rPr>
          <w:sz w:val="18"/>
          <w:szCs w:val="18"/>
        </w:rPr>
        <w:t xml:space="preserve">      </w:t>
      </w:r>
      <w:r>
        <w:rPr>
          <w:b/>
          <w:bCs/>
          <w:color w:val="353A7C"/>
          <w:sz w:val="18"/>
          <w:szCs w:val="18"/>
        </w:rPr>
        <w:t xml:space="preserve">42  </w:t>
      </w:r>
      <w:r>
        <w:rPr>
          <w:sz w:val="18"/>
          <w:szCs w:val="18"/>
        </w:rPr>
        <w:t xml:space="preserve">a hotel group paying in advance for pastries  </w:t>
      </w:r>
      <w:r>
        <w:rPr>
          <w:u w:val="single"/>
          <w:sz w:val="18"/>
          <w:szCs w:val="18"/>
        </w:rPr>
        <w:t xml:space="preserve">     </w:t>
      </w:r>
      <w:r>
        <w:rPr>
          <w:sz w:val="18"/>
          <w:szCs w:val="18"/>
        </w:rPr>
        <w:t xml:space="preserve">      </w:t>
      </w:r>
      <w:r>
        <w:rPr>
          <w:b/>
          <w:bCs/>
          <w:color w:val="353A7C"/>
          <w:sz w:val="18"/>
          <w:szCs w:val="18"/>
        </w:rPr>
        <w:t xml:space="preserve">43  </w:t>
      </w:r>
      <w:r>
        <w:rPr>
          <w:sz w:val="18"/>
          <w:szCs w:val="18"/>
        </w:rPr>
        <w:t xml:space="preserve">paying a dividend declared last month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recording interest owed but not paid  </w:t>
      </w:r>
      <w:r>
        <w:rPr>
          <w:u w:val="single"/>
          <w:sz w:val="18"/>
          <w:szCs w:val="18"/>
        </w:rPr>
        <w:t xml:space="preserve">     </w:t>
      </w:r>
    </w:p>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entry beside each February transaction.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Transaction</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entry</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the dividend declared in January is paid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Dr Cash 60; Cr Contract liability (unearned revenue) 60</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interest is owed on the bank note but not paid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Dr Dividends payable 50; Cr Cash 50</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 hotel group pays in advance for pastries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Dr Interest expense 4; Cr Interest payable 4</w:t>
            </w:r>
          </w:p>
        </w:tc>
      </w:tr>
    </w:tbl>
    <w:p/>
    <w:p>
      <w:pPr>
        <w:spacing w:before="120" w:after="55"/>
        <w:pBdr>
          <w:top w:val="single" w:sz="10" w:space="6" w:color="353A7C"/>
        </w:pBdr>
      </w:pPr>
      <w:r>
        <w:rPr>
          <w:b/>
          <w:bCs/>
          <w:color w:val="353A7C"/>
          <w:sz w:val="21"/>
          <w:szCs w:val="21"/>
        </w:rPr>
        <w:t xml:space="preserve">Exercise 9 · put them in order   </w:t>
      </w:r>
      <w:r>
        <w:rPr>
          <w:b/>
          <w:bCs/>
          <w:sz w:val="19"/>
          <w:szCs w:val="19"/>
        </w:rPr>
        <w:t xml:space="preserve">Put the six February transactions in date order, writing 1 to 6.</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70"/>
              <w:left w:type="dxa" w:w="130"/>
              <w:bottom w:type="dxa" w:w="70"/>
              <w:right w:type="dxa" w:w="130"/>
            </w:tcMar>
          </w:tcPr>
          <w:p>
            <w:pPr>
              <w:spacing w:line="272" w:lineRule="auto"/>
            </w:pPr>
            <w:r>
              <w:rPr>
                <w:sz w:val="18"/>
                <w:szCs w:val="18"/>
              </w:rPr>
              <w:t xml:space="preserve">the dividend is paid</w:t>
            </w:r>
            <w:r>
              <w:rPr>
                <w:b/>
                <w:bCs/>
                <w:color w:val="8186EF"/>
                <w:sz w:val="18"/>
                <w:szCs w:val="18"/>
              </w:rPr>
              <w:t xml:space="preserve">   ·   </w:t>
            </w:r>
            <w:r>
              <w:rPr>
                <w:sz w:val="18"/>
                <w:szCs w:val="18"/>
              </w:rPr>
              <w:t xml:space="preserve">the supplier is paid for January olives</w:t>
            </w:r>
            <w:r>
              <w:rPr>
                <w:b/>
                <w:bCs/>
                <w:color w:val="8186EF"/>
                <w:sz w:val="18"/>
                <w:szCs w:val="18"/>
              </w:rPr>
              <w:t xml:space="preserve">   ·   </w:t>
            </w:r>
            <w:r>
              <w:rPr>
                <w:sz w:val="18"/>
                <w:szCs w:val="18"/>
              </w:rPr>
              <w:t xml:space="preserve">interest is recorded but not paid</w:t>
            </w:r>
            <w:r>
              <w:rPr>
                <w:b/>
                <w:bCs/>
                <w:color w:val="8186EF"/>
                <w:sz w:val="18"/>
                <w:szCs w:val="18"/>
              </w:rPr>
              <w:t xml:space="preserve">   ·   </w:t>
            </w:r>
            <w:r>
              <w:rPr>
                <w:sz w:val="18"/>
                <w:szCs w:val="18"/>
              </w:rPr>
              <w:t xml:space="preserve">rent is paid 12 months in advance</w:t>
            </w:r>
            <w:r>
              <w:rPr>
                <w:b/>
                <w:bCs/>
                <w:color w:val="8186EF"/>
                <w:sz w:val="18"/>
                <w:szCs w:val="18"/>
              </w:rPr>
              <w:t xml:space="preserve">   ·   </w:t>
            </w:r>
            <w:r>
              <w:rPr>
                <w:sz w:val="18"/>
                <w:szCs w:val="18"/>
              </w:rPr>
              <w:t xml:space="preserve">the hotel group pays in advance</w:t>
            </w:r>
            <w:r>
              <w:rPr>
                <w:b/>
                <w:bCs/>
                <w:color w:val="8186EF"/>
                <w:sz w:val="18"/>
                <w:szCs w:val="18"/>
              </w:rPr>
              <w:t xml:space="preserve">   ·   </w:t>
            </w:r>
            <w:r>
              <w:rPr>
                <w:sz w:val="18"/>
                <w:szCs w:val="18"/>
              </w:rPr>
              <w:t xml:space="preserve">part of the January receivable is collected</w:t>
            </w:r>
          </w:p>
        </w:tc>
      </w:tr>
    </w:tbl>
    <w:p>
      <w:pPr>
        <w:spacing w:before="90" w:after="50"/>
        <w:ind w:left="200"/>
      </w:pPr>
      <w:r>
        <w:rPr>
          <w:b/>
          <w:bCs/>
          <w:color w:val="353A7C"/>
          <w:sz w:val="16"/>
          <w:szCs w:val="16"/>
        </w:rPr>
        <w:t xml:space="preserve">1  </w:t>
      </w:r>
      <w:r>
        <w:rPr>
          <w:u w:val="single"/>
          <w:sz w:val="19"/>
          <w:szCs w:val="19"/>
        </w:rPr>
        <w:t xml:space="preserve">        </w:t>
      </w:r>
      <w:r>
        <w:rPr>
          <w:color w:val="8186EF"/>
          <w:sz w:val="13"/>
          <w:szCs w:val="13"/>
        </w:rPr>
        <w:t xml:space="preserve"> 48</w:t>
      </w:r>
      <w:r>
        <w:rPr>
          <w:sz w:val="19"/>
          <w:szCs w:val="19"/>
        </w:rPr>
        <w:t xml:space="preserve">      </w:t>
      </w:r>
      <w:r>
        <w:rPr>
          <w:b/>
          <w:bCs/>
          <w:color w:val="353A7C"/>
          <w:sz w:val="16"/>
          <w:szCs w:val="16"/>
        </w:rPr>
        <w:t xml:space="preserve">2  </w:t>
      </w:r>
      <w:r>
        <w:rPr>
          <w:u w:val="single"/>
          <w:sz w:val="19"/>
          <w:szCs w:val="19"/>
        </w:rPr>
        <w:t xml:space="preserve">        </w:t>
      </w:r>
      <w:r>
        <w:rPr>
          <w:color w:val="8186EF"/>
          <w:sz w:val="13"/>
          <w:szCs w:val="13"/>
        </w:rPr>
        <w:t xml:space="preserve"> 49</w:t>
      </w:r>
      <w:r>
        <w:rPr>
          <w:sz w:val="19"/>
          <w:szCs w:val="19"/>
        </w:rPr>
        <w:t xml:space="preserve">      </w:t>
      </w:r>
      <w:r>
        <w:rPr>
          <w:b/>
          <w:bCs/>
          <w:color w:val="353A7C"/>
          <w:sz w:val="16"/>
          <w:szCs w:val="16"/>
        </w:rPr>
        <w:t xml:space="preserve">3  </w:t>
      </w:r>
      <w:r>
        <w:rPr>
          <w:u w:val="single"/>
          <w:sz w:val="19"/>
          <w:szCs w:val="19"/>
        </w:rPr>
        <w:t xml:space="preserve">        </w:t>
      </w:r>
      <w:r>
        <w:rPr>
          <w:color w:val="8186EF"/>
          <w:sz w:val="13"/>
          <w:szCs w:val="13"/>
        </w:rPr>
        <w:t xml:space="preserve"> 50</w:t>
      </w:r>
      <w:r>
        <w:rPr>
          <w:sz w:val="19"/>
          <w:szCs w:val="19"/>
        </w:rPr>
        <w:t xml:space="preserve">      </w:t>
      </w:r>
      <w:r>
        <w:rPr>
          <w:b/>
          <w:bCs/>
          <w:color w:val="353A7C"/>
          <w:sz w:val="16"/>
          <w:szCs w:val="16"/>
        </w:rPr>
        <w:t xml:space="preserve">4  </w:t>
      </w:r>
      <w:r>
        <w:rPr>
          <w:u w:val="single"/>
          <w:sz w:val="19"/>
          <w:szCs w:val="19"/>
        </w:rPr>
        <w:t xml:space="preserve">        </w:t>
      </w:r>
      <w:r>
        <w:rPr>
          <w:color w:val="8186EF"/>
          <w:sz w:val="13"/>
          <w:szCs w:val="13"/>
        </w:rPr>
        <w:t xml:space="preserve"> 51</w:t>
      </w:r>
      <w:r>
        <w:rPr>
          <w:sz w:val="19"/>
          <w:szCs w:val="19"/>
        </w:rPr>
        <w:t xml:space="preserve">      </w:t>
      </w:r>
      <w:r>
        <w:rPr>
          <w:b/>
          <w:bCs/>
          <w:color w:val="353A7C"/>
          <w:sz w:val="16"/>
          <w:szCs w:val="16"/>
        </w:rPr>
        <w:t xml:space="preserve">5  </w:t>
      </w:r>
      <w:r>
        <w:rPr>
          <w:u w:val="single"/>
          <w:sz w:val="19"/>
          <w:szCs w:val="19"/>
        </w:rPr>
        <w:t xml:space="preserve">        </w:t>
      </w:r>
      <w:r>
        <w:rPr>
          <w:color w:val="8186EF"/>
          <w:sz w:val="13"/>
          <w:szCs w:val="13"/>
        </w:rPr>
        <w:t xml:space="preserve"> 52</w:t>
      </w:r>
      <w:r>
        <w:rPr>
          <w:sz w:val="19"/>
          <w:szCs w:val="19"/>
        </w:rPr>
        <w:t xml:space="preserve">      </w:t>
      </w:r>
      <w:r>
        <w:rPr>
          <w:b/>
          <w:bCs/>
          <w:color w:val="353A7C"/>
          <w:sz w:val="16"/>
          <w:szCs w:val="16"/>
        </w:rPr>
        <w:t xml:space="preserve">6  </w:t>
      </w:r>
      <w:r>
        <w:rPr>
          <w:u w:val="single"/>
          <w:sz w:val="19"/>
          <w:szCs w:val="19"/>
        </w:rPr>
        <w:t xml:space="preserve">        </w:t>
      </w:r>
      <w:r>
        <w:rPr>
          <w:color w:val="8186EF"/>
          <w:sz w:val="13"/>
          <w:szCs w:val="13"/>
        </w:rPr>
        <w:t xml:space="preserve"> 53</w:t>
      </w:r>
    </w:p>
    <w:p/>
    <w:p>
      <w:pPr>
        <w:spacing w:before="120" w:after="55"/>
        <w:pBdr>
          <w:top w:val="single" w:sz="10" w:space="6" w:color="353A7C"/>
        </w:pBdr>
      </w:pPr>
      <w:r>
        <w:rPr>
          <w:b/>
          <w:bCs/>
          <w:color w:val="353A7C"/>
          <w:sz w:val="21"/>
          <w:szCs w:val="21"/>
        </w:rPr>
        <w:t xml:space="preserve">Exercise 10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prepaid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الأساس النقدي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contract liability (unearned 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مصروف مدفوع مقدماً</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accrual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أساس الاستحقاق</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cash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التزام العقد (إيراد مقبوض مقدماً)</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39 to 57   ·   </w:t>
      </w:r>
      <w:r>
        <w:rPr>
          <w:color w:val="FFFFFF"/>
          <w:sz w:val="15"/>
          <w:szCs w:val="15"/>
        </w:rPr>
        <w:t xml:space="preserve">fewer than 14 right: </w:t>
      </w:r>
      <w:r>
        <w:rPr>
          <w:b/>
          <w:bCs/>
          <w:color w:val="FFFFFF"/>
          <w:sz w:val="15"/>
          <w:szCs w:val="15"/>
        </w:rPr>
        <w:t xml:space="preserve">redo page 4 before you leave the handout</w:t>
      </w:r>
    </w:p>
    <w:p>
      <w:pPr>
        <w:sectPr>
          <w:headerReference w:type="default" r:id="rIdHdr1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 · Answer Key</w:t>
      </w:r>
    </w:p>
    <w:p>
      <w:pPr>
        <w:spacing w:after="130"/>
      </w:pPr>
      <w:r>
        <w:rPr>
          <w:color w:val="6B7280"/>
          <w:sz w:val="20"/>
          <w:szCs w:val="20"/>
        </w:rPr>
        <w:t xml:space="preserve">Orontes in February: entries and effects · 1.3 · 57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Dividends payable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advance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cash</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Cash</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January</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declared</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Interest expense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accrued</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4</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incurred</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Interest payable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cash</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4</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5</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financing (50)</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1</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+4</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6</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(4)</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3</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(4)</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4</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none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2</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 liability</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a liability</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liability</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deliver</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A</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18   </w:t>
      </w:r>
      <w:r>
        <w:rPr>
          <w:sz w:val="15"/>
          <w:szCs w:val="15"/>
        </w:rPr>
        <w:t xml:space="preserve">What cash received in advance creates.</w:t>
      </w:r>
    </w:p>
    <w:p>
      <w:pPr>
        <w:ind w:left="300" w:hanging="300"/>
        <w:spacing w:after="25"/>
      </w:pPr>
      <w:r>
        <w:rPr>
          <w:b/>
          <w:bCs/>
          <w:color w:val="1F7A6A"/>
          <w:sz w:val="15"/>
          <w:szCs w:val="15"/>
        </w:rPr>
        <w:t xml:space="preserve">19   </w:t>
      </w:r>
      <w:r>
        <w:rPr>
          <w:sz w:val="15"/>
          <w:szCs w:val="15"/>
        </w:rPr>
        <w:t xml:space="preserve">What Orontes must still do.</w:t>
      </w:r>
    </w:p>
    <w:p>
      <w:pPr>
        <w:ind w:left="300" w:hanging="300"/>
        <w:spacing w:after="25"/>
      </w:pPr>
      <w:r>
        <w:rPr>
          <w:b/>
          <w:bCs/>
          <w:color w:val="1F7A6A"/>
          <w:sz w:val="15"/>
          <w:szCs w:val="15"/>
        </w:rPr>
        <w:t xml:space="preserve">20   </w:t>
      </w:r>
      <w:r>
        <w:rPr>
          <w:sz w:val="15"/>
          <w:szCs w:val="15"/>
        </w:rPr>
        <w:t xml:space="preserve">When the cash arrived.</w:t>
      </w:r>
    </w:p>
    <w:p>
      <w:pPr>
        <w:ind w:left="300" w:hanging="300"/>
        <w:spacing w:after="25"/>
      </w:pPr>
      <w:r>
        <w:rPr>
          <w:b/>
          <w:bCs/>
          <w:color w:val="1F7A6A"/>
          <w:sz w:val="15"/>
          <w:szCs w:val="15"/>
        </w:rPr>
        <w:t xml:space="preserve">21   </w:t>
      </w:r>
      <w:r>
        <w:rPr>
          <w:sz w:val="15"/>
          <w:szCs w:val="15"/>
        </w:rPr>
        <w:t xml:space="preserve">What row 5 reduces, and what does not decide the period.</w:t>
      </w:r>
    </w:p>
    <w:p>
      <w:pPr>
        <w:ind w:left="300" w:hanging="300"/>
        <w:spacing w:after="25"/>
      </w:pPr>
      <w:r>
        <w:rPr>
          <w:b/>
          <w:bCs/>
          <w:color w:val="1F7A6A"/>
          <w:sz w:val="15"/>
          <w:szCs w:val="15"/>
        </w:rPr>
        <w:t xml:space="preserve">22   </w:t>
      </w:r>
      <w:r>
        <w:rPr>
          <w:sz w:val="15"/>
          <w:szCs w:val="15"/>
        </w:rPr>
        <w:t xml:space="preserve">When retained earnings fell.</w:t>
      </w:r>
    </w:p>
    <w:p>
      <w:pPr>
        <w:ind w:left="300" w:hanging="300"/>
        <w:spacing w:after="25"/>
      </w:pPr>
      <w:r>
        <w:rPr>
          <w:b/>
          <w:bCs/>
          <w:color w:val="1F7A6A"/>
          <w:sz w:val="15"/>
          <w:szCs w:val="15"/>
        </w:rPr>
        <w:t xml:space="preserve">23   </w:t>
      </w:r>
      <w:r>
        <w:rPr>
          <w:sz w:val="15"/>
          <w:szCs w:val="15"/>
        </w:rPr>
        <w:t xml:space="preserve">What happened to the dividend then.</w:t>
      </w:r>
    </w:p>
    <w:p>
      <w:pPr>
        <w:ind w:left="300" w:hanging="300"/>
        <w:spacing w:after="25"/>
      </w:pPr>
      <w:r>
        <w:rPr>
          <w:b/>
          <w:bCs/>
          <w:color w:val="1F7A6A"/>
          <w:sz w:val="15"/>
          <w:szCs w:val="15"/>
        </w:rPr>
        <w:t xml:space="preserve">24   </w:t>
      </w:r>
      <w:r>
        <w:rPr>
          <w:sz w:val="15"/>
          <w:szCs w:val="15"/>
        </w:rPr>
        <w:t xml:space="preserve">An expense incurred before it is paid.</w:t>
      </w:r>
    </w:p>
    <w:p>
      <w:pPr>
        <w:ind w:left="300" w:hanging="300"/>
        <w:spacing w:after="25"/>
      </w:pPr>
      <w:r>
        <w:rPr>
          <w:b/>
          <w:bCs/>
          <w:color w:val="1F7A6A"/>
          <w:sz w:val="15"/>
          <w:szCs w:val="15"/>
        </w:rPr>
        <w:t xml:space="preserve">25   </w:t>
      </w:r>
      <w:r>
        <w:rPr>
          <w:sz w:val="15"/>
          <w:szCs w:val="15"/>
        </w:rPr>
        <w:t xml:space="preserve">When an expense is recorded.</w:t>
      </w:r>
    </w:p>
    <w:p>
      <w:pPr>
        <w:ind w:left="300" w:hanging="300"/>
        <w:spacing w:after="25"/>
      </w:pPr>
      <w:r>
        <w:rPr>
          <w:b/>
          <w:bCs/>
          <w:color w:val="1F7A6A"/>
          <w:sz w:val="15"/>
          <w:szCs w:val="15"/>
        </w:rPr>
        <w:t xml:space="preserve">26   </w:t>
      </w:r>
      <w:r>
        <w:rPr>
          <w:sz w:val="15"/>
          <w:szCs w:val="15"/>
        </w:rPr>
        <w:t xml:space="preserve">What row 5 reduces, and what does not decide the period.</w:t>
      </w:r>
    </w:p>
    <w:p>
      <w:pPr>
        <w:ind w:left="300" w:hanging="300"/>
        <w:spacing w:after="25"/>
      </w:pPr>
      <w:r>
        <w:rPr>
          <w:b/>
          <w:bCs/>
          <w:color w:val="1F7A6A"/>
          <w:sz w:val="15"/>
          <w:szCs w:val="15"/>
        </w:rPr>
        <w:t xml:space="preserve">27   </w:t>
      </w:r>
      <w:r>
        <w:rPr>
          <w:sz w:val="15"/>
          <w:szCs w:val="15"/>
        </w:rPr>
        <w:t xml:space="preserve">Prepaid rent is an asset: Orontes has paid for 12 months of future use.</w:t>
      </w:r>
    </w:p>
    <w:p>
      <w:pPr>
        <w:ind w:left="300" w:hanging="300"/>
        <w:spacing w:after="25"/>
      </w:pPr>
      <w:r>
        <w:rPr>
          <w:b/>
          <w:bCs/>
          <w:color w:val="1F7A6A"/>
          <w:sz w:val="15"/>
          <w:szCs w:val="15"/>
        </w:rPr>
        <w:t xml:space="preserve">28   </w:t>
      </w:r>
      <w:r>
        <w:rPr>
          <w:sz w:val="15"/>
          <w:szCs w:val="15"/>
        </w:rPr>
        <w:t xml:space="preserve">Cash increases and Orontes owes the customer the goods, which is a contract liability.</w:t>
      </w:r>
    </w:p>
    <w:p>
      <w:pPr>
        <w:ind w:left="300" w:hanging="300"/>
        <w:spacing w:after="25"/>
      </w:pPr>
      <w:r>
        <w:rPr>
          <w:b/>
          <w:bCs/>
          <w:color w:val="1F7A6A"/>
          <w:sz w:val="15"/>
          <w:szCs w:val="15"/>
        </w:rPr>
        <w:t xml:space="preserve">29   </w:t>
      </w:r>
      <w:r>
        <w:rPr>
          <w:sz w:val="15"/>
          <w:szCs w:val="15"/>
        </w:rPr>
        <w:t xml:space="preserve">Retained earnings fell in January, when the dividend was declared.</w:t>
      </w:r>
    </w:p>
    <w:p>
      <w:pPr>
        <w:ind w:left="300" w:hanging="300"/>
        <w:spacing w:after="25"/>
      </w:pPr>
      <w:r>
        <w:rPr>
          <w:b/>
          <w:bCs/>
          <w:color w:val="1F7A6A"/>
          <w:sz w:val="15"/>
          <w:szCs w:val="15"/>
        </w:rPr>
        <w:t xml:space="preserve">30   </w:t>
      </w:r>
      <w:r>
        <w:rPr>
          <w:sz w:val="15"/>
          <w:szCs w:val="15"/>
        </w:rPr>
        <w:t xml:space="preserve">It is an accrued expense: a liability of 4 and a charge against February.</w:t>
      </w:r>
    </w:p>
    <w:p>
      <w:pPr>
        <w:ind w:left="300" w:hanging="300"/>
        <w:spacing w:after="25"/>
      </w:pPr>
      <w:r>
        <w:rPr>
          <w:b/>
          <w:bCs/>
          <w:color w:val="1F7A6A"/>
          <w:sz w:val="15"/>
          <w:szCs w:val="15"/>
        </w:rPr>
        <w:t xml:space="preserve">31   </w:t>
      </w:r>
      <w:r>
        <w:rPr>
          <w:sz w:val="15"/>
          <w:szCs w:val="15"/>
        </w:rPr>
        <w:t xml:space="preserve">The expense belonged to January; February only settles the payable.</w:t>
      </w:r>
    </w:p>
    <w:p/>
    <w:p>
      <w:pPr>
        <w:sectPr>
          <w:headerReference w:type="default" r:id="rIdHdr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 · The accrual basis and the matching principle</w:t>
      </w:r>
    </w:p>
    <w:p>
      <w:pPr>
        <w:spacing w:after="130"/>
      </w:pPr>
      <w:r>
        <w:rPr>
          <w:color w:val="6B7280"/>
          <w:sz w:val="20"/>
          <w:szCs w:val="20"/>
        </w:rPr>
        <w:t xml:space="preserve">CMA Part 1 · Section A · Chapter 1 · from section 1.4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from the data panel. A dash means the chapter does not give that answer.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December sale, as section 1.4 gives it</w:t>
            </w:r>
          </w:p>
        </w:tc>
      </w:tr>
      <w:tr>
        <w:tc>
          <w:tcPr>
            <w:shd w:fill="FBFAF6" w:val="clear"/>
            <w:tcMar>
              <w:top w:type="dxa" w:w="70"/>
              <w:left w:type="dxa" w:w="130"/>
              <w:bottom w:type="dxa" w:w="70"/>
              <w:right w:type="dxa" w:w="130"/>
            </w:tcMar>
          </w:tcPr>
          <w:p>
            <w:pPr>
              <w:spacing w:after="30" w:line="268" w:lineRule="auto"/>
            </w:pPr>
            <w:r>
              <w:rPr>
                <w:sz w:val="17"/>
                <w:szCs w:val="17"/>
              </w:rPr>
              <w:t xml:space="preserve">On December 20, 2025, Orontes ships olive oil to GreenBasket Supermarkets and sends an invoice for 90. The goods cost Orontes 54. GreenBasket pays on January 15, 2026. The fiscal year ends on December 31.</w:t>
            </w:r>
          </w:p>
          <w:p>
            <w:pPr>
              <w:spacing w:after="30" w:line="268" w:lineRule="auto"/>
            </w:pPr>
            <w:r>
              <w:rPr>
                <w:sz w:val="17"/>
                <w:szCs w:val="17"/>
              </w:rPr>
              <w:t xml:space="preserve">Under the accrual basis a company records revenue when it earns it, and expenses when it incurs them. The cash basis records items only when cash is received or paid.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4"/>
        <w:gridCol w:w="28"/>
        <w:gridCol w:w="28"/>
      </w:tblGrid>
      <w:tr>
        <w:tc>
          <w:tcPr>
            <w:shd w:fill="353A7C" w:val="clear"/>
            <w:tcMar>
              <w:top w:type="dxa" w:w="22"/>
              <w:left w:type="dxa" w:w="82"/>
              <w:bottom w:type="dxa" w:w="22"/>
              <w:right w:type="dxa" w:w="82"/>
            </w:tcMar>
          </w:tcPr>
          <w:p>
            <w:r>
              <w:rPr>
                <w:b/>
                <w:bCs/>
                <w:color w:val="FFFFFF"/>
                <w:sz w:val="16"/>
                <w:szCs w:val="16"/>
              </w:rPr>
              <w:t xml:space="preserve">What Orontes reports</w:t>
            </w:r>
          </w:p>
        </w:tc>
        <w:tc>
          <w:tcPr>
            <w:shd w:fill="353A7C" w:val="clear"/>
            <w:tcMar>
              <w:top w:type="dxa" w:w="22"/>
              <w:left w:type="dxa" w:w="82"/>
              <w:bottom w:type="dxa" w:w="22"/>
              <w:right w:type="dxa" w:w="82"/>
            </w:tcMar>
          </w:tcPr>
          <w:p>
            <w:r>
              <w:rPr>
                <w:b/>
                <w:bCs/>
                <w:color w:val="FFFFFF"/>
                <w:sz w:val="16"/>
                <w:szCs w:val="16"/>
              </w:rPr>
              <w:t xml:space="preserve">Under the accrual basis</w:t>
            </w:r>
          </w:p>
        </w:tc>
        <w:tc>
          <w:tcPr>
            <w:shd w:fill="353A7C" w:val="clear"/>
            <w:tcMar>
              <w:top w:type="dxa" w:w="22"/>
              <w:left w:type="dxa" w:w="82"/>
              <w:bottom w:type="dxa" w:w="22"/>
              <w:right w:type="dxa" w:w="82"/>
            </w:tcMar>
          </w:tcPr>
          <w:p>
            <w:r>
              <w:rPr>
                <w:b/>
                <w:bCs/>
                <w:color w:val="FFFFFF"/>
                <w:sz w:val="16"/>
                <w:szCs w:val="16"/>
              </w:rPr>
              <w:t xml:space="preserve">Under the cash basis</w:t>
            </w:r>
          </w:p>
        </w:tc>
      </w:tr>
      <w:tr>
        <w:tc>
          <w:tcPr>
            <w:shd w:fill="EFF0FB" w:val="clear"/>
            <w:tcMar>
              <w:top w:type="dxa" w:w="22"/>
              <w:left w:type="dxa" w:w="82"/>
              <w:bottom w:type="dxa" w:w="22"/>
              <w:right w:type="dxa" w:w="82"/>
            </w:tcMar>
          </w:tcPr>
          <w:p>
            <w:r>
              <w:rPr>
                <w:sz w:val="17"/>
                <w:szCs w:val="17"/>
              </w:rPr>
              <w:t xml:space="preserve">The year the revenue of 90 falls in</w:t>
            </w:r>
          </w:p>
        </w:tc>
        <w:tc>
          <w:tcPr>
            <w:shd w:fill="EFF0FB" w:val="clear"/>
            <w:tcMar>
              <w:top w:type="dxa" w:w="22"/>
              <w:left w:type="dxa" w:w="82"/>
              <w:bottom w:type="dxa" w:w="22"/>
              <w:right w:type="dxa" w:w="82"/>
            </w:tcMar>
          </w:tcPr>
          <w:p>
            <w:r>
              <w:rPr>
                <w:b/>
                <w:bCs/>
                <w:color w:val="23265A"/>
                <w:sz w:val="17"/>
                <w:szCs w:val="17"/>
              </w:rPr>
              <w:t xml:space="preserve">fiscal 2025</w:t>
            </w:r>
          </w:p>
        </w:tc>
        <w:tc>
          <w:tcPr>
            <w:shd w:fill="EFF0FB" w:val="clear"/>
            <w:tcMar>
              <w:top w:type="dxa" w:w="22"/>
              <w:left w:type="dxa" w:w="82"/>
              <w:bottom w:type="dxa" w:w="22"/>
              <w:right w:type="dxa" w:w="82"/>
            </w:tcMar>
          </w:tcPr>
          <w:p>
            <w:r>
              <w:rPr>
                <w:b/>
                <w:bCs/>
                <w:color w:val="23265A"/>
                <w:sz w:val="17"/>
                <w:szCs w:val="17"/>
              </w:rPr>
              <w:t xml:space="preserve">fiscal 2026</w:t>
            </w:r>
          </w:p>
        </w:tc>
      </w:tr>
      <w:tr>
        <w:tc>
          <w:tcPr>
            <w:tcMar>
              <w:top w:type="dxa" w:w="22"/>
              <w:left w:type="dxa" w:w="82"/>
              <w:bottom w:type="dxa" w:w="22"/>
              <w:right w:type="dxa" w:w="82"/>
            </w:tcMar>
          </w:tcPr>
          <w:p>
            <w:r>
              <w:rPr>
                <w:sz w:val="17"/>
                <w:szCs w:val="17"/>
              </w:rPr>
              <w:t xml:space="preserve">The year the cost of goods sold of 54 falls in</w:t>
            </w:r>
          </w:p>
        </w:tc>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The gross profit of 36 belongs to</w:t>
            </w:r>
          </w:p>
        </w:tc>
        <w:tc>
          <w:tcPr>
            <w:tcBorders>
              <w:bottom w:val="single" w:sz="6" w:color="8186EF"/>
            </w:tcBorders>
            <w:tcMar>
              <w:top w:type="dxa" w:w="80"/>
              <w:left w:type="dxa" w:w="80"/>
              <w:bottom w:type="dxa" w:w="80"/>
            </w:tcMar>
          </w:tcPr>
          <w:p>
            <w:r>
              <w:rPr>
                <w:b/>
                <w:bCs/>
                <w:color w:val="8186EF"/>
                <w:sz w:val="14"/>
                <w:szCs w:val="14"/>
              </w:rPr>
              <w:t xml:space="preserve">2</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Is that the right period?</w:t>
            </w:r>
          </w:p>
        </w:tc>
        <w:tc>
          <w:tcPr>
            <w:tcBorders>
              <w:bottom w:val="single" w:sz="6" w:color="8186EF"/>
            </w:tcBorders>
            <w:tcMar>
              <w:top w:type="dxa" w:w="80"/>
              <w:left w:type="dxa" w:w="80"/>
              <w:bottom w:type="dxa" w:w="80"/>
            </w:tcMar>
          </w:tcPr>
          <w:p>
            <w:r>
              <w:rPr>
                <w:b/>
                <w:bCs/>
                <w:color w:val="8186EF"/>
                <w:sz w:val="14"/>
                <w:szCs w:val="14"/>
              </w:rPr>
              <w:t xml:space="preserve">3</w:t>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Is the basis acceptable under U.S. GAAP?</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three ways of applying the matching principle.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353A7C" w:val="clear"/>
            <w:tcMar>
              <w:top w:type="dxa" w:w="22"/>
              <w:left w:type="dxa" w:w="82"/>
              <w:bottom w:type="dxa" w:w="22"/>
              <w:right w:type="dxa" w:w="82"/>
            </w:tcMar>
          </w:tcPr>
          <w:p>
            <w:r>
              <w:rPr>
                <w:b/>
                <w:bCs/>
                <w:color w:val="FFFFFF"/>
                <w:sz w:val="16"/>
                <w:szCs w:val="16"/>
              </w:rPr>
              <w:t xml:space="preserve">The way matching is applied</w:t>
            </w:r>
          </w:p>
        </w:tc>
        <w:tc>
          <w:tcPr>
            <w:shd w:fill="353A7C" w:val="clear"/>
            <w:tcMar>
              <w:top w:type="dxa" w:w="22"/>
              <w:left w:type="dxa" w:w="82"/>
              <w:bottom w:type="dxa" w:w="22"/>
              <w:right w:type="dxa" w:w="82"/>
            </w:tcMar>
          </w:tcPr>
          <w:p>
            <w:r>
              <w:rPr>
                <w:b/>
                <w:bCs/>
                <w:color w:val="FFFFFF"/>
                <w:sz w:val="16"/>
                <w:szCs w:val="16"/>
              </w:rPr>
              <w:t xml:space="preserve">What it is for</w:t>
            </w:r>
          </w:p>
        </w:tc>
        <w:tc>
          <w:tcPr>
            <w:shd w:fill="353A7C" w:val="clear"/>
            <w:tcMar>
              <w:top w:type="dxa" w:w="22"/>
              <w:left w:type="dxa" w:w="82"/>
              <w:bottom w:type="dxa" w:w="22"/>
              <w:right w:type="dxa" w:w="82"/>
            </w:tcMar>
          </w:tcPr>
          <w:p>
            <w:r>
              <w:rPr>
                <w:b/>
                <w:bCs/>
                <w:color w:val="FFFFFF"/>
                <w:sz w:val="16"/>
                <w:szCs w:val="16"/>
              </w:rPr>
              <w:t xml:space="preserve">The example the chapter gives</w:t>
            </w:r>
          </w:p>
        </w:tc>
      </w:tr>
      <w:tr>
        <w:tc>
          <w:tcPr>
            <w:shd w:fill="EFF0FB" w:val="clear"/>
            <w:tcMar>
              <w:top w:type="dxa" w:w="22"/>
              <w:left w:type="dxa" w:w="82"/>
              <w:bottom w:type="dxa" w:w="22"/>
              <w:right w:type="dxa" w:w="82"/>
            </w:tcMar>
          </w:tcPr>
          <w:p>
            <w:r>
              <w:rPr>
                <w:sz w:val="17"/>
                <w:szCs w:val="17"/>
              </w:rPr>
              <w:t xml:space="preserve">Cause and effect</w:t>
            </w:r>
          </w:p>
        </w:tc>
        <w:tc>
          <w:tcPr>
            <w:shd w:fill="EFF0FB" w:val="clear"/>
            <w:tcMar>
              <w:top w:type="dxa" w:w="22"/>
              <w:left w:type="dxa" w:w="82"/>
              <w:bottom w:type="dxa" w:w="22"/>
              <w:right w:type="dxa" w:w="82"/>
            </w:tcMar>
          </w:tcPr>
          <w:p>
            <w:r>
              <w:rPr>
                <w:b/>
                <w:bCs/>
                <w:color w:val="23265A"/>
                <w:sz w:val="17"/>
                <w:szCs w:val="17"/>
              </w:rPr>
              <w:t xml:space="preserve">costs that link directly to a sale</w:t>
            </w:r>
          </w:p>
        </w:tc>
        <w:tc>
          <w:tcPr>
            <w:shd w:fill="EFF0FB" w:val="clear"/>
            <w:tcMar>
              <w:top w:type="dxa" w:w="22"/>
              <w:left w:type="dxa" w:w="82"/>
              <w:bottom w:type="dxa" w:w="22"/>
              <w:right w:type="dxa" w:w="82"/>
            </w:tcMar>
          </w:tcPr>
          <w:p>
            <w:r>
              <w:rPr>
                <w:b/>
                <w:bCs/>
                <w:color w:val="23265A"/>
                <w:sz w:val="17"/>
                <w:szCs w:val="17"/>
              </w:rPr>
              <w:t xml:space="preserve">cost of goods sold</w:t>
            </w:r>
          </w:p>
        </w:tc>
      </w:tr>
      <w:tr>
        <w:tc>
          <w:tcPr>
            <w:tcMar>
              <w:top w:type="dxa" w:w="22"/>
              <w:left w:type="dxa" w:w="82"/>
              <w:bottom w:type="dxa" w:w="22"/>
              <w:right w:type="dxa" w:w="82"/>
            </w:tcMar>
          </w:tcPr>
          <w:p>
            <w:r>
              <w:rPr>
                <w:sz w:val="17"/>
                <w:szCs w:val="17"/>
              </w:rPr>
              <w:t xml:space="preserve">Systematic and rational allocation</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r>
      <w:tr>
        <w:tc>
          <w:tcPr>
            <w:tcMar>
              <w:top w:type="dxa" w:w="22"/>
              <w:left w:type="dxa" w:w="82"/>
              <w:bottom w:type="dxa" w:w="22"/>
              <w:right w:type="dxa" w:w="82"/>
            </w:tcMar>
          </w:tcPr>
          <w:p>
            <w:r>
              <w:rPr>
                <w:sz w:val="17"/>
                <w:szCs w:val="17"/>
              </w:rPr>
              <w:t xml:space="preserve">Immediate recognition</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10   ·   </w:t>
      </w:r>
      <w:r>
        <w:rPr>
          <w:color w:val="FFFFFF"/>
          <w:sz w:val="15"/>
          <w:szCs w:val="15"/>
        </w:rPr>
        <w:t xml:space="preserve">fewer than 7 right: </w:t>
      </w:r>
      <w:r>
        <w:rPr>
          <w:b/>
          <w:bCs/>
          <w:color w:val="FFFFFF"/>
          <w:sz w:val="15"/>
          <w:szCs w:val="15"/>
        </w:rPr>
        <w:t xml:space="preserve">read section 1.4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four types of adjustment. The first row is done, and one example is one the chapter leaves to a later chapter.</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6"/>
        <w:gridCol w:w="32"/>
        <w:gridCol w:w="22"/>
        <w:gridCol w:w="20"/>
      </w:tblGrid>
      <w:tr>
        <w:tc>
          <w:tcPr>
            <w:shd w:fill="353A7C" w:val="clear"/>
            <w:tcMar>
              <w:top w:type="dxa" w:w="22"/>
              <w:left w:type="dxa" w:w="82"/>
              <w:bottom w:type="dxa" w:w="22"/>
              <w:right w:type="dxa" w:w="82"/>
            </w:tcMar>
          </w:tcPr>
          <w:p>
            <w:r>
              <w:rPr>
                <w:b/>
                <w:bCs/>
                <w:color w:val="FFFFFF"/>
                <w:sz w:val="16"/>
                <w:szCs w:val="16"/>
              </w:rPr>
              <w:t xml:space="preserve">Type</w:t>
            </w:r>
          </w:p>
        </w:tc>
        <w:tc>
          <w:tcPr>
            <w:shd w:fill="353A7C" w:val="clear"/>
            <w:tcMar>
              <w:top w:type="dxa" w:w="22"/>
              <w:left w:type="dxa" w:w="82"/>
              <w:bottom w:type="dxa" w:w="22"/>
              <w:right w:type="dxa" w:w="82"/>
            </w:tcMar>
          </w:tcPr>
          <w:p>
            <w:r>
              <w:rPr>
                <w:b/>
                <w:bCs/>
                <w:color w:val="FFFFFF"/>
                <w:sz w:val="16"/>
                <w:szCs w:val="16"/>
              </w:rPr>
              <w:t xml:space="preserve">What happens</w:t>
            </w:r>
          </w:p>
        </w:tc>
        <w:tc>
          <w:tcPr>
            <w:shd w:fill="353A7C" w:val="clear"/>
            <w:tcMar>
              <w:top w:type="dxa" w:w="22"/>
              <w:left w:type="dxa" w:w="82"/>
              <w:bottom w:type="dxa" w:w="22"/>
              <w:right w:type="dxa" w:w="82"/>
            </w:tcMar>
          </w:tcPr>
          <w:p>
            <w:r>
              <w:rPr>
                <w:b/>
                <w:bCs/>
                <w:color w:val="FFFFFF"/>
                <w:sz w:val="16"/>
                <w:szCs w:val="16"/>
              </w:rPr>
              <w:t xml:space="preserve">The Orontes example</w:t>
            </w:r>
          </w:p>
        </w:tc>
        <w:tc>
          <w:tcPr>
            <w:shd w:fill="353A7C" w:val="clear"/>
            <w:tcMar>
              <w:top w:type="dxa" w:w="22"/>
              <w:left w:type="dxa" w:w="82"/>
              <w:bottom w:type="dxa" w:w="22"/>
              <w:right w:type="dxa" w:w="82"/>
            </w:tcMar>
          </w:tcPr>
          <w:p>
            <w:r>
              <w:rPr>
                <w:b/>
                <w:bCs/>
                <w:color w:val="FFFFFF"/>
                <w:sz w:val="16"/>
                <w:szCs w:val="16"/>
              </w:rPr>
              <w:t xml:space="preserve">What it creates</w:t>
            </w:r>
          </w:p>
        </w:tc>
      </w:tr>
      <w:tr>
        <w:tc>
          <w:tcPr>
            <w:shd w:fill="EFF0FB" w:val="clear"/>
            <w:tcMar>
              <w:top w:type="dxa" w:w="22"/>
              <w:left w:type="dxa" w:w="82"/>
              <w:bottom w:type="dxa" w:w="22"/>
              <w:right w:type="dxa" w:w="82"/>
            </w:tcMar>
          </w:tcPr>
          <w:p>
            <w:r>
              <w:rPr>
                <w:sz w:val="17"/>
                <w:szCs w:val="17"/>
              </w:rPr>
              <w:t xml:space="preserve">Prepaid expense (deferral)</w:t>
            </w:r>
          </w:p>
        </w:tc>
        <w:tc>
          <w:tcPr>
            <w:shd w:fill="EFF0FB" w:val="clear"/>
            <w:tcMar>
              <w:top w:type="dxa" w:w="22"/>
              <w:left w:type="dxa" w:w="82"/>
              <w:bottom w:type="dxa" w:w="22"/>
              <w:right w:type="dxa" w:w="82"/>
            </w:tcMar>
          </w:tcPr>
          <w:p>
            <w:r>
              <w:rPr>
                <w:b/>
                <w:bCs/>
                <w:color w:val="23265A"/>
                <w:sz w:val="17"/>
                <w:szCs w:val="17"/>
              </w:rPr>
              <w:t xml:space="preserve">cash is paid before the expense is incurred</w:t>
            </w:r>
          </w:p>
        </w:tc>
        <w:tc>
          <w:tcPr>
            <w:shd w:fill="EFF0FB" w:val="clear"/>
            <w:tcMar>
              <w:top w:type="dxa" w:w="22"/>
              <w:left w:type="dxa" w:w="82"/>
              <w:bottom w:type="dxa" w:w="22"/>
              <w:right w:type="dxa" w:w="82"/>
            </w:tcMar>
          </w:tcPr>
          <w:p>
            <w:r>
              <w:rPr>
                <w:b/>
                <w:bCs/>
                <w:color w:val="23265A"/>
                <w:sz w:val="17"/>
                <w:szCs w:val="17"/>
              </w:rPr>
              <w:t xml:space="preserve">rent paid in advance</w:t>
            </w:r>
          </w:p>
        </w:tc>
        <w:tc>
          <w:tcPr>
            <w:shd w:fill="EFF0FB" w:val="clear"/>
            <w:tcMar>
              <w:top w:type="dxa" w:w="22"/>
              <w:left w:type="dxa" w:w="82"/>
              <w:bottom w:type="dxa" w:w="22"/>
              <w:right w:type="dxa" w:w="82"/>
            </w:tcMar>
          </w:tcPr>
          <w:p>
            <w:r>
              <w:rPr>
                <w:b/>
                <w:bCs/>
                <w:color w:val="23265A"/>
                <w:sz w:val="17"/>
                <w:szCs w:val="17"/>
              </w:rPr>
              <w:t xml:space="preserve">an asset</w:t>
            </w:r>
          </w:p>
        </w:tc>
      </w:tr>
      <w:tr>
        <w:tc>
          <w:tcPr>
            <w:tcMar>
              <w:top w:type="dxa" w:w="22"/>
              <w:left w:type="dxa" w:w="82"/>
              <w:bottom w:type="dxa" w:w="22"/>
              <w:right w:type="dxa" w:w="82"/>
            </w:tcMar>
          </w:tcPr>
          <w:p>
            <w:r>
              <w:rPr>
                <w:sz w:val="17"/>
                <w:szCs w:val="17"/>
              </w:rPr>
              <w:t xml:space="preserve">Contract liability, or unearned revenue (deferral)</w:t>
            </w:r>
          </w:p>
        </w:tc>
        <w:tc>
          <w:tcPr>
            <w:tcBorders>
              <w:bottom w:val="single" w:sz="6" w:color="8186EF"/>
            </w:tcBorders>
            <w:tcMar>
              <w:top w:type="dxa" w:w="80"/>
              <w:left w:type="dxa" w:w="80"/>
              <w:bottom w:type="dxa" w:w="80"/>
            </w:tcMar>
          </w:tcPr>
          <w:p>
            <w:r>
              <w:rPr>
                <w:b/>
                <w:bCs/>
                <w:color w:val="8186EF"/>
                <w:sz w:val="14"/>
                <w:szCs w:val="14"/>
              </w:rPr>
              <w:t xml:space="preserve">11</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Accrued expense</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Accrued revenue</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studied in Chapter 11</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allocation</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cause</w:t>
            </w:r>
            <w:r>
              <w:rPr>
                <w:b/>
                <w:bCs/>
                <w:color w:val="8186EF"/>
                <w:sz w:val="20"/>
                <w:szCs w:val="20"/>
              </w:rPr>
              <w:t xml:space="preserve">   ·   </w:t>
            </w:r>
            <w:r>
              <w:rPr>
                <w:b/>
                <w:bCs/>
                <w:sz w:val="20"/>
                <w:szCs w:val="20"/>
              </w:rPr>
              <w:t xml:space="preserve">deliver</w:t>
            </w:r>
            <w:r>
              <w:rPr>
                <w:b/>
                <w:bCs/>
                <w:color w:val="8186EF"/>
                <w:sz w:val="20"/>
                <w:szCs w:val="20"/>
              </w:rPr>
              <w:t xml:space="preserve">   ·   </w:t>
            </w:r>
            <w:r>
              <w:rPr>
                <w:b/>
                <w:bCs/>
                <w:sz w:val="20"/>
                <w:szCs w:val="20"/>
              </w:rPr>
              <w:t xml:space="preserve">earns</w:t>
            </w:r>
            <w:r>
              <w:rPr>
                <w:b/>
                <w:bCs/>
                <w:color w:val="8186EF"/>
                <w:sz w:val="20"/>
                <w:szCs w:val="20"/>
              </w:rPr>
              <w:t xml:space="preserve">   ·   </w:t>
            </w:r>
            <w:r>
              <w:rPr>
                <w:b/>
                <w:bCs/>
                <w:sz w:val="20"/>
                <w:szCs w:val="20"/>
              </w:rPr>
              <w:t xml:space="preserve">immediately</w:t>
            </w:r>
            <w:r>
              <w:rPr>
                <w:b/>
                <w:bCs/>
                <w:color w:val="8186EF"/>
                <w:sz w:val="20"/>
                <w:szCs w:val="20"/>
              </w:rPr>
              <w:t xml:space="preserve">   ·   </w:t>
            </w:r>
            <w:r>
              <w:rPr>
                <w:b/>
                <w:bCs/>
                <w:sz w:val="20"/>
                <w:szCs w:val="20"/>
              </w:rPr>
              <w:t xml:space="preserve">incurs</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nominal</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systematic</w:t>
            </w:r>
          </w:p>
          <w:p>
            <w:r>
              <w:rPr>
                <w:color w:val="6B7280"/>
                <w:sz w:val="17"/>
                <w:szCs w:val="17"/>
              </w:rPr>
              <w:t xml:space="preserve">Not every word is used.</w:t>
            </w:r>
          </w:p>
        </w:tc>
      </w:tr>
    </w:tbl>
    <w:p/>
    <w:p>
      <w:pPr>
        <w:spacing w:before="20" w:after="70" w:line="272" w:lineRule="auto"/>
      </w:pPr>
      <w:r>
        <w:rPr>
          <w:sz w:val="20"/>
          <w:szCs w:val="20"/>
        </w:rPr>
        <w:t xml:space="preserve">U.S. GAAP financial statements use the </w:t>
      </w:r>
      <w:r>
        <w:rPr>
          <w:vertAlign w:val="superscript"/>
          <w:color w:val="353A7C"/>
          <w:b/>
          <w:sz w:val="15"/>
        </w:rPr>
        <w:t>19</w:t>
      </w:r>
      <w:r>
        <w:rPr>
          <w:u w:val="single"/>
          <w:sz w:val="20"/>
          <w:szCs w:val="20"/>
        </w:rPr>
        <w:t xml:space="preserve">             </w:t>
      </w:r>
      <w:r>
        <w:rPr>
          <w:sz w:val="20"/>
          <w:szCs w:val="20"/>
        </w:rPr>
        <w:t xml:space="preserve"> basis. A company records revenue when it </w:t>
      </w:r>
      <w:r>
        <w:rPr>
          <w:vertAlign w:val="superscript"/>
          <w:color w:val="353A7C"/>
          <w:b/>
          <w:sz w:val="15"/>
        </w:rPr>
        <w:t>20</w:t>
      </w:r>
      <w:r>
        <w:rPr>
          <w:u w:val="single"/>
          <w:sz w:val="20"/>
          <w:szCs w:val="20"/>
        </w:rPr>
        <w:t xml:space="preserve">          </w:t>
      </w:r>
      <w:r>
        <w:rPr>
          <w:sz w:val="20"/>
          <w:szCs w:val="20"/>
        </w:rPr>
        <w:t xml:space="preserve"> it, that is, when it delivers the goods or services, and it records expenses when it </w:t>
      </w:r>
      <w:r>
        <w:rPr>
          <w:vertAlign w:val="superscript"/>
          <w:color w:val="353A7C"/>
          <w:b/>
          <w:sz w:val="15"/>
        </w:rPr>
        <w:t>21</w:t>
      </w:r>
      <w:r>
        <w:rPr>
          <w:u w:val="single"/>
          <w:sz w:val="20"/>
          <w:szCs w:val="20"/>
        </w:rPr>
        <w:t xml:space="preserve">            </w:t>
      </w:r>
      <w:r>
        <w:rPr>
          <w:sz w:val="20"/>
          <w:szCs w:val="20"/>
        </w:rPr>
        <w:t xml:space="preserve"> them. The timing of the </w:t>
      </w:r>
      <w:r>
        <w:rPr>
          <w:vertAlign w:val="superscript"/>
          <w:color w:val="353A7C"/>
          <w:b/>
          <w:sz w:val="15"/>
        </w:rPr>
        <w:t>22</w:t>
      </w:r>
      <w:r>
        <w:rPr>
          <w:u w:val="single"/>
          <w:sz w:val="20"/>
          <w:szCs w:val="20"/>
        </w:rPr>
        <w:t xml:space="preserve">         </w:t>
      </w:r>
      <w:r>
        <w:rPr>
          <w:sz w:val="20"/>
          <w:szCs w:val="20"/>
        </w:rPr>
        <w:t xml:space="preserve"> does not decide the period.</w:t>
      </w:r>
    </w:p>
    <w:p>
      <w:pPr>
        <w:spacing w:before="20" w:after="70" w:line="272" w:lineRule="auto"/>
      </w:pPr>
      <w:r>
        <w:rPr>
          <w:sz w:val="20"/>
          <w:szCs w:val="20"/>
        </w:rPr>
        <w:t xml:space="preserve">The matching principle says: record expenses in the same </w:t>
      </w:r>
      <w:r>
        <w:rPr>
          <w:vertAlign w:val="superscript"/>
          <w:color w:val="353A7C"/>
          <w:b/>
          <w:sz w:val="15"/>
        </w:rPr>
        <w:t>23</w:t>
      </w:r>
      <w:r>
        <w:rPr>
          <w:u w:val="single"/>
          <w:sz w:val="20"/>
          <w:szCs w:val="20"/>
        </w:rPr>
        <w:t xml:space="preserve">            </w:t>
      </w:r>
      <w:r>
        <w:rPr>
          <w:sz w:val="20"/>
          <w:szCs w:val="20"/>
        </w:rPr>
        <w:t xml:space="preserve"> as the revenues they help to produce. Some costs link directly to a sale, which is </w:t>
      </w:r>
      <w:r>
        <w:rPr>
          <w:vertAlign w:val="superscript"/>
          <w:color w:val="353A7C"/>
          <w:b/>
          <w:sz w:val="15"/>
        </w:rPr>
        <w:t>24</w:t>
      </w:r>
      <w:r>
        <w:rPr>
          <w:u w:val="single"/>
          <w:sz w:val="20"/>
          <w:szCs w:val="20"/>
        </w:rPr>
        <w:t xml:space="preserve">          </w:t>
      </w:r>
      <w:r>
        <w:rPr>
          <w:sz w:val="20"/>
          <w:szCs w:val="20"/>
        </w:rPr>
        <w:t xml:space="preserve"> and effect. Some help many periods and are spread by </w:t>
      </w:r>
      <w:r>
        <w:rPr>
          <w:vertAlign w:val="superscript"/>
          <w:color w:val="353A7C"/>
          <w:b/>
          <w:sz w:val="15"/>
        </w:rPr>
        <w:t>25</w:t>
      </w:r>
      <w:r>
        <w:rPr>
          <w:u w:val="single"/>
          <w:sz w:val="20"/>
          <w:szCs w:val="20"/>
        </w:rPr>
        <w:t xml:space="preserve">                  </w:t>
      </w:r>
      <w:r>
        <w:rPr>
          <w:sz w:val="20"/>
          <w:szCs w:val="20"/>
        </w:rPr>
        <w:t xml:space="preserve"> and rational </w:t>
      </w:r>
      <w:r>
        <w:rPr>
          <w:vertAlign w:val="superscript"/>
          <w:color w:val="353A7C"/>
          <w:b/>
          <w:sz w:val="15"/>
        </w:rPr>
        <w:t>26</w:t>
      </w:r>
      <w:r>
        <w:rPr>
          <w:u w:val="single"/>
          <w:sz w:val="20"/>
          <w:szCs w:val="20"/>
        </w:rPr>
        <w:t xml:space="preserve">                  </w:t>
      </w:r>
      <w:r>
        <w:rPr>
          <w:sz w:val="20"/>
          <w:szCs w:val="20"/>
        </w:rPr>
        <w:t xml:space="preserve">. Some have no clear link to future revenue and are recognized </w:t>
      </w:r>
      <w:r>
        <w:rPr>
          <w:vertAlign w:val="superscript"/>
          <w:color w:val="353A7C"/>
          <w:b/>
          <w:sz w:val="15"/>
        </w:rPr>
        <w:t>27</w:t>
      </w:r>
      <w:r>
        <w:rPr>
          <w:u w:val="single"/>
          <w:sz w:val="20"/>
          <w:szCs w:val="20"/>
        </w:rPr>
        <w:t xml:space="preserve">                   </w:t>
      </w:r>
      <w:r>
        <w:rPr>
          <w:sz w:val="20"/>
          <w:szCs w:val="20"/>
        </w:rPr>
        <w:t xml:space="preserve">.</w:t>
      </w:r>
    </w:p>
    <w:p>
      <w:pPr>
        <w:spacing w:before="20" w:after="70" w:line="272" w:lineRule="auto"/>
      </w:pPr>
      <w:r>
        <w:rPr>
          <w:sz w:val="20"/>
          <w:szCs w:val="20"/>
        </w:rPr>
        <w:t xml:space="preserve">A prepaid expense is an </w:t>
      </w:r>
      <w:r>
        <w:rPr>
          <w:vertAlign w:val="superscript"/>
          <w:color w:val="353A7C"/>
          <w:b/>
          <w:sz w:val="15"/>
        </w:rPr>
        <w:t>28</w:t>
      </w:r>
      <w:r>
        <w:rPr>
          <w:u w:val="single"/>
          <w:sz w:val="20"/>
          <w:szCs w:val="20"/>
        </w:rPr>
        <w:t xml:space="preserve">          </w:t>
      </w:r>
      <w:r>
        <w:rPr>
          <w:sz w:val="20"/>
          <w:szCs w:val="20"/>
        </w:rPr>
        <w:t xml:space="preserve">: the company has paid for a future benefit. A contract </w:t>
      </w:r>
      <w:r>
        <w:rPr>
          <w:vertAlign w:val="superscript"/>
          <w:color w:val="353A7C"/>
          <w:b/>
          <w:sz w:val="15"/>
        </w:rPr>
        <w:t>29</w:t>
      </w:r>
      <w:r>
        <w:rPr>
          <w:u w:val="single"/>
          <w:sz w:val="20"/>
          <w:szCs w:val="20"/>
        </w:rPr>
        <w:t xml:space="preserve">                </w:t>
      </w:r>
      <w:r>
        <w:rPr>
          <w:sz w:val="20"/>
          <w:szCs w:val="20"/>
        </w:rPr>
        <w:t xml:space="preserve"> is the other way round: the company has been paid and must still </w:t>
      </w:r>
      <w:r>
        <w:rPr>
          <w:vertAlign w:val="superscript"/>
          <w:color w:val="353A7C"/>
          <w:b/>
          <w:sz w:val="15"/>
        </w:rPr>
        <w:t>30</w:t>
      </w:r>
      <w:r>
        <w:rPr>
          <w:u w:val="single"/>
          <w:sz w:val="20"/>
          <w:szCs w:val="20"/>
        </w:rPr>
        <w:t xml:space="preserve">             </w:t>
      </w:r>
      <w:r>
        <w:rPr>
          <w:sz w:val="20"/>
          <w:szCs w:val="20"/>
        </w:rPr>
        <w:t xml:space="preserve"> the goods or services.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11 to 30   ·   </w:t>
      </w:r>
      <w:r>
        <w:rPr>
          <w:color w:val="FFFFFF"/>
          <w:sz w:val="15"/>
          <w:szCs w:val="15"/>
        </w:rPr>
        <w:t xml:space="preserve">fewer than 15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31.  </w:t>
      </w:r>
      <w:r>
        <w:rPr>
          <w:sz w:val="19"/>
          <w:szCs w:val="19"/>
        </w:rPr>
        <w:t xml:space="preserve">On December 28, a customer pays Orontes 60 for goods that Orontes will deliver in January. What does Orontes report at December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of 60</w:t>
            </w:r>
          </w:p>
        </w:tc>
        <w:tc>
          <w:tcPr>
            <w:tcMar>
              <w:top w:type="dxa" w:w="-2"/>
              <w:left w:type="dxa" w:w="58"/>
              <w:bottom w:type="dxa" w:w="-2"/>
              <w:right w:type="dxa" w:w="58"/>
            </w:tcMar>
          </w:tcPr>
          <w:p>
            <w:r>
              <w:rPr>
                <w:b/>
                <w:bCs/>
                <w:color w:val="6B7280"/>
                <w:sz w:val="18"/>
                <w:szCs w:val="18"/>
              </w:rPr>
              <w:t xml:space="preserve">(B) </w:t>
            </w:r>
            <w:r>
              <w:rPr>
                <w:sz w:val="18"/>
                <w:szCs w:val="18"/>
              </w:rPr>
              <w:t xml:space="preserve">Revenue of 60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asset of 60 and revenue of 60</w:t>
            </w:r>
          </w:p>
        </w:tc>
        <w:tc>
          <w:tcPr>
            <w:tcMar>
              <w:top w:type="dxa" w:w="-2"/>
              <w:left w:type="dxa" w:w="58"/>
              <w:bottom w:type="dxa" w:w="-2"/>
              <w:right w:type="dxa" w:w="58"/>
            </w:tcMar>
          </w:tcPr>
          <w:p>
            <w:r>
              <w:rPr>
                <w:b/>
                <w:bCs/>
                <w:color w:val="6B7280"/>
                <w:sz w:val="18"/>
                <w:szCs w:val="18"/>
              </w:rPr>
              <w:t xml:space="preserve">(D) </w:t>
            </w:r>
            <w:r>
              <w:rPr>
                <w:sz w:val="18"/>
                <w:szCs w:val="18"/>
              </w:rPr>
              <w:t xml:space="preserve">Nothing until the goods are delivered</w:t>
            </w:r>
          </w:p>
        </w:tc>
      </w:tr>
    </w:tbl>
    <w:p>
      <w:pPr>
        <w:spacing w:before="55" w:after="10"/>
        <w:ind w:left="300" w:hanging="300"/>
      </w:pPr>
      <w:r>
        <w:rPr>
          <w:b/>
          <w:bCs/>
          <w:color w:val="353A7C"/>
          <w:sz w:val="19"/>
          <w:szCs w:val="19"/>
        </w:rPr>
        <w:t xml:space="preserve">32.  </w:t>
      </w:r>
      <w:r>
        <w:rPr>
          <w:sz w:val="19"/>
          <w:szCs w:val="19"/>
        </w:rPr>
        <w:t xml:space="preserve">Which cost is matched to revenue by cause and effect?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Depreciation of the Amman bottling line</w:t>
            </w:r>
          </w:p>
        </w:tc>
        <w:tc>
          <w:tcPr>
            <w:tcMar>
              <w:top w:type="dxa" w:w="-2"/>
              <w:left w:type="dxa" w:w="58"/>
              <w:bottom w:type="dxa" w:w="-2"/>
              <w:right w:type="dxa" w:w="58"/>
            </w:tcMar>
          </w:tcPr>
          <w:p>
            <w:r>
              <w:rPr>
                <w:b/>
                <w:bCs/>
                <w:color w:val="6B7280"/>
                <w:sz w:val="18"/>
                <w:szCs w:val="18"/>
              </w:rPr>
              <w:t xml:space="preserve">(B) </w:t>
            </w:r>
            <w:r>
              <w:rPr>
                <w:sz w:val="18"/>
                <w:szCs w:val="18"/>
              </w:rPr>
              <w:t xml:space="preserve">Advertising for a new product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 of goods sold</w:t>
            </w:r>
          </w:p>
        </w:tc>
        <w:tc>
          <w:tcPr>
            <w:tcMar>
              <w:top w:type="dxa" w:w="-2"/>
              <w:left w:type="dxa" w:w="58"/>
              <w:bottom w:type="dxa" w:w="-2"/>
              <w:right w:type="dxa" w:w="58"/>
            </w:tcMar>
          </w:tcPr>
          <w:p>
            <w:r>
              <w:rPr>
                <w:b/>
                <w:bCs/>
                <w:color w:val="6B7280"/>
                <w:sz w:val="18"/>
                <w:szCs w:val="18"/>
              </w:rPr>
              <w:t xml:space="preserve">(D) </w:t>
            </w:r>
            <w:r>
              <w:rPr>
                <w:sz w:val="18"/>
                <w:szCs w:val="18"/>
              </w:rPr>
              <w:t xml:space="preserve">Rent for the head office</w:t>
            </w:r>
          </w:p>
        </w:tc>
      </w:tr>
    </w:tbl>
    <w:p>
      <w:pPr>
        <w:spacing w:before="55" w:after="10"/>
        <w:ind w:left="300" w:hanging="300"/>
      </w:pPr>
      <w:r>
        <w:rPr>
          <w:b/>
          <w:bCs/>
          <w:color w:val="353A7C"/>
          <w:sz w:val="19"/>
          <w:szCs w:val="19"/>
        </w:rPr>
        <w:t xml:space="preserve">33.  </w:t>
      </w:r>
      <w:r>
        <w:rPr>
          <w:sz w:val="19"/>
          <w:szCs w:val="19"/>
        </w:rPr>
        <w:t xml:space="preserve">Which statement about the matching principle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are recognized in the period in which they are paid.</w:t>
            </w:r>
          </w:p>
        </w:tc>
        <w:tc>
          <w:tcPr>
            <w:tcMar>
              <w:top w:type="dxa" w:w="-2"/>
              <w:left w:type="dxa" w:w="58"/>
              <w:bottom w:type="dxa" w:w="-2"/>
              <w:right w:type="dxa" w:w="58"/>
            </w:tcMar>
          </w:tcPr>
          <w:p>
            <w:r>
              <w:rPr>
                <w:b/>
                <w:bCs/>
                <w:color w:val="6B7280"/>
                <w:sz w:val="18"/>
                <w:szCs w:val="18"/>
              </w:rPr>
              <w:t xml:space="preserve">(B) </w:t>
            </w:r>
            <w:r>
              <w:rPr>
                <w:sz w:val="18"/>
                <w:szCs w:val="18"/>
              </w:rPr>
              <w:t xml:space="preserve">Revenues are recognized in the period in which cash is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 costs are capitalized as assets until related revenue is earned.</w:t>
            </w:r>
          </w:p>
        </w:tc>
        <w:tc>
          <w:tcPr>
            <w:tcMar>
              <w:top w:type="dxa" w:w="-2"/>
              <w:left w:type="dxa" w:w="58"/>
              <w:bottom w:type="dxa" w:w="-2"/>
              <w:right w:type="dxa" w:w="58"/>
            </w:tcMar>
          </w:tcPr>
          <w:p>
            <w:r>
              <w:rPr>
                <w:b/>
                <w:bCs/>
                <w:color w:val="6B7280"/>
                <w:sz w:val="18"/>
                <w:szCs w:val="18"/>
              </w:rPr>
              <w:t xml:space="preserve">(D) </w:t>
            </w:r>
            <w:r>
              <w:rPr>
                <w:sz w:val="18"/>
                <w:szCs w:val="18"/>
              </w:rPr>
              <w:t xml:space="preserve">Expenses are recognized in the same period as the revenues they help to produce.</w:t>
            </w:r>
          </w:p>
        </w:tc>
      </w:tr>
    </w:tbl>
    <w:p>
      <w:pPr>
        <w:spacing w:before="55" w:after="10"/>
        <w:ind w:left="300" w:hanging="300"/>
      </w:pPr>
      <w:r>
        <w:rPr>
          <w:b/>
          <w:bCs/>
          <w:color w:val="353A7C"/>
          <w:sz w:val="19"/>
          <w:szCs w:val="19"/>
        </w:rPr>
        <w:t xml:space="preserve">34.  </w:t>
      </w:r>
      <w:r>
        <w:rPr>
          <w:sz w:val="19"/>
          <w:szCs w:val="19"/>
        </w:rPr>
        <w:t xml:space="preserve">Orontes ships goods on December 20, 2025 and invoices 90. The goods cost 54. The customer pays on January 15, 2026. The fiscal year ends on December 31. How much revenue does Orontes report for fiscal 2025?</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36</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54</w:t>
            </w:r>
          </w:p>
        </w:tc>
        <w:tc>
          <w:tcPr>
            <w:tcMar>
              <w:top w:type="dxa" w:w="-2"/>
              <w:left w:type="dxa" w:w="58"/>
              <w:bottom w:type="dxa" w:w="-2"/>
              <w:right w:type="dxa" w:w="58"/>
            </w:tcMar>
          </w:tcPr>
          <w:p>
            <w:r>
              <w:rPr>
                <w:b/>
                <w:bCs/>
                <w:color w:val="6B7280"/>
                <w:sz w:val="18"/>
                <w:szCs w:val="18"/>
              </w:rPr>
              <w:t xml:space="preserve">(D) </w:t>
            </w:r>
            <w:r>
              <w:rPr>
                <w:sz w:val="18"/>
                <w:szCs w:val="18"/>
              </w:rPr>
              <w:t xml:space="preserve">90</w:t>
            </w:r>
          </w:p>
        </w:tc>
      </w:tr>
    </w:tbl>
    <w:p>
      <w:pPr>
        <w:spacing w:before="55" w:after="10"/>
        <w:ind w:left="300" w:hanging="300"/>
      </w:pPr>
      <w:r>
        <w:rPr>
          <w:b/>
          <w:bCs/>
          <w:color w:val="353A7C"/>
          <w:sz w:val="19"/>
          <w:szCs w:val="19"/>
        </w:rPr>
        <w:t xml:space="preserve">35.  </w:t>
      </w:r>
      <w:r>
        <w:rPr>
          <w:sz w:val="19"/>
          <w:szCs w:val="19"/>
        </w:rPr>
        <w:t xml:space="preserve">The cash basis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basis U.S. GAAP requires</w:t>
            </w:r>
          </w:p>
        </w:tc>
        <w:tc>
          <w:tcPr>
            <w:tcMar>
              <w:top w:type="dxa" w:w="-2"/>
              <w:left w:type="dxa" w:w="58"/>
              <w:bottom w:type="dxa" w:w="-2"/>
              <w:right w:type="dxa" w:w="58"/>
            </w:tcMar>
          </w:tcPr>
          <w:p>
            <w:r>
              <w:rPr>
                <w:b/>
                <w:bCs/>
                <w:color w:val="6B7280"/>
                <w:sz w:val="18"/>
                <w:szCs w:val="18"/>
              </w:rPr>
              <w:t xml:space="preserve">(B) </w:t>
            </w:r>
            <w:r>
              <w:rPr>
                <w:sz w:val="18"/>
                <w:szCs w:val="18"/>
              </w:rPr>
              <w:t xml:space="preserve">simple, but not acceptable under U.S. GAAP</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used for the balance sheet only</w:t>
            </w:r>
          </w:p>
        </w:tc>
        <w:tc>
          <w:tcPr>
            <w:tcMar>
              <w:top w:type="dxa" w:w="-2"/>
              <w:left w:type="dxa" w:w="58"/>
              <w:bottom w:type="dxa" w:w="-2"/>
              <w:right w:type="dxa" w:w="58"/>
            </w:tcMar>
          </w:tcPr>
          <w:p>
            <w:r>
              <w:rPr>
                <w:b/>
                <w:bCs/>
                <w:color w:val="6B7280"/>
                <w:sz w:val="18"/>
                <w:szCs w:val="18"/>
              </w:rPr>
              <w:t xml:space="preserve">(D) </w:t>
            </w:r>
            <w:r>
              <w:rPr>
                <w:sz w:val="18"/>
                <w:szCs w:val="18"/>
              </w:rPr>
              <w:t xml:space="preserve">the same as the accrual basis for a full year</w:t>
            </w:r>
          </w:p>
        </w:tc>
      </w:tr>
    </w:tbl>
    <w:p>
      <w:pPr>
        <w:spacing w:before="55" w:after="10"/>
        <w:ind w:left="300" w:hanging="300"/>
      </w:pPr>
      <w:r>
        <w:rPr>
          <w:b/>
          <w:bCs/>
          <w:color w:val="353A7C"/>
          <w:sz w:val="19"/>
          <w:szCs w:val="19"/>
        </w:rPr>
        <w:t xml:space="preserve">36.  </w:t>
      </w:r>
      <w:r>
        <w:rPr>
          <w:sz w:val="19"/>
          <w:szCs w:val="19"/>
        </w:rPr>
        <w:t xml:space="preserve">Depreciation spreads the cost of a bottling line over the years of use. That is matching by: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cause and effect</w:t>
            </w:r>
          </w:p>
        </w:tc>
        <w:tc>
          <w:tcPr>
            <w:tcMar>
              <w:top w:type="dxa" w:w="-2"/>
              <w:left w:type="dxa" w:w="58"/>
              <w:bottom w:type="dxa" w:w="-2"/>
              <w:right w:type="dxa" w:w="58"/>
            </w:tcMar>
          </w:tcPr>
          <w:p>
            <w:r>
              <w:rPr>
                <w:b/>
                <w:bCs/>
                <w:color w:val="6B7280"/>
                <w:sz w:val="18"/>
                <w:szCs w:val="18"/>
              </w:rPr>
              <w:t xml:space="preserve">(B) </w:t>
            </w:r>
            <w:r>
              <w:rPr>
                <w:sz w:val="18"/>
                <w:szCs w:val="18"/>
              </w:rPr>
              <w:t xml:space="preserve">systematic and rational allocation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immediate recognition</w:t>
            </w:r>
          </w:p>
        </w:tc>
        <w:tc>
          <w:tcPr>
            <w:tcMar>
              <w:top w:type="dxa" w:w="-2"/>
              <w:left w:type="dxa" w:w="58"/>
              <w:bottom w:type="dxa" w:w="-2"/>
              <w:right w:type="dxa" w:w="58"/>
            </w:tcMar>
          </w:tcPr>
          <w:p>
            <w:r>
              <w:rPr>
                <w:b/>
                <w:bCs/>
                <w:color w:val="6B7280"/>
                <w:sz w:val="18"/>
                <w:szCs w:val="18"/>
              </w:rPr>
              <w:t xml:space="preserve">(D) </w:t>
            </w:r>
            <w:r>
              <w:rPr>
                <w:sz w:val="18"/>
                <w:szCs w:val="18"/>
              </w:rPr>
              <w:t xml:space="preserve">the cash basis</w:t>
            </w:r>
          </w:p>
        </w:tc>
      </w:tr>
    </w:tbl>
    <w:p>
      <w:pPr>
        <w:spacing w:before="55" w:after="10"/>
        <w:ind w:left="300" w:hanging="300"/>
      </w:pPr>
      <w:r>
        <w:rPr>
          <w:b/>
          <w:bCs/>
          <w:color w:val="353A7C"/>
          <w:sz w:val="19"/>
          <w:szCs w:val="19"/>
        </w:rPr>
        <w:t xml:space="preserve">37.  </w:t>
      </w:r>
      <w:r>
        <w:rPr>
          <w:sz w:val="19"/>
          <w:szCs w:val="19"/>
        </w:rPr>
        <w:t xml:space="preserve">Which pair are both deferrals?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accrued expense and accrued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prepaid expense and contract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prepaid expense and accrued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contract liability and accrued revenue</w:t>
            </w:r>
          </w:p>
        </w:tc>
      </w:tr>
    </w:tbl>
    <w:p>
      <w:pPr>
        <w:spacing w:before="55" w:after="10"/>
        <w:ind w:left="300" w:hanging="300"/>
      </w:pPr>
      <w:r>
        <w:rPr>
          <w:b/>
          <w:bCs/>
          <w:color w:val="353A7C"/>
          <w:sz w:val="19"/>
          <w:szCs w:val="19"/>
        </w:rPr>
        <w:t xml:space="preserve">38.  </w:t>
      </w:r>
      <w:r>
        <w:rPr>
          <w:sz w:val="19"/>
          <w:szCs w:val="19"/>
        </w:rPr>
        <w:t xml:space="preserve">In January 2026, GreenBasket pays the December invoice. The cash receipt: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creates revenue in 2026</w:t>
            </w:r>
          </w:p>
        </w:tc>
        <w:tc>
          <w:tcPr>
            <w:tcMar>
              <w:top w:type="dxa" w:w="-2"/>
              <w:left w:type="dxa" w:w="58"/>
              <w:bottom w:type="dxa" w:w="-2"/>
              <w:right w:type="dxa" w:w="58"/>
            </w:tcMar>
          </w:tcPr>
          <w:p>
            <w:r>
              <w:rPr>
                <w:b/>
                <w:bCs/>
                <w:color w:val="6B7280"/>
                <w:sz w:val="18"/>
                <w:szCs w:val="18"/>
              </w:rPr>
              <w:t xml:space="preserve">(B) </w:t>
            </w:r>
            <w:r>
              <w:rPr>
                <w:sz w:val="18"/>
                <w:szCs w:val="18"/>
              </w:rPr>
              <w:t xml:space="preserve">changes one asset into another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reduces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creates a gain</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39.  </w:t>
            </w:r>
            <w:r>
              <w:rPr>
                <w:sz w:val="18"/>
                <w:szCs w:val="18"/>
              </w:rPr>
              <w:t xml:space="preserve">Under the accrual basis the timing of the cash decides the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The cash basis is acceptable under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Cash received in advance is a liability, not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Cash paid in advance is an asset, not an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Matching means matching expenses to cash payments.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44.  </w:t>
            </w:r>
            <w:r>
              <w:rPr>
                <w:sz w:val="18"/>
                <w:szCs w:val="18"/>
              </w:rPr>
              <w:t xml:space="preserve">Most advertising is recognized immediately.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45.  </w:t>
            </w:r>
            <w:r>
              <w:rPr>
                <w:sz w:val="18"/>
                <w:szCs w:val="18"/>
              </w:rPr>
              <w:t xml:space="preserve">The gross profit of 36 on the December sale belongs to fiscal 2026.</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31 to 45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classification   </w:t>
      </w:r>
      <w:r>
        <w:rPr>
          <w:b/>
          <w:bCs/>
          <w:sz w:val="19"/>
          <w:szCs w:val="19"/>
        </w:rPr>
        <w:t xml:space="preserve">Write A if the item is an asset, L if it is a liability.</w:t>
      </w:r>
    </w:p>
    <w:p>
      <w:pPr>
        <w:spacing w:before="70" w:after="60" w:line="300" w:lineRule="auto"/>
        <w:ind w:left="200"/>
      </w:pPr>
      <w:r>
        <w:rPr>
          <w:b/>
          <w:bCs/>
          <w:color w:val="353A7C"/>
          <w:sz w:val="18"/>
          <w:szCs w:val="18"/>
        </w:rPr>
        <w:t xml:space="preserve">46  </w:t>
      </w:r>
      <w:r>
        <w:rPr>
          <w:sz w:val="18"/>
          <w:szCs w:val="18"/>
        </w:rPr>
        <w:t xml:space="preserve">a prepaid expense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a contract liability  </w:t>
      </w:r>
      <w:r>
        <w:rPr>
          <w:u w:val="single"/>
          <w:sz w:val="18"/>
          <w:szCs w:val="18"/>
        </w:rPr>
        <w:t xml:space="preserve">     </w:t>
      </w:r>
      <w:r>
        <w:rPr>
          <w:sz w:val="18"/>
          <w:szCs w:val="18"/>
        </w:rPr>
        <w:t xml:space="preserve">      </w:t>
      </w:r>
      <w:r>
        <w:rPr>
          <w:b/>
          <w:bCs/>
          <w:color w:val="353A7C"/>
          <w:sz w:val="18"/>
          <w:szCs w:val="18"/>
        </w:rPr>
        <w:t xml:space="preserve">48  </w:t>
      </w:r>
      <w:r>
        <w:rPr>
          <w:sz w:val="18"/>
          <w:szCs w:val="18"/>
        </w:rPr>
        <w:t xml:space="preserve">unearned revenue  </w:t>
      </w:r>
      <w:r>
        <w:rPr>
          <w:u w:val="single"/>
          <w:sz w:val="18"/>
          <w:szCs w:val="18"/>
        </w:rPr>
        <w:t xml:space="preserve">     </w:t>
      </w:r>
      <w:r>
        <w:rPr>
          <w:sz w:val="18"/>
          <w:szCs w:val="18"/>
        </w:rPr>
        <w:t xml:space="preserve">      </w:t>
      </w:r>
      <w:r>
        <w:rPr>
          <w:b/>
          <w:bCs/>
          <w:color w:val="353A7C"/>
          <w:sz w:val="18"/>
          <w:szCs w:val="18"/>
        </w:rPr>
        <w:t xml:space="preserve">49  </w:t>
      </w:r>
      <w:r>
        <w:rPr>
          <w:sz w:val="18"/>
          <w:szCs w:val="18"/>
        </w:rPr>
        <w:t xml:space="preserve">an accrued expense  </w:t>
      </w:r>
      <w:r>
        <w:rPr>
          <w:u w:val="single"/>
          <w:sz w:val="18"/>
          <w:szCs w:val="18"/>
        </w:rPr>
        <w:t xml:space="preserve">     </w:t>
      </w:r>
      <w:r>
        <w:rPr>
          <w:sz w:val="18"/>
          <w:szCs w:val="18"/>
        </w:rPr>
        <w:t xml:space="preserve">      </w:t>
      </w:r>
      <w:r>
        <w:rPr>
          <w:b/>
          <w:bCs/>
          <w:color w:val="353A7C"/>
          <w:sz w:val="18"/>
          <w:szCs w:val="18"/>
        </w:rPr>
        <w:t xml:space="preserve">50  </w:t>
      </w:r>
      <w:r>
        <w:rPr>
          <w:sz w:val="18"/>
          <w:szCs w:val="18"/>
        </w:rPr>
        <w:t xml:space="preserve">accrued revenue  </w:t>
      </w:r>
      <w:r>
        <w:rPr>
          <w:u w:val="single"/>
          <w:sz w:val="18"/>
          <w:szCs w:val="18"/>
        </w:rPr>
        <w:t xml:space="preserve">     </w:t>
      </w:r>
      <w:r>
        <w:rPr>
          <w:sz w:val="18"/>
          <w:szCs w:val="18"/>
        </w:rPr>
        <w:t xml:space="preserve">      </w:t>
      </w:r>
      <w:r>
        <w:rPr>
          <w:b/>
          <w:bCs/>
          <w:color w:val="353A7C"/>
          <w:sz w:val="18"/>
          <w:szCs w:val="18"/>
        </w:rPr>
        <w:t xml:space="preserve">51  </w:t>
      </w:r>
      <w:r>
        <w:rPr>
          <w:sz w:val="18"/>
          <w:szCs w:val="18"/>
        </w:rPr>
        <w:t xml:space="preserve">rent paid in advance  </w:t>
      </w:r>
      <w:r>
        <w:rPr>
          <w:u w:val="single"/>
          <w:sz w:val="18"/>
          <w:szCs w:val="18"/>
        </w:rPr>
        <w:t xml:space="preserve">     </w:t>
      </w:r>
      <w:r>
        <w:rPr>
          <w:sz w:val="18"/>
          <w:szCs w:val="18"/>
        </w:rPr>
        <w:t xml:space="preserve">      </w:t>
      </w:r>
      <w:r>
        <w:rPr>
          <w:b/>
          <w:bCs/>
          <w:color w:val="353A7C"/>
          <w:sz w:val="18"/>
          <w:szCs w:val="18"/>
        </w:rPr>
        <w:t xml:space="preserve">52  </w:t>
      </w:r>
      <w:r>
        <w:rPr>
          <w:sz w:val="18"/>
          <w:szCs w:val="18"/>
        </w:rPr>
        <w:t xml:space="preserve">interest owed but not paid  </w:t>
      </w:r>
      <w:r>
        <w:rPr>
          <w:u w:val="single"/>
          <w:sz w:val="18"/>
          <w:szCs w:val="18"/>
        </w:rPr>
        <w:t xml:space="preserve">     </w:t>
      </w:r>
    </w:p>
    <w:p/>
    <w:p>
      <w:pPr>
        <w:spacing w:before="120" w:after="55"/>
        <w:pBdr>
          <w:top w:val="single" w:sz="10" w:space="6" w:color="353A7C"/>
        </w:pBdr>
      </w:pPr>
      <w:r>
        <w:rPr>
          <w:b/>
          <w:bCs/>
          <w:color w:val="353A7C"/>
          <w:sz w:val="21"/>
          <w:szCs w:val="21"/>
        </w:rPr>
        <w:t xml:space="preserve">Exercise 8 · matching   </w:t>
      </w:r>
      <w:r>
        <w:rPr>
          <w:b/>
          <w:bCs/>
          <w:sz w:val="19"/>
          <w:szCs w:val="19"/>
        </w:rPr>
        <w:t xml:space="preserve">Write the letter of the way each cost is matched to revenue.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Cost</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How it is matched</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cause and effect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depreciation of the Amman bottling line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immediate recognition</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most advertising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systematic and rational allocation</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office salaries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
            </w:r>
          </w:p>
        </w:tc>
        <w:tc>
          <w:tcPr>
            <w:tcMar>
              <w:top w:type="dxa" w:w="14"/>
              <w:left w:type="dxa" w:w="74"/>
              <w:bottom w:type="dxa" w:w="14"/>
              <w:right w:type="dxa" w:w="74"/>
            </w:tcMar>
          </w:tcPr>
          <w:p>
            <w:r>
              <w:rPr>
                <w:sz w:val="17"/>
                <w:szCs w:val="17"/>
              </w:rPr>
              <w:t xml:space="preserve"/>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rent for the head office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
            </w:r>
          </w:p>
        </w:tc>
        <w:tc>
          <w:tcPr>
            <w:tcMar>
              <w:top w:type="dxa" w:w="14"/>
              <w:left w:type="dxa" w:w="74"/>
              <w:bottom w:type="dxa" w:w="14"/>
              <w:right w:type="dxa" w:w="74"/>
            </w:tcMar>
          </w:tcPr>
          <w:p>
            <w:r>
              <w:rPr>
                <w:sz w:val="17"/>
                <w:szCs w:val="17"/>
              </w:rPr>
              <w:t xml:space="preserve"/>
            </w:r>
          </w:p>
        </w:tc>
      </w:tr>
    </w:tbl>
    <w:p>
      <w:pPr>
        <w:spacing w:before="40" w:after="60"/>
      </w:pPr>
      <w:r>
        <w:rPr>
          <w:color w:val="6B7280"/>
          <w:sz w:val="16"/>
          <w:szCs w:val="16"/>
        </w:rPr>
        <w:t xml:space="preserve">A way may be the answer more than once.</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accrual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مبدأ مقابلة الإيرادات بالمصروفات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cash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أساس الاستحقاق</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matching principle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التزام العقد (إيراد مقبوض مقدماً)</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prepaid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الأساس النقدي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contract liability (unearned 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مصروف مدفوع مقدماً</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46 to 62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1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 · Answer Key</w:t>
      </w:r>
    </w:p>
    <w:p>
      <w:pPr>
        <w:spacing w:after="130"/>
      </w:pPr>
      <w:r>
        <w:rPr>
          <w:color w:val="6B7280"/>
          <w:sz w:val="20"/>
          <w:szCs w:val="20"/>
        </w:rPr>
        <w:t xml:space="preserve">The accrual basis and the matching principle · 1.4 · 62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fiscal 2025</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cash</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fiscal 2025</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period</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yes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cause</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no, it is the wrong period</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systematic</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yes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allocation</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no</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immediately</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costs that help many periods</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asset</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depreciation of a bottling line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liability</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costs with no clear link to future revenue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deliver</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most advertising and office salaries</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cash is received before the revenue is earned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 hotel pays in advance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a liability</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the expense is incurred before cash is paid</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interest owed on the bank note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 liability</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revenue is earned before cash is received or billed</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an asset</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accrual</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earns</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incurs</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19   </w:t>
      </w:r>
      <w:r>
        <w:rPr>
          <w:sz w:val="15"/>
          <w:szCs w:val="15"/>
        </w:rPr>
        <w:t xml:space="preserve">The basis U.S. GAAP uses.</w:t>
      </w:r>
    </w:p>
    <w:p>
      <w:pPr>
        <w:ind w:left="300" w:hanging="300"/>
        <w:spacing w:after="25"/>
      </w:pPr>
      <w:r>
        <w:rPr>
          <w:b/>
          <w:bCs/>
          <w:color w:val="1F7A6A"/>
          <w:sz w:val="15"/>
          <w:szCs w:val="15"/>
        </w:rPr>
        <w:t xml:space="preserve">20   </w:t>
      </w:r>
      <w:r>
        <w:rPr>
          <w:sz w:val="15"/>
          <w:szCs w:val="15"/>
        </w:rPr>
        <w:t xml:space="preserve">When revenue is recorded.</w:t>
      </w:r>
    </w:p>
    <w:p>
      <w:pPr>
        <w:ind w:left="300" w:hanging="300"/>
        <w:spacing w:after="25"/>
      </w:pPr>
      <w:r>
        <w:rPr>
          <w:b/>
          <w:bCs/>
          <w:color w:val="1F7A6A"/>
          <w:sz w:val="15"/>
          <w:szCs w:val="15"/>
        </w:rPr>
        <w:t xml:space="preserve">21   </w:t>
      </w:r>
      <w:r>
        <w:rPr>
          <w:sz w:val="15"/>
          <w:szCs w:val="15"/>
        </w:rPr>
        <w:t xml:space="preserve">When an expense is recorded.</w:t>
      </w:r>
    </w:p>
    <w:p>
      <w:pPr>
        <w:ind w:left="300" w:hanging="300"/>
        <w:spacing w:after="25"/>
      </w:pPr>
      <w:r>
        <w:rPr>
          <w:b/>
          <w:bCs/>
          <w:color w:val="1F7A6A"/>
          <w:sz w:val="15"/>
          <w:szCs w:val="15"/>
        </w:rPr>
        <w:t xml:space="preserve">22   </w:t>
      </w:r>
      <w:r>
        <w:rPr>
          <w:sz w:val="15"/>
          <w:szCs w:val="15"/>
        </w:rPr>
        <w:t xml:space="preserve">What does not decide the period.</w:t>
      </w:r>
    </w:p>
    <w:p>
      <w:pPr>
        <w:ind w:left="300" w:hanging="300"/>
        <w:spacing w:after="25"/>
      </w:pPr>
      <w:r>
        <w:rPr>
          <w:b/>
          <w:bCs/>
          <w:color w:val="1F7A6A"/>
          <w:sz w:val="15"/>
          <w:szCs w:val="15"/>
        </w:rPr>
        <w:t xml:space="preserve">23   </w:t>
      </w:r>
      <w:r>
        <w:rPr>
          <w:sz w:val="15"/>
          <w:szCs w:val="15"/>
        </w:rPr>
        <w:t xml:space="preserve">Where the expense belongs.</w:t>
      </w:r>
    </w:p>
    <w:p>
      <w:pPr>
        <w:ind w:left="300" w:hanging="300"/>
        <w:spacing w:after="25"/>
      </w:pPr>
      <w:r>
        <w:rPr>
          <w:b/>
          <w:bCs/>
          <w:color w:val="1F7A6A"/>
          <w:sz w:val="15"/>
          <w:szCs w:val="15"/>
        </w:rPr>
        <w:t xml:space="preserve">24   </w:t>
      </w:r>
      <w:r>
        <w:rPr>
          <w:sz w:val="15"/>
          <w:szCs w:val="15"/>
        </w:rPr>
        <w:t xml:space="preserve">The first of the three ways.</w:t>
      </w:r>
    </w:p>
    <w:p>
      <w:pPr>
        <w:ind w:left="300" w:hanging="300"/>
        <w:spacing w:after="25"/>
      </w:pPr>
      <w:r>
        <w:rPr>
          <w:b/>
          <w:bCs/>
          <w:color w:val="1F7A6A"/>
          <w:sz w:val="15"/>
          <w:szCs w:val="15"/>
        </w:rPr>
        <w:t xml:space="preserve">25   </w:t>
      </w:r>
      <w:r>
        <w:rPr>
          <w:sz w:val="15"/>
          <w:szCs w:val="15"/>
        </w:rPr>
        <w:t xml:space="preserve">The second, with rational allocation.</w:t>
      </w:r>
    </w:p>
    <w:p>
      <w:pPr>
        <w:ind w:left="300" w:hanging="300"/>
        <w:spacing w:after="25"/>
      </w:pPr>
      <w:r>
        <w:rPr>
          <w:b/>
          <w:bCs/>
          <w:color w:val="1F7A6A"/>
          <w:sz w:val="15"/>
          <w:szCs w:val="15"/>
        </w:rPr>
        <w:t xml:space="preserve">26   </w:t>
      </w:r>
      <w:r>
        <w:rPr>
          <w:sz w:val="15"/>
          <w:szCs w:val="15"/>
        </w:rPr>
        <w:t xml:space="preserve">What depreciation does.</w:t>
      </w:r>
    </w:p>
    <w:p>
      <w:pPr>
        <w:ind w:left="300" w:hanging="300"/>
        <w:spacing w:after="25"/>
      </w:pPr>
      <w:r>
        <w:rPr>
          <w:b/>
          <w:bCs/>
          <w:color w:val="1F7A6A"/>
          <w:sz w:val="15"/>
          <w:szCs w:val="15"/>
        </w:rPr>
        <w:t xml:space="preserve">27   </w:t>
      </w:r>
      <w:r>
        <w:rPr>
          <w:sz w:val="15"/>
          <w:szCs w:val="15"/>
        </w:rPr>
        <w:t xml:space="preserve">The third way.</w:t>
      </w:r>
    </w:p>
    <w:p>
      <w:pPr>
        <w:ind w:left="300" w:hanging="300"/>
        <w:spacing w:after="25"/>
      </w:pPr>
      <w:r>
        <w:rPr>
          <w:b/>
          <w:bCs/>
          <w:color w:val="1F7A6A"/>
          <w:sz w:val="15"/>
          <w:szCs w:val="15"/>
        </w:rPr>
        <w:t xml:space="preserve">28   </w:t>
      </w:r>
      <w:r>
        <w:rPr>
          <w:sz w:val="15"/>
          <w:szCs w:val="15"/>
        </w:rPr>
        <w:t xml:space="preserve">What a prepaid expense is.</w:t>
      </w:r>
    </w:p>
    <w:p>
      <w:pPr>
        <w:ind w:left="300" w:hanging="300"/>
        <w:spacing w:after="25"/>
      </w:pPr>
      <w:r>
        <w:rPr>
          <w:b/>
          <w:bCs/>
          <w:color w:val="1F7A6A"/>
          <w:sz w:val="15"/>
          <w:szCs w:val="15"/>
        </w:rPr>
        <w:t xml:space="preserve">29   </w:t>
      </w:r>
      <w:r>
        <w:rPr>
          <w:sz w:val="15"/>
          <w:szCs w:val="15"/>
        </w:rPr>
        <w:t xml:space="preserve">What a contract liability is.</w:t>
      </w:r>
    </w:p>
    <w:p>
      <w:pPr>
        <w:ind w:left="300" w:hanging="300"/>
        <w:spacing w:after="25"/>
      </w:pPr>
      <w:r>
        <w:rPr>
          <w:b/>
          <w:bCs/>
          <w:color w:val="1F7A6A"/>
          <w:sz w:val="15"/>
          <w:szCs w:val="15"/>
        </w:rPr>
        <w:t xml:space="preserve">30   </w:t>
      </w:r>
      <w:r>
        <w:rPr>
          <w:sz w:val="15"/>
          <w:szCs w:val="15"/>
        </w:rPr>
        <w:t xml:space="preserve">What the company must still do.</w:t>
      </w:r>
    </w:p>
    <w:p>
      <w:pPr>
        <w:ind w:left="300" w:hanging="300"/>
        <w:spacing w:after="25"/>
      </w:pPr>
      <w:r>
        <w:rPr>
          <w:b/>
          <w:bCs/>
          <w:color w:val="1F7A6A"/>
          <w:sz w:val="15"/>
          <w:szCs w:val="15"/>
        </w:rPr>
        <w:t xml:space="preserve">31   </w:t>
      </w:r>
      <w:r>
        <w:rPr>
          <w:sz w:val="15"/>
          <w:szCs w:val="15"/>
        </w:rPr>
        <w:t xml:space="preserve">Cash increases and Orontes owes the customer the goods: a contract liability.</w:t>
      </w:r>
    </w:p>
    <w:p>
      <w:pPr>
        <w:ind w:left="300" w:hanging="300"/>
        <w:spacing w:after="25"/>
      </w:pPr>
      <w:r>
        <w:rPr>
          <w:b/>
          <w:bCs/>
          <w:color w:val="1F7A6A"/>
          <w:sz w:val="15"/>
          <w:szCs w:val="15"/>
        </w:rPr>
        <w:t xml:space="preserve">32   </w:t>
      </w:r>
      <w:r>
        <w:rPr>
          <w:sz w:val="15"/>
          <w:szCs w:val="15"/>
        </w:rPr>
        <w:t xml:space="preserve">Cost of goods sold links directly to each sale, so it is recorded with the sales revenue.</w:t>
      </w:r>
    </w:p>
    <w:p/>
    <w:p>
      <w:pPr>
        <w:sectPr>
          <w:headerReference w:type="default" r:id="rIdHdr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1.9 · Who writes the rules</w:t>
      </w:r>
    </w:p>
    <w:p>
      <w:pPr>
        <w:spacing w:after="130"/>
      </w:pPr>
      <w:r>
        <w:rPr>
          <w:color w:val="6B7280"/>
          <w:sz w:val="20"/>
          <w:szCs w:val="20"/>
        </w:rPr>
        <w:t xml:space="preserve">CMA Part 1 · Section A · Chapter 1 · from section 1.5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of four bodies and four jobs.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four bodies, as section 1.5 names them</w:t>
            </w:r>
          </w:p>
        </w:tc>
      </w:tr>
      <w:tr>
        <w:tc>
          <w:tcPr>
            <w:shd w:fill="FBFAF6" w:val="clear"/>
            <w:tcMar>
              <w:top w:type="dxa" w:w="70"/>
              <w:left w:type="dxa" w:w="130"/>
              <w:bottom w:type="dxa" w:w="70"/>
              <w:right w:type="dxa" w:w="130"/>
            </w:tcMar>
          </w:tcPr>
          <w:p>
            <w:pPr>
              <w:spacing w:after="30" w:line="268" w:lineRule="auto"/>
            </w:pPr>
            <w:r>
              <w:rPr>
                <w:sz w:val="17"/>
                <w:szCs w:val="17"/>
              </w:rPr>
              <w:t xml:space="preserve">FASB: writes U.S. GAAP (the ASC).</w:t>
            </w:r>
          </w:p>
          <w:p>
            <w:pPr>
              <w:spacing w:after="30" w:line="268" w:lineRule="auto"/>
            </w:pPr>
            <w:r>
              <w:rPr>
                <w:sz w:val="17"/>
                <w:szCs w:val="17"/>
              </w:rPr>
              <w:t xml:space="preserve">SEC: U.S. government agency with legal authority over public company reporting.</w:t>
            </w:r>
          </w:p>
          <w:p>
            <w:pPr>
              <w:spacing w:after="30" w:line="268" w:lineRule="auto"/>
            </w:pPr>
            <w:r>
              <w:rPr>
                <w:sz w:val="17"/>
                <w:szCs w:val="17"/>
              </w:rPr>
              <w:t xml:space="preserve">PCAOB: sets auditing standards for audits of public companies.</w:t>
            </w:r>
          </w:p>
          <w:p>
            <w:pPr>
              <w:spacing w:after="30" w:line="268" w:lineRule="auto"/>
            </w:pPr>
            <w:r>
              <w:rPr>
                <w:sz w:val="17"/>
                <w:szCs w:val="17"/>
              </w:rPr>
              <w:t xml:space="preserve">IASB: writes IFRS.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4"/>
        <w:gridCol w:w="34"/>
        <w:gridCol w:w="52"/>
      </w:tblGrid>
      <w:tr>
        <w:tc>
          <w:tcPr>
            <w:shd w:fill="353A7C" w:val="clear"/>
            <w:tcMar>
              <w:top w:type="dxa" w:w="22"/>
              <w:left w:type="dxa" w:w="82"/>
              <w:bottom w:type="dxa" w:w="22"/>
              <w:right w:type="dxa" w:w="82"/>
            </w:tcMar>
          </w:tcPr>
          <w:p>
            <w:r>
              <w:rPr>
                <w:b/>
                <w:bCs/>
                <w:color w:val="FFFFFF"/>
                <w:sz w:val="16"/>
                <w:szCs w:val="16"/>
              </w:rPr>
              <w:t xml:space="preserve">Body</w:t>
            </w:r>
          </w:p>
        </w:tc>
        <w:tc>
          <w:tcPr>
            <w:shd w:fill="353A7C" w:val="clear"/>
            <w:tcMar>
              <w:top w:type="dxa" w:w="22"/>
              <w:left w:type="dxa" w:w="82"/>
              <w:bottom w:type="dxa" w:w="22"/>
              <w:right w:type="dxa" w:w="82"/>
            </w:tcMar>
          </w:tcPr>
          <w:p>
            <w:r>
              <w:rPr>
                <w:b/>
                <w:bCs/>
                <w:color w:val="FFFFFF"/>
                <w:sz w:val="16"/>
                <w:szCs w:val="16"/>
              </w:rPr>
              <w:t xml:space="preserve">What it is</w:t>
            </w:r>
          </w:p>
        </w:tc>
        <w:tc>
          <w:tcPr>
            <w:shd w:fill="353A7C" w:val="clear"/>
            <w:tcMar>
              <w:top w:type="dxa" w:w="22"/>
              <w:left w:type="dxa" w:w="82"/>
              <w:bottom w:type="dxa" w:w="22"/>
              <w:right w:type="dxa" w:w="82"/>
            </w:tcMar>
          </w:tcPr>
          <w:p>
            <w:r>
              <w:rPr>
                <w:b/>
                <w:bCs/>
                <w:color w:val="FFFFFF"/>
                <w:sz w:val="16"/>
                <w:szCs w:val="16"/>
              </w:rPr>
              <w:t xml:space="preserve">What it writes or does</w:t>
            </w:r>
          </w:p>
        </w:tc>
      </w:tr>
      <w:tr>
        <w:tc>
          <w:tcPr>
            <w:shd w:fill="EFF0FB" w:val="clear"/>
            <w:tcMar>
              <w:top w:type="dxa" w:w="22"/>
              <w:left w:type="dxa" w:w="82"/>
              <w:bottom w:type="dxa" w:w="22"/>
              <w:right w:type="dxa" w:w="82"/>
            </w:tcMar>
          </w:tcPr>
          <w:p>
            <w:r>
              <w:rPr>
                <w:sz w:val="17"/>
                <w:szCs w:val="17"/>
              </w:rPr>
              <w:t xml:space="preserve">FASB</w:t>
            </w:r>
          </w:p>
        </w:tc>
        <w:tc>
          <w:tcPr>
            <w:shd w:fill="EFF0FB" w:val="clear"/>
            <w:tcMar>
              <w:top w:type="dxa" w:w="22"/>
              <w:left w:type="dxa" w:w="82"/>
              <w:bottom w:type="dxa" w:w="22"/>
              <w:right w:type="dxa" w:w="82"/>
            </w:tcMar>
          </w:tcPr>
          <w:p>
            <w:r>
              <w:rPr>
                <w:b/>
                <w:bCs/>
                <w:color w:val="23265A"/>
                <w:sz w:val="17"/>
                <w:szCs w:val="17"/>
              </w:rPr>
              <w:t xml:space="preserve">a private, independent organization</w:t>
            </w:r>
          </w:p>
        </w:tc>
        <w:tc>
          <w:tcPr>
            <w:shd w:fill="EFF0FB" w:val="clear"/>
            <w:tcMar>
              <w:top w:type="dxa" w:w="22"/>
              <w:left w:type="dxa" w:w="82"/>
              <w:bottom w:type="dxa" w:w="22"/>
              <w:right w:type="dxa" w:w="82"/>
            </w:tcMar>
          </w:tcPr>
          <w:p>
            <w:r>
              <w:rPr>
                <w:b/>
                <w:bCs/>
                <w:color w:val="23265A"/>
                <w:sz w:val="17"/>
                <w:szCs w:val="17"/>
              </w:rPr>
              <w:t xml:space="preserve">writes U.S. GAAP and keeps it in the Accounting Standards Codification</w:t>
            </w:r>
          </w:p>
        </w:tc>
      </w:tr>
      <w:tr>
        <w:tc>
          <w:tcPr>
            <w:tcMar>
              <w:top w:type="dxa" w:w="22"/>
              <w:left w:type="dxa" w:w="82"/>
              <w:bottom w:type="dxa" w:w="22"/>
              <w:right w:type="dxa" w:w="82"/>
            </w:tcMar>
          </w:tcPr>
          <w:p>
            <w:r>
              <w:rPr>
                <w:sz w:val="17"/>
                <w:szCs w:val="17"/>
              </w:rPr>
              <w:t xml:space="preserve">SEC</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PCAOB</w:t>
            </w:r>
          </w:p>
        </w:tc>
        <w:tc>
          <w:tcPr>
            <w:tcBorders>
              <w:bottom w:val="single" w:sz="6" w:color="8186EF"/>
            </w:tcBorders>
            <w:tcMar>
              <w:top w:type="dxa" w:w="80"/>
              <w:left w:type="dxa" w:w="80"/>
              <w:bottom w:type="dxa" w:w="80"/>
            </w:tcMar>
          </w:tcPr>
          <w:p>
            <w:r>
              <w:rPr>
                <w:b/>
                <w:bCs/>
                <w:color w:val="8186EF"/>
                <w:sz w:val="14"/>
                <w:szCs w:val="14"/>
              </w:rPr>
              <w:t xml:space="preserve">3</w:t>
            </w:r>
          </w:p>
        </w:tc>
        <w:tc>
          <w:tcPr>
            <w:tcBorders>
              <w:bottom w:val="single" w:sz="6" w:color="8186EF"/>
            </w:tcBorders>
            <w:tcMar>
              <w:top w:type="dxa" w:w="80"/>
              <w:left w:type="dxa" w:w="80"/>
              <w:bottom w:type="dxa" w:w="80"/>
            </w:tcMar>
          </w:tcPr>
          <w:p>
            <w:r>
              <w:rPr>
                <w:b/>
                <w:bCs/>
                <w:color w:val="8186EF"/>
                <w:sz w:val="14"/>
                <w:szCs w:val="14"/>
              </w:rPr>
              <w:t xml:space="preserve">4</w:t>
            </w:r>
          </w:p>
        </w:tc>
      </w:tr>
      <w:tr>
        <w:tc>
          <w:tcPr>
            <w:tcMar>
              <w:top w:type="dxa" w:w="22"/>
              <w:left w:type="dxa" w:w="82"/>
              <w:bottom w:type="dxa" w:w="22"/>
              <w:right w:type="dxa" w:w="82"/>
            </w:tcMar>
          </w:tcPr>
          <w:p>
            <w:r>
              <w:rPr>
                <w:sz w:val="17"/>
                <w:szCs w:val="17"/>
              </w:rPr>
              <w:t xml:space="preserve">IASB</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A dash means the chapter gives no example.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8"/>
        <w:gridCol w:w="46"/>
        <w:gridCol w:w="36"/>
      </w:tblGrid>
      <w:tr>
        <w:tc>
          <w:tcPr>
            <w:shd w:fill="353A7C" w:val="clear"/>
            <w:tcMar>
              <w:top w:type="dxa" w:w="22"/>
              <w:left w:type="dxa" w:w="82"/>
              <w:bottom w:type="dxa" w:w="22"/>
              <w:right w:type="dxa" w:w="82"/>
            </w:tcMar>
          </w:tcPr>
          <w:p>
            <w:r>
              <w:rPr>
                <w:b/>
                <w:bCs/>
                <w:color w:val="FFFFFF"/>
                <w:sz w:val="16"/>
                <w:szCs w:val="16"/>
              </w:rPr>
              <w:t xml:space="preserve">Term</w:t>
            </w:r>
          </w:p>
        </w:tc>
        <w:tc>
          <w:tcPr>
            <w:shd w:fill="353A7C" w:val="clear"/>
            <w:tcMar>
              <w:top w:type="dxa" w:w="22"/>
              <w:left w:type="dxa" w:w="82"/>
              <w:bottom w:type="dxa" w:w="22"/>
              <w:right w:type="dxa" w:w="82"/>
            </w:tcMar>
          </w:tcPr>
          <w:p>
            <w:r>
              <w:rPr>
                <w:b/>
                <w:bCs/>
                <w:color w:val="FFFFFF"/>
                <w:sz w:val="16"/>
                <w:szCs w:val="16"/>
              </w:rPr>
              <w:t xml:space="preserve">What it is</w:t>
            </w:r>
          </w:p>
        </w:tc>
        <w:tc>
          <w:tcPr>
            <w:shd w:fill="353A7C" w:val="clear"/>
            <w:tcMar>
              <w:top w:type="dxa" w:w="22"/>
              <w:left w:type="dxa" w:w="82"/>
              <w:bottom w:type="dxa" w:w="22"/>
              <w:right w:type="dxa" w:w="82"/>
            </w:tcMar>
          </w:tcPr>
          <w:p>
            <w:r>
              <w:rPr>
                <w:b/>
                <w:bCs/>
                <w:color w:val="FFFFFF"/>
                <w:sz w:val="16"/>
                <w:szCs w:val="16"/>
              </w:rPr>
              <w:t xml:space="preserve">An example the chapter gives</w:t>
            </w:r>
          </w:p>
        </w:tc>
      </w:tr>
      <w:tr>
        <w:tc>
          <w:tcPr>
            <w:shd w:fill="EFF0FB" w:val="clear"/>
            <w:tcMar>
              <w:top w:type="dxa" w:w="22"/>
              <w:left w:type="dxa" w:w="82"/>
              <w:bottom w:type="dxa" w:w="22"/>
              <w:right w:type="dxa" w:w="82"/>
            </w:tcMar>
          </w:tcPr>
          <w:p>
            <w:r>
              <w:rPr>
                <w:sz w:val="17"/>
                <w:szCs w:val="17"/>
              </w:rPr>
              <w:t xml:space="preserve">ASC</w:t>
            </w:r>
          </w:p>
        </w:tc>
        <w:tc>
          <w:tcPr>
            <w:shd w:fill="EFF0FB" w:val="clear"/>
            <w:tcMar>
              <w:top w:type="dxa" w:w="22"/>
              <w:left w:type="dxa" w:w="82"/>
              <w:bottom w:type="dxa" w:w="22"/>
              <w:right w:type="dxa" w:w="82"/>
            </w:tcMar>
          </w:tcPr>
          <w:p>
            <w:r>
              <w:rPr>
                <w:b/>
                <w:bCs/>
                <w:color w:val="23265A"/>
                <w:sz w:val="17"/>
                <w:szCs w:val="17"/>
              </w:rPr>
              <w:t xml:space="preserve">the single source of authoritative nongovernmental U.S. GAAP</w:t>
            </w:r>
          </w:p>
        </w:tc>
        <w:tc>
          <w:tcPr>
            <w:shd w:fill="EFF0FB" w:val="clear"/>
            <w:tcMar>
              <w:top w:type="dxa" w:w="22"/>
              <w:left w:type="dxa" w:w="82"/>
              <w:bottom w:type="dxa" w:w="22"/>
              <w:right w:type="dxa" w:w="82"/>
            </w:tcMar>
          </w:tcPr>
          <w:p>
            <w:r>
              <w:rPr>
                <w:b/>
                <w:bCs/>
                <w:color w:val="23265A"/>
                <w:sz w:val="17"/>
                <w:szCs w:val="17"/>
              </w:rPr>
              <w:t xml:space="preserve">ASC 606 covers revenue</w:t>
            </w:r>
          </w:p>
        </w:tc>
      </w:tr>
      <w:tr>
        <w:tc>
          <w:tcPr>
            <w:tcMar>
              <w:top w:type="dxa" w:w="22"/>
              <w:left w:type="dxa" w:w="82"/>
              <w:bottom w:type="dxa" w:w="22"/>
              <w:right w:type="dxa" w:w="82"/>
            </w:tcMar>
          </w:tcPr>
          <w:p>
            <w:r>
              <w:rPr>
                <w:sz w:val="17"/>
                <w:szCs w:val="17"/>
              </w:rPr>
              <w:t xml:space="preserve">Topic numbers</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r>
      <w:tr>
        <w:tc>
          <w:tcPr>
            <w:tcMar>
              <w:top w:type="dxa" w:w="22"/>
              <w:left w:type="dxa" w:w="82"/>
              <w:bottom w:type="dxa" w:w="22"/>
              <w:right w:type="dxa" w:w="82"/>
            </w:tcMar>
          </w:tcPr>
          <w:p>
            <w:r>
              <w:rPr>
                <w:sz w:val="17"/>
                <w:szCs w:val="17"/>
              </w:rPr>
              <w:t xml:space="preserve">ASU</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9   ·   </w:t>
      </w:r>
      <w:r>
        <w:rPr>
          <w:color w:val="FFFFFF"/>
          <w:sz w:val="15"/>
          <w:szCs w:val="15"/>
        </w:rPr>
        <w:t xml:space="preserve">fewer than 6 right: </w:t>
      </w:r>
      <w:r>
        <w:rPr>
          <w:b/>
          <w:bCs/>
          <w:color w:val="FFFFFF"/>
          <w:sz w:val="15"/>
          <w:szCs w:val="15"/>
        </w:rPr>
        <w:t xml:space="preserve">read section 1.5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amends</w:t>
            </w:r>
            <w:r>
              <w:rPr>
                <w:b/>
                <w:bCs/>
                <w:color w:val="8186EF"/>
                <w:sz w:val="20"/>
                <w:szCs w:val="20"/>
              </w:rPr>
              <w:t xml:space="preserve">   ·   </w:t>
            </w:r>
            <w:r>
              <w:rPr>
                <w:b/>
                <w:bCs/>
                <w:sz w:val="20"/>
                <w:szCs w:val="20"/>
              </w:rPr>
              <w:t xml:space="preserve">auditing</w:t>
            </w:r>
            <w:r>
              <w:rPr>
                <w:b/>
                <w:bCs/>
                <w:color w:val="8186EF"/>
                <w:sz w:val="20"/>
                <w:szCs w:val="20"/>
              </w:rPr>
              <w:t xml:space="preserve">   ·   </w:t>
            </w:r>
            <w:r>
              <w:rPr>
                <w:b/>
                <w:bCs/>
                <w:sz w:val="20"/>
                <w:szCs w:val="20"/>
              </w:rPr>
              <w:t xml:space="preserve">auditors</w:t>
            </w:r>
            <w:r>
              <w:rPr>
                <w:b/>
                <w:bCs/>
                <w:color w:val="8186EF"/>
                <w:sz w:val="20"/>
                <w:szCs w:val="20"/>
              </w:rPr>
              <w:t xml:space="preserve">   ·   </w:t>
            </w:r>
            <w:r>
              <w:rPr>
                <w:b/>
                <w:bCs/>
                <w:sz w:val="20"/>
                <w:szCs w:val="20"/>
              </w:rPr>
              <w:t xml:space="preserve">authoritative</w:t>
            </w:r>
            <w:r>
              <w:rPr>
                <w:b/>
                <w:bCs/>
                <w:color w:val="8186EF"/>
                <w:sz w:val="20"/>
                <w:szCs w:val="20"/>
              </w:rPr>
              <w:t xml:space="preserve">   ·   </w:t>
            </w:r>
            <w:r>
              <w:rPr>
                <w:b/>
                <w:bCs/>
                <w:sz w:val="20"/>
                <w:szCs w:val="20"/>
              </w:rPr>
              <w:t xml:space="preserve">authority</w:t>
            </w:r>
            <w:r>
              <w:rPr>
                <w:b/>
                <w:bCs/>
                <w:color w:val="8186EF"/>
                <w:sz w:val="20"/>
                <w:szCs w:val="20"/>
              </w:rPr>
              <w:t xml:space="preserve">   ·   </w:t>
            </w:r>
            <w:r>
              <w:rPr>
                <w:b/>
                <w:bCs/>
                <w:sz w:val="20"/>
                <w:szCs w:val="20"/>
              </w:rPr>
              <w:t xml:space="preserve">Board</w:t>
            </w:r>
            <w:r>
              <w:rPr>
                <w:b/>
                <w:bCs/>
                <w:color w:val="8186EF"/>
                <w:sz w:val="20"/>
                <w:szCs w:val="20"/>
              </w:rPr>
              <w:t xml:space="preserve">   ·   </w:t>
            </w:r>
            <w:r>
              <w:rPr>
                <w:b/>
                <w:bCs/>
                <w:sz w:val="20"/>
                <w:szCs w:val="20"/>
              </w:rPr>
              <w:t xml:space="preserve">Codification</w:t>
            </w:r>
            <w:r>
              <w:rPr>
                <w:b/>
                <w:bCs/>
                <w:color w:val="8186EF"/>
                <w:sz w:val="20"/>
                <w:szCs w:val="20"/>
              </w:rPr>
              <w:t xml:space="preserve">   ·   </w:t>
            </w:r>
            <w:r>
              <w:rPr>
                <w:b/>
                <w:bCs/>
                <w:sz w:val="20"/>
                <w:szCs w:val="20"/>
              </w:rPr>
              <w:t xml:space="preserve">Foundation</w:t>
            </w:r>
            <w:r>
              <w:rPr>
                <w:b/>
                <w:bCs/>
                <w:color w:val="8186EF"/>
                <w:sz w:val="20"/>
                <w:szCs w:val="20"/>
              </w:rPr>
              <w:t xml:space="preserve">   ·   </w:t>
            </w:r>
            <w:r>
              <w:rPr>
                <w:b/>
                <w:bCs/>
                <w:sz w:val="20"/>
                <w:szCs w:val="20"/>
              </w:rPr>
              <w:t xml:space="preserve">framework</w:t>
            </w:r>
            <w:r>
              <w:rPr>
                <w:b/>
                <w:bCs/>
                <w:color w:val="8186EF"/>
                <w:sz w:val="20"/>
                <w:szCs w:val="20"/>
              </w:rPr>
              <w:t xml:space="preserve">   ·   </w:t>
            </w:r>
            <w:r>
              <w:rPr>
                <w:b/>
                <w:bCs/>
                <w:sz w:val="20"/>
                <w:szCs w:val="20"/>
              </w:rPr>
              <w:t xml:space="preserve">generally</w:t>
            </w:r>
            <w:r>
              <w:rPr>
                <w:b/>
                <w:bCs/>
                <w:color w:val="8186EF"/>
                <w:sz w:val="20"/>
                <w:szCs w:val="20"/>
              </w:rPr>
              <w:t xml:space="preserve">   ·   </w:t>
            </w:r>
            <w:r>
              <w:rPr>
                <w:b/>
                <w:bCs/>
                <w:sz w:val="20"/>
                <w:szCs w:val="20"/>
              </w:rPr>
              <w:t xml:space="preserve">government</w:t>
            </w:r>
            <w:r>
              <w:rPr>
                <w:b/>
                <w:bCs/>
                <w:color w:val="8186EF"/>
                <w:sz w:val="20"/>
                <w:szCs w:val="20"/>
              </w:rPr>
              <w:t xml:space="preserve">   ·   </w:t>
            </w:r>
            <w:r>
              <w:rPr>
                <w:b/>
                <w:bCs/>
                <w:sz w:val="20"/>
                <w:szCs w:val="20"/>
              </w:rPr>
              <w:t xml:space="preserve">recognizes</w:t>
            </w:r>
            <w:r>
              <w:rPr>
                <w:b/>
                <w:bCs/>
                <w:color w:val="8186EF"/>
                <w:sz w:val="20"/>
                <w:szCs w:val="20"/>
              </w:rPr>
              <w:t xml:space="preserve">   ·   </w:t>
            </w:r>
            <w:r>
              <w:rPr>
                <w:b/>
                <w:bCs/>
                <w:sz w:val="20"/>
                <w:szCs w:val="20"/>
              </w:rPr>
              <w:t xml:space="preserve">statutory</w:t>
            </w:r>
            <w:r>
              <w:rPr>
                <w:b/>
                <w:bCs/>
                <w:color w:val="8186EF"/>
                <w:sz w:val="20"/>
                <w:szCs w:val="20"/>
              </w:rPr>
              <w:t xml:space="preserve">   ·   </w:t>
            </w:r>
            <w:r>
              <w:rPr>
                <w:b/>
                <w:bCs/>
                <w:sz w:val="20"/>
                <w:szCs w:val="20"/>
              </w:rPr>
              <w:t xml:space="preserve">topic</w:t>
            </w:r>
            <w:r>
              <w:rPr>
                <w:b/>
                <w:bCs/>
                <w:color w:val="8186EF"/>
                <w:sz w:val="20"/>
                <w:szCs w:val="20"/>
              </w:rPr>
              <w:t xml:space="preserve">   ·   </w:t>
            </w:r>
            <w:r>
              <w:rPr>
                <w:b/>
                <w:bCs/>
                <w:sz w:val="20"/>
                <w:szCs w:val="20"/>
              </w:rPr>
              <w:t xml:space="preserve">Update</w:t>
            </w:r>
          </w:p>
          <w:p>
            <w:r>
              <w:rPr>
                <w:color w:val="6B7280"/>
                <w:sz w:val="17"/>
                <w:szCs w:val="17"/>
              </w:rPr>
              <w:t xml:space="preserve">Not every word is used.</w:t>
            </w:r>
          </w:p>
        </w:tc>
      </w:tr>
    </w:tbl>
    <w:p/>
    <w:p>
      <w:pPr>
        <w:spacing w:before="20" w:after="70" w:line="272" w:lineRule="auto"/>
      </w:pPr>
      <w:r>
        <w:rPr>
          <w:sz w:val="20"/>
          <w:szCs w:val="20"/>
        </w:rPr>
        <w:t xml:space="preserve">In the United States the rules are called U.S. GAAP, which stands for </w:t>
      </w:r>
      <w:r>
        <w:rPr>
          <w:vertAlign w:val="superscript"/>
          <w:color w:val="353A7C"/>
          <w:b/>
          <w:sz w:val="15"/>
        </w:rPr>
        <w:t>10</w:t>
      </w:r>
      <w:r>
        <w:rPr>
          <w:u w:val="single"/>
          <w:sz w:val="20"/>
          <w:szCs w:val="20"/>
        </w:rPr>
        <w:t xml:space="preserve">                </w:t>
      </w:r>
      <w:r>
        <w:rPr>
          <w:sz w:val="20"/>
          <w:szCs w:val="20"/>
        </w:rPr>
        <w:t xml:space="preserve"> accepted accounting principles. The FASB writes them and keeps them all in one place: the Accounting Standards </w:t>
      </w:r>
      <w:r>
        <w:rPr>
          <w:vertAlign w:val="superscript"/>
          <w:color w:val="353A7C"/>
          <w:b/>
          <w:sz w:val="15"/>
        </w:rPr>
        <w:t>11</w:t>
      </w:r>
      <w:r>
        <w:rPr>
          <w:u w:val="single"/>
          <w:sz w:val="20"/>
          <w:szCs w:val="20"/>
        </w:rPr>
        <w:t xml:space="preserve">                     </w:t>
      </w:r>
      <w:r>
        <w:rPr>
          <w:sz w:val="20"/>
          <w:szCs w:val="20"/>
        </w:rPr>
        <w:t xml:space="preserve">, which is the single source of </w:t>
      </w:r>
      <w:r>
        <w:rPr>
          <w:vertAlign w:val="superscript"/>
          <w:color w:val="353A7C"/>
          <w:b/>
          <w:sz w:val="15"/>
        </w:rPr>
        <w:t>12</w:t>
      </w:r>
      <w:r>
        <w:rPr>
          <w:u w:val="single"/>
          <w:sz w:val="20"/>
          <w:szCs w:val="20"/>
        </w:rPr>
        <w:t xml:space="preserve">                      </w:t>
      </w:r>
      <w:r>
        <w:rPr>
          <w:sz w:val="20"/>
          <w:szCs w:val="20"/>
        </w:rPr>
        <w:t xml:space="preserve"> nongovernmental U.S. GAAP. It is organized by </w:t>
      </w:r>
      <w:r>
        <w:rPr>
          <w:vertAlign w:val="superscript"/>
          <w:color w:val="353A7C"/>
          <w:b/>
          <w:sz w:val="15"/>
        </w:rPr>
        <w:t>13</w:t>
      </w:r>
      <w:r>
        <w:rPr>
          <w:u w:val="single"/>
          <w:sz w:val="20"/>
          <w:szCs w:val="20"/>
        </w:rPr>
        <w:t xml:space="preserve">          </w:t>
      </w:r>
      <w:r>
        <w:rPr>
          <w:sz w:val="20"/>
          <w:szCs w:val="20"/>
        </w:rPr>
        <w:t xml:space="preserve"> numbers. When the FASB changes a rule it issues an Accounting Standards </w:t>
      </w:r>
      <w:r>
        <w:rPr>
          <w:vertAlign w:val="superscript"/>
          <w:color w:val="353A7C"/>
          <w:b/>
          <w:sz w:val="15"/>
        </w:rPr>
        <w:t>14</w:t>
      </w:r>
      <w:r>
        <w:rPr>
          <w:u w:val="single"/>
          <w:sz w:val="20"/>
          <w:szCs w:val="20"/>
        </w:rPr>
        <w:t xml:space="preserve">            </w:t>
      </w:r>
      <w:r>
        <w:rPr>
          <w:sz w:val="20"/>
          <w:szCs w:val="20"/>
        </w:rPr>
        <w:t xml:space="preserve">, which </w:t>
      </w:r>
      <w:r>
        <w:rPr>
          <w:vertAlign w:val="superscript"/>
          <w:color w:val="353A7C"/>
          <w:b/>
          <w:sz w:val="15"/>
        </w:rPr>
        <w:t>15</w:t>
      </w:r>
      <w:r>
        <w:rPr>
          <w:u w:val="single"/>
          <w:sz w:val="20"/>
          <w:szCs w:val="20"/>
        </w:rPr>
        <w:t xml:space="preserve">            </w:t>
      </w:r>
      <w:r>
        <w:rPr>
          <w:sz w:val="20"/>
          <w:szCs w:val="20"/>
        </w:rPr>
        <w:t xml:space="preserve"> the Codification.</w:t>
      </w:r>
    </w:p>
    <w:p>
      <w:pPr>
        <w:spacing w:before="20" w:after="70" w:line="272" w:lineRule="auto"/>
      </w:pPr>
      <w:r>
        <w:rPr>
          <w:sz w:val="20"/>
          <w:szCs w:val="20"/>
        </w:rPr>
        <w:t xml:space="preserve">The SEC is a U.S. government agency. It has legal </w:t>
      </w:r>
      <w:r>
        <w:rPr>
          <w:vertAlign w:val="superscript"/>
          <w:color w:val="353A7C"/>
          <w:b/>
          <w:sz w:val="15"/>
        </w:rPr>
        <w:t>16</w:t>
      </w:r>
      <w:r>
        <w:rPr>
          <w:u w:val="single"/>
          <w:sz w:val="20"/>
          <w:szCs w:val="20"/>
        </w:rPr>
        <w:t xml:space="preserve">                </w:t>
      </w:r>
      <w:r>
        <w:rPr>
          <w:sz w:val="20"/>
          <w:szCs w:val="20"/>
        </w:rPr>
        <w:t xml:space="preserve"> over the financial reporting of public companies, and it </w:t>
      </w:r>
      <w:r>
        <w:rPr>
          <w:vertAlign w:val="superscript"/>
          <w:color w:val="353A7C"/>
          <w:b/>
          <w:sz w:val="15"/>
        </w:rPr>
        <w:t>17</w:t>
      </w:r>
      <w:r>
        <w:rPr>
          <w:u w:val="single"/>
          <w:sz w:val="20"/>
          <w:szCs w:val="20"/>
        </w:rPr>
        <w:t xml:space="preserve">                  </w:t>
      </w:r>
      <w:r>
        <w:rPr>
          <w:sz w:val="20"/>
          <w:szCs w:val="20"/>
        </w:rPr>
        <w:t xml:space="preserve"> the FASB as the standard setter. The PCAOB is a different body again: it sets </w:t>
      </w:r>
      <w:r>
        <w:rPr>
          <w:vertAlign w:val="superscript"/>
          <w:color w:val="353A7C"/>
          <w:b/>
          <w:sz w:val="15"/>
        </w:rPr>
        <w:t>18</w:t>
      </w:r>
      <w:r>
        <w:rPr>
          <w:u w:val="single"/>
          <w:sz w:val="20"/>
          <w:szCs w:val="20"/>
        </w:rPr>
        <w:t xml:space="preserve">               </w:t>
      </w:r>
      <w:r>
        <w:rPr>
          <w:sz w:val="20"/>
          <w:szCs w:val="20"/>
        </w:rPr>
        <w:t xml:space="preserve"> standards, not accounting standards.</w:t>
      </w:r>
    </w:p>
    <w:p>
      <w:pPr>
        <w:spacing w:before="20" w:after="70" w:line="272" w:lineRule="auto"/>
      </w:pPr>
      <w:r>
        <w:rPr>
          <w:sz w:val="20"/>
          <w:szCs w:val="20"/>
        </w:rPr>
        <w:t xml:space="preserve">Outside the United States many countries use IFRS, which the IASB issues under the IFRS </w:t>
      </w:r>
      <w:r>
        <w:rPr>
          <w:vertAlign w:val="superscript"/>
          <w:color w:val="353A7C"/>
          <w:b/>
          <w:sz w:val="15"/>
        </w:rPr>
        <w:t>19</w:t>
      </w:r>
      <w:r>
        <w:rPr>
          <w:u w:val="single"/>
          <w:sz w:val="20"/>
          <w:szCs w:val="20"/>
        </w:rPr>
        <w:t xml:space="preserve">                  </w:t>
      </w:r>
      <w:r>
        <w:rPr>
          <w:sz w:val="20"/>
          <w:szCs w:val="20"/>
        </w:rPr>
        <w:t xml:space="preserve">. Both systems rest on a conceptual </w:t>
      </w:r>
      <w:r>
        <w:rPr>
          <w:vertAlign w:val="superscript"/>
          <w:color w:val="353A7C"/>
          <w:b/>
          <w:sz w:val="15"/>
        </w:rPr>
        <w:t>20</w:t>
      </w:r>
      <w:r>
        <w:rPr>
          <w:u w:val="single"/>
          <w:sz w:val="20"/>
          <w:szCs w:val="20"/>
        </w:rPr>
        <w:t xml:space="preserve">                </w:t>
      </w:r>
      <w:r>
        <w:rPr>
          <w:sz w:val="20"/>
          <w:szCs w:val="20"/>
        </w:rPr>
        <w:t xml:space="preserve">: the basic ideas behind the standards.</w:t>
      </w:r>
    </w:p>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Write F for the FASB, S for the SEC, P for the PCAOB, I for the IASB.</w:t>
      </w:r>
    </w:p>
    <w:p>
      <w:pPr>
        <w:spacing w:before="70" w:after="60" w:line="300" w:lineRule="auto"/>
        <w:ind w:left="200"/>
      </w:pPr>
      <w:r>
        <w:rPr>
          <w:b/>
          <w:bCs/>
          <w:color w:val="353A7C"/>
          <w:sz w:val="18"/>
          <w:szCs w:val="18"/>
        </w:rPr>
        <w:t xml:space="preserve">21  </w:t>
      </w:r>
      <w:r>
        <w:rPr>
          <w:sz w:val="18"/>
          <w:szCs w:val="18"/>
        </w:rPr>
        <w:t xml:space="preserve">writes U.S. GAAP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keeps the Accounting Standards Codification  </w:t>
      </w:r>
      <w:r>
        <w:rPr>
          <w:u w:val="single"/>
          <w:sz w:val="18"/>
          <w:szCs w:val="18"/>
        </w:rPr>
        <w:t xml:space="preserve">     </w:t>
      </w:r>
      <w:r>
        <w:rPr>
          <w:sz w:val="18"/>
          <w:szCs w:val="18"/>
        </w:rPr>
        <w:t xml:space="preserve">      </w:t>
      </w:r>
      <w:r>
        <w:rPr>
          <w:b/>
          <w:bCs/>
          <w:color w:val="353A7C"/>
          <w:sz w:val="18"/>
          <w:szCs w:val="18"/>
        </w:rPr>
        <w:t xml:space="preserve">23  </w:t>
      </w:r>
      <w:r>
        <w:rPr>
          <w:sz w:val="18"/>
          <w:szCs w:val="18"/>
        </w:rPr>
        <w:t xml:space="preserve">is a U.S. government agency  </w:t>
      </w:r>
      <w:r>
        <w:rPr>
          <w:u w:val="single"/>
          <w:sz w:val="18"/>
          <w:szCs w:val="18"/>
        </w:rPr>
        <w:t xml:space="preserve">     </w:t>
      </w:r>
      <w:r>
        <w:rPr>
          <w:sz w:val="18"/>
          <w:szCs w:val="18"/>
        </w:rPr>
        <w:t xml:space="preserve">      </w:t>
      </w:r>
      <w:r>
        <w:rPr>
          <w:b/>
          <w:bCs/>
          <w:color w:val="353A7C"/>
          <w:sz w:val="18"/>
          <w:szCs w:val="18"/>
        </w:rPr>
        <w:t xml:space="preserve">24  </w:t>
      </w:r>
      <w:r>
        <w:rPr>
          <w:sz w:val="18"/>
          <w:szCs w:val="18"/>
        </w:rPr>
        <w:t xml:space="preserve">sets auditing standards  </w:t>
      </w:r>
      <w:r>
        <w:rPr>
          <w:u w:val="single"/>
          <w:sz w:val="18"/>
          <w:szCs w:val="18"/>
        </w:rPr>
        <w:t xml:space="preserve">     </w:t>
      </w:r>
      <w:r>
        <w:rPr>
          <w:sz w:val="18"/>
          <w:szCs w:val="18"/>
        </w:rPr>
        <w:t xml:space="preserve">      </w:t>
      </w:r>
      <w:r>
        <w:rPr>
          <w:b/>
          <w:bCs/>
          <w:color w:val="353A7C"/>
          <w:sz w:val="18"/>
          <w:szCs w:val="18"/>
        </w:rPr>
        <w:t xml:space="preserve">25  </w:t>
      </w:r>
      <w:r>
        <w:rPr>
          <w:sz w:val="18"/>
          <w:szCs w:val="18"/>
        </w:rPr>
        <w:t xml:space="preserve">issues IFRS  </w:t>
      </w:r>
      <w:r>
        <w:rPr>
          <w:u w:val="single"/>
          <w:sz w:val="18"/>
          <w:szCs w:val="18"/>
        </w:rPr>
        <w:t xml:space="preserve">     </w:t>
      </w:r>
      <w:r>
        <w:rPr>
          <w:sz w:val="18"/>
          <w:szCs w:val="18"/>
        </w:rPr>
        <w:t xml:space="preserve">      </w:t>
      </w:r>
      <w:r>
        <w:rPr>
          <w:b/>
          <w:bCs/>
          <w:color w:val="353A7C"/>
          <w:sz w:val="18"/>
          <w:szCs w:val="18"/>
        </w:rPr>
        <w:t xml:space="preserve">26  </w:t>
      </w:r>
      <w:r>
        <w:rPr>
          <w:sz w:val="18"/>
          <w:szCs w:val="18"/>
        </w:rPr>
        <w:t xml:space="preserve">recognizes the FASB as the standard setter  </w:t>
      </w:r>
      <w:r>
        <w:rPr>
          <w:u w:val="single"/>
          <w:sz w:val="18"/>
          <w:szCs w:val="18"/>
        </w:rPr>
        <w:t xml:space="preserve">     </w:t>
      </w:r>
      <w:r>
        <w:rPr>
          <w:sz w:val="18"/>
          <w:szCs w:val="18"/>
        </w:rPr>
        <w:t xml:space="preserve">      </w:t>
      </w:r>
      <w:r>
        <w:rPr>
          <w:b/>
          <w:bCs/>
          <w:color w:val="353A7C"/>
          <w:sz w:val="18"/>
          <w:szCs w:val="18"/>
        </w:rPr>
        <w:t xml:space="preserve">27  </w:t>
      </w:r>
      <w:r>
        <w:rPr>
          <w:sz w:val="18"/>
          <w:szCs w:val="18"/>
        </w:rPr>
        <w:t xml:space="preserve">issues an Accounting Standards Update  </w:t>
      </w:r>
      <w:r>
        <w:rPr>
          <w:u w:val="single"/>
          <w:sz w:val="18"/>
          <w:szCs w:val="18"/>
        </w:rPr>
        <w:t xml:space="preserve">     </w:t>
      </w:r>
      <w:r>
        <w:rPr>
          <w:sz w:val="18"/>
          <w:szCs w:val="18"/>
        </w:rPr>
        <w:t xml:space="preserve">      </w:t>
      </w:r>
      <w:r>
        <w:rPr>
          <w:b/>
          <w:bCs/>
          <w:color w:val="353A7C"/>
          <w:sz w:val="18"/>
          <w:szCs w:val="18"/>
        </w:rPr>
        <w:t xml:space="preserve">28  </w:t>
      </w:r>
      <w:r>
        <w:rPr>
          <w:sz w:val="18"/>
          <w:szCs w:val="18"/>
        </w:rPr>
        <w:t xml:space="preserve">oversees the audits of public companies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10 to 28   ·   </w:t>
      </w:r>
      <w:r>
        <w:rPr>
          <w:color w:val="FFFFFF"/>
          <w:sz w:val="15"/>
          <w:szCs w:val="15"/>
        </w:rPr>
        <w:t xml:space="preserve">fewer than 14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29.  </w:t>
      </w:r>
      <w:r>
        <w:rPr>
          <w:sz w:val="19"/>
          <w:szCs w:val="19"/>
        </w:rPr>
        <w:t xml:space="preserve">Which organization writes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FASB</w:t>
            </w:r>
          </w:p>
        </w:tc>
        <w:tc>
          <w:tcPr>
            <w:tcMar>
              <w:top w:type="dxa" w:w="-2"/>
              <w:left w:type="dxa" w:w="58"/>
              <w:bottom w:type="dxa" w:w="-2"/>
              <w:right w:type="dxa" w:w="58"/>
            </w:tcMar>
          </w:tcPr>
          <w:p>
            <w:r>
              <w:rPr>
                <w:b/>
                <w:bCs/>
                <w:color w:val="6B7280"/>
                <w:sz w:val="18"/>
                <w:szCs w:val="18"/>
              </w:rPr>
              <w:t xml:space="preserve">(B) </w:t>
            </w:r>
            <w:r>
              <w:rPr>
                <w:sz w:val="18"/>
                <w:szCs w:val="18"/>
              </w:rPr>
              <w:t xml:space="preserve">The SEC</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PCAOB</w:t>
            </w:r>
          </w:p>
        </w:tc>
        <w:tc>
          <w:tcPr>
            <w:tcMar>
              <w:top w:type="dxa" w:w="-2"/>
              <w:left w:type="dxa" w:w="58"/>
              <w:bottom w:type="dxa" w:w="-2"/>
              <w:right w:type="dxa" w:w="58"/>
            </w:tcMar>
          </w:tcPr>
          <w:p>
            <w:r>
              <w:rPr>
                <w:b/>
                <w:bCs/>
                <w:color w:val="6B7280"/>
                <w:sz w:val="18"/>
                <w:szCs w:val="18"/>
              </w:rPr>
              <w:t xml:space="preserve">(D) </w:t>
            </w:r>
            <w:r>
              <w:rPr>
                <w:sz w:val="18"/>
                <w:szCs w:val="18"/>
              </w:rPr>
              <w:t xml:space="preserve">The IASB</w:t>
            </w:r>
          </w:p>
        </w:tc>
      </w:tr>
    </w:tbl>
    <w:p>
      <w:pPr>
        <w:spacing w:before="55" w:after="10"/>
        <w:ind w:left="300" w:hanging="300"/>
      </w:pPr>
      <w:r>
        <w:rPr>
          <w:b/>
          <w:bCs/>
          <w:color w:val="353A7C"/>
          <w:sz w:val="19"/>
          <w:szCs w:val="19"/>
        </w:rPr>
        <w:t xml:space="preserve">30.  </w:t>
      </w:r>
      <w:r>
        <w:rPr>
          <w:sz w:val="19"/>
          <w:szCs w:val="19"/>
        </w:rPr>
        <w:t xml:space="preserve">The IFRS term share premium has the same meaning as the U.S. GAAP term:</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common stock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31.  </w:t>
      </w:r>
      <w:r>
        <w:rPr>
          <w:sz w:val="19"/>
          <w:szCs w:val="19"/>
        </w:rPr>
        <w:t xml:space="preserve">Which statement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PCAOB writes U.S. GAAP for public companies.</w:t>
            </w:r>
          </w:p>
        </w:tc>
        <w:tc>
          <w:tcPr>
            <w:tcMar>
              <w:top w:type="dxa" w:w="-2"/>
              <w:left w:type="dxa" w:w="58"/>
              <w:bottom w:type="dxa" w:w="-2"/>
              <w:right w:type="dxa" w:w="58"/>
            </w:tcMar>
          </w:tcPr>
          <w:p>
            <w:r>
              <w:rPr>
                <w:b/>
                <w:bCs/>
                <w:color w:val="6B7280"/>
                <w:sz w:val="18"/>
                <w:szCs w:val="18"/>
              </w:rPr>
              <w:t xml:space="preserve">(B) </w:t>
            </w:r>
            <w:r>
              <w:rPr>
                <w:sz w:val="18"/>
                <w:szCs w:val="18"/>
              </w:rPr>
              <w:t xml:space="preserve">The IASB writes U.S. GAAP for companies that also report under IFRS.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ASC contains IFRS for U.S. companies.</w:t>
            </w:r>
          </w:p>
        </w:tc>
        <w:tc>
          <w:tcPr>
            <w:tcMar>
              <w:top w:type="dxa" w:w="-2"/>
              <w:left w:type="dxa" w:w="58"/>
              <w:bottom w:type="dxa" w:w="-2"/>
              <w:right w:type="dxa" w:w="58"/>
            </w:tcMar>
          </w:tcPr>
          <w:p>
            <w:r>
              <w:rPr>
                <w:b/>
                <w:bCs/>
                <w:color w:val="6B7280"/>
                <w:sz w:val="18"/>
                <w:szCs w:val="18"/>
              </w:rPr>
              <w:t xml:space="preserve">(D) </w:t>
            </w:r>
            <w:r>
              <w:rPr>
                <w:sz w:val="18"/>
                <w:szCs w:val="18"/>
              </w:rPr>
              <w:t xml:space="preserve">The SEC has legal authority over public company reporting and recognizes the FASB as the standard setter.</w:t>
            </w:r>
          </w:p>
        </w:tc>
      </w:tr>
    </w:tbl>
    <w:p>
      <w:pPr>
        <w:spacing w:before="55" w:after="10"/>
        <w:ind w:left="300" w:hanging="300"/>
      </w:pPr>
      <w:r>
        <w:rPr>
          <w:b/>
          <w:bCs/>
          <w:color w:val="353A7C"/>
          <w:sz w:val="19"/>
          <w:szCs w:val="19"/>
        </w:rPr>
        <w:t xml:space="preserve">32.  </w:t>
      </w:r>
      <w:r>
        <w:rPr>
          <w:sz w:val="19"/>
          <w:szCs w:val="19"/>
        </w:rPr>
        <w:t xml:space="preserve">A Jordanian company’s IFRS statements show share premium of 400. Under U.S. GAAP, the same item is called: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common stock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additional paid-in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treasury stock</w:t>
            </w:r>
          </w:p>
        </w:tc>
      </w:tr>
    </w:tbl>
    <w:p>
      <w:pPr>
        <w:spacing w:before="55" w:after="10"/>
        <w:ind w:left="300" w:hanging="300"/>
      </w:pPr>
      <w:r>
        <w:rPr>
          <w:b/>
          <w:bCs/>
          <w:color w:val="353A7C"/>
          <w:sz w:val="19"/>
          <w:szCs w:val="19"/>
        </w:rPr>
        <w:t xml:space="preserve">33.  </w:t>
      </w:r>
      <w:r>
        <w:rPr>
          <w:sz w:val="19"/>
          <w:szCs w:val="19"/>
        </w:rPr>
        <w:t xml:space="preserve">The Accounting Standards Codification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list of auditing standards</w:t>
            </w:r>
          </w:p>
        </w:tc>
        <w:tc>
          <w:tcPr>
            <w:tcMar>
              <w:top w:type="dxa" w:w="-2"/>
              <w:left w:type="dxa" w:w="58"/>
              <w:bottom w:type="dxa" w:w="-2"/>
              <w:right w:type="dxa" w:w="58"/>
            </w:tcMar>
          </w:tcPr>
          <w:p>
            <w:r>
              <w:rPr>
                <w:b/>
                <w:bCs/>
                <w:color w:val="6B7280"/>
                <w:sz w:val="18"/>
                <w:szCs w:val="18"/>
              </w:rPr>
              <w:t xml:space="preserve">(B) </w:t>
            </w:r>
            <w:r>
              <w:rPr>
                <w:sz w:val="18"/>
                <w:szCs w:val="18"/>
              </w:rPr>
              <w:t xml:space="preserve">the single source of authoritative nongovernmental U.S. GAAP</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IFRS equivalent of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a set of SEC filing forms</w:t>
            </w:r>
          </w:p>
        </w:tc>
      </w:tr>
    </w:tbl>
    <w:p>
      <w:pPr>
        <w:spacing w:before="55" w:after="10"/>
        <w:ind w:left="300" w:hanging="300"/>
      </w:pPr>
      <w:r>
        <w:rPr>
          <w:b/>
          <w:bCs/>
          <w:color w:val="353A7C"/>
          <w:sz w:val="19"/>
          <w:szCs w:val="19"/>
        </w:rPr>
        <w:t xml:space="preserve">34.  </w:t>
      </w:r>
      <w:r>
        <w:rPr>
          <w:sz w:val="19"/>
          <w:szCs w:val="19"/>
        </w:rPr>
        <w:t xml:space="preserve">ASC 842 covers: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w:t>
            </w:r>
          </w:p>
        </w:tc>
        <w:tc>
          <w:tcPr>
            <w:tcMar>
              <w:top w:type="dxa" w:w="-2"/>
              <w:left w:type="dxa" w:w="58"/>
              <w:bottom w:type="dxa" w:w="-2"/>
              <w:right w:type="dxa" w:w="58"/>
            </w:tcMar>
          </w:tcPr>
          <w:p>
            <w:r>
              <w:rPr>
                <w:b/>
                <w:bCs/>
                <w:color w:val="6B7280"/>
                <w:sz w:val="18"/>
                <w:szCs w:val="18"/>
              </w:rPr>
              <w:t xml:space="preserve">(B) </w:t>
            </w:r>
            <w:r>
              <w:rPr>
                <w:sz w:val="18"/>
                <w:szCs w:val="18"/>
              </w:rPr>
              <w:t xml:space="preserve">leases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income taxes</w:t>
            </w:r>
          </w:p>
        </w:tc>
        <w:tc>
          <w:tcPr>
            <w:tcMar>
              <w:top w:type="dxa" w:w="-2"/>
              <w:left w:type="dxa" w:w="58"/>
              <w:bottom w:type="dxa" w:w="-2"/>
              <w:right w:type="dxa" w:w="58"/>
            </w:tcMar>
          </w:tcPr>
          <w:p>
            <w:r>
              <w:rPr>
                <w:b/>
                <w:bCs/>
                <w:color w:val="6B7280"/>
                <w:sz w:val="18"/>
                <w:szCs w:val="18"/>
              </w:rPr>
              <w:t xml:space="preserve">(D) </w:t>
            </w:r>
            <w:r>
              <w:rPr>
                <w:sz w:val="18"/>
                <w:szCs w:val="18"/>
              </w:rPr>
              <w:t xml:space="preserve">business combinations</w:t>
            </w:r>
          </w:p>
        </w:tc>
      </w:tr>
    </w:tbl>
    <w:p>
      <w:pPr>
        <w:spacing w:before="55" w:after="10"/>
        <w:ind w:left="300" w:hanging="300"/>
      </w:pPr>
      <w:r>
        <w:rPr>
          <w:b/>
          <w:bCs/>
          <w:color w:val="353A7C"/>
          <w:sz w:val="19"/>
          <w:szCs w:val="19"/>
        </w:rPr>
        <w:t xml:space="preserve">35.  </w:t>
      </w:r>
      <w:r>
        <w:rPr>
          <w:sz w:val="19"/>
          <w:szCs w:val="19"/>
        </w:rPr>
        <w:t xml:space="preserve">Which rules does the CMA exam test?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IFRS only</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U.S. GAAP, and the main differences from IFRS</w:t>
            </w:r>
          </w:p>
        </w:tc>
        <w:tc>
          <w:tcPr>
            <w:tcMar>
              <w:top w:type="dxa" w:w="-2"/>
              <w:left w:type="dxa" w:w="58"/>
              <w:bottom w:type="dxa" w:w="-2"/>
              <w:right w:type="dxa" w:w="58"/>
            </w:tcMar>
          </w:tcPr>
          <w:p>
            <w:r>
              <w:rPr>
                <w:b/>
                <w:bCs/>
                <w:color w:val="6B7280"/>
                <w:sz w:val="18"/>
                <w:szCs w:val="18"/>
              </w:rPr>
              <w:t xml:space="preserve">(D) </w:t>
            </w:r>
            <w:r>
              <w:rPr>
                <w:sz w:val="18"/>
                <w:szCs w:val="18"/>
              </w:rPr>
              <w:t xml:space="preserve">whichever the candidate learned first</w:t>
            </w:r>
          </w:p>
        </w:tc>
      </w:tr>
    </w:tbl>
    <w:p>
      <w:pPr>
        <w:spacing w:before="55" w:after="10"/>
        <w:ind w:left="300" w:hanging="300"/>
      </w:pPr>
      <w:r>
        <w:rPr>
          <w:b/>
          <w:bCs/>
          <w:color w:val="353A7C"/>
          <w:sz w:val="19"/>
          <w:szCs w:val="19"/>
        </w:rPr>
        <w:t xml:space="preserve">36.  </w:t>
      </w:r>
      <w:r>
        <w:rPr>
          <w:sz w:val="19"/>
          <w:szCs w:val="19"/>
        </w:rPr>
        <w:t xml:space="preserve">Which countries are named as requiring IFRS for listed companies?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United States and Canada</w:t>
            </w:r>
          </w:p>
        </w:tc>
        <w:tc>
          <w:tcPr>
            <w:tcMar>
              <w:top w:type="dxa" w:w="-2"/>
              <w:left w:type="dxa" w:w="58"/>
              <w:bottom w:type="dxa" w:w="-2"/>
              <w:right w:type="dxa" w:w="58"/>
            </w:tcMar>
          </w:tcPr>
          <w:p>
            <w:r>
              <w:rPr>
                <w:b/>
                <w:bCs/>
                <w:color w:val="6B7280"/>
                <w:sz w:val="18"/>
                <w:szCs w:val="18"/>
              </w:rPr>
              <w:t xml:space="preserve">(B) </w:t>
            </w:r>
            <w:r>
              <w:rPr>
                <w:sz w:val="18"/>
                <w:szCs w:val="18"/>
              </w:rPr>
              <w:t xml:space="preserve">Jordan and the United Arab Emirates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United Kingdom and Ireland</w:t>
            </w:r>
          </w:p>
        </w:tc>
        <w:tc>
          <w:tcPr>
            <w:tcMar>
              <w:top w:type="dxa" w:w="-2"/>
              <w:left w:type="dxa" w:w="58"/>
              <w:bottom w:type="dxa" w:w="-2"/>
              <w:right w:type="dxa" w:w="58"/>
            </w:tcMar>
          </w:tcPr>
          <w:p>
            <w:r>
              <w:rPr>
                <w:b/>
                <w:bCs/>
                <w:color w:val="6B7280"/>
                <w:sz w:val="18"/>
                <w:szCs w:val="18"/>
              </w:rPr>
              <w:t xml:space="preserve">(D) </w:t>
            </w:r>
            <w:r>
              <w:rPr>
                <w:sz w:val="18"/>
                <w:szCs w:val="18"/>
              </w:rPr>
              <w:t xml:space="preserve">Lebanon and Syria</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37.  </w:t>
            </w:r>
            <w:r>
              <w:rPr>
                <w:sz w:val="18"/>
                <w:szCs w:val="18"/>
              </w:rPr>
              <w:t xml:space="preserve">The FASB is a private, independent organization.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The PCAOB sets accounting standards.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For companies that report to the SEC, SEC rules are also part of authoritative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The IASB issues IFRS under the IFRS Foundation.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An Accounting Standards Update replaces the Codification.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Most concepts are the same under U.S. GAAP and IFRS.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29 to 42   ·   </w:t>
      </w:r>
      <w:r>
        <w:rPr>
          <w:color w:val="FFFFFF"/>
          <w:sz w:val="15"/>
          <w:szCs w:val="15"/>
        </w:rPr>
        <w:t xml:space="preserve">fewer than 10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IFRS name beside each U.S. GAAP name.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U.S. GAAP (used on the exam)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IFRS</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profit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share capital (ordinary shares)</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common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share premium</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additional paid-in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statement of financial position</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statement of profit or loss</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net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trade receivables</w:t>
            </w:r>
          </w:p>
        </w:tc>
      </w:tr>
    </w:tbl>
    <w:p/>
    <w:p>
      <w:pPr>
        <w:spacing w:before="120" w:after="55"/>
        <w:pBdr>
          <w:top w:val="single" w:sz="10" w:space="6" w:color="353A7C"/>
        </w:pBdr>
      </w:pPr>
      <w:r>
        <w:rPr>
          <w:b/>
          <w:bCs/>
          <w:color w:val="353A7C"/>
          <w:sz w:val="21"/>
          <w:szCs w:val="21"/>
        </w:rPr>
        <w:t xml:space="preserve">Exercise 8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49  </w:t>
      </w:r>
      <w:r>
        <w:rPr>
          <w:b/>
          <w:bCs/>
          <w:color w:val="6B7280"/>
          <w:sz w:val="18"/>
          <w:szCs w:val="18"/>
        </w:rPr>
        <w:t xml:space="preserve">(a) </w:t>
      </w:r>
      <w:r>
        <w:rPr>
          <w:sz w:val="18"/>
          <w:szCs w:val="18"/>
        </w:rPr>
        <w:t xml:space="preserve">FASB</w:t>
      </w:r>
      <w:r>
        <w:rPr>
          <w:b/>
          <w:bCs/>
          <w:color w:val="8186EF"/>
          <w:sz w:val="18"/>
          <w:szCs w:val="18"/>
        </w:rPr>
        <w:t xml:space="preserve">   ·   </w:t>
      </w:r>
      <w:r>
        <w:rPr>
          <w:b/>
          <w:bCs/>
          <w:color w:val="6B7280"/>
          <w:sz w:val="18"/>
          <w:szCs w:val="18"/>
        </w:rPr>
        <w:t xml:space="preserve">(b) </w:t>
      </w:r>
      <w:r>
        <w:rPr>
          <w:sz w:val="18"/>
          <w:szCs w:val="18"/>
        </w:rPr>
        <w:t xml:space="preserve">SEC</w:t>
      </w:r>
      <w:r>
        <w:rPr>
          <w:b/>
          <w:bCs/>
          <w:color w:val="8186EF"/>
          <w:sz w:val="18"/>
          <w:szCs w:val="18"/>
        </w:rPr>
        <w:t xml:space="preserve">   ·   </w:t>
      </w:r>
      <w:r>
        <w:rPr>
          <w:b/>
          <w:bCs/>
          <w:color w:val="6B7280"/>
          <w:sz w:val="18"/>
          <w:szCs w:val="18"/>
        </w:rPr>
        <w:t xml:space="preserve">(c) </w:t>
      </w:r>
      <w:r>
        <w:rPr>
          <w:sz w:val="18"/>
          <w:szCs w:val="18"/>
        </w:rPr>
        <w:t xml:space="preserve">PCAOB</w:t>
      </w:r>
      <w:r>
        <w:rPr>
          <w:b/>
          <w:bCs/>
          <w:color w:val="8186EF"/>
          <w:sz w:val="18"/>
          <w:szCs w:val="18"/>
        </w:rPr>
        <w:t xml:space="preserve">   ·   </w:t>
      </w:r>
      <w:r>
        <w:rPr>
          <w:b/>
          <w:bCs/>
          <w:color w:val="6B7280"/>
          <w:sz w:val="18"/>
          <w:szCs w:val="18"/>
        </w:rPr>
        <w:t xml:space="preserve">(d) </w:t>
      </w:r>
      <w:r>
        <w:rPr>
          <w:sz w:val="18"/>
          <w:szCs w:val="18"/>
        </w:rPr>
        <w:t xml:space="preserve">IASB</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50  </w:t>
      </w:r>
      <w:r>
        <w:rPr>
          <w:b/>
          <w:bCs/>
          <w:color w:val="6B7280"/>
          <w:sz w:val="18"/>
          <w:szCs w:val="18"/>
        </w:rPr>
        <w:t xml:space="preserve">(a) </w:t>
      </w:r>
      <w:r>
        <w:rPr>
          <w:sz w:val="18"/>
          <w:szCs w:val="18"/>
        </w:rPr>
        <w:t xml:space="preserve">U.S. GAAP</w:t>
      </w:r>
      <w:r>
        <w:rPr>
          <w:b/>
          <w:bCs/>
          <w:color w:val="8186EF"/>
          <w:sz w:val="18"/>
          <w:szCs w:val="18"/>
        </w:rPr>
        <w:t xml:space="preserve">   ·   </w:t>
      </w:r>
      <w:r>
        <w:rPr>
          <w:b/>
          <w:bCs/>
          <w:color w:val="6B7280"/>
          <w:sz w:val="18"/>
          <w:szCs w:val="18"/>
        </w:rPr>
        <w:t xml:space="preserve">(b) </w:t>
      </w:r>
      <w:r>
        <w:rPr>
          <w:sz w:val="18"/>
          <w:szCs w:val="18"/>
        </w:rPr>
        <w:t xml:space="preserve">the ASC</w:t>
      </w:r>
      <w:r>
        <w:rPr>
          <w:b/>
          <w:bCs/>
          <w:color w:val="8186EF"/>
          <w:sz w:val="18"/>
          <w:szCs w:val="18"/>
        </w:rPr>
        <w:t xml:space="preserve">   ·   </w:t>
      </w:r>
      <w:r>
        <w:rPr>
          <w:b/>
          <w:bCs/>
          <w:color w:val="6B7280"/>
          <w:sz w:val="18"/>
          <w:szCs w:val="18"/>
        </w:rPr>
        <w:t xml:space="preserve">(c) </w:t>
      </w:r>
      <w:r>
        <w:rPr>
          <w:sz w:val="18"/>
          <w:szCs w:val="18"/>
        </w:rPr>
        <w:t xml:space="preserve">an ASU</w:t>
      </w:r>
      <w:r>
        <w:rPr>
          <w:b/>
          <w:bCs/>
          <w:color w:val="8186EF"/>
          <w:sz w:val="18"/>
          <w:szCs w:val="18"/>
        </w:rPr>
        <w:t xml:space="preserve">   ·   </w:t>
      </w:r>
      <w:r>
        <w:rPr>
          <w:b/>
          <w:bCs/>
          <w:color w:val="6B7280"/>
          <w:sz w:val="18"/>
          <w:szCs w:val="18"/>
        </w:rPr>
        <w:t xml:space="preserve">(d) </w:t>
      </w:r>
      <w:r>
        <w:rPr>
          <w:sz w:val="18"/>
          <w:szCs w:val="18"/>
        </w:rPr>
        <w:t xml:space="preserve">IFRS</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51  </w:t>
      </w:r>
      <w:r>
        <w:rPr>
          <w:b/>
          <w:bCs/>
          <w:color w:val="6B7280"/>
          <w:sz w:val="18"/>
          <w:szCs w:val="18"/>
        </w:rPr>
        <w:t xml:space="preserve">(a) </w:t>
      </w:r>
      <w:r>
        <w:rPr>
          <w:sz w:val="18"/>
          <w:szCs w:val="18"/>
        </w:rPr>
        <w:t xml:space="preserve">balance sheet</w:t>
      </w:r>
      <w:r>
        <w:rPr>
          <w:b/>
          <w:bCs/>
          <w:color w:val="8186EF"/>
          <w:sz w:val="18"/>
          <w:szCs w:val="18"/>
        </w:rPr>
        <w:t xml:space="preserve">   ·   </w:t>
      </w:r>
      <w:r>
        <w:rPr>
          <w:b/>
          <w:bCs/>
          <w:color w:val="6B7280"/>
          <w:sz w:val="18"/>
          <w:szCs w:val="18"/>
        </w:rPr>
        <w:t xml:space="preserve">(b) </w:t>
      </w:r>
      <w:r>
        <w:rPr>
          <w:sz w:val="18"/>
          <w:szCs w:val="18"/>
        </w:rPr>
        <w:t xml:space="preserve">income statement</w:t>
      </w:r>
      <w:r>
        <w:rPr>
          <w:b/>
          <w:bCs/>
          <w:color w:val="8186EF"/>
          <w:sz w:val="18"/>
          <w:szCs w:val="18"/>
        </w:rPr>
        <w:t xml:space="preserve">   ·   </w:t>
      </w:r>
      <w:r>
        <w:rPr>
          <w:b/>
          <w:bCs/>
          <w:color w:val="6B7280"/>
          <w:sz w:val="18"/>
          <w:szCs w:val="18"/>
        </w:rPr>
        <w:t xml:space="preserve">(c) </w:t>
      </w:r>
      <w:r>
        <w:rPr>
          <w:sz w:val="18"/>
          <w:szCs w:val="18"/>
        </w:rPr>
        <w:t xml:space="preserve">share premium</w:t>
      </w:r>
      <w:r>
        <w:rPr>
          <w:b/>
          <w:bCs/>
          <w:color w:val="8186EF"/>
          <w:sz w:val="18"/>
          <w:szCs w:val="18"/>
        </w:rPr>
        <w:t xml:space="preserve">   ·   </w:t>
      </w:r>
      <w:r>
        <w:rPr>
          <w:b/>
          <w:bCs/>
          <w:color w:val="6B7280"/>
          <w:sz w:val="18"/>
          <w:szCs w:val="18"/>
        </w:rPr>
        <w:t xml:space="preserve">(d) </w:t>
      </w:r>
      <w:r>
        <w:rPr>
          <w:sz w:val="18"/>
          <w:szCs w:val="18"/>
        </w:rPr>
        <w:t xml:space="preserve">statement of cash flows</w:t>
      </w:r>
      <w:r>
        <w:rPr>
          <w:sz w:val="18"/>
          <w:szCs w:val="18"/>
        </w:rPr>
        <w:t xml:space="preserve">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U.S. GAAP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الإطار المفاهيمي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IFRS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المبادئ المحاسبية المقبولة عموماً في الولايات المتحدة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FASB</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مجلس معايير المحاسبة المالية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Accounting Standards Codification (ASC)</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المعايير الدولية لإعداد التقارير المالية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IASB</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تقنين معايير المحاسبة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SEC</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هيئة الأوراق المالية والبورصات الأمريكية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conceptual framework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مجلس معايير المحاسبة الدولية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43 to 58   ·   </w:t>
      </w:r>
      <w:r>
        <w:rPr>
          <w:color w:val="FFFFFF"/>
          <w:sz w:val="15"/>
          <w:szCs w:val="15"/>
        </w:rPr>
        <w:t xml:space="preserve">fewer than 12 right: </w:t>
      </w:r>
      <w:r>
        <w:rPr>
          <w:b/>
          <w:bCs/>
          <w:color w:val="FFFFFF"/>
          <w:sz w:val="15"/>
          <w:szCs w:val="15"/>
        </w:rPr>
        <w:t xml:space="preserve">redo page 4 before you leave the handout</w:t>
      </w:r>
    </w:p>
    <w:p>
      <w:pPr>
        <w:sectPr>
          <w:headerReference w:type="default" r:id="rIdHdr1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1.9 · Answer Key</w:t>
      </w:r>
    </w:p>
    <w:p>
      <w:pPr>
        <w:spacing w:after="130"/>
      </w:pPr>
      <w:r>
        <w:rPr>
          <w:color w:val="6B7280"/>
          <w:sz w:val="20"/>
          <w:szCs w:val="20"/>
        </w:rPr>
        <w:t xml:space="preserve">Who writes the rules · 1.5 · 58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a U.S. government agency</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has legal authority over the financial reporting of public companies, and recognizes the FASB as the standard setter</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the body that oversees the audits of public companies</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S</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sets auditing standards, not accounting standards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P</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the board under the IFRS Foundation</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issues IFRS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S</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how the Codification is organized</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ASC 842 covers leases</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P</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what the FASB issues when it changes a rule, and it amends the Codification</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(d)  IASB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generally</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(d)  IFRS</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Codification</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(c)  share premium</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authoritative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topic</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Update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amends</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authority</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recognizes</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auditing</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Foundation</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framework</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10   </w:t>
      </w:r>
      <w:r>
        <w:rPr>
          <w:sz w:val="15"/>
          <w:szCs w:val="15"/>
        </w:rPr>
        <w:t xml:space="preserve">The first word the abbreviation stands for.</w:t>
      </w:r>
    </w:p>
    <w:p>
      <w:pPr>
        <w:ind w:left="300" w:hanging="300"/>
        <w:spacing w:after="25"/>
      </w:pPr>
      <w:r>
        <w:rPr>
          <w:b/>
          <w:bCs/>
          <w:color w:val="1F7A6A"/>
          <w:sz w:val="15"/>
          <w:szCs w:val="15"/>
        </w:rPr>
        <w:t xml:space="preserve">11   </w:t>
      </w:r>
      <w:r>
        <w:rPr>
          <w:sz w:val="15"/>
          <w:szCs w:val="15"/>
        </w:rPr>
        <w:t xml:space="preserve">Where the FASB keeps U.S. GAAP.</w:t>
      </w:r>
    </w:p>
    <w:p>
      <w:pPr>
        <w:ind w:left="300" w:hanging="300"/>
        <w:spacing w:after="25"/>
      </w:pPr>
      <w:r>
        <w:rPr>
          <w:b/>
          <w:bCs/>
          <w:color w:val="1F7A6A"/>
          <w:sz w:val="15"/>
          <w:szCs w:val="15"/>
        </w:rPr>
        <w:t xml:space="preserve">12   </w:t>
      </w:r>
      <w:r>
        <w:rPr>
          <w:sz w:val="15"/>
          <w:szCs w:val="15"/>
        </w:rPr>
        <w:t xml:space="preserve">The single source of it.</w:t>
      </w:r>
    </w:p>
    <w:p>
      <w:pPr>
        <w:ind w:left="300" w:hanging="300"/>
        <w:spacing w:after="25"/>
      </w:pPr>
      <w:r>
        <w:rPr>
          <w:b/>
          <w:bCs/>
          <w:color w:val="1F7A6A"/>
          <w:sz w:val="15"/>
          <w:szCs w:val="15"/>
        </w:rPr>
        <w:t xml:space="preserve">13   </w:t>
      </w:r>
      <w:r>
        <w:rPr>
          <w:sz w:val="15"/>
          <w:szCs w:val="15"/>
        </w:rPr>
        <w:t xml:space="preserve">How the Codification is organized.</w:t>
      </w:r>
    </w:p>
    <w:p>
      <w:pPr>
        <w:ind w:left="300" w:hanging="300"/>
        <w:spacing w:after="25"/>
      </w:pPr>
      <w:r>
        <w:rPr>
          <w:b/>
          <w:bCs/>
          <w:color w:val="1F7A6A"/>
          <w:sz w:val="15"/>
          <w:szCs w:val="15"/>
        </w:rPr>
        <w:t xml:space="preserve">14   </w:t>
      </w:r>
      <w:r>
        <w:rPr>
          <w:sz w:val="15"/>
          <w:szCs w:val="15"/>
        </w:rPr>
        <w:t xml:space="preserve">What the FASB issues to change a rule.</w:t>
      </w:r>
    </w:p>
    <w:p>
      <w:pPr>
        <w:ind w:left="300" w:hanging="300"/>
        <w:spacing w:after="25"/>
      </w:pPr>
      <w:r>
        <w:rPr>
          <w:b/>
          <w:bCs/>
          <w:color w:val="1F7A6A"/>
          <w:sz w:val="15"/>
          <w:szCs w:val="15"/>
        </w:rPr>
        <w:t xml:space="preserve">15   </w:t>
      </w:r>
      <w:r>
        <w:rPr>
          <w:sz w:val="15"/>
          <w:szCs w:val="15"/>
        </w:rPr>
        <w:t xml:space="preserve">What an Update does to the Codification.</w:t>
      </w:r>
    </w:p>
    <w:p>
      <w:pPr>
        <w:ind w:left="300" w:hanging="300"/>
        <w:spacing w:after="25"/>
      </w:pPr>
      <w:r>
        <w:rPr>
          <w:b/>
          <w:bCs/>
          <w:color w:val="1F7A6A"/>
          <w:sz w:val="15"/>
          <w:szCs w:val="15"/>
        </w:rPr>
        <w:t xml:space="preserve">16   </w:t>
      </w:r>
      <w:r>
        <w:rPr>
          <w:sz w:val="15"/>
          <w:szCs w:val="15"/>
        </w:rPr>
        <w:t xml:space="preserve">What the SEC has over public company reporting.</w:t>
      </w:r>
    </w:p>
    <w:p>
      <w:pPr>
        <w:ind w:left="300" w:hanging="300"/>
        <w:spacing w:after="25"/>
      </w:pPr>
      <w:r>
        <w:rPr>
          <w:b/>
          <w:bCs/>
          <w:color w:val="1F7A6A"/>
          <w:sz w:val="15"/>
          <w:szCs w:val="15"/>
        </w:rPr>
        <w:t xml:space="preserve">17   </w:t>
      </w:r>
      <w:r>
        <w:rPr>
          <w:sz w:val="15"/>
          <w:szCs w:val="15"/>
        </w:rPr>
        <w:t xml:space="preserve">What the SEC does about the FASB.</w:t>
      </w:r>
    </w:p>
    <w:p>
      <w:pPr>
        <w:ind w:left="300" w:hanging="300"/>
        <w:spacing w:after="25"/>
      </w:pPr>
      <w:r>
        <w:rPr>
          <w:b/>
          <w:bCs/>
          <w:color w:val="1F7A6A"/>
          <w:sz w:val="15"/>
          <w:szCs w:val="15"/>
        </w:rPr>
        <w:t xml:space="preserve">18   </w:t>
      </w:r>
      <w:r>
        <w:rPr>
          <w:sz w:val="15"/>
          <w:szCs w:val="15"/>
        </w:rPr>
        <w:t xml:space="preserve">The standards the PCAOB sets.</w:t>
      </w:r>
    </w:p>
    <w:p>
      <w:pPr>
        <w:ind w:left="300" w:hanging="300"/>
        <w:spacing w:after="25"/>
      </w:pPr>
      <w:r>
        <w:rPr>
          <w:b/>
          <w:bCs/>
          <w:color w:val="1F7A6A"/>
          <w:sz w:val="15"/>
          <w:szCs w:val="15"/>
        </w:rPr>
        <w:t xml:space="preserve">19   </w:t>
      </w:r>
      <w:r>
        <w:rPr>
          <w:sz w:val="15"/>
          <w:szCs w:val="15"/>
        </w:rPr>
        <w:t xml:space="preserve">What the IASB sits under.</w:t>
      </w:r>
    </w:p>
    <w:p>
      <w:pPr>
        <w:ind w:left="300" w:hanging="300"/>
        <w:spacing w:after="25"/>
      </w:pPr>
      <w:r>
        <w:rPr>
          <w:b/>
          <w:bCs/>
          <w:color w:val="1F7A6A"/>
          <w:sz w:val="15"/>
          <w:szCs w:val="15"/>
        </w:rPr>
        <w:t xml:space="preserve">20   </w:t>
      </w:r>
      <w:r>
        <w:rPr>
          <w:sz w:val="15"/>
          <w:szCs w:val="15"/>
        </w:rPr>
        <w:t xml:space="preserve">What both systems rest on.</w:t>
      </w:r>
    </w:p>
    <w:p>
      <w:pPr>
        <w:ind w:left="300" w:hanging="300"/>
        <w:spacing w:after="25"/>
      </w:pPr>
      <w:r>
        <w:rPr>
          <w:b/>
          <w:bCs/>
          <w:color w:val="1F7A6A"/>
          <w:sz w:val="15"/>
          <w:szCs w:val="15"/>
        </w:rPr>
        <w:t xml:space="preserve">29   </w:t>
      </w:r>
      <w:r>
        <w:rPr>
          <w:sz w:val="15"/>
          <w:szCs w:val="15"/>
        </w:rPr>
        <w:t xml:space="preserve">The FASB writes U.S. GAAP and keeps it in the Accounting Standards Codification.</w:t>
      </w:r>
    </w:p>
    <w:p>
      <w:pPr>
        <w:ind w:left="300" w:hanging="300"/>
        <w:spacing w:after="25"/>
      </w:pPr>
      <w:r>
        <w:rPr>
          <w:b/>
          <w:bCs/>
          <w:color w:val="1F7A6A"/>
          <w:sz w:val="15"/>
          <w:szCs w:val="15"/>
        </w:rPr>
        <w:t xml:space="preserve">30   </w:t>
      </w:r>
      <w:r>
        <w:rPr>
          <w:sz w:val="15"/>
          <w:szCs w:val="15"/>
        </w:rPr>
        <w:t xml:space="preserve">Both mean the amount received for shares above their par value.</w:t>
      </w:r>
    </w:p>
    <w:p>
      <w:pPr>
        <w:ind w:left="300" w:hanging="300"/>
        <w:spacing w:after="25"/>
      </w:pPr>
      <w:r>
        <w:rPr>
          <w:b/>
          <w:bCs/>
          <w:color w:val="1F7A6A"/>
          <w:sz w:val="15"/>
          <w:szCs w:val="15"/>
        </w:rPr>
        <w:t xml:space="preserve">31   </w:t>
      </w:r>
      <w:r>
        <w:rPr>
          <w:sz w:val="15"/>
          <w:szCs w:val="15"/>
        </w:rPr>
        <w:t xml:space="preserve">The SEC has the legal authority, the FASB sets the standards, and the ASC holds U.S. GAAP.</w:t>
      </w:r>
    </w:p>
    <w:p/>
    <w:p>
      <w:pPr>
        <w:sectPr>
          <w:headerReference w:type="default" r:id="rIdHdr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1.10 · The four statements, and how they link</w:t>
      </w:r>
    </w:p>
    <w:p>
      <w:pPr>
        <w:spacing w:after="130"/>
      </w:pPr>
      <w:r>
        <w:rPr>
          <w:color w:val="6B7280"/>
          <w:sz w:val="20"/>
          <w:szCs w:val="20"/>
        </w:rPr>
        <w:t xml:space="preserve">CMA Part 1 · Section A · Chapter 1 · from section 1.6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overview of the four statements. The first row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6"/>
        <w:gridCol w:w="44"/>
        <w:gridCol w:w="16"/>
        <w:gridCol w:w="14"/>
      </w:tblGrid>
      <w:tr>
        <w:tc>
          <w:tcPr>
            <w:shd w:fill="353A7C" w:val="clear"/>
            <w:tcMar>
              <w:top w:type="dxa" w:w="22"/>
              <w:left w:type="dxa" w:w="82"/>
              <w:bottom w:type="dxa" w:w="22"/>
              <w:right w:type="dxa" w:w="82"/>
            </w:tcMar>
          </w:tcPr>
          <w:p>
            <w:r>
              <w:rPr>
                <w:b/>
                <w:bCs/>
                <w:color w:val="FFFFFF"/>
                <w:sz w:val="16"/>
                <w:szCs w:val="16"/>
              </w:rPr>
              <w:t xml:space="preserve">Statement</w:t>
            </w:r>
          </w:p>
        </w:tc>
        <w:tc>
          <w:tcPr>
            <w:shd w:fill="353A7C" w:val="clear"/>
            <w:tcMar>
              <w:top w:type="dxa" w:w="22"/>
              <w:left w:type="dxa" w:w="82"/>
              <w:bottom w:type="dxa" w:w="22"/>
              <w:right w:type="dxa" w:w="82"/>
            </w:tcMar>
          </w:tcPr>
          <w:p>
            <w:r>
              <w:rPr>
                <w:b/>
                <w:bCs/>
                <w:color w:val="FFFFFF"/>
                <w:sz w:val="16"/>
                <w:szCs w:val="16"/>
              </w:rPr>
              <w:t xml:space="preserve">The question it answers</w:t>
            </w:r>
          </w:p>
        </w:tc>
        <w:tc>
          <w:tcPr>
            <w:shd w:fill="353A7C" w:val="clear"/>
            <w:tcMar>
              <w:top w:type="dxa" w:w="22"/>
              <w:left w:type="dxa" w:w="82"/>
              <w:bottom w:type="dxa" w:w="22"/>
              <w:right w:type="dxa" w:w="82"/>
            </w:tcMar>
          </w:tcPr>
          <w:p>
            <w:r>
              <w:rPr>
                <w:b/>
                <w:bCs/>
                <w:color w:val="FFFFFF"/>
                <w:sz w:val="16"/>
                <w:szCs w:val="16"/>
              </w:rPr>
              <w:t xml:space="preserve">Time</w:t>
            </w:r>
          </w:p>
        </w:tc>
        <w:tc>
          <w:tcPr>
            <w:shd w:fill="353A7C" w:val="clear"/>
            <w:tcMar>
              <w:top w:type="dxa" w:w="22"/>
              <w:left w:type="dxa" w:w="82"/>
              <w:bottom w:type="dxa" w:w="22"/>
              <w:right w:type="dxa" w:w="82"/>
            </w:tcMar>
          </w:tcPr>
          <w:p>
            <w:r>
              <w:rPr>
                <w:b/>
                <w:bCs/>
                <w:color w:val="FFFFFF"/>
                <w:sz w:val="16"/>
                <w:szCs w:val="16"/>
              </w:rPr>
              <w:t xml:space="preserve">Chapter</w:t>
            </w:r>
          </w:p>
        </w:tc>
      </w:tr>
      <w:tr>
        <w:tc>
          <w:tcPr>
            <w:shd w:fill="EFF0FB" w:val="clear"/>
            <w:tcMar>
              <w:top w:type="dxa" w:w="22"/>
              <w:left w:type="dxa" w:w="82"/>
              <w:bottom w:type="dxa" w:w="22"/>
              <w:right w:type="dxa" w:w="82"/>
            </w:tcMar>
          </w:tcPr>
          <w:p>
            <w:r>
              <w:rPr>
                <w:sz w:val="17"/>
                <w:szCs w:val="17"/>
              </w:rPr>
              <w:t xml:space="preserve">Balance sheet</w:t>
            </w:r>
          </w:p>
        </w:tc>
        <w:tc>
          <w:tcPr>
            <w:shd w:fill="EFF0FB" w:val="clear"/>
            <w:tcMar>
              <w:top w:type="dxa" w:w="22"/>
              <w:left w:type="dxa" w:w="82"/>
              <w:bottom w:type="dxa" w:w="22"/>
              <w:right w:type="dxa" w:w="82"/>
            </w:tcMar>
          </w:tcPr>
          <w:p>
            <w:r>
              <w:rPr>
                <w:b/>
                <w:bCs/>
                <w:color w:val="23265A"/>
                <w:sz w:val="17"/>
                <w:szCs w:val="17"/>
              </w:rPr>
              <w:t xml:space="preserve">What does the company have and owe, and what is the owners’ claim?</w:t>
            </w:r>
          </w:p>
        </w:tc>
        <w:tc>
          <w:tcPr>
            <w:shd w:fill="EFF0FB" w:val="clear"/>
            <w:tcMar>
              <w:top w:type="dxa" w:w="22"/>
              <w:left w:type="dxa" w:w="82"/>
              <w:bottom w:type="dxa" w:w="22"/>
              <w:right w:type="dxa" w:w="82"/>
            </w:tcMar>
          </w:tcPr>
          <w:p>
            <w:r>
              <w:rPr>
                <w:b/>
                <w:bCs/>
                <w:color w:val="23265A"/>
                <w:sz w:val="17"/>
                <w:szCs w:val="17"/>
              </w:rPr>
              <w:t xml:space="preserve">at a date</w:t>
            </w:r>
          </w:p>
        </w:tc>
        <w:tc>
          <w:tcPr>
            <w:shd w:fill="EFF0FB" w:val="clear"/>
            <w:tcMar>
              <w:top w:type="dxa" w:w="22"/>
              <w:left w:type="dxa" w:w="82"/>
              <w:bottom w:type="dxa" w:w="22"/>
              <w:right w:type="dxa" w:w="82"/>
            </w:tcMar>
          </w:tcPr>
          <w:p>
            <w:r>
              <w:rPr>
                <w:b/>
                <w:bCs/>
                <w:color w:val="23265A"/>
                <w:sz w:val="17"/>
                <w:szCs w:val="17"/>
              </w:rPr>
              <w:t xml:space="preserve">2</w:t>
            </w:r>
          </w:p>
        </w:tc>
      </w:tr>
      <w:tr>
        <w:tc>
          <w:tcPr>
            <w:tcMar>
              <w:top w:type="dxa" w:w="22"/>
              <w:left w:type="dxa" w:w="82"/>
              <w:bottom w:type="dxa" w:w="22"/>
              <w:right w:type="dxa" w:w="82"/>
            </w:tcMar>
          </w:tcPr>
          <w:p>
            <w:r>
              <w:rPr>
                <w:sz w:val="17"/>
                <w:szCs w:val="17"/>
              </w:rPr>
              <w:t xml:space="preserve">Income statement</w:t>
            </w:r>
          </w:p>
        </w:tc>
        <w:tc>
          <w:tcPr>
            <w:tcBorders>
              <w:bottom w:val="single" w:sz="6" w:color="8186EF"/>
            </w:tcBorders>
            <w:tcMar>
              <w:top w:type="dxa" w:w="80"/>
              <w:left w:type="dxa" w:w="80"/>
              <w:bottom w:type="dxa" w:w="80"/>
            </w:tcMar>
          </w:tcPr>
          <w:p>
            <w:r>
              <w:rPr>
                <w:b/>
                <w:bCs/>
                <w:color w:val="8186EF"/>
                <w:sz w:val="14"/>
                <w:szCs w:val="14"/>
              </w:rPr>
              <w:t xml:space="preserve">1</w:t>
            </w:r>
          </w:p>
        </w:tc>
        <w:tc>
          <w:tcPr>
            <w:tcBorders>
              <w:bottom w:val="single" w:sz="6" w:color="8186EF"/>
            </w:tcBorders>
            <w:tcMar>
              <w:top w:type="dxa" w:w="80"/>
              <w:left w:type="dxa" w:w="80"/>
              <w:bottom w:type="dxa" w:w="80"/>
            </w:tcMar>
          </w:tcPr>
          <w:p>
            <w:r>
              <w:rPr>
                <w:b/>
                <w:bCs/>
                <w:color w:val="8186EF"/>
                <w:sz w:val="14"/>
                <w:szCs w:val="14"/>
              </w:rPr>
              <w:t xml:space="preserve">2</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Statement of changes in equity</w:t>
            </w:r>
          </w:p>
        </w:tc>
        <w:tc>
          <w:tcPr>
            <w:tcBorders>
              <w:bottom w:val="single" w:sz="6" w:color="8186EF"/>
            </w:tcBorders>
            <w:tcMar>
              <w:top w:type="dxa" w:w="80"/>
              <w:left w:type="dxa" w:w="80"/>
              <w:bottom w:type="dxa" w:w="80"/>
            </w:tcMar>
          </w:tcPr>
          <w:p>
            <w:r>
              <w:rPr>
                <w:b/>
                <w:bCs/>
                <w:color w:val="8186EF"/>
                <w:sz w:val="14"/>
                <w:szCs w:val="14"/>
              </w:rPr>
              <w:t xml:space="preserve">4</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Statement of cash flows</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Borders>
              <w:bottom w:val="single" w:sz="6" w:color="8186EF"/>
            </w:tcBorders>
            <w:tcMar>
              <w:top w:type="dxa" w:w="80"/>
              <w:left w:type="dxa" w:w="80"/>
              <w:bottom w:type="dxa" w:w="80"/>
            </w:tcMar>
          </w:tcPr>
          <w:p>
            <w:r>
              <w:rPr>
                <w:b/>
                <w:bCs/>
                <w:color w:val="8186EF"/>
                <w:sz w:val="14"/>
                <w:szCs w:val="14"/>
              </w:rPr>
              <w:t xml:space="preserve">9</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credits</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debits</w:t>
            </w:r>
            <w:r>
              <w:rPr>
                <w:b/>
                <w:bCs/>
                <w:color w:val="8186EF"/>
                <w:sz w:val="20"/>
                <w:szCs w:val="20"/>
              </w:rPr>
              <w:t xml:space="preserve">   ·   </w:t>
            </w:r>
            <w:r>
              <w:rPr>
                <w:b/>
                <w:bCs/>
                <w:sz w:val="20"/>
                <w:szCs w:val="20"/>
              </w:rPr>
              <w:t xml:space="preserve">moment</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position</w:t>
            </w:r>
            <w:r>
              <w:rPr>
                <w:b/>
                <w:bCs/>
                <w:color w:val="8186EF"/>
                <w:sz w:val="20"/>
                <w:szCs w:val="20"/>
              </w:rPr>
              <w:t xml:space="preserve">   ·   </w:t>
            </w:r>
            <w:r>
              <w:rPr>
                <w:b/>
                <w:bCs/>
                <w:sz w:val="20"/>
                <w:szCs w:val="20"/>
              </w:rPr>
              <w:t xml:space="preserve">residual</w:t>
            </w:r>
            <w:r>
              <w:rPr>
                <w:b/>
                <w:bCs/>
                <w:color w:val="8186EF"/>
                <w:sz w:val="20"/>
                <w:szCs w:val="20"/>
              </w:rPr>
              <w:t xml:space="preserve">   ·   </w:t>
            </w:r>
            <w:r>
              <w:rPr>
                <w:b/>
                <w:bCs/>
                <w:sz w:val="20"/>
                <w:szCs w:val="20"/>
              </w:rPr>
              <w:t xml:space="preserve">retained</w:t>
            </w:r>
          </w:p>
          <w:p>
            <w:r>
              <w:rPr>
                <w:color w:val="6B7280"/>
                <w:sz w:val="17"/>
                <w:szCs w:val="17"/>
              </w:rPr>
              <w:t xml:space="preserve">Not every word is used.</w:t>
            </w:r>
          </w:p>
        </w:tc>
      </w:tr>
    </w:tbl>
    <w:p/>
    <w:p>
      <w:pPr>
        <w:spacing w:before="20" w:after="70" w:line="272" w:lineRule="auto"/>
      </w:pPr>
      <w:r>
        <w:rPr>
          <w:sz w:val="20"/>
          <w:szCs w:val="20"/>
        </w:rPr>
        <w:t xml:space="preserve">The balance sheet reports at a single </w:t>
      </w:r>
      <w:r>
        <w:rPr>
          <w:vertAlign w:val="superscript"/>
          <w:color w:val="353A7C"/>
          <w:b/>
          <w:sz w:val="15"/>
        </w:rPr>
        <w:t>10</w:t>
      </w:r>
      <w:r>
        <w:rPr>
          <w:u w:val="single"/>
          <w:sz w:val="20"/>
          <w:szCs w:val="20"/>
        </w:rPr>
        <w:t xml:space="preserve">         </w:t>
      </w:r>
      <w:r>
        <w:rPr>
          <w:sz w:val="20"/>
          <w:szCs w:val="20"/>
        </w:rPr>
        <w:t xml:space="preserve">. The other three cover a span of time, which is a </w:t>
      </w:r>
      <w:r>
        <w:rPr>
          <w:vertAlign w:val="superscript"/>
          <w:color w:val="353A7C"/>
          <w:b/>
          <w:sz w:val="15"/>
        </w:rPr>
        <w:t>11</w:t>
      </w:r>
      <w:r>
        <w:rPr>
          <w:u w:val="single"/>
          <w:sz w:val="20"/>
          <w:szCs w:val="20"/>
        </w:rPr>
        <w:t xml:space="preserve">            </w:t>
      </w:r>
      <w:r>
        <w:rPr>
          <w:sz w:val="20"/>
          <w:szCs w:val="20"/>
        </w:rPr>
        <w:t xml:space="preserve">. The four are linked in two places: net income flows into </w:t>
      </w:r>
      <w:r>
        <w:rPr>
          <w:vertAlign w:val="superscript"/>
          <w:color w:val="353A7C"/>
          <w:b/>
          <w:sz w:val="15"/>
        </w:rPr>
        <w:t>12</w:t>
      </w:r>
      <w:r>
        <w:rPr>
          <w:u w:val="single"/>
          <w:sz w:val="20"/>
          <w:szCs w:val="20"/>
        </w:rPr>
        <w:t xml:space="preserve">               </w:t>
      </w:r>
      <w:r>
        <w:rPr>
          <w:sz w:val="20"/>
          <w:szCs w:val="20"/>
        </w:rPr>
        <w:t xml:space="preserve"> earnings, and the net change in </w:t>
      </w:r>
      <w:r>
        <w:rPr>
          <w:vertAlign w:val="superscript"/>
          <w:color w:val="353A7C"/>
          <w:b/>
          <w:sz w:val="15"/>
        </w:rPr>
        <w:t>13</w:t>
      </w:r>
      <w:r>
        <w:rPr>
          <w:u w:val="single"/>
          <w:sz w:val="20"/>
          <w:szCs w:val="20"/>
        </w:rPr>
        <w:t xml:space="preserve">         </w:t>
      </w:r>
      <w:r>
        <w:rPr>
          <w:sz w:val="20"/>
          <w:szCs w:val="20"/>
        </w:rPr>
        <w:t xml:space="preserve"> explains the cash balance on the balance sheet.</w:t>
      </w:r>
    </w:p>
    <w:p>
      <w:pPr>
        <w:spacing w:before="20" w:after="70" w:line="272" w:lineRule="auto"/>
      </w:pPr>
      <w:r>
        <w:rPr>
          <w:sz w:val="20"/>
          <w:szCs w:val="20"/>
        </w:rPr>
        <w:t xml:space="preserve">A trial balance lists every account balance and checks that total </w:t>
      </w:r>
      <w:r>
        <w:rPr>
          <w:vertAlign w:val="superscript"/>
          <w:color w:val="353A7C"/>
          <w:b/>
          <w:sz w:val="15"/>
        </w:rPr>
        <w:t>14</w:t>
      </w:r>
      <w:r>
        <w:rPr>
          <w:u w:val="single"/>
          <w:sz w:val="20"/>
          <w:szCs w:val="20"/>
        </w:rPr>
        <w:t xml:space="preserve">            </w:t>
      </w:r>
      <w:r>
        <w:rPr>
          <w:sz w:val="20"/>
          <w:szCs w:val="20"/>
        </w:rPr>
        <w:t xml:space="preserve"> equal total </w:t>
      </w:r>
      <w:r>
        <w:rPr>
          <w:vertAlign w:val="superscript"/>
          <w:color w:val="353A7C"/>
          <w:b/>
          <w:sz w:val="15"/>
        </w:rPr>
        <w:t>15</w:t>
      </w:r>
      <w:r>
        <w:rPr>
          <w:u w:val="single"/>
          <w:sz w:val="20"/>
          <w:szCs w:val="20"/>
        </w:rPr>
        <w:t xml:space="preserve">             </w:t>
      </w:r>
      <w:r>
        <w:rPr>
          <w:sz w:val="20"/>
          <w:szCs w:val="20"/>
        </w:rPr>
        <w:t xml:space="preserve">. Net income and the change in cash are very different numbers, which is the </w:t>
      </w:r>
      <w:r>
        <w:rPr>
          <w:vertAlign w:val="superscript"/>
          <w:color w:val="353A7C"/>
          <w:b/>
          <w:sz w:val="15"/>
        </w:rPr>
        <w:t>16</w:t>
      </w:r>
      <w:r>
        <w:rPr>
          <w:u w:val="single"/>
          <w:sz w:val="20"/>
          <w:szCs w:val="20"/>
        </w:rPr>
        <w:t xml:space="preserve">             </w:t>
      </w:r>
      <w:r>
        <w:rPr>
          <w:sz w:val="20"/>
          <w:szCs w:val="20"/>
        </w:rPr>
        <w:t xml:space="preserve"> basis at work.</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16   ·   </w:t>
      </w:r>
      <w:r>
        <w:rPr>
          <w:color w:val="FFFFFF"/>
          <w:sz w:val="15"/>
          <w:szCs w:val="15"/>
        </w:rPr>
        <w:t xml:space="preserve">fewer than 12 right: </w:t>
      </w:r>
      <w:r>
        <w:rPr>
          <w:b/>
          <w:bCs/>
          <w:color w:val="FFFFFF"/>
          <w:sz w:val="15"/>
          <w:szCs w:val="15"/>
        </w:rPr>
        <w:t xml:space="preserve">read section 1.6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Work down to net income and then to the movement in retained earnings.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Orontes in January, as section 1.6 works it out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Net income was 80: revenue of 300, minus cost of goods sold of 180, minus wages of 40. The dividend declared was 50, so retained earnings rose by 30.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8"/>
        <w:gridCol w:w="40"/>
        <w:gridCol w:w="22"/>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Working</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Revenue</w:t>
            </w:r>
          </w:p>
        </w:tc>
        <w:tc>
          <w:tcPr>
            <w:shd w:fill="EFF0FB" w:val="clear"/>
            <w:tcMar>
              <w:top w:type="dxa" w:w="22"/>
              <w:left w:type="dxa" w:w="82"/>
              <w:bottom w:type="dxa" w:w="22"/>
              <w:right w:type="dxa" w:w="82"/>
            </w:tcMar>
          </w:tcPr>
          <w:p>
            <w:r>
              <w:rPr>
                <w:b/>
                <w:bCs/>
                <w:color w:val="23265A"/>
                <w:sz w:val="17"/>
                <w:szCs w:val="17"/>
              </w:rPr>
              <w:t xml:space="preserve">from the January sale</w:t>
            </w:r>
          </w:p>
        </w:tc>
        <w:tc>
          <w:tcPr>
            <w:shd w:fill="EFF0FB" w:val="clear"/>
            <w:tcMar>
              <w:top w:type="dxa" w:w="22"/>
              <w:left w:type="dxa" w:w="82"/>
              <w:bottom w:type="dxa" w:w="22"/>
              <w:right w:type="dxa" w:w="82"/>
            </w:tcMar>
          </w:tcPr>
          <w:p>
            <w:r>
              <w:rPr>
                <w:b/>
                <w:bCs/>
                <w:color w:val="23265A"/>
                <w:sz w:val="17"/>
                <w:szCs w:val="17"/>
              </w:rPr>
              <w:t xml:space="preserve">300</w:t>
            </w:r>
          </w:p>
        </w:tc>
      </w:tr>
      <w:tr>
        <w:tc>
          <w:tcPr>
            <w:tcMar>
              <w:top w:type="dxa" w:w="22"/>
              <w:left w:type="dxa" w:w="82"/>
              <w:bottom w:type="dxa" w:w="22"/>
              <w:right w:type="dxa" w:w="82"/>
            </w:tcMar>
          </w:tcPr>
          <w:p>
            <w:r>
              <w:rPr>
                <w:sz w:val="17"/>
                <w:szCs w:val="17"/>
              </w:rPr>
              <w:t xml:space="preserve">Cost of goods sold</w:t>
            </w:r>
          </w:p>
        </w:tc>
        <w:tc>
          <w:tcPr>
            <w:tcMar>
              <w:top w:type="dxa" w:w="22"/>
              <w:left w:type="dxa" w:w="82"/>
              <w:bottom w:type="dxa" w:w="22"/>
              <w:right w:type="dxa" w:w="82"/>
            </w:tcMar>
          </w:tcPr>
          <w:p>
            <w:r>
              <w:rPr>
                <w:sz w:val="17"/>
                <w:szCs w:val="17"/>
              </w:rPr>
              <w:t xml:space="preserve">on the same sale</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Wages</w:t>
            </w:r>
          </w:p>
        </w:tc>
        <w:tc>
          <w:tcPr>
            <w:tcMar>
              <w:top w:type="dxa" w:w="22"/>
              <w:left w:type="dxa" w:w="82"/>
              <w:bottom w:type="dxa" w:w="22"/>
              <w:right w:type="dxa" w:w="82"/>
            </w:tcMar>
          </w:tcPr>
          <w:p>
            <w:r>
              <w:rPr>
                <w:sz w:val="17"/>
                <w:szCs w:val="17"/>
              </w:rPr>
              <w:t xml:space="preserve">paid to plant workers</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Net income</w:t>
            </w:r>
          </w:p>
        </w:tc>
        <w:tc>
          <w:tcPr>
            <w:tcMar>
              <w:top w:type="dxa" w:w="22"/>
              <w:left w:type="dxa" w:w="82"/>
              <w:bottom w:type="dxa" w:w="22"/>
              <w:right w:type="dxa" w:w="82"/>
            </w:tcMar>
          </w:tcPr>
          <w:p>
            <w:r>
              <w:rPr>
                <w:sz w:val="17"/>
                <w:szCs w:val="17"/>
              </w:rPr>
              <w:t xml:space="preserve">revenue less the two above</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Dividend declared</w:t>
            </w:r>
          </w:p>
        </w:tc>
        <w:tc>
          <w:tcPr>
            <w:tcMar>
              <w:top w:type="dxa" w:w="22"/>
              <w:left w:type="dxa" w:w="82"/>
              <w:bottom w:type="dxa" w:w="22"/>
              <w:right w:type="dxa" w:w="82"/>
            </w:tcMar>
          </w:tcPr>
          <w:p>
            <w:r>
              <w:rPr>
                <w:sz w:val="17"/>
                <w:szCs w:val="17"/>
              </w:rPr>
              <w:t xml:space="preserve">on January 31</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Retained earnings rose by</w:t>
            </w:r>
          </w:p>
        </w:tc>
        <w:tc>
          <w:tcPr>
            <w:tcMar>
              <w:top w:type="dxa" w:w="22"/>
              <w:left w:type="dxa" w:w="82"/>
              <w:bottom w:type="dxa" w:w="22"/>
              <w:right w:type="dxa" w:w="82"/>
            </w:tcMar>
          </w:tcPr>
          <w:p>
            <w:r>
              <w:rPr>
                <w:sz w:val="17"/>
                <w:szCs w:val="17"/>
              </w:rPr>
              <w:t xml:space="preserve">net income less the dividend</w:t>
            </w:r>
          </w:p>
        </w:tc>
        <w:tc>
          <w:tcPr>
            <w:tcBorders>
              <w:bottom w:val="single" w:sz="6" w:color="8186EF"/>
            </w:tcBorders>
            <w:tcMar>
              <w:top w:type="dxa" w:w="80"/>
              <w:left w:type="dxa" w:w="80"/>
              <w:bottom w:type="dxa" w:w="80"/>
            </w:tcMar>
          </w:tcPr>
          <w:p>
            <w:r>
              <w:rPr>
                <w:b/>
                <w:bCs/>
                <w:color w:val="8186EF"/>
                <w:sz w:val="14"/>
                <w:szCs w:val="14"/>
              </w:rPr>
              <w:t xml:space="preserve">21</w:t>
            </w:r>
          </w:p>
        </w:tc>
      </w:tr>
    </w:tbl>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Split the January cash movement three ways and then add it up.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Orontes in January, as section 1.6 works it out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Cash rose by 1,060: an operating outflow of 40, an investing outflow of 1,200 and a financing inflow of 2,300.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8"/>
        <w:gridCol w:w="26"/>
      </w:tblGrid>
      <w:tr>
        <w:tc>
          <w:tcPr>
            <w:shd w:fill="353A7C" w:val="clear"/>
            <w:tcMar>
              <w:top w:type="dxa" w:w="22"/>
              <w:left w:type="dxa" w:w="82"/>
              <w:bottom w:type="dxa" w:w="22"/>
              <w:right w:type="dxa" w:w="82"/>
            </w:tcMar>
          </w:tcPr>
          <w:p>
            <w:r>
              <w:rPr>
                <w:b/>
                <w:bCs/>
                <w:color w:val="FFFFFF"/>
                <w:sz w:val="16"/>
                <w:szCs w:val="16"/>
              </w:rPr>
              <w:t xml:space="preserve">Part of the January cash movement</w:t>
            </w:r>
          </w:p>
        </w:tc>
        <w:tc>
          <w:tcPr>
            <w:shd w:fill="353A7C" w:val="clear"/>
            <w:tcMar>
              <w:top w:type="dxa" w:w="22"/>
              <w:left w:type="dxa" w:w="82"/>
              <w:bottom w:type="dxa" w:w="22"/>
              <w:right w:type="dxa" w:w="82"/>
            </w:tcMar>
          </w:tcPr>
          <w:p>
            <w:r>
              <w:rPr>
                <w:b/>
                <w:bCs/>
                <w:color w:val="FFFFFF"/>
                <w:sz w:val="16"/>
                <w:szCs w:val="16"/>
              </w:rPr>
              <w:t xml:space="preserve">Category</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Wages paid</w:t>
            </w:r>
          </w:p>
        </w:tc>
        <w:tc>
          <w:tcPr>
            <w:shd w:fill="EFF0FB" w:val="clear"/>
            <w:tcMar>
              <w:top w:type="dxa" w:w="22"/>
              <w:left w:type="dxa" w:w="82"/>
              <w:bottom w:type="dxa" w:w="22"/>
              <w:right w:type="dxa" w:w="82"/>
            </w:tcMar>
          </w:tcPr>
          <w:p>
            <w:r>
              <w:rPr>
                <w:b/>
                <w:bCs/>
                <w:color w:val="23265A"/>
                <w:sz w:val="17"/>
                <w:szCs w:val="17"/>
              </w:rPr>
              <w:t xml:space="preserve">operating</w:t>
            </w:r>
          </w:p>
        </w:tc>
        <w:tc>
          <w:tcPr>
            <w:shd w:fill="EFF0FB" w:val="clear"/>
            <w:tcMar>
              <w:top w:type="dxa" w:w="22"/>
              <w:left w:type="dxa" w:w="82"/>
              <w:bottom w:type="dxa" w:w="22"/>
              <w:right w:type="dxa" w:w="82"/>
            </w:tcMar>
          </w:tcPr>
          <w:p>
            <w:r>
              <w:rPr>
                <w:b/>
                <w:bCs/>
                <w:color w:val="23265A"/>
                <w:sz w:val="17"/>
                <w:szCs w:val="17"/>
              </w:rPr>
              <w:t xml:space="preserve">(40)</w:t>
            </w:r>
          </w:p>
        </w:tc>
      </w:tr>
      <w:tr>
        <w:tc>
          <w:tcPr>
            <w:tcMar>
              <w:top w:type="dxa" w:w="22"/>
              <w:left w:type="dxa" w:w="82"/>
              <w:bottom w:type="dxa" w:w="22"/>
              <w:right w:type="dxa" w:w="82"/>
            </w:tcMar>
          </w:tcPr>
          <w:p>
            <w:r>
              <w:rPr>
                <w:sz w:val="17"/>
                <w:szCs w:val="17"/>
              </w:rPr>
              <w:t xml:space="preserve">The bottling line bought for cash</w:t>
            </w:r>
          </w:p>
        </w:tc>
        <w:tc>
          <w:tcPr>
            <w:tcBorders>
              <w:bottom w:val="single" w:sz="6" w:color="8186EF"/>
            </w:tcBorders>
            <w:tcMar>
              <w:top w:type="dxa" w:w="80"/>
              <w:left w:type="dxa" w:w="80"/>
              <w:bottom w:type="dxa" w:w="80"/>
            </w:tcMar>
          </w:tcPr>
          <w:p>
            <w:r>
              <w:rPr>
                <w:b/>
                <w:bCs/>
                <w:color w:val="8186EF"/>
                <w:sz w:val="14"/>
                <w:szCs w:val="14"/>
              </w:rPr>
              <w:t xml:space="preserve">22</w:t>
            </w:r>
          </w:p>
        </w:tc>
        <w:tc>
          <w:tcPr>
            <w:tcBorders>
              <w:bottom w:val="single" w:sz="6" w:color="8186EF"/>
            </w:tcBorders>
            <w:tcMar>
              <w:top w:type="dxa" w:w="80"/>
              <w:left w:type="dxa" w:w="80"/>
              <w:bottom w:type="dxa" w:w="80"/>
            </w:tcMar>
          </w:tcPr>
          <w:p>
            <w:r>
              <w:rPr>
                <w:b/>
                <w:bCs/>
                <w:color w:val="8186EF"/>
                <w:sz w:val="14"/>
                <w:szCs w:val="14"/>
              </w:rPr>
              <w:t xml:space="preserve">23</w:t>
            </w:r>
          </w:p>
        </w:tc>
      </w:tr>
      <w:tr>
        <w:tc>
          <w:tcPr>
            <w:tcMar>
              <w:top w:type="dxa" w:w="22"/>
              <w:left w:type="dxa" w:w="82"/>
              <w:bottom w:type="dxa" w:w="22"/>
              <w:right w:type="dxa" w:w="82"/>
            </w:tcMar>
          </w:tcPr>
          <w:p>
            <w:r>
              <w:rPr>
                <w:sz w:val="17"/>
                <w:szCs w:val="17"/>
              </w:rPr>
              <w:t xml:space="preserve">Shares issued and cash borrowed</w:t>
            </w:r>
          </w:p>
        </w:tc>
        <w:tc>
          <w:tcPr>
            <w:tcBorders>
              <w:bottom w:val="single" w:sz="6" w:color="8186EF"/>
            </w:tcBorders>
            <w:tcMar>
              <w:top w:type="dxa" w:w="80"/>
              <w:left w:type="dxa" w:w="80"/>
              <w:bottom w:type="dxa" w:w="80"/>
            </w:tcMar>
          </w:tcPr>
          <w:p>
            <w:r>
              <w:rPr>
                <w:b/>
                <w:bCs/>
                <w:color w:val="8186EF"/>
                <w:sz w:val="14"/>
                <w:szCs w:val="14"/>
              </w:rPr>
              <w:t xml:space="preserve">24</w:t>
            </w:r>
          </w:p>
        </w:tc>
        <w:tc>
          <w:tcPr>
            <w:tcBorders>
              <w:bottom w:val="single" w:sz="6" w:color="8186EF"/>
            </w:tcBorders>
            <w:tcMar>
              <w:top w:type="dxa" w:w="80"/>
              <w:left w:type="dxa" w:w="80"/>
              <w:bottom w:type="dxa" w:w="80"/>
            </w:tcMar>
          </w:tcPr>
          <w:p>
            <w:r>
              <w:rPr>
                <w:b/>
                <w:bCs/>
                <w:color w:val="8186EF"/>
                <w:sz w:val="14"/>
                <w:szCs w:val="14"/>
              </w:rPr>
              <w:t xml:space="preserve">25</w:t>
            </w:r>
          </w:p>
        </w:tc>
      </w:tr>
      <w:tr>
        <w:tc>
          <w:tcPr>
            <w:tcMar>
              <w:top w:type="dxa" w:w="22"/>
              <w:left w:type="dxa" w:w="82"/>
              <w:bottom w:type="dxa" w:w="22"/>
              <w:right w:type="dxa" w:w="82"/>
            </w:tcMar>
          </w:tcPr>
          <w:p>
            <w:r>
              <w:rPr>
                <w:sz w:val="17"/>
                <w:szCs w:val="17"/>
              </w:rPr>
              <w:t xml:space="preserve">Cash rose by</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26</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17 to 26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27.  </w:t>
      </w:r>
      <w:r>
        <w:rPr>
          <w:sz w:val="19"/>
          <w:szCs w:val="19"/>
        </w:rPr>
        <w:t xml:space="preserve">Which statement reports amounts at a single date?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income statement</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cash flows</w:t>
            </w:r>
          </w:p>
        </w:tc>
      </w:tr>
    </w:tbl>
    <w:p>
      <w:pPr>
        <w:spacing w:before="55" w:after="10"/>
        <w:ind w:left="300" w:hanging="300"/>
      </w:pPr>
      <w:r>
        <w:rPr>
          <w:b/>
          <w:bCs/>
          <w:color w:val="353A7C"/>
          <w:sz w:val="19"/>
          <w:szCs w:val="19"/>
        </w:rPr>
        <w:t xml:space="preserve">28.  </w:t>
      </w:r>
      <w:r>
        <w:rPr>
          <w:sz w:val="19"/>
          <w:szCs w:val="19"/>
        </w:rPr>
        <w:t xml:space="preserve">Which statement explains why retained earnings changed during the year?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income statement</w:t>
            </w:r>
          </w:p>
        </w:tc>
      </w:tr>
    </w:tbl>
    <w:p>
      <w:pPr>
        <w:spacing w:before="55" w:after="10"/>
        <w:ind w:left="300" w:hanging="300"/>
      </w:pPr>
      <w:r>
        <w:rPr>
          <w:b/>
          <w:bCs/>
          <w:color w:val="353A7C"/>
          <w:sz w:val="19"/>
          <w:szCs w:val="19"/>
        </w:rPr>
        <w:t xml:space="preserve">29.  </w:t>
      </w:r>
      <w:r>
        <w:rPr>
          <w:sz w:val="19"/>
          <w:szCs w:val="19"/>
        </w:rPr>
        <w:t xml:space="preserve">Net income for the period flows directly into: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cash balance on 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retained earnings in the statement of changes in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total liabilities</w:t>
            </w:r>
          </w:p>
        </w:tc>
        <w:tc>
          <w:tcPr>
            <w:tcMar>
              <w:top w:type="dxa" w:w="-2"/>
              <w:left w:type="dxa" w:w="58"/>
              <w:bottom w:type="dxa" w:w="-2"/>
              <w:right w:type="dxa" w:w="58"/>
            </w:tcMar>
          </w:tcPr>
          <w:p>
            <w:r>
              <w:rPr>
                <w:b/>
                <w:bCs/>
                <w:color w:val="6B7280"/>
                <w:sz w:val="18"/>
                <w:szCs w:val="18"/>
              </w:rPr>
              <w:t xml:space="preserve">(D) </w:t>
            </w:r>
            <w:r>
              <w:rPr>
                <w:sz w:val="18"/>
                <w:szCs w:val="18"/>
              </w:rPr>
              <w:t xml:space="preserve">common stock</w:t>
            </w:r>
          </w:p>
        </w:tc>
      </w:tr>
    </w:tbl>
    <w:p>
      <w:pPr>
        <w:spacing w:before="55" w:after="10"/>
        <w:ind w:left="300" w:hanging="300"/>
      </w:pPr>
      <w:r>
        <w:rPr>
          <w:b/>
          <w:bCs/>
          <w:color w:val="353A7C"/>
          <w:sz w:val="19"/>
          <w:szCs w:val="19"/>
        </w:rPr>
        <w:t xml:space="preserve">30.  </w:t>
      </w:r>
      <w:r>
        <w:rPr>
          <w:sz w:val="19"/>
          <w:szCs w:val="19"/>
        </w:rPr>
        <w:t xml:space="preserve">Orontes’s net income for January was 80 and its cash rose by 1,060. The reason the two differ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error in the entries</w:t>
            </w:r>
          </w:p>
        </w:tc>
        <w:tc>
          <w:tcPr>
            <w:tcMar>
              <w:top w:type="dxa" w:w="-2"/>
              <w:left w:type="dxa" w:w="58"/>
              <w:bottom w:type="dxa" w:w="-2"/>
              <w:right w:type="dxa" w:w="58"/>
            </w:tcMar>
          </w:tcPr>
          <w:p>
            <w:r>
              <w:rPr>
                <w:b/>
                <w:bCs/>
                <w:color w:val="6B7280"/>
                <w:sz w:val="18"/>
                <w:szCs w:val="18"/>
              </w:rPr>
              <w:t xml:space="preserve">(B) </w:t>
            </w:r>
            <w:r>
              <w:rPr>
                <w:sz w:val="18"/>
                <w:szCs w:val="18"/>
              </w:rPr>
              <w:t xml:space="preserve">the accrual basis at work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dividend declared on January 31</w:t>
            </w:r>
          </w:p>
        </w:tc>
        <w:tc>
          <w:tcPr>
            <w:tcMar>
              <w:top w:type="dxa" w:w="-2"/>
              <w:left w:type="dxa" w:w="58"/>
              <w:bottom w:type="dxa" w:w="-2"/>
              <w:right w:type="dxa" w:w="58"/>
            </w:tcMar>
          </w:tcPr>
          <w:p>
            <w:r>
              <w:rPr>
                <w:b/>
                <w:bCs/>
                <w:color w:val="6B7280"/>
                <w:sz w:val="18"/>
                <w:szCs w:val="18"/>
              </w:rPr>
              <w:t xml:space="preserve">(D) </w:t>
            </w:r>
            <w:r>
              <w:rPr>
                <w:sz w:val="18"/>
                <w:szCs w:val="18"/>
              </w:rPr>
              <w:t xml:space="preserve">the trial balance</w:t>
            </w:r>
          </w:p>
        </w:tc>
      </w:tr>
    </w:tbl>
    <w:p>
      <w:pPr>
        <w:spacing w:before="55" w:after="10"/>
        <w:ind w:left="300" w:hanging="300"/>
      </w:pPr>
      <w:r>
        <w:rPr>
          <w:b/>
          <w:bCs/>
          <w:color w:val="353A7C"/>
          <w:sz w:val="19"/>
          <w:szCs w:val="19"/>
        </w:rPr>
        <w:t xml:space="preserve">31.  </w:t>
      </w:r>
      <w:r>
        <w:rPr>
          <w:sz w:val="19"/>
          <w:szCs w:val="19"/>
        </w:rPr>
        <w:t xml:space="preserve">Retained earnings rose by 30 in January. That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net income of 80 less the dividend of 50</w:t>
            </w:r>
          </w:p>
        </w:tc>
        <w:tc>
          <w:tcPr>
            <w:tcMar>
              <w:top w:type="dxa" w:w="-2"/>
              <w:left w:type="dxa" w:w="58"/>
              <w:bottom w:type="dxa" w:w="-2"/>
              <w:right w:type="dxa" w:w="58"/>
            </w:tcMar>
          </w:tcPr>
          <w:p>
            <w:r>
              <w:rPr>
                <w:b/>
                <w:bCs/>
                <w:color w:val="6B7280"/>
                <w:sz w:val="18"/>
                <w:szCs w:val="18"/>
              </w:rPr>
              <w:t xml:space="preserve">(B) </w:t>
            </w:r>
            <w:r>
              <w:rPr>
                <w:sz w:val="18"/>
                <w:szCs w:val="18"/>
              </w:rPr>
              <w:t xml:space="preserve">net income of 80 less wages of 40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revenue of 300 less cost of goods sold of 180</w:t>
            </w:r>
          </w:p>
        </w:tc>
        <w:tc>
          <w:tcPr>
            <w:tcMar>
              <w:top w:type="dxa" w:w="-2"/>
              <w:left w:type="dxa" w:w="58"/>
              <w:bottom w:type="dxa" w:w="-2"/>
              <w:right w:type="dxa" w:w="58"/>
            </w:tcMar>
          </w:tcPr>
          <w:p>
            <w:r>
              <w:rPr>
                <w:b/>
                <w:bCs/>
                <w:color w:val="6B7280"/>
                <w:sz w:val="18"/>
                <w:szCs w:val="18"/>
              </w:rPr>
              <w:t xml:space="preserve">(D) </w:t>
            </w:r>
            <w:r>
              <w:rPr>
                <w:sz w:val="18"/>
                <w:szCs w:val="18"/>
              </w:rPr>
              <w:t xml:space="preserve">the financing inflow of 2,300 less the investing outflow of 1,200</w:t>
            </w:r>
          </w:p>
        </w:tc>
      </w:tr>
    </w:tbl>
    <w:p>
      <w:pPr>
        <w:spacing w:before="55" w:after="10"/>
        <w:ind w:left="300" w:hanging="300"/>
      </w:pPr>
      <w:r>
        <w:rPr>
          <w:b/>
          <w:bCs/>
          <w:color w:val="353A7C"/>
          <w:sz w:val="19"/>
          <w:szCs w:val="19"/>
        </w:rPr>
        <w:t xml:space="preserve">32.  </w:t>
      </w:r>
      <w:r>
        <w:rPr>
          <w:sz w:val="19"/>
          <w:szCs w:val="19"/>
        </w:rPr>
        <w:t xml:space="preserve">Which statement answers the question “how did the company perform?”</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cash flows</w:t>
            </w:r>
          </w:p>
        </w:tc>
      </w:tr>
    </w:tbl>
    <w:p>
      <w:pPr>
        <w:spacing w:before="55" w:after="10"/>
        <w:ind w:left="300" w:hanging="300"/>
      </w:pPr>
      <w:r>
        <w:rPr>
          <w:b/>
          <w:bCs/>
          <w:color w:val="353A7C"/>
          <w:sz w:val="19"/>
          <w:szCs w:val="19"/>
        </w:rPr>
        <w:t xml:space="preserve">33.  </w:t>
      </w:r>
      <w:r>
        <w:rPr>
          <w:sz w:val="19"/>
          <w:szCs w:val="19"/>
        </w:rPr>
        <w:t xml:space="preserve">A trial balance checks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equal liabilities plus equity</w:t>
            </w:r>
          </w:p>
        </w:tc>
        <w:tc>
          <w:tcPr>
            <w:tcMar>
              <w:top w:type="dxa" w:w="-2"/>
              <w:left w:type="dxa" w:w="58"/>
              <w:bottom w:type="dxa" w:w="-2"/>
              <w:right w:type="dxa" w:w="58"/>
            </w:tcMar>
          </w:tcPr>
          <w:p>
            <w:r>
              <w:rPr>
                <w:b/>
                <w:bCs/>
                <w:color w:val="6B7280"/>
                <w:sz w:val="18"/>
                <w:szCs w:val="18"/>
              </w:rPr>
              <w:t xml:space="preserve">(B) </w:t>
            </w:r>
            <w:r>
              <w:rPr>
                <w:sz w:val="18"/>
                <w:szCs w:val="18"/>
              </w:rPr>
              <w:t xml:space="preserve">total debits equal total credits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 equals the change in cash</w:t>
            </w:r>
          </w:p>
        </w:tc>
        <w:tc>
          <w:tcPr>
            <w:tcMar>
              <w:top w:type="dxa" w:w="-2"/>
              <w:left w:type="dxa" w:w="58"/>
              <w:bottom w:type="dxa" w:w="-2"/>
              <w:right w:type="dxa" w:w="58"/>
            </w:tcMar>
          </w:tcPr>
          <w:p>
            <w:r>
              <w:rPr>
                <w:b/>
                <w:bCs/>
                <w:color w:val="6B7280"/>
                <w:sz w:val="18"/>
                <w:szCs w:val="18"/>
              </w:rPr>
              <w:t xml:space="preserve">(D) </w:t>
            </w:r>
            <w:r>
              <w:rPr>
                <w:sz w:val="18"/>
                <w:szCs w:val="18"/>
              </w:rPr>
              <w:t xml:space="preserve">every account has a normal balance</w:t>
            </w:r>
          </w:p>
        </w:tc>
      </w:tr>
    </w:tbl>
    <w:p>
      <w:pPr>
        <w:spacing w:before="55" w:after="10"/>
        <w:ind w:left="300" w:hanging="300"/>
      </w:pPr>
      <w:r>
        <w:rPr>
          <w:b/>
          <w:bCs/>
          <w:color w:val="353A7C"/>
          <w:sz w:val="19"/>
          <w:szCs w:val="19"/>
        </w:rPr>
        <w:t xml:space="preserve">34.  </w:t>
      </w:r>
      <w:r>
        <w:rPr>
          <w:sz w:val="19"/>
          <w:szCs w:val="19"/>
        </w:rPr>
        <w:t xml:space="preserve">The investing outflow of January was: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40</w:t>
            </w:r>
          </w:p>
        </w:tc>
        <w:tc>
          <w:tcPr>
            <w:tcMar>
              <w:top w:type="dxa" w:w="-2"/>
              <w:left w:type="dxa" w:w="58"/>
              <w:bottom w:type="dxa" w:w="-2"/>
              <w:right w:type="dxa" w:w="58"/>
            </w:tcMar>
          </w:tcPr>
          <w:p>
            <w:r>
              <w:rPr>
                <w:b/>
                <w:bCs/>
                <w:color w:val="6B7280"/>
                <w:sz w:val="18"/>
                <w:szCs w:val="18"/>
              </w:rPr>
              <w:t xml:space="preserve">(B) </w:t>
            </w:r>
            <w:r>
              <w:rPr>
                <w:sz w:val="18"/>
                <w:szCs w:val="18"/>
              </w:rPr>
              <w:t xml:space="preserve">50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1,200</w:t>
            </w:r>
          </w:p>
        </w:tc>
        <w:tc>
          <w:tcPr>
            <w:tcMar>
              <w:top w:type="dxa" w:w="-2"/>
              <w:left w:type="dxa" w:w="58"/>
              <w:bottom w:type="dxa" w:w="-2"/>
              <w:right w:type="dxa" w:w="58"/>
            </w:tcMar>
          </w:tcPr>
          <w:p>
            <w:r>
              <w:rPr>
                <w:b/>
                <w:bCs/>
                <w:color w:val="6B7280"/>
                <w:sz w:val="18"/>
                <w:szCs w:val="18"/>
              </w:rPr>
              <w:t xml:space="preserve">(D) </w:t>
            </w:r>
            <w:r>
              <w:rPr>
                <w:sz w:val="18"/>
                <w:szCs w:val="18"/>
              </w:rPr>
              <w:t xml:space="preserve">2,300</w:t>
            </w:r>
          </w:p>
        </w:tc>
      </w:tr>
    </w:tbl>
    <w:p/>
    <w:p>
      <w:pPr>
        <w:spacing w:before="120" w:after="55"/>
        <w:pBdr>
          <w:top w:val="single" w:sz="10" w:space="6" w:color="353A7C"/>
        </w:pBdr>
      </w:pPr>
      <w:r>
        <w:rPr>
          <w:b/>
          <w:bCs/>
          <w:color w:val="353A7C"/>
          <w:sz w:val="21"/>
          <w:szCs w:val="21"/>
        </w:rPr>
        <w:t xml:space="preserve">Exercise 6 · classification   </w:t>
      </w:r>
      <w:r>
        <w:rPr>
          <w:b/>
          <w:bCs/>
          <w:sz w:val="19"/>
          <w:szCs w:val="19"/>
        </w:rPr>
        <w:t xml:space="preserve">Write D if the figure belongs to a single date and P if it belongs to a period.</w:t>
      </w:r>
    </w:p>
    <w:p>
      <w:pPr>
        <w:spacing w:before="70" w:after="60" w:line="300" w:lineRule="auto"/>
        <w:ind w:left="200"/>
      </w:pPr>
      <w:r>
        <w:rPr>
          <w:b/>
          <w:bCs/>
          <w:color w:val="353A7C"/>
          <w:sz w:val="18"/>
          <w:szCs w:val="18"/>
        </w:rPr>
        <w:t xml:space="preserve">35  </w:t>
      </w:r>
      <w:r>
        <w:rPr>
          <w:sz w:val="18"/>
          <w:szCs w:val="18"/>
        </w:rPr>
        <w:t xml:space="preserve">net income of 80  </w:t>
      </w:r>
      <w:r>
        <w:rPr>
          <w:u w:val="single"/>
          <w:sz w:val="18"/>
          <w:szCs w:val="18"/>
        </w:rPr>
        <w:t xml:space="preserve">     </w:t>
      </w:r>
      <w:r>
        <w:rPr>
          <w:sz w:val="18"/>
          <w:szCs w:val="18"/>
        </w:rPr>
        <w:t xml:space="preserve">      </w:t>
      </w:r>
      <w:r>
        <w:rPr>
          <w:b/>
          <w:bCs/>
          <w:color w:val="353A7C"/>
          <w:sz w:val="18"/>
          <w:szCs w:val="18"/>
        </w:rPr>
        <w:t xml:space="preserve">36  </w:t>
      </w:r>
      <w:r>
        <w:rPr>
          <w:sz w:val="18"/>
          <w:szCs w:val="18"/>
        </w:rPr>
        <w:t xml:space="preserve">the cash balance at January 31  </w:t>
      </w:r>
      <w:r>
        <w:rPr>
          <w:u w:val="single"/>
          <w:sz w:val="18"/>
          <w:szCs w:val="18"/>
        </w:rPr>
        <w:t xml:space="preserve">     </w:t>
      </w:r>
      <w:r>
        <w:rPr>
          <w:sz w:val="18"/>
          <w:szCs w:val="18"/>
        </w:rPr>
        <w:t xml:space="preserve">      </w:t>
      </w:r>
      <w:r>
        <w:rPr>
          <w:b/>
          <w:bCs/>
          <w:color w:val="353A7C"/>
          <w:sz w:val="18"/>
          <w:szCs w:val="18"/>
        </w:rPr>
        <w:t xml:space="preserve">37  </w:t>
      </w:r>
      <w:r>
        <w:rPr>
          <w:sz w:val="18"/>
          <w:szCs w:val="18"/>
        </w:rPr>
        <w:t xml:space="preserve">revenue of 300  </w:t>
      </w:r>
      <w:r>
        <w:rPr>
          <w:u w:val="single"/>
          <w:sz w:val="18"/>
          <w:szCs w:val="18"/>
        </w:rPr>
        <w:t xml:space="preserve">     </w:t>
      </w:r>
      <w:r>
        <w:rPr>
          <w:sz w:val="18"/>
          <w:szCs w:val="18"/>
        </w:rPr>
        <w:t xml:space="preserve">      </w:t>
      </w:r>
      <w:r>
        <w:rPr>
          <w:b/>
          <w:bCs/>
          <w:color w:val="353A7C"/>
          <w:sz w:val="18"/>
          <w:szCs w:val="18"/>
        </w:rPr>
        <w:t xml:space="preserve">38  </w:t>
      </w:r>
      <w:r>
        <w:rPr>
          <w:sz w:val="18"/>
          <w:szCs w:val="18"/>
        </w:rPr>
        <w:t xml:space="preserve">total assets  </w:t>
      </w:r>
      <w:r>
        <w:rPr>
          <w:u w:val="single"/>
          <w:sz w:val="18"/>
          <w:szCs w:val="18"/>
        </w:rPr>
        <w:t xml:space="preserve">     </w:t>
      </w:r>
      <w:r>
        <w:rPr>
          <w:sz w:val="18"/>
          <w:szCs w:val="18"/>
        </w:rPr>
        <w:t xml:space="preserve">      </w:t>
      </w:r>
      <w:r>
        <w:rPr>
          <w:b/>
          <w:bCs/>
          <w:color w:val="353A7C"/>
          <w:sz w:val="18"/>
          <w:szCs w:val="18"/>
        </w:rPr>
        <w:t xml:space="preserve">39  </w:t>
      </w:r>
      <w:r>
        <w:rPr>
          <w:sz w:val="18"/>
          <w:szCs w:val="18"/>
        </w:rPr>
        <w:t xml:space="preserve">the dividend declared of 50  </w:t>
      </w:r>
      <w:r>
        <w:rPr>
          <w:u w:val="single"/>
          <w:sz w:val="18"/>
          <w:szCs w:val="18"/>
        </w:rPr>
        <w:t xml:space="preserve">     </w:t>
      </w:r>
      <w:r>
        <w:rPr>
          <w:sz w:val="18"/>
          <w:szCs w:val="18"/>
        </w:rPr>
        <w:t xml:space="preserve">      </w:t>
      </w:r>
      <w:r>
        <w:rPr>
          <w:b/>
          <w:bCs/>
          <w:color w:val="353A7C"/>
          <w:sz w:val="18"/>
          <w:szCs w:val="18"/>
        </w:rPr>
        <w:t xml:space="preserve">40  </w:t>
      </w:r>
      <w:r>
        <w:rPr>
          <w:sz w:val="18"/>
          <w:szCs w:val="18"/>
        </w:rPr>
        <w:t xml:space="preserve">the change in cash of 1,060  </w:t>
      </w:r>
      <w:r>
        <w:rPr>
          <w:u w:val="single"/>
          <w:sz w:val="18"/>
          <w:szCs w:val="18"/>
        </w:rPr>
        <w:t xml:space="preserve">     </w:t>
      </w:r>
      <w:r>
        <w:rPr>
          <w:sz w:val="18"/>
          <w:szCs w:val="18"/>
        </w:rPr>
        <w:t xml:space="preserve">      </w:t>
      </w:r>
      <w:r>
        <w:rPr>
          <w:b/>
          <w:bCs/>
          <w:color w:val="353A7C"/>
          <w:sz w:val="18"/>
          <w:szCs w:val="18"/>
        </w:rPr>
        <w:t xml:space="preserve">41  </w:t>
      </w:r>
      <w:r>
        <w:rPr>
          <w:sz w:val="18"/>
          <w:szCs w:val="18"/>
        </w:rPr>
        <w:t xml:space="preserve">wages of 40  </w:t>
      </w:r>
      <w:r>
        <w:rPr>
          <w:u w:val="single"/>
          <w:sz w:val="18"/>
          <w:szCs w:val="18"/>
        </w:rPr>
        <w:t xml:space="preserve">     </w:t>
      </w:r>
      <w:r>
        <w:rPr>
          <w:sz w:val="18"/>
          <w:szCs w:val="18"/>
        </w:rPr>
        <w:t xml:space="preserve">      </w:t>
      </w:r>
      <w:r>
        <w:rPr>
          <w:b/>
          <w:bCs/>
          <w:color w:val="353A7C"/>
          <w:sz w:val="18"/>
          <w:szCs w:val="18"/>
        </w:rPr>
        <w:t xml:space="preserve">42  </w:t>
      </w:r>
      <w:r>
        <w:rPr>
          <w:sz w:val="18"/>
          <w:szCs w:val="18"/>
        </w:rPr>
        <w:t xml:space="preserve">retained earnings at January 31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42   ·   </w:t>
      </w:r>
      <w:r>
        <w:rPr>
          <w:color w:val="FFFFFF"/>
          <w:sz w:val="15"/>
          <w:szCs w:val="15"/>
        </w:rPr>
        <w:t xml:space="preserve">fewer than 12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statement that answers each question.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question a user asks</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statement</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Where did cash come from, and where did it go?</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Balance sheet</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How did the company perform?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Income statement</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What does the company have and owe, and what is the owners’ claim?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Statement of cash flows</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Why did each equity account change?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Statement of changes in equity</w:t>
            </w:r>
          </w:p>
        </w:tc>
      </w:tr>
    </w:tbl>
    <w:p/>
    <w:p>
      <w:pPr>
        <w:spacing w:before="120" w:after="55"/>
        <w:pBdr>
          <w:top w:val="single" w:sz="10" w:space="6" w:color="353A7C"/>
        </w:pBdr>
      </w:pPr>
      <w:r>
        <w:rPr>
          <w:b/>
          <w:bCs/>
          <w:color w:val="353A7C"/>
          <w:sz w:val="21"/>
          <w:szCs w:val="21"/>
        </w:rPr>
        <w:t xml:space="preserve">Exercise 8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47.  </w:t>
            </w:r>
            <w:r>
              <w:rPr>
                <w:sz w:val="18"/>
                <w:szCs w:val="18"/>
              </w:rPr>
              <w:t xml:space="preserve">Net income flows into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48.  </w:t>
            </w:r>
            <w:r>
              <w:rPr>
                <w:sz w:val="18"/>
                <w:szCs w:val="18"/>
              </w:rPr>
              <w:t xml:space="preserve">Net income is the same as the change in cash.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49.  </w:t>
            </w:r>
            <w:r>
              <w:rPr>
                <w:sz w:val="18"/>
                <w:szCs w:val="18"/>
              </w:rPr>
              <w:t xml:space="preserve">The balance sheet covers a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50.  </w:t>
            </w:r>
            <w:r>
              <w:rPr>
                <w:sz w:val="18"/>
                <w:szCs w:val="18"/>
              </w:rPr>
              <w:t xml:space="preserve">The net change in cash explains the cash balance on the balance sheet.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51.  </w:t>
            </w:r>
            <w:r>
              <w:rPr>
                <w:sz w:val="18"/>
                <w:szCs w:val="18"/>
              </w:rPr>
              <w:t xml:space="preserve">Three of the four statements cover a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52.  </w:t>
            </w:r>
            <w:r>
              <w:rPr>
                <w:sz w:val="18"/>
                <w:szCs w:val="18"/>
              </w:rPr>
              <w:t xml:space="preserve">A trial balance proves that every entry was posted to the right account.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قائمة التدفقات النقدية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statement of financial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الميزانية العمومية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قائمة التغيرات في حقوق الملكية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statement of changes in 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قائمة المركز المالي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statement of cash flows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الدخل</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43 to 57   ·   </w:t>
      </w:r>
      <w:r>
        <w:rPr>
          <w:color w:val="FFFFFF"/>
          <w:sz w:val="15"/>
          <w:szCs w:val="15"/>
        </w:rPr>
        <w:t xml:space="preserve">fewer than 11 right: </w:t>
      </w:r>
      <w:r>
        <w:rPr>
          <w:b/>
          <w:bCs/>
          <w:color w:val="FFFFFF"/>
          <w:sz w:val="15"/>
          <w:szCs w:val="15"/>
        </w:rPr>
        <w:t xml:space="preserve">redo page 4 before you leave the handout</w:t>
      </w:r>
    </w:p>
    <w:p>
      <w:pPr>
        <w:sectPr>
          <w:headerReference w:type="default" r:id="rIdHdr1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1.10 · Answer Key</w:t>
      </w:r>
    </w:p>
    <w:p>
      <w:pPr>
        <w:spacing w:after="130"/>
      </w:pPr>
      <w:r>
        <w:rPr>
          <w:color w:val="6B7280"/>
          <w:sz w:val="20"/>
          <w:szCs w:val="20"/>
        </w:rPr>
        <w:t xml:space="preserve">The four statements, and how they link · 1.6 · 57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How did the company perform?</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P</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for a period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30</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P</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3</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investing</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P</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Why did each equity account change?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(1,200)</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for a period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financing</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4</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2,300</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Where did cash come from, and where did it go?</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1,060</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for a period</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5</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date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period</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retained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cash</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debits</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credits</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accrual</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P</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180</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40</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P</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80</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A</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10   </w:t>
      </w:r>
      <w:r>
        <w:rPr>
          <w:sz w:val="15"/>
          <w:szCs w:val="15"/>
        </w:rPr>
        <w:t xml:space="preserve">What the balance sheet reports at.</w:t>
      </w:r>
    </w:p>
    <w:p>
      <w:pPr>
        <w:ind w:left="300" w:hanging="300"/>
        <w:spacing w:after="25"/>
      </w:pPr>
      <w:r>
        <w:rPr>
          <w:b/>
          <w:bCs/>
          <w:color w:val="1F7A6A"/>
          <w:sz w:val="15"/>
          <w:szCs w:val="15"/>
        </w:rPr>
        <w:t xml:space="preserve">11   </w:t>
      </w:r>
      <w:r>
        <w:rPr>
          <w:sz w:val="15"/>
          <w:szCs w:val="15"/>
        </w:rPr>
        <w:t xml:space="preserve">What the other three cover.</w:t>
      </w:r>
    </w:p>
    <w:p>
      <w:pPr>
        <w:ind w:left="300" w:hanging="300"/>
        <w:spacing w:after="25"/>
      </w:pPr>
      <w:r>
        <w:rPr>
          <w:b/>
          <w:bCs/>
          <w:color w:val="1F7A6A"/>
          <w:sz w:val="15"/>
          <w:szCs w:val="15"/>
        </w:rPr>
        <w:t xml:space="preserve">12   </w:t>
      </w:r>
      <w:r>
        <w:rPr>
          <w:sz w:val="15"/>
          <w:szCs w:val="15"/>
        </w:rPr>
        <w:t xml:space="preserve">Where net income flows.</w:t>
      </w:r>
    </w:p>
    <w:p>
      <w:pPr>
        <w:ind w:left="300" w:hanging="300"/>
        <w:spacing w:after="25"/>
      </w:pPr>
      <w:r>
        <w:rPr>
          <w:b/>
          <w:bCs/>
          <w:color w:val="1F7A6A"/>
          <w:sz w:val="15"/>
          <w:szCs w:val="15"/>
        </w:rPr>
        <w:t xml:space="preserve">13   </w:t>
      </w:r>
      <w:r>
        <w:rPr>
          <w:sz w:val="15"/>
          <w:szCs w:val="15"/>
        </w:rPr>
        <w:t xml:space="preserve">What the other link explains.</w:t>
      </w:r>
    </w:p>
    <w:p>
      <w:pPr>
        <w:ind w:left="300" w:hanging="300"/>
        <w:spacing w:after="25"/>
      </w:pPr>
      <w:r>
        <w:rPr>
          <w:b/>
          <w:bCs/>
          <w:color w:val="1F7A6A"/>
          <w:sz w:val="15"/>
          <w:szCs w:val="15"/>
        </w:rPr>
        <w:t xml:space="preserve">14   </w:t>
      </w:r>
      <w:r>
        <w:rPr>
          <w:sz w:val="15"/>
          <w:szCs w:val="15"/>
        </w:rPr>
        <w:t xml:space="preserve">What a trial balance checks.</w:t>
      </w:r>
    </w:p>
    <w:p>
      <w:pPr>
        <w:ind w:left="300" w:hanging="300"/>
        <w:spacing w:after="25"/>
      </w:pPr>
      <w:r>
        <w:rPr>
          <w:b/>
          <w:bCs/>
          <w:color w:val="1F7A6A"/>
          <w:sz w:val="15"/>
          <w:szCs w:val="15"/>
        </w:rPr>
        <w:t xml:space="preserve">15   </w:t>
      </w:r>
      <w:r>
        <w:rPr>
          <w:sz w:val="15"/>
          <w:szCs w:val="15"/>
        </w:rPr>
        <w:t xml:space="preserve">The other side.</w:t>
      </w:r>
    </w:p>
    <w:p>
      <w:pPr>
        <w:ind w:left="300" w:hanging="300"/>
        <w:spacing w:after="25"/>
      </w:pPr>
      <w:r>
        <w:rPr>
          <w:b/>
          <w:bCs/>
          <w:color w:val="1F7A6A"/>
          <w:sz w:val="15"/>
          <w:szCs w:val="15"/>
        </w:rPr>
        <w:t xml:space="preserve">16   </w:t>
      </w:r>
      <w:r>
        <w:rPr>
          <w:sz w:val="15"/>
          <w:szCs w:val="15"/>
        </w:rPr>
        <w:t xml:space="preserve">Why the two numbers differ.</w:t>
      </w:r>
    </w:p>
    <w:p>
      <w:pPr>
        <w:ind w:left="300" w:hanging="300"/>
        <w:spacing w:after="25"/>
      </w:pPr>
      <w:r>
        <w:rPr>
          <w:b/>
          <w:bCs/>
          <w:color w:val="1F7A6A"/>
          <w:sz w:val="15"/>
          <w:szCs w:val="15"/>
        </w:rPr>
        <w:t xml:space="preserve">27   </w:t>
      </w:r>
      <w:r>
        <w:rPr>
          <w:sz w:val="15"/>
          <w:szCs w:val="15"/>
        </w:rPr>
        <w:t xml:space="preserve">The balance sheet shows position at one date; the other three cover a period.</w:t>
      </w:r>
    </w:p>
    <w:p>
      <w:pPr>
        <w:ind w:left="300" w:hanging="300"/>
        <w:spacing w:after="25"/>
      </w:pPr>
      <w:r>
        <w:rPr>
          <w:b/>
          <w:bCs/>
          <w:color w:val="1F7A6A"/>
          <w:sz w:val="15"/>
          <w:szCs w:val="15"/>
        </w:rPr>
        <w:t xml:space="preserve">28   </w:t>
      </w:r>
      <w:r>
        <w:rPr>
          <w:sz w:val="15"/>
          <w:szCs w:val="15"/>
        </w:rPr>
        <w:t xml:space="preserve">It shows beginning retained earnings, net income, dividends and the ending balance.</w:t>
      </w:r>
    </w:p>
    <w:p>
      <w:pPr>
        <w:ind w:left="300" w:hanging="300"/>
        <w:spacing w:after="25"/>
      </w:pPr>
      <w:r>
        <w:rPr>
          <w:b/>
          <w:bCs/>
          <w:color w:val="1F7A6A"/>
          <w:sz w:val="15"/>
          <w:szCs w:val="15"/>
        </w:rPr>
        <w:t xml:space="preserve">29   </w:t>
      </w:r>
      <w:r>
        <w:rPr>
          <w:sz w:val="15"/>
          <w:szCs w:val="15"/>
        </w:rPr>
        <w:t xml:space="preserve">Net income is closed into retained earnings.</w:t>
      </w:r>
    </w:p>
    <w:p>
      <w:pPr>
        <w:ind w:left="300" w:hanging="300"/>
        <w:spacing w:after="25"/>
      </w:pPr>
      <w:r>
        <w:rPr>
          <w:b/>
          <w:bCs/>
          <w:color w:val="1F7A6A"/>
          <w:sz w:val="15"/>
          <w:szCs w:val="15"/>
        </w:rPr>
        <w:t xml:space="preserve">30   </w:t>
      </w:r>
      <w:r>
        <w:rPr>
          <w:sz w:val="15"/>
          <w:szCs w:val="15"/>
        </w:rPr>
        <w:t xml:space="preserve">The chapter says they are very different numbers, which is the accrual basis at work.</w:t>
      </w:r>
    </w:p>
    <w:p>
      <w:pPr>
        <w:ind w:left="300" w:hanging="300"/>
        <w:spacing w:after="25"/>
      </w:pPr>
      <w:r>
        <w:rPr>
          <w:b/>
          <w:bCs/>
          <w:color w:val="1F7A6A"/>
          <w:sz w:val="15"/>
          <w:szCs w:val="15"/>
        </w:rPr>
        <w:t xml:space="preserve">31   </w:t>
      </w:r>
      <w:r>
        <w:rPr>
          <w:sz w:val="15"/>
          <w:szCs w:val="15"/>
        </w:rPr>
        <w:t xml:space="preserve">Net income was 80 and the dividend declared was 50.</w:t>
      </w:r>
    </w:p>
    <w:p>
      <w:pPr>
        <w:ind w:left="300" w:hanging="300"/>
        <w:spacing w:after="25"/>
      </w:pPr>
      <w:r>
        <w:rPr>
          <w:b/>
          <w:bCs/>
          <w:color w:val="1F7A6A"/>
          <w:sz w:val="15"/>
          <w:szCs w:val="15"/>
        </w:rPr>
        <w:t xml:space="preserve">32   </w:t>
      </w:r>
      <w:r>
        <w:rPr>
          <w:sz w:val="15"/>
          <w:szCs w:val="15"/>
        </w:rPr>
        <w:t xml:space="preserve">That is the question the income statement answers, for a period.</w:t>
      </w:r>
    </w:p>
    <w:p>
      <w:pPr>
        <w:ind w:left="300" w:hanging="300"/>
        <w:spacing w:after="25"/>
      </w:pPr>
      <w:r>
        <w:rPr>
          <w:b/>
          <w:bCs/>
          <w:color w:val="1F7A6A"/>
          <w:sz w:val="15"/>
          <w:szCs w:val="15"/>
        </w:rPr>
        <w:t xml:space="preserve">33   </w:t>
      </w:r>
      <w:r>
        <w:rPr>
          <w:sz w:val="15"/>
          <w:szCs w:val="15"/>
        </w:rPr>
        <w:t xml:space="preserve">It lists every account balance and checks that total debits equal total credits.</w:t>
      </w:r>
    </w:p>
    <w:p/>
    <w:p>
      <w:pPr>
        <w:sectPr>
          <w:headerReference w:type="default" r:id="rIdHdr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 · Reading a trial balance: Barada Wholesale</w:t>
      </w:r>
    </w:p>
    <w:p>
      <w:pPr>
        <w:spacing w:after="130"/>
      </w:pPr>
      <w:r>
        <w:rPr>
          <w:color w:val="6B7280"/>
          <w:sz w:val="20"/>
          <w:szCs w:val="20"/>
        </w:rPr>
        <w:t xml:space="preserve">CMA Part 1 · Section A · Chapter 1 · from section 1.6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trial balance. Four account names and eight balances are missing, and the totals are given so your work checks itself.</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Barada Wholesale, Inc. — trial balance, December 31, 2025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The accounts, in alphabetical order: accounts payable, accounts receivable, accumulated depreciation, additional paid-in capital, allowance for credit losses, cash, common stock, cost of goods sold, depreciation expense, dividends declared, dividends payable, equipment, interest expense, inventory, land, notes payable (long-term), prepaid rent, retained earnings January 1, sales revenue, wages expense.</w:t>
            </w:r>
          </w:p>
          <w:p>
            <w:pPr>
              <w:spacing w:after="30" w:line="268" w:lineRule="auto"/>
            </w:pPr>
            <w:r>
              <w:rPr>
                <w:sz w:val="17"/>
                <w:szCs w:val="17"/>
              </w:rPr>
              <w:t xml:space="preserve">The balances, in order of size: 4,200, 3,100, 1,860, 1,900, 1,800, 1,050, 1,000, 936, 900, 600, 520, 420, 380, 300, 300, 90, 50, 50, 24, 20.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6"/>
        <w:gridCol w:w="22"/>
        <w:gridCol w:w="22"/>
      </w:tblGrid>
      <w:tr>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Debit</w:t>
            </w:r>
          </w:p>
        </w:tc>
        <w:tc>
          <w:tcPr>
            <w:shd w:fill="353A7C" w:val="clear"/>
            <w:tcMar>
              <w:top w:type="dxa" w:w="22"/>
              <w:left w:type="dxa" w:w="82"/>
              <w:bottom w:type="dxa" w:w="22"/>
              <w:right w:type="dxa" w:w="82"/>
            </w:tcMar>
          </w:tcPr>
          <w:p>
            <w:r>
              <w:rPr>
                <w:b/>
                <w:bCs/>
                <w:color w:val="FFFFFF"/>
                <w:sz w:val="16"/>
                <w:szCs w:val="16"/>
              </w:rPr>
              <w:t xml:space="preserve">Credit</w:t>
            </w:r>
          </w:p>
        </w:tc>
      </w:tr>
      <w:tr>
        <w:tc>
          <w:tcPr>
            <w:shd w:fill="EFF0FB" w:val="clear"/>
            <w:tcMar>
              <w:top w:type="dxa" w:w="22"/>
              <w:left w:type="dxa" w:w="82"/>
              <w:bottom w:type="dxa" w:w="22"/>
              <w:right w:type="dxa" w:w="82"/>
            </w:tcMar>
          </w:tcPr>
          <w:p>
            <w:r>
              <w:rPr>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1,050</w:t>
            </w:r>
          </w:p>
        </w:tc>
        <w:tc>
          <w:tcPr>
            <w:shd w:fill="EFF0FB" w:val="clear"/>
            <w:tcMar>
              <w:top w:type="dxa" w:w="22"/>
              <w:left w:type="dxa" w:w="82"/>
              <w:bottom w:type="dxa" w:w="22"/>
              <w:right w:type="dxa" w:w="82"/>
            </w:tcMar>
          </w:tcPr>
          <w:p>
            <w:r>
              <w:rPr>
                <w:b/>
                <w:bCs/>
                <w:color w:val="23265A"/>
                <w:sz w:val="17"/>
                <w:szCs w:val="17"/>
              </w:rPr>
              <w:t xml:space="preserve"/>
            </w:r>
          </w:p>
        </w:tc>
      </w:tr>
      <w:tr>
        <w:tc>
          <w:tcPr>
            <w:tcMar>
              <w:top w:type="dxa" w:w="22"/>
              <w:left w:type="dxa" w:w="82"/>
              <w:bottom w:type="dxa" w:w="22"/>
              <w:right w:type="dxa" w:w="82"/>
            </w:tcMar>
          </w:tcPr>
          <w:p>
            <w:r>
              <w:rPr>
                <w:sz w:val="17"/>
                <w:szCs w:val="17"/>
              </w:rPr>
              <w:t xml:space="preserve">Accounts receivable</w:t>
            </w:r>
          </w:p>
        </w:tc>
        <w:tc>
          <w:tcPr>
            <w:tcMar>
              <w:top w:type="dxa" w:w="22"/>
              <w:left w:type="dxa" w:w="82"/>
              <w:bottom w:type="dxa" w:w="22"/>
              <w:right w:type="dxa" w:w="82"/>
            </w:tcMar>
          </w:tcPr>
          <w:p>
            <w:r>
              <w:rPr>
                <w:sz w:val="17"/>
                <w:szCs w:val="17"/>
              </w:rPr>
              <w:t xml:space="preserve">300</w:t>
            </w:r>
          </w:p>
        </w:tc>
        <w:tc>
          <w:tcPr>
            <w:tcMar>
              <w:top w:type="dxa" w:w="22"/>
              <w:left w:type="dxa" w:w="82"/>
              <w:bottom w:type="dxa" w:w="22"/>
              <w:right w:type="dxa" w:w="82"/>
            </w:tcMar>
          </w:tcPr>
          <w:p>
            <w:r>
              <w:rPr>
                <w:sz w:val="17"/>
                <w:szCs w:val="17"/>
              </w:rPr>
              <w:t xml:space="preserve"/>
            </w:r>
          </w:p>
        </w:tc>
      </w:tr>
      <w:tr>
        <w:tc>
          <w:tcPr>
            <w:tcBorders>
              <w:bottom w:val="single" w:sz="6" w:color="8186EF"/>
            </w:tcBorders>
            <w:tcMar>
              <w:top w:type="dxa" w:w="80"/>
              <w:left w:type="dxa" w:w="80"/>
              <w:bottom w:type="dxa" w:w="80"/>
            </w:tcMar>
          </w:tcPr>
          <w:p>
            <w:r>
              <w:rPr>
                <w:b/>
                <w:bCs/>
                <w:color w:val="8186EF"/>
                <w:sz w:val="14"/>
                <w:szCs w:val="14"/>
              </w:rPr>
              <w:t xml:space="preserve">1</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Inventory</w:t>
            </w:r>
          </w:p>
        </w:tc>
        <w:tc>
          <w:tcPr>
            <w:tcMar>
              <w:top w:type="dxa" w:w="22"/>
              <w:left w:type="dxa" w:w="82"/>
              <w:bottom w:type="dxa" w:w="22"/>
              <w:right w:type="dxa" w:w="82"/>
            </w:tcMar>
          </w:tcPr>
          <w:p>
            <w:r>
              <w:rPr>
                <w:sz w:val="17"/>
                <w:szCs w:val="17"/>
              </w:rPr>
              <w:t xml:space="preserve">420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Prepaid rent</w:t>
            </w:r>
          </w:p>
        </w:tc>
        <w:tc>
          <w:tcPr>
            <w:tcMar>
              <w:top w:type="dxa" w:w="22"/>
              <w:left w:type="dxa" w:w="82"/>
              <w:bottom w:type="dxa" w:w="22"/>
              <w:right w:type="dxa" w:w="82"/>
            </w:tcMar>
          </w:tcPr>
          <w:p>
            <w:r>
              <w:rPr>
                <w:sz w:val="17"/>
                <w:szCs w:val="17"/>
              </w:rPr>
              <w:t xml:space="preserve">24</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Land</w:t>
            </w:r>
          </w:p>
        </w:tc>
        <w:tc>
          <w:tcPr>
            <w:tcMar>
              <w:top w:type="dxa" w:w="22"/>
              <w:left w:type="dxa" w:w="82"/>
              <w:bottom w:type="dxa" w:w="22"/>
              <w:right w:type="dxa" w:w="82"/>
            </w:tcMar>
          </w:tcPr>
          <w:p>
            <w:r>
              <w:rPr>
                <w:sz w:val="17"/>
                <w:szCs w:val="17"/>
              </w:rPr>
              <w:t xml:space="preserve">936</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Equipment</w:t>
            </w:r>
          </w:p>
        </w:tc>
        <w:tc>
          <w:tcPr>
            <w:tcBorders>
              <w:bottom w:val="single" w:sz="6" w:color="8186EF"/>
            </w:tcBorders>
            <w:tcMar>
              <w:top w:type="dxa" w:w="80"/>
              <w:left w:type="dxa" w:w="80"/>
              <w:bottom w:type="dxa" w:w="80"/>
            </w:tcMar>
          </w:tcPr>
          <w:p>
            <w:r>
              <w:rPr>
                <w:b/>
                <w:bCs/>
                <w:color w:val="8186EF"/>
                <w:sz w:val="14"/>
                <w:szCs w:val="14"/>
              </w:rPr>
              <w:t xml:space="preserve">3</w:t>
            </w:r>
          </w:p>
        </w:tc>
        <w:tc>
          <w:tcPr>
            <w:tcMar>
              <w:top w:type="dxa" w:w="22"/>
              <w:left w:type="dxa" w:w="82"/>
              <w:bottom w:type="dxa" w:w="22"/>
              <w:right w:type="dxa" w:w="82"/>
            </w:tcMar>
          </w:tcPr>
          <w:p>
            <w:r>
              <w:rPr>
                <w:sz w:val="17"/>
                <w:szCs w:val="17"/>
              </w:rPr>
              <w:t xml:space="preserve"/>
            </w:r>
          </w:p>
        </w:tc>
      </w:tr>
      <w:tr>
        <w:tc>
          <w:tcPr>
            <w:tcBorders>
              <w:bottom w:val="single" w:sz="6" w:color="8186EF"/>
            </w:tcBorders>
            <w:tcMar>
              <w:top w:type="dxa" w:w="80"/>
              <w:left w:type="dxa" w:w="80"/>
              <w:bottom w:type="dxa" w:w="80"/>
            </w:tcMar>
          </w:tcPr>
          <w:p>
            <w:r>
              <w:rPr>
                <w:b/>
                <w:bCs/>
                <w:color w:val="8186EF"/>
                <w:sz w:val="14"/>
                <w:szCs w:val="14"/>
              </w:rPr>
              <w:t xml:space="preserve">4</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900</w:t>
            </w:r>
          </w:p>
        </w:tc>
      </w:tr>
      <w:tr>
        <w:tc>
          <w:tcPr>
            <w:tcMar>
              <w:top w:type="dxa" w:w="22"/>
              <w:left w:type="dxa" w:w="82"/>
              <w:bottom w:type="dxa" w:w="22"/>
              <w:right w:type="dxa" w:w="82"/>
            </w:tcMar>
          </w:tcPr>
          <w:p>
            <w:r>
              <w:rPr>
                <w:sz w:val="17"/>
                <w:szCs w:val="17"/>
              </w:rPr>
              <w:t xml:space="preserve">Accounts payable</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380</w:t>
            </w:r>
          </w:p>
        </w:tc>
      </w:tr>
      <w:tr>
        <w:tc>
          <w:tcPr>
            <w:tcMar>
              <w:top w:type="dxa" w:w="22"/>
              <w:left w:type="dxa" w:w="82"/>
              <w:bottom w:type="dxa" w:w="22"/>
              <w:right w:type="dxa" w:w="82"/>
            </w:tcMar>
          </w:tcPr>
          <w:p>
            <w:r>
              <w:rPr>
                <w:sz w:val="17"/>
                <w:szCs w:val="17"/>
              </w:rPr>
              <w:t xml:space="preserve">Dividends payable</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50</w:t>
            </w:r>
          </w:p>
        </w:tc>
      </w:tr>
      <w:tr>
        <w:tc>
          <w:tcPr>
            <w:tcMar>
              <w:top w:type="dxa" w:w="22"/>
              <w:left w:type="dxa" w:w="82"/>
              <w:bottom w:type="dxa" w:w="22"/>
              <w:right w:type="dxa" w:w="82"/>
            </w:tcMar>
          </w:tcPr>
          <w:p>
            <w:r>
              <w:rPr>
                <w:sz w:val="17"/>
                <w:szCs w:val="17"/>
              </w:rPr>
              <w:t xml:space="preserve">Notes payable (long-term)</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5</w:t>
            </w:r>
          </w:p>
        </w:tc>
      </w:tr>
      <w:tr>
        <w:tc>
          <w:tcPr>
            <w:tcMar>
              <w:top w:type="dxa" w:w="22"/>
              <w:left w:type="dxa" w:w="82"/>
              <w:bottom w:type="dxa" w:w="22"/>
              <w:right w:type="dxa" w:w="82"/>
            </w:tcMar>
          </w:tcPr>
          <w:p>
            <w:r>
              <w:rPr>
                <w:sz w:val="17"/>
                <w:szCs w:val="17"/>
              </w:rPr>
              <w:t xml:space="preserve">Common stock</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600</w:t>
            </w:r>
          </w:p>
        </w:tc>
      </w:tr>
      <w:tr>
        <w:tc>
          <w:tcPr>
            <w:tcMar>
              <w:top w:type="dxa" w:w="22"/>
              <w:left w:type="dxa" w:w="82"/>
              <w:bottom w:type="dxa" w:w="22"/>
              <w:right w:type="dxa" w:w="82"/>
            </w:tcMar>
          </w:tcPr>
          <w:p>
            <w:r>
              <w:rPr>
                <w:sz w:val="17"/>
                <w:szCs w:val="17"/>
              </w:rPr>
              <w:t xml:space="preserve">Additional paid-in capital</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Borders>
              <w:bottom w:val="single" w:sz="6" w:color="8186EF"/>
            </w:tcBorders>
            <w:tcMar>
              <w:top w:type="dxa" w:w="80"/>
              <w:left w:type="dxa" w:w="80"/>
              <w:bottom w:type="dxa" w:w="80"/>
            </w:tcMar>
          </w:tcPr>
          <w:p>
            <w:r>
              <w:rPr>
                <w:b/>
                <w:bCs/>
                <w:color w:val="8186EF"/>
                <w:sz w:val="14"/>
                <w:szCs w:val="14"/>
              </w:rPr>
              <w:t xml:space="preserve">7</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1,000</w:t>
            </w:r>
          </w:p>
        </w:tc>
      </w:tr>
      <w:tr>
        <w:tc>
          <w:tcPr>
            <w:tcMar>
              <w:top w:type="dxa" w:w="22"/>
              <w:left w:type="dxa" w:w="82"/>
              <w:bottom w:type="dxa" w:w="22"/>
              <w:right w:type="dxa" w:w="82"/>
            </w:tcMar>
          </w:tcPr>
          <w:p>
            <w:r>
              <w:rPr>
                <w:sz w:val="17"/>
                <w:szCs w:val="17"/>
              </w:rPr>
              <w:t xml:space="preserve">Dividends declared</w:t>
            </w:r>
          </w:p>
        </w:tc>
        <w:tc>
          <w:tcPr>
            <w:tcMar>
              <w:top w:type="dxa" w:w="22"/>
              <w:left w:type="dxa" w:w="82"/>
              <w:bottom w:type="dxa" w:w="22"/>
              <w:right w:type="dxa" w:w="82"/>
            </w:tcMar>
          </w:tcPr>
          <w:p>
            <w:r>
              <w:rPr>
                <w:sz w:val="17"/>
                <w:szCs w:val="17"/>
              </w:rPr>
              <w:t xml:space="preserve">50</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Sales revenue</w:t>
            </w:r>
          </w:p>
        </w:tc>
        <w:tc>
          <w:tcPr>
            <w:tcMar>
              <w:top w:type="dxa" w:w="22"/>
              <w:left w:type="dxa" w:w="82"/>
              <w:bottom w:type="dxa" w:w="22"/>
              <w:right w:type="dxa" w:w="82"/>
            </w:tcMar>
          </w:tcPr>
          <w:p>
            <w:r>
              <w:rPr>
                <w:sz w:val="17"/>
                <w:szCs w:val="17"/>
              </w:rPr>
              <w:t xml:space="preserve"/>
            </w:r>
          </w:p>
        </w:tc>
        <w:tc>
          <w:tcPr>
            <w:tcBorders>
              <w:bottom w:val="single" w:sz="6" w:color="8186EF"/>
            </w:tcBorders>
            <w:tcMar>
              <w:top w:type="dxa" w:w="80"/>
              <w:left w:type="dxa" w:w="80"/>
              <w:bottom w:type="dxa" w:w="80"/>
            </w:tcMar>
          </w:tcPr>
          <w:p>
            <w:r>
              <w:rPr>
                <w:b/>
                <w:bCs/>
                <w:color w:val="8186EF"/>
                <w:sz w:val="14"/>
                <w:szCs w:val="14"/>
              </w:rPr>
              <w:t xml:space="preserve">8</w:t>
            </w:r>
          </w:p>
        </w:tc>
      </w:tr>
      <w:tr>
        <w:tc>
          <w:tcPr>
            <w:tcMar>
              <w:top w:type="dxa" w:w="22"/>
              <w:left w:type="dxa" w:w="82"/>
              <w:bottom w:type="dxa" w:w="22"/>
              <w:right w:type="dxa" w:w="82"/>
            </w:tcMar>
          </w:tcPr>
          <w:p>
            <w:r>
              <w:rPr>
                <w:sz w:val="17"/>
                <w:szCs w:val="17"/>
              </w:rPr>
              <w:t xml:space="preserve">Cost of goods sold</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Wages expense</w:t>
            </w:r>
          </w:p>
        </w:tc>
        <w:tc>
          <w:tcPr>
            <w:tcMar>
              <w:top w:type="dxa" w:w="22"/>
              <w:left w:type="dxa" w:w="82"/>
              <w:bottom w:type="dxa" w:w="22"/>
              <w:right w:type="dxa" w:w="82"/>
            </w:tcMar>
          </w:tcPr>
          <w:p>
            <w:r>
              <w:rPr>
                <w:sz w:val="17"/>
                <w:szCs w:val="17"/>
              </w:rPr>
              <w:t xml:space="preserve">520</w:t>
            </w:r>
          </w:p>
        </w:tc>
        <w:tc>
          <w:tcPr>
            <w:tcMar>
              <w:top w:type="dxa" w:w="22"/>
              <w:left w:type="dxa" w:w="82"/>
              <w:bottom w:type="dxa" w:w="22"/>
              <w:right w:type="dxa" w:w="82"/>
            </w:tcMar>
          </w:tcPr>
          <w:p>
            <w:r>
              <w:rPr>
                <w:sz w:val="17"/>
                <w:szCs w:val="17"/>
              </w:rPr>
              <w:t xml:space="preserve"/>
            </w:r>
          </w:p>
        </w:tc>
      </w:tr>
      <w:tr>
        <w:tc>
          <w:tcPr>
            <w:tcBorders>
              <w:bottom w:val="single" w:sz="6" w:color="8186EF"/>
            </w:tcBorders>
            <w:tcMar>
              <w:top w:type="dxa" w:w="80"/>
              <w:left w:type="dxa" w:w="80"/>
              <w:bottom w:type="dxa" w:w="80"/>
            </w:tcMar>
          </w:tcPr>
          <w:p>
            <w:r>
              <w:rPr>
                <w:b/>
                <w:bCs/>
                <w:color w:val="8186EF"/>
                <w:sz w:val="14"/>
                <w:szCs w:val="14"/>
              </w:rPr>
              <w:t xml:space="preserve">10</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
            </w:r>
          </w:p>
        </w:tc>
      </w:tr>
      <w:tr>
        <w:tc>
          <w:tcPr>
            <w:tcMar>
              <w:top w:type="dxa" w:w="22"/>
              <w:left w:type="dxa" w:w="82"/>
              <w:bottom w:type="dxa" w:w="22"/>
              <w:right w:type="dxa" w:w="82"/>
            </w:tcMar>
          </w:tcPr>
          <w:p>
            <w:r>
              <w:rPr>
                <w:sz w:val="17"/>
                <w:szCs w:val="17"/>
              </w:rPr>
              <w:t xml:space="preserve">Interest expense</w:t>
            </w:r>
          </w:p>
        </w:tc>
        <w:tc>
          <w:tcPr>
            <w:tcMar>
              <w:top w:type="dxa" w:w="22"/>
              <w:left w:type="dxa" w:w="82"/>
              <w:bottom w:type="dxa" w:w="22"/>
              <w:right w:type="dxa" w:w="82"/>
            </w:tcMar>
          </w:tcPr>
          <w:p>
            <w:r>
              <w:rPr>
                <w:sz w:val="17"/>
                <w:szCs w:val="17"/>
              </w:rPr>
              <w:t xml:space="preserve">90</w:t>
            </w:r>
          </w:p>
        </w:tc>
        <w:tc>
          <w:tcPr>
            <w:tcMar>
              <w:top w:type="dxa" w:w="22"/>
              <w:left w:type="dxa" w:w="82"/>
              <w:bottom w:type="dxa" w:w="22"/>
              <w:right w:type="dxa" w:w="82"/>
            </w:tcMar>
          </w:tcPr>
          <w:p>
            <w:r>
              <w:rPr>
                <w:sz w:val="17"/>
                <w:szCs w:val="17"/>
              </w:rPr>
              <w:t xml:space="preserve"/>
            </w:r>
          </w:p>
        </w:tc>
      </w:tr>
      <w:tr>
        <w:tc>
          <w:tcPr>
            <w:shd w:fill="EFF0FB" w:val="clear"/>
            <w:tcMar>
              <w:top w:type="dxa" w:w="22"/>
              <w:left w:type="dxa" w:w="82"/>
              <w:bottom w:type="dxa" w:w="22"/>
              <w:right w:type="dxa" w:w="82"/>
            </w:tcMar>
          </w:tcPr>
          <w:p>
            <w:r>
              <w:rPr>
                <w:sz w:val="17"/>
                <w:szCs w:val="17"/>
              </w:rPr>
              <w:t xml:space="preserve">Totals</w:t>
            </w:r>
          </w:p>
        </w:tc>
        <w:tc>
          <w:tcPr>
            <w:shd w:fill="EFF0FB" w:val="clear"/>
            <w:tcMar>
              <w:top w:type="dxa" w:w="22"/>
              <w:left w:type="dxa" w:w="82"/>
              <w:bottom w:type="dxa" w:w="22"/>
              <w:right w:type="dxa" w:w="82"/>
            </w:tcMar>
          </w:tcPr>
          <w:p>
            <w:r>
              <w:rPr>
                <w:b/>
                <w:bCs/>
                <w:color w:val="23265A"/>
                <w:sz w:val="17"/>
                <w:szCs w:val="17"/>
              </w:rPr>
              <w:t xml:space="preserve">9,750</w:t>
            </w:r>
          </w:p>
        </w:tc>
        <w:tc>
          <w:tcPr>
            <w:shd w:fill="EFF0FB" w:val="clear"/>
            <w:tcMar>
              <w:top w:type="dxa" w:w="22"/>
              <w:left w:type="dxa" w:w="82"/>
              <w:bottom w:type="dxa" w:w="22"/>
              <w:right w:type="dxa" w:w="82"/>
            </w:tcMar>
          </w:tcPr>
          <w:p>
            <w:r>
              <w:rPr>
                <w:b/>
                <w:bCs/>
                <w:color w:val="23265A"/>
                <w:sz w:val="17"/>
                <w:szCs w:val="17"/>
              </w:rPr>
              <w:t xml:space="preserve">9,750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the trial balance in section 1.6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Write the category of each account. The first row is done, and two of the eight are in the same category as each other.</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six categories</w:t>
            </w:r>
          </w:p>
        </w:tc>
      </w:tr>
      <w:tr>
        <w:tc>
          <w:tcPr>
            <w:shd w:fill="FBFAF6" w:val="clear"/>
            <w:tcMar>
              <w:top w:type="dxa" w:w="70"/>
              <w:left w:type="dxa" w:w="130"/>
              <w:bottom w:type="dxa" w:w="70"/>
              <w:right w:type="dxa" w:w="130"/>
            </w:tcMar>
          </w:tcPr>
          <w:p>
            <w:pPr>
              <w:spacing w:after="30" w:line="268" w:lineRule="auto"/>
            </w:pPr>
            <w:r>
              <w:rPr>
                <w:sz w:val="17"/>
                <w:szCs w:val="17"/>
              </w:rPr>
              <w:t xml:space="preserve">Asset · Contra-asset · Liability · Equity · Revenue · Expense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42"/>
      </w:tblGrid>
      <w:tr>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Prepaid rent</w:t>
            </w:r>
          </w:p>
        </w:tc>
        <w:tc>
          <w:tcPr>
            <w:shd w:fill="EFF0FB" w:val="clear"/>
            <w:tcMar>
              <w:top w:type="dxa" w:w="22"/>
              <w:left w:type="dxa" w:w="82"/>
              <w:bottom w:type="dxa" w:w="22"/>
              <w:right w:type="dxa" w:w="82"/>
            </w:tcMar>
          </w:tcPr>
          <w:p>
            <w:r>
              <w:rPr>
                <w:b/>
                <w:bCs/>
                <w:color w:val="23265A"/>
                <w:sz w:val="17"/>
                <w:szCs w:val="17"/>
              </w:rPr>
              <w:t xml:space="preserve">Asset</w:t>
            </w:r>
          </w:p>
        </w:tc>
      </w:tr>
      <w:tr>
        <w:tc>
          <w:tcPr>
            <w:tcMar>
              <w:top w:type="dxa" w:w="22"/>
              <w:left w:type="dxa" w:w="82"/>
              <w:bottom w:type="dxa" w:w="22"/>
              <w:right w:type="dxa" w:w="82"/>
            </w:tcMar>
          </w:tcPr>
          <w:p>
            <w:r>
              <w:rPr>
                <w:sz w:val="17"/>
                <w:szCs w:val="17"/>
              </w:rPr>
              <w:t xml:space="preserve">Land</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Dividends payable</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Additional paid-in capital</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Sales revenue</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Interest expense</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Allowance for credit losses</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Accumulated depreciation</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Work down to Barada’s net income. The first line is given, and the four expenses are in the data panel.</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Sales revenue 3,100. Cost of goods sold 1,860. Wages expense 520. Depreciation expense 300. Interest expense 90. Dividends declared 50.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Sales revenue</w:t>
            </w:r>
          </w:p>
        </w:tc>
        <w:tc>
          <w:tcPr>
            <w:shd w:fill="EFF0FB" w:val="clear"/>
            <w:tcMar>
              <w:top w:type="dxa" w:w="22"/>
              <w:left w:type="dxa" w:w="82"/>
              <w:bottom w:type="dxa" w:w="22"/>
              <w:right w:type="dxa" w:w="82"/>
            </w:tcMar>
          </w:tcPr>
          <w:p>
            <w:r>
              <w:rPr>
                <w:b/>
                <w:bCs/>
                <w:color w:val="23265A"/>
                <w:sz w:val="17"/>
                <w:szCs w:val="17"/>
              </w:rPr>
              <w:t xml:space="preserve">3,100</w:t>
            </w:r>
          </w:p>
        </w:tc>
      </w:tr>
      <w:tr>
        <w:tc>
          <w:tcPr>
            <w:tcMar>
              <w:top w:type="dxa" w:w="22"/>
              <w:left w:type="dxa" w:w="82"/>
              <w:bottom w:type="dxa" w:w="22"/>
              <w:right w:type="dxa" w:w="82"/>
            </w:tcMar>
          </w:tcPr>
          <w:p>
            <w:r>
              <w:rPr>
                <w:sz w:val="17"/>
                <w:szCs w:val="17"/>
              </w:rPr>
              <w:t xml:space="preserve">Cost of goods sold</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Wages expense</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Depreciation expense</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Interest expense</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Net income for 2025</w:t>
            </w:r>
          </w:p>
        </w:tc>
        <w:tc>
          <w:tcPr>
            <w:tcBorders>
              <w:bottom w:val="single" w:sz="6" w:color="8186EF"/>
            </w:tcBorders>
            <w:tcMar>
              <w:top w:type="dxa" w:w="80"/>
              <w:left w:type="dxa" w:w="80"/>
              <w:bottom w:type="dxa" w:w="80"/>
            </w:tcMar>
          </w:tcPr>
          <w:p>
            <w:r>
              <w:rPr>
                <w:b/>
                <w:bCs/>
                <w:color w:val="8186EF"/>
                <w:sz w:val="14"/>
                <w:szCs w:val="14"/>
              </w:rPr>
              <w:t xml:space="preserve">23</w:t>
            </w:r>
          </w:p>
        </w:tc>
      </w:tr>
    </w:tbl>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Work down to total liabilities.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Accounts payable 380. Dividends payable 50. Notes payable (long-term) 1,800.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Accounts payable</w:t>
            </w:r>
          </w:p>
        </w:tc>
        <w:tc>
          <w:tcPr>
            <w:shd w:fill="EFF0FB" w:val="clear"/>
            <w:tcMar>
              <w:top w:type="dxa" w:w="22"/>
              <w:left w:type="dxa" w:w="82"/>
              <w:bottom w:type="dxa" w:w="22"/>
              <w:right w:type="dxa" w:w="82"/>
            </w:tcMar>
          </w:tcPr>
          <w:p>
            <w:r>
              <w:rPr>
                <w:b/>
                <w:bCs/>
                <w:color w:val="23265A"/>
                <w:sz w:val="17"/>
                <w:szCs w:val="17"/>
              </w:rPr>
              <w:t xml:space="preserve">380</w:t>
            </w:r>
          </w:p>
        </w:tc>
      </w:tr>
      <w:tr>
        <w:tc>
          <w:tcPr>
            <w:tcMar>
              <w:top w:type="dxa" w:w="22"/>
              <w:left w:type="dxa" w:w="82"/>
              <w:bottom w:type="dxa" w:w="22"/>
              <w:right w:type="dxa" w:w="82"/>
            </w:tcMar>
          </w:tcPr>
          <w:p>
            <w:r>
              <w:rPr>
                <w:sz w:val="17"/>
                <w:szCs w:val="17"/>
              </w:rPr>
              <w:t xml:space="preserve">Dividends payable</w:t>
            </w:r>
          </w:p>
        </w:tc>
        <w:tc>
          <w:tcPr>
            <w:tcBorders>
              <w:bottom w:val="single" w:sz="6" w:color="8186EF"/>
            </w:tcBorders>
            <w:tcMar>
              <w:top w:type="dxa" w:w="80"/>
              <w:left w:type="dxa" w:w="80"/>
              <w:bottom w:type="dxa" w:w="80"/>
            </w:tcMar>
          </w:tcPr>
          <w:p>
            <w:r>
              <w:rPr>
                <w:b/>
                <w:bCs/>
                <w:color w:val="8186EF"/>
                <w:sz w:val="14"/>
                <w:szCs w:val="14"/>
              </w:rPr>
              <w:t xml:space="preserve">24</w:t>
            </w:r>
          </w:p>
        </w:tc>
      </w:tr>
      <w:tr>
        <w:tc>
          <w:tcPr>
            <w:tcMar>
              <w:top w:type="dxa" w:w="22"/>
              <w:left w:type="dxa" w:w="82"/>
              <w:bottom w:type="dxa" w:w="22"/>
              <w:right w:type="dxa" w:w="82"/>
            </w:tcMar>
          </w:tcPr>
          <w:p>
            <w:r>
              <w:rPr>
                <w:sz w:val="17"/>
                <w:szCs w:val="17"/>
              </w:rPr>
              <w:t xml:space="preserve">Notes payable (long-term)</w:t>
            </w:r>
          </w:p>
        </w:tc>
        <w:tc>
          <w:tcPr>
            <w:tcBorders>
              <w:bottom w:val="single" w:sz="6" w:color="8186EF"/>
            </w:tcBorders>
            <w:tcMar>
              <w:top w:type="dxa" w:w="80"/>
              <w:left w:type="dxa" w:w="80"/>
              <w:bottom w:type="dxa" w:w="80"/>
            </w:tcMar>
          </w:tcPr>
          <w:p>
            <w:r>
              <w:rPr>
                <w:b/>
                <w:bCs/>
                <w:color w:val="8186EF"/>
                <w:sz w:val="14"/>
                <w:szCs w:val="14"/>
              </w:rPr>
              <w:t xml:space="preserve">25</w:t>
            </w:r>
          </w:p>
        </w:tc>
      </w:tr>
      <w:tr>
        <w:tc>
          <w:tcPr>
            <w:tcMar>
              <w:top w:type="dxa" w:w="22"/>
              <w:left w:type="dxa" w:w="82"/>
              <w:bottom w:type="dxa" w:w="22"/>
              <w:right w:type="dxa" w:w="82"/>
            </w:tcMar>
          </w:tcPr>
          <w:p>
            <w:r>
              <w:rPr>
                <w:sz w:val="17"/>
                <w:szCs w:val="17"/>
              </w:rPr>
              <w:t xml:space="preserve">Total liabilities at December 31, 2025</w:t>
            </w:r>
          </w:p>
        </w:tc>
        <w:tc>
          <w:tcPr>
            <w:tcBorders>
              <w:bottom w:val="single" w:sz="6" w:color="8186EF"/>
            </w:tcBorders>
            <w:tcMar>
              <w:top w:type="dxa" w:w="80"/>
              <w:left w:type="dxa" w:w="80"/>
              <w:bottom w:type="dxa" w:w="80"/>
            </w:tcMar>
          </w:tcPr>
          <w:p>
            <w:r>
              <w:rPr>
                <w:b/>
                <w:bCs/>
                <w:color w:val="8186EF"/>
                <w:sz w:val="14"/>
                <w:szCs w:val="14"/>
              </w:rPr>
              <w:t xml:space="preserve">26</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26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fill in the table   </w:t>
      </w:r>
      <w:r>
        <w:rPr>
          <w:b/>
          <w:bCs/>
          <w:sz w:val="19"/>
          <w:szCs w:val="19"/>
        </w:rPr>
        <w:t xml:space="preserve">Work down to total assets. The two contra accounts are deducted, not added.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Cash 1,050. Accounts receivable 300. Allowance for credit losses 20. Inventory 420. Prepaid rent 24. Land 936. Equipment 4,200. Accumulated depreciation 900.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Cash</w:t>
            </w:r>
          </w:p>
        </w:tc>
        <w:tc>
          <w:tcPr>
            <w:shd w:fill="EFF0FB" w:val="clear"/>
            <w:tcMar>
              <w:top w:type="dxa" w:w="22"/>
              <w:left w:type="dxa" w:w="82"/>
              <w:bottom w:type="dxa" w:w="22"/>
              <w:right w:type="dxa" w:w="82"/>
            </w:tcMar>
          </w:tcPr>
          <w:p>
            <w:r>
              <w:rPr>
                <w:b/>
                <w:bCs/>
                <w:color w:val="23265A"/>
                <w:sz w:val="17"/>
                <w:szCs w:val="17"/>
              </w:rPr>
              <w:t xml:space="preserve">1,050</w:t>
            </w:r>
          </w:p>
        </w:tc>
      </w:tr>
      <w:tr>
        <w:tc>
          <w:tcPr>
            <w:tcMar>
              <w:top w:type="dxa" w:w="22"/>
              <w:left w:type="dxa" w:w="82"/>
              <w:bottom w:type="dxa" w:w="22"/>
              <w:right w:type="dxa" w:w="82"/>
            </w:tcMar>
          </w:tcPr>
          <w:p>
            <w:r>
              <w:rPr>
                <w:sz w:val="17"/>
                <w:szCs w:val="17"/>
              </w:rPr>
              <w:t xml:space="preserve">Accounts receivable</w:t>
            </w:r>
          </w:p>
        </w:tc>
        <w:tc>
          <w:tcPr>
            <w:tcBorders>
              <w:bottom w:val="single" w:sz="6" w:color="8186EF"/>
            </w:tcBorders>
            <w:tcMar>
              <w:top w:type="dxa" w:w="80"/>
              <w:left w:type="dxa" w:w="80"/>
              <w:bottom w:type="dxa" w:w="80"/>
            </w:tcMar>
          </w:tcPr>
          <w:p>
            <w:r>
              <w:rPr>
                <w:b/>
                <w:bCs/>
                <w:color w:val="8186EF"/>
                <w:sz w:val="14"/>
                <w:szCs w:val="14"/>
              </w:rPr>
              <w:t xml:space="preserve">27</w:t>
            </w:r>
          </w:p>
        </w:tc>
      </w:tr>
      <w:tr>
        <w:tc>
          <w:tcPr>
            <w:tcMar>
              <w:top w:type="dxa" w:w="22"/>
              <w:left w:type="dxa" w:w="82"/>
              <w:bottom w:type="dxa" w:w="22"/>
              <w:right w:type="dxa" w:w="82"/>
            </w:tcMar>
          </w:tcPr>
          <w:p>
            <w:r>
              <w:rPr>
                <w:sz w:val="17"/>
                <w:szCs w:val="17"/>
              </w:rPr>
              <w:t xml:space="preserve">Allowance for credit losses, deducted</w:t>
            </w:r>
          </w:p>
        </w:tc>
        <w:tc>
          <w:tcPr>
            <w:tcBorders>
              <w:bottom w:val="single" w:sz="6" w:color="8186EF"/>
            </w:tcBorders>
            <w:tcMar>
              <w:top w:type="dxa" w:w="80"/>
              <w:left w:type="dxa" w:w="80"/>
              <w:bottom w:type="dxa" w:w="80"/>
            </w:tcMar>
          </w:tcPr>
          <w:p>
            <w:r>
              <w:rPr>
                <w:b/>
                <w:bCs/>
                <w:color w:val="8186EF"/>
                <w:sz w:val="14"/>
                <w:szCs w:val="14"/>
              </w:rPr>
              <w:t xml:space="preserve">28</w:t>
            </w:r>
          </w:p>
        </w:tc>
      </w:tr>
      <w:tr>
        <w:tc>
          <w:tcPr>
            <w:tcMar>
              <w:top w:type="dxa" w:w="22"/>
              <w:left w:type="dxa" w:w="82"/>
              <w:bottom w:type="dxa" w:w="22"/>
              <w:right w:type="dxa" w:w="82"/>
            </w:tcMar>
          </w:tcPr>
          <w:p>
            <w:r>
              <w:rPr>
                <w:sz w:val="17"/>
                <w:szCs w:val="17"/>
              </w:rPr>
              <w:t xml:space="preserve">Inventory</w:t>
            </w:r>
          </w:p>
        </w:tc>
        <w:tc>
          <w:tcPr>
            <w:tcBorders>
              <w:bottom w:val="single" w:sz="6" w:color="8186EF"/>
            </w:tcBorders>
            <w:tcMar>
              <w:top w:type="dxa" w:w="80"/>
              <w:left w:type="dxa" w:w="80"/>
              <w:bottom w:type="dxa" w:w="80"/>
            </w:tcMar>
          </w:tcPr>
          <w:p>
            <w:r>
              <w:rPr>
                <w:b/>
                <w:bCs/>
                <w:color w:val="8186EF"/>
                <w:sz w:val="14"/>
                <w:szCs w:val="14"/>
              </w:rPr>
              <w:t xml:space="preserve">29</w:t>
            </w:r>
          </w:p>
        </w:tc>
      </w:tr>
      <w:tr>
        <w:tc>
          <w:tcPr>
            <w:tcMar>
              <w:top w:type="dxa" w:w="22"/>
              <w:left w:type="dxa" w:w="82"/>
              <w:bottom w:type="dxa" w:w="22"/>
              <w:right w:type="dxa" w:w="82"/>
            </w:tcMar>
          </w:tcPr>
          <w:p>
            <w:r>
              <w:rPr>
                <w:sz w:val="17"/>
                <w:szCs w:val="17"/>
              </w:rPr>
              <w:t xml:space="preserve">Prepaid rent</w:t>
            </w:r>
          </w:p>
        </w:tc>
        <w:tc>
          <w:tcPr>
            <w:tcBorders>
              <w:bottom w:val="single" w:sz="6" w:color="8186EF"/>
            </w:tcBorders>
            <w:tcMar>
              <w:top w:type="dxa" w:w="80"/>
              <w:left w:type="dxa" w:w="80"/>
              <w:bottom w:type="dxa" w:w="80"/>
            </w:tcMar>
          </w:tcPr>
          <w:p>
            <w:r>
              <w:rPr>
                <w:b/>
                <w:bCs/>
                <w:color w:val="8186EF"/>
                <w:sz w:val="14"/>
                <w:szCs w:val="14"/>
              </w:rPr>
              <w:t xml:space="preserve">30</w:t>
            </w:r>
          </w:p>
        </w:tc>
      </w:tr>
      <w:tr>
        <w:tc>
          <w:tcPr>
            <w:tcMar>
              <w:top w:type="dxa" w:w="22"/>
              <w:left w:type="dxa" w:w="82"/>
              <w:bottom w:type="dxa" w:w="22"/>
              <w:right w:type="dxa" w:w="82"/>
            </w:tcMar>
          </w:tcPr>
          <w:p>
            <w:r>
              <w:rPr>
                <w:sz w:val="17"/>
                <w:szCs w:val="17"/>
              </w:rPr>
              <w:t xml:space="preserve">Land</w:t>
            </w:r>
          </w:p>
        </w:tc>
        <w:tc>
          <w:tcPr>
            <w:tcBorders>
              <w:bottom w:val="single" w:sz="6" w:color="8186EF"/>
            </w:tcBorders>
            <w:tcMar>
              <w:top w:type="dxa" w:w="80"/>
              <w:left w:type="dxa" w:w="80"/>
              <w:bottom w:type="dxa" w:w="80"/>
            </w:tcMar>
          </w:tcPr>
          <w:p>
            <w:r>
              <w:rPr>
                <w:b/>
                <w:bCs/>
                <w:color w:val="8186EF"/>
                <w:sz w:val="14"/>
                <w:szCs w:val="14"/>
              </w:rPr>
              <w:t xml:space="preserve">31</w:t>
            </w:r>
          </w:p>
        </w:tc>
      </w:tr>
      <w:tr>
        <w:tc>
          <w:tcPr>
            <w:tcMar>
              <w:top w:type="dxa" w:w="22"/>
              <w:left w:type="dxa" w:w="82"/>
              <w:bottom w:type="dxa" w:w="22"/>
              <w:right w:type="dxa" w:w="82"/>
            </w:tcMar>
          </w:tcPr>
          <w:p>
            <w:r>
              <w:rPr>
                <w:sz w:val="17"/>
                <w:szCs w:val="17"/>
              </w:rPr>
              <w:t xml:space="preserve">Equipment</w:t>
            </w:r>
          </w:p>
        </w:tc>
        <w:tc>
          <w:tcPr>
            <w:tcBorders>
              <w:bottom w:val="single" w:sz="6" w:color="8186EF"/>
            </w:tcBorders>
            <w:tcMar>
              <w:top w:type="dxa" w:w="80"/>
              <w:left w:type="dxa" w:w="80"/>
              <w:bottom w:type="dxa" w:w="80"/>
            </w:tcMar>
          </w:tcPr>
          <w:p>
            <w:r>
              <w:rPr>
                <w:b/>
                <w:bCs/>
                <w:color w:val="8186EF"/>
                <w:sz w:val="14"/>
                <w:szCs w:val="14"/>
              </w:rPr>
              <w:t xml:space="preserve">32</w:t>
            </w:r>
          </w:p>
        </w:tc>
      </w:tr>
      <w:tr>
        <w:tc>
          <w:tcPr>
            <w:tcMar>
              <w:top w:type="dxa" w:w="22"/>
              <w:left w:type="dxa" w:w="82"/>
              <w:bottom w:type="dxa" w:w="22"/>
              <w:right w:type="dxa" w:w="82"/>
            </w:tcMar>
          </w:tcPr>
          <w:p>
            <w:r>
              <w:rPr>
                <w:sz w:val="17"/>
                <w:szCs w:val="17"/>
              </w:rPr>
              <w:t xml:space="preserve">Accumulated depreciation, deducted</w:t>
            </w:r>
          </w:p>
        </w:tc>
        <w:tc>
          <w:tcPr>
            <w:tcBorders>
              <w:bottom w:val="single" w:sz="6" w:color="8186EF"/>
            </w:tcBorders>
            <w:tcMar>
              <w:top w:type="dxa" w:w="80"/>
              <w:left w:type="dxa" w:w="80"/>
              <w:bottom w:type="dxa" w:w="80"/>
            </w:tcMar>
          </w:tcPr>
          <w:p>
            <w:r>
              <w:rPr>
                <w:b/>
                <w:bCs/>
                <w:color w:val="8186EF"/>
                <w:sz w:val="14"/>
                <w:szCs w:val="14"/>
              </w:rPr>
              <w:t xml:space="preserve">33</w:t>
            </w:r>
          </w:p>
        </w:tc>
      </w:tr>
      <w:tr>
        <w:tc>
          <w:tcPr>
            <w:tcMar>
              <w:top w:type="dxa" w:w="22"/>
              <w:left w:type="dxa" w:w="82"/>
              <w:bottom w:type="dxa" w:w="22"/>
              <w:right w:type="dxa" w:w="82"/>
            </w:tcMar>
          </w:tcPr>
          <w:p>
            <w:r>
              <w:rPr>
                <w:sz w:val="17"/>
                <w:szCs w:val="17"/>
              </w:rPr>
              <w:t xml:space="preserve">Total assets at December 31, 2025</w:t>
            </w:r>
          </w:p>
        </w:tc>
        <w:tc>
          <w:tcPr>
            <w:tcBorders>
              <w:bottom w:val="single" w:sz="6" w:color="8186EF"/>
            </w:tcBorders>
            <w:tcMar>
              <w:top w:type="dxa" w:w="80"/>
              <w:left w:type="dxa" w:w="80"/>
              <w:bottom w:type="dxa" w:w="80"/>
            </w:tcMar>
          </w:tcPr>
          <w:p>
            <w:r>
              <w:rPr>
                <w:b/>
                <w:bCs/>
                <w:color w:val="8186EF"/>
                <w:sz w:val="14"/>
                <w:szCs w:val="14"/>
              </w:rPr>
              <w:t xml:space="preserve">34</w:t>
            </w:r>
          </w:p>
        </w:tc>
      </w:tr>
    </w:tbl>
    <w:p/>
    <w:p>
      <w:pPr>
        <w:spacing w:before="120" w:after="55"/>
        <w:pBdr>
          <w:top w:val="single" w:sz="10" w:space="6" w:color="353A7C"/>
        </w:pBdr>
      </w:pPr>
      <w:r>
        <w:rPr>
          <w:b/>
          <w:bCs/>
          <w:color w:val="353A7C"/>
          <w:sz w:val="21"/>
          <w:szCs w:val="21"/>
        </w:rPr>
        <w:t xml:space="preserve">Exercise 6 · fill in the table   </w:t>
      </w:r>
      <w:r>
        <w:rPr>
          <w:b/>
          <w:bCs/>
          <w:sz w:val="19"/>
          <w:szCs w:val="19"/>
        </w:rPr>
        <w:t xml:space="preserve">Work down to retained earnings after closing. The first line is given.</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From the trial balance and your own net income (USD 000)</w:t>
            </w:r>
          </w:p>
        </w:tc>
      </w:tr>
      <w:tr>
        <w:tc>
          <w:tcPr>
            <w:shd w:fill="FBFAF6" w:val="clear"/>
            <w:tcMar>
              <w:top w:type="dxa" w:w="70"/>
              <w:left w:type="dxa" w:w="130"/>
              <w:bottom w:type="dxa" w:w="70"/>
              <w:right w:type="dxa" w:w="130"/>
            </w:tcMar>
          </w:tcPr>
          <w:p>
            <w:pPr>
              <w:spacing w:after="30" w:line="268" w:lineRule="auto"/>
            </w:pPr>
            <w:r>
              <w:rPr>
                <w:sz w:val="17"/>
                <w:szCs w:val="17"/>
              </w:rPr>
              <w:t xml:space="preserve">Retained earnings, January 1: 1,000. Dividends declared: 50. Net income for the year is the figure you reached on page 2.</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Line</w:t>
            </w:r>
          </w:p>
        </w:tc>
        <w:tc>
          <w:tcPr>
            <w:shd w:fill="353A7C" w:val="clear"/>
            <w:tcMar>
              <w:top w:type="dxa" w:w="22"/>
              <w:left w:type="dxa" w:w="82"/>
              <w:bottom w:type="dxa" w:w="22"/>
              <w:right w:type="dxa" w:w="82"/>
            </w:tcMar>
          </w:tcPr>
          <w:p>
            <w:r>
              <w:rPr>
                <w:b/>
                <w:bCs/>
                <w:color w:val="FFFFFF"/>
                <w:sz w:val="16"/>
                <w:szCs w:val="16"/>
              </w:rPr>
              <w:t xml:space="preserve">USD 000</w:t>
            </w:r>
          </w:p>
        </w:tc>
      </w:tr>
      <w:tr>
        <w:tc>
          <w:tcPr>
            <w:shd w:fill="EFF0FB" w:val="clear"/>
            <w:tcMar>
              <w:top w:type="dxa" w:w="22"/>
              <w:left w:type="dxa" w:w="82"/>
              <w:bottom w:type="dxa" w:w="22"/>
              <w:right w:type="dxa" w:w="82"/>
            </w:tcMar>
          </w:tcPr>
          <w:p>
            <w:r>
              <w:rPr>
                <w:sz w:val="17"/>
                <w:szCs w:val="17"/>
              </w:rPr>
              <w:t xml:space="preserve">Retained earnings, January 1</w:t>
            </w:r>
          </w:p>
        </w:tc>
        <w:tc>
          <w:tcPr>
            <w:shd w:fill="EFF0FB" w:val="clear"/>
            <w:tcMar>
              <w:top w:type="dxa" w:w="22"/>
              <w:left w:type="dxa" w:w="82"/>
              <w:bottom w:type="dxa" w:w="22"/>
              <w:right w:type="dxa" w:w="82"/>
            </w:tcMar>
          </w:tcPr>
          <w:p>
            <w:r>
              <w:rPr>
                <w:b/>
                <w:bCs/>
                <w:color w:val="23265A"/>
                <w:sz w:val="17"/>
                <w:szCs w:val="17"/>
              </w:rPr>
              <w:t xml:space="preserve">1,000</w:t>
            </w:r>
          </w:p>
        </w:tc>
      </w:tr>
      <w:tr>
        <w:tc>
          <w:tcPr>
            <w:tcMar>
              <w:top w:type="dxa" w:w="22"/>
              <w:left w:type="dxa" w:w="82"/>
              <w:bottom w:type="dxa" w:w="22"/>
              <w:right w:type="dxa" w:w="82"/>
            </w:tcMar>
          </w:tcPr>
          <w:p>
            <w:r>
              <w:rPr>
                <w:sz w:val="17"/>
                <w:szCs w:val="17"/>
              </w:rPr>
              <w:t xml:space="preserve">Net income for the year</w:t>
            </w:r>
          </w:p>
        </w:tc>
        <w:tc>
          <w:tcPr>
            <w:tcBorders>
              <w:bottom w:val="single" w:sz="6" w:color="8186EF"/>
            </w:tcBorders>
            <w:tcMar>
              <w:top w:type="dxa" w:w="80"/>
              <w:left w:type="dxa" w:w="80"/>
              <w:bottom w:type="dxa" w:w="80"/>
            </w:tcMar>
          </w:tcPr>
          <w:p>
            <w:r>
              <w:rPr>
                <w:b/>
                <w:bCs/>
                <w:color w:val="8186EF"/>
                <w:sz w:val="14"/>
                <w:szCs w:val="14"/>
              </w:rPr>
              <w:t xml:space="preserve">35</w:t>
            </w:r>
          </w:p>
        </w:tc>
      </w:tr>
      <w:tr>
        <w:tc>
          <w:tcPr>
            <w:tcMar>
              <w:top w:type="dxa" w:w="22"/>
              <w:left w:type="dxa" w:w="82"/>
              <w:bottom w:type="dxa" w:w="22"/>
              <w:right w:type="dxa" w:w="82"/>
            </w:tcMar>
          </w:tcPr>
          <w:p>
            <w:r>
              <w:rPr>
                <w:sz w:val="17"/>
                <w:szCs w:val="17"/>
              </w:rPr>
              <w:t xml:space="preserve">Dividends declared</w:t>
            </w:r>
          </w:p>
        </w:tc>
        <w:tc>
          <w:tcPr>
            <w:tcBorders>
              <w:bottom w:val="single" w:sz="6" w:color="8186EF"/>
            </w:tcBorders>
            <w:tcMar>
              <w:top w:type="dxa" w:w="80"/>
              <w:left w:type="dxa" w:w="80"/>
              <w:bottom w:type="dxa" w:w="80"/>
            </w:tcMar>
          </w:tcPr>
          <w:p>
            <w:r>
              <w:rPr>
                <w:b/>
                <w:bCs/>
                <w:color w:val="8186EF"/>
                <w:sz w:val="14"/>
                <w:szCs w:val="14"/>
              </w:rPr>
              <w:t xml:space="preserve">36</w:t>
            </w:r>
          </w:p>
        </w:tc>
      </w:tr>
      <w:tr>
        <w:tc>
          <w:tcPr>
            <w:tcMar>
              <w:top w:type="dxa" w:w="22"/>
              <w:left w:type="dxa" w:w="82"/>
              <w:bottom w:type="dxa" w:w="22"/>
              <w:right w:type="dxa" w:w="82"/>
            </w:tcMar>
          </w:tcPr>
          <w:p>
            <w:r>
              <w:rPr>
                <w:sz w:val="17"/>
                <w:szCs w:val="17"/>
              </w:rPr>
              <w:t xml:space="preserve">Retained earnings, December 31</w:t>
            </w:r>
          </w:p>
        </w:tc>
        <w:tc>
          <w:tcPr>
            <w:tcBorders>
              <w:bottom w:val="single" w:sz="6" w:color="8186EF"/>
            </w:tcBorders>
            <w:tcMar>
              <w:top w:type="dxa" w:w="80"/>
              <w:left w:type="dxa" w:w="80"/>
              <w:bottom w:type="dxa" w:w="80"/>
            </w:tcMar>
          </w:tcPr>
          <w:p>
            <w:r>
              <w:rPr>
                <w:b/>
                <w:bCs/>
                <w:color w:val="8186EF"/>
                <w:sz w:val="14"/>
                <w:szCs w:val="14"/>
              </w:rPr>
              <w:t xml:space="preserve">37</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37   ·   </w:t>
      </w:r>
      <w:r>
        <w:rPr>
          <w:color w:val="FFFFFF"/>
          <w:sz w:val="15"/>
          <w:szCs w:val="15"/>
        </w:rPr>
        <w:t xml:space="preserve">fewer than 8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38.  </w:t>
      </w:r>
      <w:r>
        <w:rPr>
          <w:sz w:val="19"/>
          <w:szCs w:val="19"/>
        </w:rPr>
        <w:t xml:space="preserve">Which two accounts in Barada’s trial balance are contra-asset accounts?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Allowance for credit losses and dividends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Accumulated depreciation and notes payable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Allowance for credit losses and accumulated depreciation</w:t>
            </w:r>
          </w:p>
        </w:tc>
        <w:tc>
          <w:tcPr>
            <w:tcMar>
              <w:top w:type="dxa" w:w="-2"/>
              <w:left w:type="dxa" w:w="58"/>
              <w:bottom w:type="dxa" w:w="-2"/>
              <w:right w:type="dxa" w:w="58"/>
            </w:tcMar>
          </w:tcPr>
          <w:p>
            <w:r>
              <w:rPr>
                <w:b/>
                <w:bCs/>
                <w:color w:val="6B7280"/>
                <w:sz w:val="18"/>
                <w:szCs w:val="18"/>
              </w:rPr>
              <w:t xml:space="preserve">(D) </w:t>
            </w:r>
            <w:r>
              <w:rPr>
                <w:sz w:val="18"/>
                <w:szCs w:val="18"/>
              </w:rPr>
              <w:t xml:space="preserve">Dividends declared and accumulated depreciation</w:t>
            </w:r>
          </w:p>
        </w:tc>
      </w:tr>
    </w:tbl>
    <w:p>
      <w:pPr>
        <w:spacing w:before="55" w:after="10"/>
        <w:ind w:left="300" w:hanging="300"/>
      </w:pPr>
      <w:r>
        <w:rPr>
          <w:b/>
          <w:bCs/>
          <w:color w:val="353A7C"/>
          <w:sz w:val="19"/>
          <w:szCs w:val="19"/>
        </w:rPr>
        <w:t xml:space="preserve">39.  </w:t>
      </w:r>
      <w:r>
        <w:rPr>
          <w:sz w:val="19"/>
          <w:szCs w:val="19"/>
        </w:rPr>
        <w:t xml:space="preserve">A student reports Barada’s net income as 280.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adds the dividends declared</w:t>
            </w:r>
          </w:p>
        </w:tc>
        <w:tc>
          <w:tcPr>
            <w:tcMar>
              <w:top w:type="dxa" w:w="-2"/>
              <w:left w:type="dxa" w:w="58"/>
              <w:bottom w:type="dxa" w:w="-2"/>
              <w:right w:type="dxa" w:w="58"/>
            </w:tcMar>
          </w:tcPr>
          <w:p>
            <w:r>
              <w:rPr>
                <w:b/>
                <w:bCs/>
                <w:color w:val="6B7280"/>
                <w:sz w:val="18"/>
                <w:szCs w:val="18"/>
              </w:rPr>
              <w:t xml:space="preserve">(B) </w:t>
            </w:r>
            <w:r>
              <w:rPr>
                <w:sz w:val="18"/>
                <w:szCs w:val="18"/>
              </w:rPr>
              <w:t xml:space="preserve">subtracts the dividends declared as if they were an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leaves out interest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leaves out depreciation expense</w:t>
            </w:r>
          </w:p>
        </w:tc>
      </w:tr>
    </w:tbl>
    <w:p>
      <w:pPr>
        <w:spacing w:before="55" w:after="10"/>
        <w:ind w:left="300" w:hanging="300"/>
      </w:pPr>
      <w:r>
        <w:rPr>
          <w:b/>
          <w:bCs/>
          <w:color w:val="353A7C"/>
          <w:sz w:val="19"/>
          <w:szCs w:val="19"/>
        </w:rPr>
        <w:t xml:space="preserve">40.  </w:t>
      </w:r>
      <w:r>
        <w:rPr>
          <w:sz w:val="19"/>
          <w:szCs w:val="19"/>
        </w:rPr>
        <w:t xml:space="preserve">A student reports Barada’s net income as 1,240.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stops at gross profit</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revenue instead of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adds the two contra accounts</w:t>
            </w:r>
          </w:p>
        </w:tc>
        <w:tc>
          <w:tcPr>
            <w:tcMar>
              <w:top w:type="dxa" w:w="-2"/>
              <w:left w:type="dxa" w:w="58"/>
              <w:bottom w:type="dxa" w:w="-2"/>
              <w:right w:type="dxa" w:w="58"/>
            </w:tcMar>
          </w:tcPr>
          <w:p>
            <w:r>
              <w:rPr>
                <w:b/>
                <w:bCs/>
                <w:color w:val="6B7280"/>
                <w:sz w:val="18"/>
                <w:szCs w:val="18"/>
              </w:rPr>
              <w:t xml:space="preserve">(D) </w:t>
            </w:r>
            <w:r>
              <w:rPr>
                <w:sz w:val="18"/>
                <w:szCs w:val="18"/>
              </w:rPr>
              <w:t xml:space="preserve">forgets the dividend</w:t>
            </w:r>
          </w:p>
        </w:tc>
      </w:tr>
    </w:tbl>
    <w:p>
      <w:pPr>
        <w:spacing w:before="55" w:after="10"/>
        <w:ind w:left="300" w:hanging="300"/>
      </w:pPr>
      <w:r>
        <w:rPr>
          <w:b/>
          <w:bCs/>
          <w:color w:val="353A7C"/>
          <w:sz w:val="19"/>
          <w:szCs w:val="19"/>
        </w:rPr>
        <w:t xml:space="preserve">41.  </w:t>
      </w:r>
      <w:r>
        <w:rPr>
          <w:sz w:val="19"/>
          <w:szCs w:val="19"/>
        </w:rPr>
        <w:t xml:space="preserve">A student reports Barada’s total assets as 6,030.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ignores accumulated depreciation</w:t>
            </w:r>
          </w:p>
        </w:tc>
        <w:tc>
          <w:tcPr>
            <w:tcMar>
              <w:top w:type="dxa" w:w="-2"/>
              <w:left w:type="dxa" w:w="58"/>
              <w:bottom w:type="dxa" w:w="-2"/>
              <w:right w:type="dxa" w:w="58"/>
            </w:tcMar>
          </w:tcPr>
          <w:p>
            <w:r>
              <w:rPr>
                <w:b/>
                <w:bCs/>
                <w:color w:val="6B7280"/>
                <w:sz w:val="18"/>
                <w:szCs w:val="18"/>
              </w:rPr>
              <w:t xml:space="preserve">(B) </w:t>
            </w:r>
            <w:r>
              <w:rPr>
                <w:sz w:val="18"/>
                <w:szCs w:val="18"/>
              </w:rPr>
              <w:t xml:space="preserve">ignores the allowance for credit losses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adds both contra balances</w:t>
            </w:r>
          </w:p>
        </w:tc>
        <w:tc>
          <w:tcPr>
            <w:tcMar>
              <w:top w:type="dxa" w:w="-2"/>
              <w:left w:type="dxa" w:w="58"/>
              <w:bottom w:type="dxa" w:w="-2"/>
              <w:right w:type="dxa" w:w="58"/>
            </w:tcMar>
          </w:tcPr>
          <w:p>
            <w:r>
              <w:rPr>
                <w:b/>
                <w:bCs/>
                <w:color w:val="6B7280"/>
                <w:sz w:val="18"/>
                <w:szCs w:val="18"/>
              </w:rPr>
              <w:t xml:space="preserve">(D) </w:t>
            </w:r>
            <w:r>
              <w:rPr>
                <w:sz w:val="18"/>
                <w:szCs w:val="18"/>
              </w:rPr>
              <w:t xml:space="preserve">leaves out prepaid rent</w:t>
            </w:r>
          </w:p>
        </w:tc>
      </w:tr>
    </w:tbl>
    <w:p>
      <w:pPr>
        <w:spacing w:before="55" w:after="10"/>
        <w:ind w:left="300" w:hanging="300"/>
      </w:pPr>
      <w:r>
        <w:rPr>
          <w:b/>
          <w:bCs/>
          <w:color w:val="353A7C"/>
          <w:sz w:val="19"/>
          <w:szCs w:val="19"/>
        </w:rPr>
        <w:t xml:space="preserve">42.  </w:t>
      </w:r>
      <w:r>
        <w:rPr>
          <w:sz w:val="19"/>
          <w:szCs w:val="19"/>
        </w:rPr>
        <w:t xml:space="preserve">A student reports Barada’s total assets as 7,850.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ignores both contra accounts</w:t>
            </w:r>
          </w:p>
        </w:tc>
        <w:tc>
          <w:tcPr>
            <w:tcMar>
              <w:top w:type="dxa" w:w="-2"/>
              <w:left w:type="dxa" w:w="58"/>
              <w:bottom w:type="dxa" w:w="-2"/>
              <w:right w:type="dxa" w:w="58"/>
            </w:tcMar>
          </w:tcPr>
          <w:p>
            <w:r>
              <w:rPr>
                <w:b/>
                <w:bCs/>
                <w:color w:val="6B7280"/>
                <w:sz w:val="18"/>
                <w:szCs w:val="18"/>
              </w:rPr>
              <w:t xml:space="preserve">(B) </w:t>
            </w:r>
            <w:r>
              <w:rPr>
                <w:sz w:val="18"/>
                <w:szCs w:val="18"/>
              </w:rPr>
              <w:t xml:space="preserve">adds the contra-asset balances instead of subtracting them</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includes the dividends declared</w:t>
            </w:r>
          </w:p>
        </w:tc>
        <w:tc>
          <w:tcPr>
            <w:tcMar>
              <w:top w:type="dxa" w:w="-2"/>
              <w:left w:type="dxa" w:w="58"/>
              <w:bottom w:type="dxa" w:w="-2"/>
              <w:right w:type="dxa" w:w="58"/>
            </w:tcMar>
          </w:tcPr>
          <w:p>
            <w:r>
              <w:rPr>
                <w:b/>
                <w:bCs/>
                <w:color w:val="6B7280"/>
                <w:sz w:val="18"/>
                <w:szCs w:val="18"/>
              </w:rPr>
              <w:t xml:space="preserve">(D) </w:t>
            </w:r>
            <w:r>
              <w:rPr>
                <w:sz w:val="18"/>
                <w:szCs w:val="18"/>
              </w:rPr>
              <w:t xml:space="preserve">includes the notes payable</w:t>
            </w:r>
          </w:p>
        </w:tc>
      </w:tr>
    </w:tbl>
    <w:p>
      <w:pPr>
        <w:spacing w:before="55" w:after="10"/>
        <w:ind w:left="300" w:hanging="300"/>
      </w:pPr>
      <w:r>
        <w:rPr>
          <w:b/>
          <w:bCs/>
          <w:color w:val="353A7C"/>
          <w:sz w:val="19"/>
          <w:szCs w:val="19"/>
        </w:rPr>
        <w:t xml:space="preserve">43.  </w:t>
      </w:r>
      <w:r>
        <w:rPr>
          <w:sz w:val="19"/>
          <w:szCs w:val="19"/>
        </w:rPr>
        <w:t xml:space="preserve">A student reports Barada’s retained earnings as 1,330.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forgets to subtract the dividends declared</w:t>
            </w:r>
          </w:p>
        </w:tc>
        <w:tc>
          <w:tcPr>
            <w:tcMar>
              <w:top w:type="dxa" w:w="-2"/>
              <w:left w:type="dxa" w:w="58"/>
              <w:bottom w:type="dxa" w:w="-2"/>
              <w:right w:type="dxa" w:w="58"/>
            </w:tcMar>
          </w:tcPr>
          <w:p>
            <w:r>
              <w:rPr>
                <w:b/>
                <w:bCs/>
                <w:color w:val="6B7280"/>
                <w:sz w:val="18"/>
                <w:szCs w:val="18"/>
              </w:rPr>
              <w:t xml:space="preserve">(B) </w:t>
            </w:r>
            <w:r>
              <w:rPr>
                <w:sz w:val="18"/>
                <w:szCs w:val="18"/>
              </w:rPr>
              <w:t xml:space="preserve">reports only this year’s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adds the dividends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uses the opening balance</w:t>
            </w:r>
          </w:p>
        </w:tc>
      </w:tr>
    </w:tbl>
    <w:p>
      <w:pPr>
        <w:spacing w:before="55" w:after="10"/>
        <w:ind w:left="300" w:hanging="300"/>
      </w:pPr>
      <w:r>
        <w:rPr>
          <w:b/>
          <w:bCs/>
          <w:color w:val="353A7C"/>
          <w:sz w:val="19"/>
          <w:szCs w:val="19"/>
        </w:rPr>
        <w:t xml:space="preserve">44.  </w:t>
      </w:r>
      <w:r>
        <w:rPr>
          <w:sz w:val="19"/>
          <w:szCs w:val="19"/>
        </w:rPr>
        <w:t xml:space="preserve">A student reports Barada’s total liabilities as 2,280. The mistake is that the answer: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leaves out dividends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counts dividends declared, an equity item, as a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leaves out the notes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includes the allowance for credit losses</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Write A for an asset, X for a contra-asset, L for a liability, E for equity, R for revenue, S for an expense.</w:t>
      </w:r>
    </w:p>
    <w:p>
      <w:pPr>
        <w:spacing w:before="70" w:after="60" w:line="300" w:lineRule="auto"/>
        <w:ind w:left="200"/>
      </w:pPr>
      <w:r>
        <w:rPr>
          <w:b/>
          <w:bCs/>
          <w:color w:val="353A7C"/>
          <w:sz w:val="18"/>
          <w:szCs w:val="18"/>
        </w:rPr>
        <w:t xml:space="preserve">45  </w:t>
      </w:r>
      <w:r>
        <w:rPr>
          <w:sz w:val="18"/>
          <w:szCs w:val="18"/>
        </w:rPr>
        <w:t xml:space="preserve">cash  </w:t>
      </w:r>
      <w:r>
        <w:rPr>
          <w:u w:val="single"/>
          <w:sz w:val="18"/>
          <w:szCs w:val="18"/>
        </w:rPr>
        <w:t xml:space="preserve">     </w:t>
      </w:r>
      <w:r>
        <w:rPr>
          <w:sz w:val="18"/>
          <w:szCs w:val="18"/>
        </w:rPr>
        <w:t xml:space="preserve">      </w:t>
      </w:r>
      <w:r>
        <w:rPr>
          <w:b/>
          <w:bCs/>
          <w:color w:val="353A7C"/>
          <w:sz w:val="18"/>
          <w:szCs w:val="18"/>
        </w:rPr>
        <w:t xml:space="preserve">46  </w:t>
      </w:r>
      <w:r>
        <w:rPr>
          <w:sz w:val="18"/>
          <w:szCs w:val="18"/>
        </w:rPr>
        <w:t xml:space="preserve">allowance for credit losses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inventory  </w:t>
      </w:r>
      <w:r>
        <w:rPr>
          <w:u w:val="single"/>
          <w:sz w:val="18"/>
          <w:szCs w:val="18"/>
        </w:rPr>
        <w:t xml:space="preserve">     </w:t>
      </w:r>
      <w:r>
        <w:rPr>
          <w:sz w:val="18"/>
          <w:szCs w:val="18"/>
        </w:rPr>
        <w:t xml:space="preserve">      </w:t>
      </w:r>
      <w:r>
        <w:rPr>
          <w:b/>
          <w:bCs/>
          <w:color w:val="353A7C"/>
          <w:sz w:val="18"/>
          <w:szCs w:val="18"/>
        </w:rPr>
        <w:t xml:space="preserve">48  </w:t>
      </w:r>
      <w:r>
        <w:rPr>
          <w:sz w:val="18"/>
          <w:szCs w:val="18"/>
        </w:rPr>
        <w:t xml:space="preserve">land  </w:t>
      </w:r>
      <w:r>
        <w:rPr>
          <w:u w:val="single"/>
          <w:sz w:val="18"/>
          <w:szCs w:val="18"/>
        </w:rPr>
        <w:t xml:space="preserve">     </w:t>
      </w:r>
      <w:r>
        <w:rPr>
          <w:sz w:val="18"/>
          <w:szCs w:val="18"/>
        </w:rPr>
        <w:t xml:space="preserve">      </w:t>
      </w:r>
      <w:r>
        <w:rPr>
          <w:b/>
          <w:bCs/>
          <w:color w:val="353A7C"/>
          <w:sz w:val="18"/>
          <w:szCs w:val="18"/>
        </w:rPr>
        <w:t xml:space="preserve">49  </w:t>
      </w:r>
      <w:r>
        <w:rPr>
          <w:sz w:val="18"/>
          <w:szCs w:val="18"/>
        </w:rPr>
        <w:t xml:space="preserve">accumulated depreciation  </w:t>
      </w:r>
      <w:r>
        <w:rPr>
          <w:u w:val="single"/>
          <w:sz w:val="18"/>
          <w:szCs w:val="18"/>
        </w:rPr>
        <w:t xml:space="preserve">     </w:t>
      </w:r>
      <w:r>
        <w:rPr>
          <w:sz w:val="18"/>
          <w:szCs w:val="18"/>
        </w:rPr>
        <w:t xml:space="preserve">      </w:t>
      </w:r>
      <w:r>
        <w:rPr>
          <w:b/>
          <w:bCs/>
          <w:color w:val="353A7C"/>
          <w:sz w:val="18"/>
          <w:szCs w:val="18"/>
        </w:rPr>
        <w:t xml:space="preserve">50  </w:t>
      </w:r>
      <w:r>
        <w:rPr>
          <w:sz w:val="18"/>
          <w:szCs w:val="18"/>
        </w:rPr>
        <w:t xml:space="preserve">accounts payable  </w:t>
      </w:r>
      <w:r>
        <w:rPr>
          <w:u w:val="single"/>
          <w:sz w:val="18"/>
          <w:szCs w:val="18"/>
        </w:rPr>
        <w:t xml:space="preserve">     </w:t>
      </w:r>
      <w:r>
        <w:rPr>
          <w:sz w:val="18"/>
          <w:szCs w:val="18"/>
        </w:rPr>
        <w:t xml:space="preserve">      </w:t>
      </w:r>
      <w:r>
        <w:rPr>
          <w:b/>
          <w:bCs/>
          <w:color w:val="353A7C"/>
          <w:sz w:val="18"/>
          <w:szCs w:val="18"/>
        </w:rPr>
        <w:t xml:space="preserve">51  </w:t>
      </w:r>
      <w:r>
        <w:rPr>
          <w:sz w:val="18"/>
          <w:szCs w:val="18"/>
        </w:rPr>
        <w:t xml:space="preserve">notes payable (long-term)  </w:t>
      </w:r>
      <w:r>
        <w:rPr>
          <w:u w:val="single"/>
          <w:sz w:val="18"/>
          <w:szCs w:val="18"/>
        </w:rPr>
        <w:t xml:space="preserve">     </w:t>
      </w:r>
      <w:r>
        <w:rPr>
          <w:sz w:val="18"/>
          <w:szCs w:val="18"/>
        </w:rPr>
        <w:t xml:space="preserve">      </w:t>
      </w:r>
      <w:r>
        <w:rPr>
          <w:b/>
          <w:bCs/>
          <w:color w:val="353A7C"/>
          <w:sz w:val="18"/>
          <w:szCs w:val="18"/>
        </w:rPr>
        <w:t xml:space="preserve">52  </w:t>
      </w:r>
      <w:r>
        <w:rPr>
          <w:sz w:val="18"/>
          <w:szCs w:val="18"/>
        </w:rPr>
        <w:t xml:space="preserve">common stock  </w:t>
      </w:r>
      <w:r>
        <w:rPr>
          <w:u w:val="single"/>
          <w:sz w:val="18"/>
          <w:szCs w:val="18"/>
        </w:rPr>
        <w:t xml:space="preserve">     </w:t>
      </w:r>
      <w:r>
        <w:rPr>
          <w:sz w:val="18"/>
          <w:szCs w:val="18"/>
        </w:rPr>
        <w:t xml:space="preserve">      </w:t>
      </w:r>
      <w:r>
        <w:rPr>
          <w:b/>
          <w:bCs/>
          <w:color w:val="353A7C"/>
          <w:sz w:val="18"/>
          <w:szCs w:val="18"/>
        </w:rPr>
        <w:t xml:space="preserve">53  </w:t>
      </w:r>
      <w:r>
        <w:rPr>
          <w:sz w:val="18"/>
          <w:szCs w:val="18"/>
        </w:rPr>
        <w:t xml:space="preserve">retained earnings, January 1  </w:t>
      </w:r>
      <w:r>
        <w:rPr>
          <w:u w:val="single"/>
          <w:sz w:val="18"/>
          <w:szCs w:val="18"/>
        </w:rPr>
        <w:t xml:space="preserve">     </w:t>
      </w:r>
      <w:r>
        <w:rPr>
          <w:sz w:val="18"/>
          <w:szCs w:val="18"/>
        </w:rPr>
        <w:t xml:space="preserve">      </w:t>
      </w:r>
      <w:r>
        <w:rPr>
          <w:b/>
          <w:bCs/>
          <w:color w:val="353A7C"/>
          <w:sz w:val="18"/>
          <w:szCs w:val="18"/>
        </w:rPr>
        <w:t xml:space="preserve">54  </w:t>
      </w:r>
      <w:r>
        <w:rPr>
          <w:sz w:val="18"/>
          <w:szCs w:val="18"/>
        </w:rPr>
        <w:t xml:space="preserve">sales revenue  </w:t>
      </w:r>
      <w:r>
        <w:rPr>
          <w:u w:val="single"/>
          <w:sz w:val="18"/>
          <w:szCs w:val="18"/>
        </w:rPr>
        <w:t xml:space="preserve">     </w:t>
      </w:r>
      <w:r>
        <w:rPr>
          <w:sz w:val="18"/>
          <w:szCs w:val="18"/>
        </w:rPr>
        <w:t xml:space="preserve">      </w:t>
      </w:r>
      <w:r>
        <w:rPr>
          <w:b/>
          <w:bCs/>
          <w:color w:val="353A7C"/>
          <w:sz w:val="18"/>
          <w:szCs w:val="18"/>
        </w:rPr>
        <w:t xml:space="preserve">55  </w:t>
      </w:r>
      <w:r>
        <w:rPr>
          <w:sz w:val="18"/>
          <w:szCs w:val="18"/>
        </w:rPr>
        <w:t xml:space="preserve">cost of goods sold  </w:t>
      </w:r>
      <w:r>
        <w:rPr>
          <w:u w:val="single"/>
          <w:sz w:val="18"/>
          <w:szCs w:val="18"/>
        </w:rPr>
        <w:t xml:space="preserve">     </w:t>
      </w:r>
      <w:r>
        <w:rPr>
          <w:sz w:val="18"/>
          <w:szCs w:val="18"/>
        </w:rPr>
        <w:t xml:space="preserve">      </w:t>
      </w:r>
      <w:r>
        <w:rPr>
          <w:b/>
          <w:bCs/>
          <w:color w:val="353A7C"/>
          <w:sz w:val="18"/>
          <w:szCs w:val="18"/>
        </w:rPr>
        <w:t xml:space="preserve">56  </w:t>
      </w:r>
      <w:r>
        <w:rPr>
          <w:sz w:val="18"/>
          <w:szCs w:val="18"/>
        </w:rPr>
        <w:t xml:space="preserve">interest expense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57.  </w:t>
            </w:r>
            <w:r>
              <w:rPr>
                <w:sz w:val="18"/>
                <w:szCs w:val="18"/>
              </w:rPr>
              <w:t xml:space="preserve">A trial balance checks that total debits equal total credits.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58.  </w:t>
            </w:r>
            <w:r>
              <w:rPr>
                <w:sz w:val="18"/>
                <w:szCs w:val="18"/>
              </w:rPr>
              <w:t xml:space="preserve">Barada’s trial balance totals 9,750 on each side.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59.  </w:t>
            </w:r>
            <w:r>
              <w:rPr>
                <w:sz w:val="18"/>
                <w:szCs w:val="18"/>
              </w:rPr>
              <w:t xml:space="preserve">The two contra-asset accounts are added to the assets they relate to.</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60.  </w:t>
            </w:r>
            <w:r>
              <w:rPr>
                <w:sz w:val="18"/>
                <w:szCs w:val="18"/>
              </w:rPr>
              <w:t xml:space="preserve">Dividends declared is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61.  </w:t>
            </w:r>
            <w:r>
              <w:rPr>
                <w:sz w:val="18"/>
                <w:szCs w:val="18"/>
              </w:rPr>
              <w:t xml:space="preserve">Prepaid rent is an asset.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38 to 61   ·   </w:t>
      </w:r>
      <w:r>
        <w:rPr>
          <w:color w:val="FFFFFF"/>
          <w:sz w:val="15"/>
          <w:szCs w:val="15"/>
        </w:rPr>
        <w:t xml:space="preserve">fewer than 18 right: </w:t>
      </w:r>
      <w:r>
        <w:rPr>
          <w:b/>
          <w:bCs/>
          <w:color w:val="FFFFFF"/>
          <w:sz w:val="15"/>
          <w:szCs w:val="15"/>
        </w:rPr>
        <w:t xml:space="preserve">redo page 4 before you leave the handout</w:t>
      </w:r>
    </w:p>
    <w:p>
      <w:pPr>
        <w:sectPr>
          <w:headerReference w:type="default" r:id="rIdHdr2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 · Answer Key</w:t>
      </w:r>
    </w:p>
    <w:p>
      <w:pPr>
        <w:spacing w:after="130"/>
      </w:pPr>
      <w:r>
        <w:rPr>
          <w:color w:val="6B7280"/>
          <w:sz w:val="20"/>
          <w:szCs w:val="20"/>
        </w:rPr>
        <w:t xml:space="preserve">Reading a trial balance: Barada Wholesale · 1.6 · 61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Allowance for credit losses</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90</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20</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330</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4,200</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Accumulated depreciation</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1,800</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X</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1,800</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2,230</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1,900</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300</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Retained earnings, January 1</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20</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X</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3,100</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420</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1,860</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24</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Depreciation expense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936</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300</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4,200</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Asset</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900</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R</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Liability</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6,010</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S</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Equity</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330</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S</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Revenue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50</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Expense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1,280</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Contra-asset</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Contra-asset</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1,860</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520</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300</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38   </w:t>
      </w:r>
      <w:r>
        <w:rPr>
          <w:sz w:val="15"/>
          <w:szCs w:val="15"/>
        </w:rPr>
        <w:t xml:space="preserve">Both reduce an asset — receivables and equipment — and both have credit balances.</w:t>
      </w:r>
    </w:p>
    <w:p>
      <w:pPr>
        <w:ind w:left="300" w:hanging="300"/>
        <w:spacing w:after="25"/>
      </w:pPr>
      <w:r>
        <w:rPr>
          <w:b/>
          <w:bCs/>
          <w:color w:val="1F7A6A"/>
          <w:sz w:val="15"/>
          <w:szCs w:val="15"/>
        </w:rPr>
        <w:t xml:space="preserve">39   </w:t>
      </w:r>
      <w:r>
        <w:rPr>
          <w:sz w:val="15"/>
          <w:szCs w:val="15"/>
        </w:rPr>
        <w:t xml:space="preserve">Dividends declared are a distribution to owners, not an expense.</w:t>
      </w:r>
    </w:p>
    <w:p>
      <w:pPr>
        <w:ind w:left="300" w:hanging="300"/>
        <w:spacing w:after="25"/>
      </w:pPr>
      <w:r>
        <w:rPr>
          <w:b/>
          <w:bCs/>
          <w:color w:val="1F7A6A"/>
          <w:sz w:val="15"/>
          <w:szCs w:val="15"/>
        </w:rPr>
        <w:t xml:space="preserve">40   </w:t>
      </w:r>
      <w:r>
        <w:rPr>
          <w:sz w:val="15"/>
          <w:szCs w:val="15"/>
        </w:rPr>
        <w:t xml:space="preserve">It stops at revenue minus cost of goods sold.</w:t>
      </w:r>
    </w:p>
    <w:p>
      <w:pPr>
        <w:ind w:left="300" w:hanging="300"/>
        <w:spacing w:after="25"/>
      </w:pPr>
      <w:r>
        <w:rPr>
          <w:b/>
          <w:bCs/>
          <w:color w:val="1F7A6A"/>
          <w:sz w:val="15"/>
          <w:szCs w:val="15"/>
        </w:rPr>
        <w:t xml:space="preserve">41   </w:t>
      </w:r>
      <w:r>
        <w:rPr>
          <w:sz w:val="15"/>
          <w:szCs w:val="15"/>
        </w:rPr>
        <w:t xml:space="preserve">The allowance of 20 has not been deducted.</w:t>
      </w:r>
    </w:p>
    <w:p>
      <w:pPr>
        <w:ind w:left="300" w:hanging="300"/>
        <w:spacing w:after="25"/>
      </w:pPr>
      <w:r>
        <w:rPr>
          <w:b/>
          <w:bCs/>
          <w:color w:val="1F7A6A"/>
          <w:sz w:val="15"/>
          <w:szCs w:val="15"/>
        </w:rPr>
        <w:t xml:space="preserve">42   </w:t>
      </w:r>
      <w:r>
        <w:rPr>
          <w:sz w:val="15"/>
          <w:szCs w:val="15"/>
        </w:rPr>
        <w:t xml:space="preserve">Both contra balances have been added rather than deducted.</w:t>
      </w:r>
    </w:p>
    <w:p>
      <w:pPr>
        <w:ind w:left="300" w:hanging="300"/>
        <w:spacing w:after="25"/>
      </w:pPr>
      <w:r>
        <w:rPr>
          <w:b/>
          <w:bCs/>
          <w:color w:val="1F7A6A"/>
          <w:sz w:val="15"/>
          <w:szCs w:val="15"/>
        </w:rPr>
        <w:t xml:space="preserve">43   </w:t>
      </w:r>
      <w:r>
        <w:rPr>
          <w:sz w:val="15"/>
          <w:szCs w:val="15"/>
        </w:rPr>
        <w:t xml:space="preserve">The dividends declared of 50 have not been deducted.</w:t>
      </w:r>
    </w:p>
    <w:p>
      <w:pPr>
        <w:ind w:left="300" w:hanging="300"/>
        <w:spacing w:after="25"/>
      </w:pPr>
      <w:r>
        <w:rPr>
          <w:b/>
          <w:bCs/>
          <w:color w:val="1F7A6A"/>
          <w:sz w:val="15"/>
          <w:szCs w:val="15"/>
        </w:rPr>
        <w:t xml:space="preserve">44   </w:t>
      </w:r>
      <w:r>
        <w:rPr>
          <w:sz w:val="15"/>
          <w:szCs w:val="15"/>
        </w:rPr>
        <w:t xml:space="preserve">Dividends declared reduce equity; dividends payable is the liability.</w:t>
      </w:r>
    </w:p>
    <w:p>
      <w:pPr>
        <w:ind w:left="300" w:hanging="300"/>
        <w:spacing w:after="25"/>
      </w:pPr>
      <w:r>
        <w:rPr>
          <w:b/>
          <w:bCs/>
          <w:color w:val="1F7A6A"/>
          <w:sz w:val="15"/>
          <w:szCs w:val="15"/>
        </w:rPr>
        <w:t xml:space="preserve">59   </w:t>
      </w:r>
      <w:r>
        <w:rPr>
          <w:sz w:val="15"/>
          <w:szCs w:val="15"/>
        </w:rPr>
        <w:t xml:space="preserve">They are deducted: each one reduces a related account.</w:t>
      </w:r>
    </w:p>
    <w:p>
      <w:pPr>
        <w:ind w:left="300" w:hanging="300"/>
        <w:spacing w:after="25"/>
      </w:pPr>
      <w:r>
        <w:rPr>
          <w:b/>
          <w:bCs/>
          <w:color w:val="1F7A6A"/>
          <w:sz w:val="15"/>
          <w:szCs w:val="15"/>
        </w:rPr>
        <w:t xml:space="preserve">60   </w:t>
      </w:r>
      <w:r>
        <w:rPr>
          <w:sz w:val="15"/>
          <w:szCs w:val="15"/>
        </w:rPr>
        <w:t xml:space="preserve">It reduces equity; dividends payable is the liability.</w:t>
      </w:r>
    </w:p>
    <w:p/>
    <w:p>
      <w:pPr>
        <w:sectPr>
          <w:headerReference w:type="default" r:id="rIdHdr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 · Chapter 1 review</w:t>
      </w:r>
    </w:p>
    <w:p>
      <w:pPr>
        <w:spacing w:after="130"/>
      </w:pPr>
      <w:r>
        <w:rPr>
          <w:color w:val="6B7280"/>
          <w:sz w:val="20"/>
          <w:szCs w:val="20"/>
        </w:rPr>
        <w:t xml:space="preserve">CMA Part 1 · Section A · Chapter 1 · from section the chapter opener, summary and practice set of the book · 4 pages, answer key on a separate sheet</w:t>
      </w:r>
    </w:p>
    <w:p>
      <w:pPr>
        <w:spacing w:before="120" w:after="55"/>
        <w:pBdr>
          <w:top w:val="single" w:sz="10" w:space="6" w:color="353A7C"/>
        </w:pBdr>
      </w:pPr>
      <w:r>
        <w:rPr>
          <w:b/>
          <w:bCs/>
          <w:color w:val="353A7C"/>
          <w:sz w:val="21"/>
          <w:szCs w:val="21"/>
        </w:rPr>
        <w:t xml:space="preserve">Exercise 1 · fill in the spaces   </w:t>
      </w:r>
      <w:r>
        <w:rPr>
          <w:b/>
          <w:bCs/>
          <w:sz w:val="19"/>
          <w:szCs w:val="19"/>
        </w:rPr>
        <w:t xml:space="preserve">Complete the chapter summary. Write one word in each numbered space.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debits</w:t>
            </w:r>
            <w:r>
              <w:rPr>
                <w:b/>
                <w:bCs/>
                <w:color w:val="8186EF"/>
                <w:sz w:val="20"/>
                <w:szCs w:val="20"/>
              </w:rPr>
              <w:t xml:space="preserve">   ·   </w:t>
            </w:r>
            <w:r>
              <w:rPr>
                <w:b/>
                <w:bCs/>
                <w:sz w:val="20"/>
                <w:szCs w:val="20"/>
              </w:rPr>
              <w:t xml:space="preserve">differences</w:t>
            </w:r>
            <w:r>
              <w:rPr>
                <w:b/>
                <w:bCs/>
                <w:color w:val="8186EF"/>
                <w:sz w:val="20"/>
                <w:szCs w:val="20"/>
              </w:rPr>
              <w:t xml:space="preserve">   ·   </w:t>
            </w:r>
            <w:r>
              <w:rPr>
                <w:b/>
                <w:bCs/>
                <w:sz w:val="20"/>
                <w:szCs w:val="20"/>
              </w:rPr>
              <w:t xml:space="preserve">earned</w:t>
            </w:r>
            <w:r>
              <w:rPr>
                <w:b/>
                <w:bCs/>
                <w:color w:val="8186EF"/>
                <w:sz w:val="20"/>
                <w:szCs w:val="20"/>
              </w:rPr>
              <w:t xml:space="preserve">   ·   </w:t>
            </w:r>
            <w:r>
              <w:rPr>
                <w:b/>
                <w:bCs/>
                <w:sz w:val="20"/>
                <w:szCs w:val="20"/>
              </w:rPr>
              <w:t xml:space="preserve">elements</w:t>
            </w:r>
            <w:r>
              <w:rPr>
                <w:b/>
                <w:bCs/>
                <w:color w:val="8186EF"/>
                <w:sz w:val="20"/>
                <w:szCs w:val="20"/>
              </w:rPr>
              <w:t xml:space="preserve">   ·   </w:t>
            </w:r>
            <w:r>
              <w:rPr>
                <w:b/>
                <w:bCs/>
                <w:sz w:val="20"/>
                <w:szCs w:val="20"/>
              </w:rPr>
              <w:t xml:space="preserve">equation</w:t>
            </w:r>
            <w:r>
              <w:rPr>
                <w:b/>
                <w:bCs/>
                <w:color w:val="8186EF"/>
                <w:sz w:val="20"/>
                <w:szCs w:val="20"/>
              </w:rPr>
              <w:t xml:space="preserve">   ·   </w:t>
            </w:r>
            <w:r>
              <w:rPr>
                <w:b/>
                <w:bCs/>
                <w:sz w:val="20"/>
                <w:szCs w:val="20"/>
              </w:rPr>
              <w:t xml:space="preserve">FASB</w:t>
            </w:r>
            <w:r>
              <w:rPr>
                <w:b/>
                <w:bCs/>
                <w:color w:val="8186EF"/>
                <w:sz w:val="20"/>
                <w:szCs w:val="20"/>
              </w:rPr>
              <w:t xml:space="preserve">   ·   </w:t>
            </w:r>
            <w:r>
              <w:rPr>
                <w:b/>
                <w:bCs/>
                <w:sz w:val="20"/>
                <w:szCs w:val="20"/>
              </w:rPr>
              <w:t xml:space="preserve">IFRS</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lenders</w:t>
            </w:r>
            <w:r>
              <w:rPr>
                <w:b/>
                <w:bCs/>
                <w:color w:val="8186EF"/>
                <w:sz w:val="20"/>
                <w:szCs w:val="20"/>
              </w:rPr>
              <w:t xml:space="preserve">   ·   </w:t>
            </w:r>
            <w:r>
              <w:rPr>
                <w:b/>
                <w:bCs/>
                <w:sz w:val="20"/>
                <w:szCs w:val="20"/>
              </w:rPr>
              <w:t xml:space="preserve">liabilities</w:t>
            </w:r>
            <w:r>
              <w:rPr>
                <w:b/>
                <w:bCs/>
                <w:color w:val="8186EF"/>
                <w:sz w:val="20"/>
                <w:szCs w:val="20"/>
              </w:rPr>
              <w:t xml:space="preserve">   ·   </w:t>
            </w:r>
            <w:r>
              <w:rPr>
                <w:b/>
                <w:bCs/>
                <w:sz w:val="20"/>
                <w:szCs w:val="20"/>
              </w:rPr>
              <w:t xml:space="preserve">matches</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relevant</w:t>
            </w:r>
            <w:r>
              <w:rPr>
                <w:b/>
                <w:bCs/>
                <w:color w:val="8186EF"/>
                <w:sz w:val="20"/>
                <w:szCs w:val="20"/>
              </w:rPr>
              <w:t xml:space="preserve">   ·   </w:t>
            </w:r>
            <w:r>
              <w:rPr>
                <w:b/>
                <w:bCs/>
                <w:sz w:val="20"/>
                <w:szCs w:val="20"/>
              </w:rPr>
              <w:t xml:space="preserve">SEC</w:t>
            </w:r>
          </w:p>
          <w:p>
            <w:r>
              <w:rPr>
                <w:color w:val="6B7280"/>
                <w:sz w:val="17"/>
                <w:szCs w:val="17"/>
              </w:rPr>
              <w:t xml:space="preserve">Not every word is used.</w:t>
            </w:r>
          </w:p>
        </w:tc>
      </w:tr>
    </w:tbl>
    <w:p/>
    <w:p>
      <w:pPr>
        <w:spacing w:before="20" w:after="70" w:line="272" w:lineRule="auto"/>
      </w:pPr>
      <w:r>
        <w:rPr>
          <w:sz w:val="20"/>
          <w:szCs w:val="20"/>
        </w:rPr>
        <w:t xml:space="preserve">General-purpose financial statements serve investors, </w:t>
      </w:r>
      <w:r>
        <w:rPr>
          <w:vertAlign w:val="superscript"/>
          <w:color w:val="353A7C"/>
          <w:b/>
          <w:sz w:val="15"/>
        </w:rPr>
        <w:t>1</w:t>
      </w:r>
      <w:r>
        <w:rPr>
          <w:u w:val="single"/>
          <w:sz w:val="20"/>
          <w:szCs w:val="20"/>
        </w:rPr>
        <w:t xml:space="preserve">             </w:t>
      </w:r>
      <w:r>
        <w:rPr>
          <w:sz w:val="20"/>
          <w:szCs w:val="20"/>
        </w:rPr>
        <w:t xml:space="preserve"> and other creditors. Useful information is </w:t>
      </w:r>
      <w:r>
        <w:rPr>
          <w:vertAlign w:val="superscript"/>
          <w:color w:val="353A7C"/>
          <w:b/>
          <w:sz w:val="15"/>
        </w:rPr>
        <w:t>2</w:t>
      </w:r>
      <w:r>
        <w:rPr>
          <w:u w:val="single"/>
          <w:sz w:val="20"/>
          <w:szCs w:val="20"/>
        </w:rPr>
        <w:t xml:space="preserve">               </w:t>
      </w:r>
      <w:r>
        <w:rPr>
          <w:sz w:val="20"/>
          <w:szCs w:val="20"/>
        </w:rPr>
        <w:t xml:space="preserve"> and faithfully represented. The statements are built from </w:t>
      </w:r>
      <w:r>
        <w:rPr>
          <w:vertAlign w:val="superscript"/>
          <w:color w:val="353A7C"/>
          <w:b/>
          <w:sz w:val="15"/>
        </w:rPr>
        <w:t>3</w:t>
      </w:r>
      <w:r>
        <w:rPr>
          <w:u w:val="single"/>
          <w:sz w:val="20"/>
          <w:szCs w:val="20"/>
        </w:rPr>
        <w:t xml:space="preserve">               </w:t>
      </w:r>
      <w:r>
        <w:rPr>
          <w:sz w:val="20"/>
          <w:szCs w:val="20"/>
        </w:rPr>
        <w:t xml:space="preserve"> that the accounting </w:t>
      </w:r>
      <w:r>
        <w:rPr>
          <w:vertAlign w:val="superscript"/>
          <w:color w:val="353A7C"/>
          <w:b/>
          <w:sz w:val="15"/>
        </w:rPr>
        <w:t>4</w:t>
      </w:r>
      <w:r>
        <w:rPr>
          <w:u w:val="single"/>
          <w:sz w:val="20"/>
          <w:szCs w:val="20"/>
        </w:rPr>
        <w:t xml:space="preserve">               </w:t>
      </w:r>
      <w:r>
        <w:rPr>
          <w:sz w:val="20"/>
          <w:szCs w:val="20"/>
        </w:rPr>
        <w:t xml:space="preserve"> links: assets equal </w:t>
      </w:r>
      <w:r>
        <w:rPr>
          <w:vertAlign w:val="superscript"/>
          <w:color w:val="353A7C"/>
          <w:b/>
          <w:sz w:val="15"/>
        </w:rPr>
        <w:t>5</w:t>
      </w:r>
      <w:r>
        <w:rPr>
          <w:u w:val="single"/>
          <w:sz w:val="20"/>
          <w:szCs w:val="20"/>
        </w:rPr>
        <w:t xml:space="preserve">                   </w:t>
      </w:r>
      <w:r>
        <w:rPr>
          <w:sz w:val="20"/>
          <w:szCs w:val="20"/>
        </w:rPr>
        <w:t xml:space="preserve"> plus equity.</w:t>
      </w:r>
    </w:p>
    <w:p>
      <w:pPr>
        <w:spacing w:before="20" w:after="70" w:line="272" w:lineRule="auto"/>
      </w:pPr>
      <w:r>
        <w:rPr>
          <w:sz w:val="20"/>
          <w:szCs w:val="20"/>
        </w:rPr>
        <w:t xml:space="preserve">Every transaction is recorded with equal </w:t>
      </w:r>
      <w:r>
        <w:rPr>
          <w:vertAlign w:val="superscript"/>
          <w:color w:val="353A7C"/>
          <w:b/>
          <w:sz w:val="15"/>
        </w:rPr>
        <w:t>6</w:t>
      </w:r>
      <w:r>
        <w:rPr>
          <w:u w:val="single"/>
          <w:sz w:val="20"/>
          <w:szCs w:val="20"/>
        </w:rPr>
        <w:t xml:space="preserve">            </w:t>
      </w:r>
      <w:r>
        <w:rPr>
          <w:sz w:val="20"/>
          <w:szCs w:val="20"/>
        </w:rPr>
        <w:t xml:space="preserve"> and credits. The </w:t>
      </w:r>
      <w:r>
        <w:rPr>
          <w:vertAlign w:val="superscript"/>
          <w:color w:val="353A7C"/>
          <w:b/>
          <w:sz w:val="15"/>
        </w:rPr>
        <w:t>7</w:t>
      </w:r>
      <w:r>
        <w:rPr>
          <w:u w:val="single"/>
          <w:sz w:val="20"/>
          <w:szCs w:val="20"/>
        </w:rPr>
        <w:t xml:space="preserve">             </w:t>
      </w:r>
      <w:r>
        <w:rPr>
          <w:sz w:val="20"/>
          <w:szCs w:val="20"/>
        </w:rPr>
        <w:t xml:space="preserve"> basis records revenues when they are </w:t>
      </w:r>
      <w:r>
        <w:rPr>
          <w:vertAlign w:val="superscript"/>
          <w:color w:val="353A7C"/>
          <w:b/>
          <w:sz w:val="15"/>
        </w:rPr>
        <w:t>8</w:t>
      </w:r>
      <w:r>
        <w:rPr>
          <w:u w:val="single"/>
          <w:sz w:val="20"/>
          <w:szCs w:val="20"/>
        </w:rPr>
        <w:t xml:space="preserve">            </w:t>
      </w:r>
      <w:r>
        <w:rPr>
          <w:sz w:val="20"/>
          <w:szCs w:val="20"/>
        </w:rPr>
        <w:t xml:space="preserve"> and expenses when they are </w:t>
      </w:r>
      <w:r>
        <w:rPr>
          <w:vertAlign w:val="superscript"/>
          <w:color w:val="353A7C"/>
          <w:b/>
          <w:sz w:val="15"/>
        </w:rPr>
        <w:t>9</w:t>
      </w:r>
      <w:r>
        <w:rPr>
          <w:u w:val="single"/>
          <w:sz w:val="20"/>
          <w:szCs w:val="20"/>
        </w:rPr>
        <w:t xml:space="preserve">               </w:t>
      </w:r>
      <w:r>
        <w:rPr>
          <w:sz w:val="20"/>
          <w:szCs w:val="20"/>
        </w:rPr>
        <w:t xml:space="preserve">, and it </w:t>
      </w:r>
      <w:r>
        <w:rPr>
          <w:vertAlign w:val="superscript"/>
          <w:color w:val="353A7C"/>
          <w:b/>
          <w:sz w:val="15"/>
        </w:rPr>
        <w:t>10</w:t>
      </w:r>
      <w:r>
        <w:rPr>
          <w:u w:val="single"/>
          <w:sz w:val="20"/>
          <w:szCs w:val="20"/>
        </w:rPr>
        <w:t xml:space="preserve">             </w:t>
      </w:r>
      <w:r>
        <w:rPr>
          <w:sz w:val="20"/>
          <w:szCs w:val="20"/>
        </w:rPr>
        <w:t xml:space="preserve"> expenses to the revenues they help to produce.</w:t>
      </w:r>
    </w:p>
    <w:p>
      <w:pPr>
        <w:spacing w:before="20" w:after="70" w:line="272" w:lineRule="auto"/>
      </w:pPr>
      <w:r>
        <w:rPr>
          <w:sz w:val="20"/>
          <w:szCs w:val="20"/>
        </w:rPr>
        <w:t xml:space="preserve">The </w:t>
      </w:r>
      <w:r>
        <w:rPr>
          <w:vertAlign w:val="superscript"/>
          <w:color w:val="353A7C"/>
          <w:b/>
          <w:sz w:val="15"/>
        </w:rPr>
        <w:t>11</w:t>
      </w:r>
      <w:r>
        <w:rPr>
          <w:u w:val="single"/>
          <w:sz w:val="20"/>
          <w:szCs w:val="20"/>
        </w:rPr>
        <w:t xml:space="preserve">         </w:t>
      </w:r>
      <w:r>
        <w:rPr>
          <w:sz w:val="20"/>
          <w:szCs w:val="20"/>
        </w:rPr>
        <w:t xml:space="preserve"> writes U.S. GAAP in the ASC, and the IASB writes </w:t>
      </w:r>
      <w:r>
        <w:rPr>
          <w:vertAlign w:val="superscript"/>
          <w:color w:val="353A7C"/>
          <w:b/>
          <w:sz w:val="15"/>
        </w:rPr>
        <w:t>12</w:t>
      </w:r>
      <w:r>
        <w:rPr>
          <w:u w:val="single"/>
          <w:sz w:val="20"/>
          <w:szCs w:val="20"/>
        </w:rPr>
        <w:t xml:space="preserve">         </w:t>
      </w:r>
      <w:r>
        <w:rPr>
          <w:sz w:val="20"/>
          <w:szCs w:val="20"/>
        </w:rPr>
        <w:t xml:space="preserve">. The CMA exam uses U.S. GAAP and tests the main IFRS </w:t>
      </w:r>
      <w:r>
        <w:rPr>
          <w:vertAlign w:val="superscript"/>
          <w:color w:val="353A7C"/>
          <w:b/>
          <w:sz w:val="15"/>
        </w:rPr>
        <w:t>13</w:t>
      </w:r>
      <w:r>
        <w:rPr>
          <w:u w:val="single"/>
          <w:sz w:val="20"/>
          <w:szCs w:val="20"/>
        </w:rPr>
        <w:t xml:space="preserve">                   </w:t>
      </w:r>
      <w:r>
        <w:rPr>
          <w:sz w:val="20"/>
          <w:szCs w:val="20"/>
        </w:rPr>
        <w:t xml:space="preserve">. The balance sheet shows one </w:t>
      </w:r>
      <w:r>
        <w:rPr>
          <w:vertAlign w:val="superscript"/>
          <w:color w:val="353A7C"/>
          <w:b/>
          <w:sz w:val="15"/>
        </w:rPr>
        <w:t>14</w:t>
      </w:r>
      <w:r>
        <w:rPr>
          <w:u w:val="single"/>
          <w:sz w:val="20"/>
          <w:szCs w:val="20"/>
        </w:rPr>
        <w:t xml:space="preserve">         </w:t>
      </w:r>
      <w:r>
        <w:rPr>
          <w:sz w:val="20"/>
          <w:szCs w:val="20"/>
        </w:rPr>
        <w:t xml:space="preserve">, while the other three statements cover a period, and net income and cash link them.</w:t>
      </w:r>
    </w:p>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chapter’s own learning objectives. The first row is done.</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16"/>
              <w:left w:type="dxa" w:w="76"/>
              <w:bottom w:type="dxa" w:w="16"/>
              <w:right w:type="dxa" w:w="76"/>
            </w:tcMar>
          </w:tcPr>
          <w:p>
            <w:pPr>
              <w:spacing w:after="0"/>
            </w:pPr>
            <w:r>
              <w:rPr>
                <w:b/>
                <w:bCs/>
                <w:color w:val="FFFFFF"/>
                <w:sz w:val="14"/>
                <w:szCs w:val="14"/>
              </w:rPr>
              <w:t xml:space="preserve">DATA   </w:t>
            </w:r>
            <w:r>
              <w:rPr>
                <w:b/>
                <w:bCs/>
                <w:color w:val="FFFFFF"/>
                <w:sz w:val="15"/>
                <w:szCs w:val="15"/>
              </w:rPr>
              <w:t xml:space="preserve">The depths the chapter claims</w:t>
            </w:r>
          </w:p>
        </w:tc>
      </w:tr>
      <w:tr>
        <w:tc>
          <w:tcPr>
            <w:shd w:fill="FBFAF6" w:val="clear"/>
            <w:tcMar>
              <w:top w:type="dxa" w:w="70"/>
              <w:left w:type="dxa" w:w="130"/>
              <w:bottom w:type="dxa" w:w="70"/>
              <w:right w:type="dxa" w:w="130"/>
            </w:tcMar>
          </w:tcPr>
          <w:p>
            <w:pPr>
              <w:spacing w:after="30" w:line="268" w:lineRule="auto"/>
            </w:pPr>
            <w:r>
              <w:rPr>
                <w:sz w:val="17"/>
                <w:szCs w:val="17"/>
              </w:rPr>
              <w:t xml:space="preserve">Full treatment · Overview (full in Chapters 2-5) · Introduction (full in Chapters 2-5) · Introduction (full in Chapter 11) · Background</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2"/>
        <w:gridCol w:w="48"/>
        <w:gridCol w:w="10"/>
        <w:gridCol w:w="30"/>
      </w:tblGrid>
      <w:tr>
        <w:tc>
          <w:tcPr>
            <w:shd w:fill="353A7C" w:val="clear"/>
            <w:tcMar>
              <w:top w:type="dxa" w:w="22"/>
              <w:left w:type="dxa" w:w="82"/>
              <w:bottom w:type="dxa" w:w="22"/>
              <w:right w:type="dxa" w:w="82"/>
            </w:tcMar>
          </w:tcPr>
          <w:p>
            <w:r>
              <w:rPr>
                <w:b/>
                <w:bCs/>
                <w:color w:val="FFFFFF"/>
                <w:sz w:val="16"/>
                <w:szCs w:val="16"/>
              </w:rPr>
              <w:t xml:space="preserve">LOS</w:t>
            </w:r>
          </w:p>
        </w:tc>
        <w:tc>
          <w:tcPr>
            <w:shd w:fill="353A7C" w:val="clear"/>
            <w:tcMar>
              <w:top w:type="dxa" w:w="22"/>
              <w:left w:type="dxa" w:w="82"/>
              <w:bottom w:type="dxa" w:w="22"/>
              <w:right w:type="dxa" w:w="82"/>
            </w:tcMar>
          </w:tcPr>
          <w:p>
            <w:r>
              <w:rPr>
                <w:b/>
                <w:bCs/>
                <w:color w:val="FFFFFF"/>
                <w:sz w:val="16"/>
                <w:szCs w:val="16"/>
              </w:rPr>
              <w:t xml:space="preserve">After this chapter you can …</w:t>
            </w:r>
          </w:p>
        </w:tc>
        <w:tc>
          <w:tcPr>
            <w:shd w:fill="353A7C" w:val="clear"/>
            <w:tcMar>
              <w:top w:type="dxa" w:w="22"/>
              <w:left w:type="dxa" w:w="82"/>
              <w:bottom w:type="dxa" w:w="22"/>
              <w:right w:type="dxa" w:w="82"/>
            </w:tcMar>
          </w:tcPr>
          <w:p>
            <w:r>
              <w:rPr>
                <w:b/>
                <w:bCs/>
                <w:color w:val="FFFFFF"/>
                <w:sz w:val="16"/>
                <w:szCs w:val="16"/>
              </w:rPr>
              <w:t xml:space="preserve">Level</w:t>
            </w:r>
          </w:p>
        </w:tc>
        <w:tc>
          <w:tcPr>
            <w:shd w:fill="353A7C" w:val="clear"/>
            <w:tcMar>
              <w:top w:type="dxa" w:w="22"/>
              <w:left w:type="dxa" w:w="82"/>
              <w:bottom w:type="dxa" w:w="22"/>
              <w:right w:type="dxa" w:w="82"/>
            </w:tcMar>
          </w:tcPr>
          <w:p>
            <w:r>
              <w:rPr>
                <w:b/>
                <w:bCs/>
                <w:color w:val="FFFFFF"/>
                <w:sz w:val="16"/>
                <w:szCs w:val="16"/>
              </w:rPr>
              <w:t xml:space="preserve">Depth here</w:t>
            </w:r>
          </w:p>
        </w:tc>
      </w:tr>
      <w:tr>
        <w:tc>
          <w:tcPr>
            <w:shd w:fill="EFF0FB" w:val="clear"/>
            <w:tcMar>
              <w:top w:type="dxa" w:w="22"/>
              <w:left w:type="dxa" w:w="82"/>
              <w:bottom w:type="dxa" w:w="22"/>
              <w:right w:type="dxa" w:w="82"/>
            </w:tcMar>
          </w:tcPr>
          <w:p>
            <w:r>
              <w:rPr>
                <w:sz w:val="17"/>
                <w:szCs w:val="17"/>
              </w:rPr>
              <w:t xml:space="preserve">A.1.a</w:t>
            </w:r>
          </w:p>
        </w:tc>
        <w:tc>
          <w:tcPr>
            <w:shd w:fill="EFF0FB" w:val="clear"/>
            <w:tcMar>
              <w:top w:type="dxa" w:w="22"/>
              <w:left w:type="dxa" w:w="82"/>
              <w:bottom w:type="dxa" w:w="22"/>
              <w:right w:type="dxa" w:w="82"/>
            </w:tcMar>
          </w:tcPr>
          <w:p>
            <w:r>
              <w:rPr>
                <w:b/>
                <w:bCs/>
                <w:color w:val="23265A"/>
                <w:sz w:val="17"/>
                <w:szCs w:val="17"/>
              </w:rPr>
              <w:t xml:space="preserve">Identify the users of financial statements and what each user needs.</w:t>
            </w:r>
          </w:p>
        </w:tc>
        <w:tc>
          <w:tcPr>
            <w:shd w:fill="EFF0FB" w:val="clear"/>
            <w:tcMar>
              <w:top w:type="dxa" w:w="22"/>
              <w:left w:type="dxa" w:w="82"/>
              <w:bottom w:type="dxa" w:w="22"/>
              <w:right w:type="dxa" w:w="82"/>
            </w:tcMar>
          </w:tcPr>
          <w:p>
            <w:r>
              <w:rPr>
                <w:b/>
                <w:bCs/>
                <w:color w:val="23265A"/>
                <w:sz w:val="17"/>
                <w:szCs w:val="17"/>
              </w:rPr>
              <w:t xml:space="preserve">A</w:t>
            </w:r>
          </w:p>
        </w:tc>
        <w:tc>
          <w:tcPr>
            <w:shd w:fill="EFF0FB" w:val="clear"/>
            <w:tcMar>
              <w:top w:type="dxa" w:w="22"/>
              <w:left w:type="dxa" w:w="82"/>
              <w:bottom w:type="dxa" w:w="22"/>
              <w:right w:type="dxa" w:w="82"/>
            </w:tcMar>
          </w:tcPr>
          <w:p>
            <w:r>
              <w:rPr>
                <w:b/>
                <w:bCs/>
                <w:color w:val="23265A"/>
                <w:sz w:val="17"/>
                <w:szCs w:val="17"/>
              </w:rPr>
              <w:t xml:space="preserve">Full treatment</w:t>
            </w:r>
          </w:p>
        </w:tc>
      </w:tr>
      <w:tr>
        <w:tc>
          <w:tcPr>
            <w:tcMar>
              <w:top w:type="dxa" w:w="22"/>
              <w:left w:type="dxa" w:w="82"/>
              <w:bottom w:type="dxa" w:w="22"/>
              <w:right w:type="dxa" w:w="82"/>
            </w:tcMar>
          </w:tcPr>
          <w:p>
            <w:r>
              <w:rPr>
                <w:sz w:val="17"/>
                <w:szCs w:val="17"/>
              </w:rPr>
              <w:t xml:space="preserve">A.1.b</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A.1.e</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A.2.z</w:t>
            </w:r>
          </w:p>
        </w:tc>
        <w:tc>
          <w:tcPr>
            <w:tcBorders>
              <w:bottom w:val="single" w:sz="6" w:color="8186EF"/>
            </w:tcBorders>
            <w:tcMar>
              <w:top w:type="dxa" w:w="80"/>
              <w:left w:type="dxa" w:w="80"/>
              <w:bottom w:type="dxa" w:w="80"/>
            </w:tcMar>
          </w:tcPr>
          <w:p>
            <w:r>
              <w:rPr>
                <w:b/>
                <w:bCs/>
                <w:color w:val="8186EF"/>
                <w:sz w:val="14"/>
                <w:szCs w:val="14"/>
              </w:rPr>
              <w:t xml:space="preserve">19</w:t>
            </w:r>
          </w:p>
        </w:tc>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Foundation</w:t>
            </w:r>
          </w:p>
        </w:tc>
        <w:tc>
          <w:tcPr>
            <w:tcBorders>
              <w:bottom w:val="single" w:sz="6" w:color="8186EF"/>
            </w:tcBorders>
            <w:tcMar>
              <w:top w:type="dxa" w:w="80"/>
              <w:left w:type="dxa" w:w="80"/>
              <w:bottom w:type="dxa" w:w="80"/>
            </w:tcMar>
          </w:tcPr>
          <w:p>
            <w:r>
              <w:rPr>
                <w:b/>
                <w:bCs/>
                <w:color w:val="8186EF"/>
                <w:sz w:val="14"/>
                <w:szCs w:val="14"/>
              </w:rPr>
              <w:t xml:space="preserve">21</w:t>
            </w:r>
          </w:p>
        </w:tc>
        <w:tc>
          <w:tcPr>
            <w:tcMar>
              <w:top w:type="dxa" w:w="22"/>
              <w:left w:type="dxa" w:w="82"/>
              <w:bottom w:type="dxa" w:w="22"/>
              <w:right w:type="dxa" w:w="82"/>
            </w:tcMar>
          </w:tcPr>
          <w:p>
            <w:r>
              <w:rPr>
                <w:sz w:val="17"/>
                <w:szCs w:val="17"/>
              </w:rPr>
              <w:t xml:space="preserve">A</w:t>
            </w:r>
          </w:p>
        </w:tc>
        <w:tc>
          <w:tcPr>
            <w:tcBorders>
              <w:bottom w:val="single" w:sz="6" w:color="8186EF"/>
            </w:tcBorders>
            <w:tcMar>
              <w:top w:type="dxa" w:w="80"/>
              <w:left w:type="dxa" w:w="80"/>
              <w:bottom w:type="dxa" w:w="80"/>
            </w:tcMar>
          </w:tcPr>
          <w:p>
            <w:r>
              <w:rPr>
                <w:b/>
                <w:bCs/>
                <w:color w:val="8186EF"/>
                <w:sz w:val="14"/>
                <w:szCs w:val="14"/>
              </w:rPr>
              <w:t xml:space="preserve">22</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22   ·   </w:t>
      </w:r>
      <w:r>
        <w:rPr>
          <w:color w:val="FFFFFF"/>
          <w:sz w:val="15"/>
          <w:szCs w:val="15"/>
        </w:rPr>
        <w:t xml:space="preserve">fewer than 16 right: </w:t>
      </w:r>
      <w:r>
        <w:rPr>
          <w:b/>
          <w:bCs/>
          <w:color w:val="FFFFFF"/>
          <w:sz w:val="15"/>
          <w:szCs w:val="15"/>
        </w:rPr>
        <w:t xml:space="preserve">read the chapter summary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Under the U.S. conceptual framework, the objective of general-purpose financial reporting is to provide useful information mainly to: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board of directors and senior management</w:t>
            </w:r>
          </w:p>
        </w:tc>
        <w:tc>
          <w:tcPr>
            <w:tcMar>
              <w:top w:type="dxa" w:w="-2"/>
              <w:left w:type="dxa" w:w="58"/>
              <w:bottom w:type="dxa" w:w="-2"/>
              <w:right w:type="dxa" w:w="58"/>
            </w:tcMar>
          </w:tcPr>
          <w:p>
            <w:r>
              <w:rPr>
                <w:b/>
                <w:bCs/>
                <w:color w:val="6B7280"/>
                <w:sz w:val="18"/>
                <w:szCs w:val="18"/>
              </w:rPr>
              <w:t xml:space="preserve">(B) </w:t>
            </w:r>
            <w:r>
              <w:rPr>
                <w:sz w:val="18"/>
                <w:szCs w:val="18"/>
              </w:rPr>
              <w:t xml:space="preserve">government statisticians and tax authorities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existing and potential investors, lenders and other creditors</w:t>
            </w:r>
          </w:p>
        </w:tc>
        <w:tc>
          <w:tcPr>
            <w:tcMar>
              <w:top w:type="dxa" w:w="-2"/>
              <w:left w:type="dxa" w:w="58"/>
              <w:bottom w:type="dxa" w:w="-2"/>
              <w:right w:type="dxa" w:w="58"/>
            </w:tcMar>
          </w:tcPr>
          <w:p>
            <w:r>
              <w:rPr>
                <w:b/>
                <w:bCs/>
                <w:color w:val="6B7280"/>
                <w:sz w:val="18"/>
                <w:szCs w:val="18"/>
              </w:rPr>
              <w:t xml:space="preserve">(D) </w:t>
            </w:r>
            <w:r>
              <w:rPr>
                <w:sz w:val="18"/>
                <w:szCs w:val="18"/>
              </w:rPr>
              <w:t xml:space="preserve">the company’s employees and trade unions</w:t>
            </w:r>
          </w:p>
        </w:tc>
      </w:tr>
    </w:tbl>
    <w:p>
      <w:pPr>
        <w:spacing w:before="55" w:after="10"/>
        <w:ind w:left="300" w:hanging="300"/>
      </w:pPr>
      <w:r>
        <w:rPr>
          <w:b/>
          <w:bCs/>
          <w:color w:val="353A7C"/>
          <w:sz w:val="19"/>
          <w:szCs w:val="19"/>
        </w:rPr>
        <w:t xml:space="preserve">24.  </w:t>
      </w:r>
      <w:r>
        <w:rPr>
          <w:sz w:val="19"/>
          <w:szCs w:val="19"/>
        </w:rPr>
        <w:t xml:space="preserve">A bank is deciding whether to renew a five-year loan to Orontes. Which information will the bank find MOST useful?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highest and lowest share price during the year</w:t>
            </w:r>
          </w:p>
        </w:tc>
        <w:tc>
          <w:tcPr>
            <w:tcMar>
              <w:top w:type="dxa" w:w="-2"/>
              <w:left w:type="dxa" w:w="58"/>
              <w:bottom w:type="dxa" w:w="-2"/>
              <w:right w:type="dxa" w:w="58"/>
            </w:tcMar>
          </w:tcPr>
          <w:p>
            <w:r>
              <w:rPr>
                <w:b/>
                <w:bCs/>
                <w:color w:val="6B7280"/>
                <w:sz w:val="18"/>
                <w:szCs w:val="18"/>
              </w:rPr>
              <w:t xml:space="preserve">(B) </w:t>
            </w:r>
            <w:r>
              <w:rPr>
                <w:sz w:val="18"/>
                <w:szCs w:val="18"/>
              </w:rPr>
              <w:t xml:space="preserve">The company’s ability to generate cash to pay interest and repay principal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number of products the company sells</w:t>
            </w:r>
          </w:p>
        </w:tc>
        <w:tc>
          <w:tcPr>
            <w:tcMar>
              <w:top w:type="dxa" w:w="-2"/>
              <w:left w:type="dxa" w:w="58"/>
              <w:bottom w:type="dxa" w:w="-2"/>
              <w:right w:type="dxa" w:w="58"/>
            </w:tcMar>
          </w:tcPr>
          <w:p>
            <w:r>
              <w:rPr>
                <w:b/>
                <w:bCs/>
                <w:color w:val="6B7280"/>
                <w:sz w:val="18"/>
                <w:szCs w:val="18"/>
              </w:rPr>
              <w:t xml:space="preserve">(D) </w:t>
            </w:r>
            <w:r>
              <w:rPr>
                <w:sz w:val="18"/>
                <w:szCs w:val="18"/>
              </w:rPr>
              <w:t xml:space="preserve">The names of the company’s major shareholders</w:t>
            </w:r>
          </w:p>
        </w:tc>
      </w:tr>
    </w:tbl>
    <w:p>
      <w:pPr>
        <w:spacing w:before="55" w:after="10"/>
        <w:ind w:left="300" w:hanging="300"/>
      </w:pPr>
      <w:r>
        <w:rPr>
          <w:b/>
          <w:bCs/>
          <w:color w:val="353A7C"/>
          <w:sz w:val="19"/>
          <w:szCs w:val="19"/>
        </w:rPr>
        <w:t xml:space="preserve">25.  </w:t>
      </w:r>
      <w:r>
        <w:rPr>
          <w:sz w:val="19"/>
          <w:szCs w:val="19"/>
        </w:rPr>
        <w:t xml:space="preserve">Two companies use the same accounting methods, so an analyst can compare their results. This quality is called: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relevance</w:t>
            </w:r>
          </w:p>
        </w:tc>
        <w:tc>
          <w:tcPr>
            <w:tcMar>
              <w:top w:type="dxa" w:w="-2"/>
              <w:left w:type="dxa" w:w="58"/>
              <w:bottom w:type="dxa" w:w="-2"/>
              <w:right w:type="dxa" w:w="58"/>
            </w:tcMar>
          </w:tcPr>
          <w:p>
            <w:r>
              <w:rPr>
                <w:b/>
                <w:bCs/>
                <w:color w:val="6B7280"/>
                <w:sz w:val="18"/>
                <w:szCs w:val="18"/>
              </w:rPr>
              <w:t xml:space="preserve">(B) </w:t>
            </w:r>
            <w:r>
              <w:rPr>
                <w:sz w:val="18"/>
                <w:szCs w:val="18"/>
              </w:rPr>
              <w:t xml:space="preserve">verifiability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faithful representation</w:t>
            </w:r>
          </w:p>
        </w:tc>
        <w:tc>
          <w:tcPr>
            <w:tcMar>
              <w:top w:type="dxa" w:w="-2"/>
              <w:left w:type="dxa" w:w="58"/>
              <w:bottom w:type="dxa" w:w="-2"/>
              <w:right w:type="dxa" w:w="58"/>
            </w:tcMar>
          </w:tcPr>
          <w:p>
            <w:r>
              <w:rPr>
                <w:b/>
                <w:bCs/>
                <w:color w:val="6B7280"/>
                <w:sz w:val="18"/>
                <w:szCs w:val="18"/>
              </w:rPr>
              <w:t xml:space="preserve">(D) </w:t>
            </w:r>
            <w:r>
              <w:rPr>
                <w:sz w:val="18"/>
                <w:szCs w:val="18"/>
              </w:rPr>
              <w:t xml:space="preserve">comparability</w:t>
            </w:r>
          </w:p>
        </w:tc>
      </w:tr>
    </w:tbl>
    <w:p>
      <w:pPr>
        <w:spacing w:before="55" w:after="10"/>
        <w:ind w:left="300" w:hanging="300"/>
      </w:pPr>
      <w:r>
        <w:rPr>
          <w:b/>
          <w:bCs/>
          <w:color w:val="353A7C"/>
          <w:sz w:val="19"/>
          <w:szCs w:val="19"/>
        </w:rPr>
        <w:t xml:space="preserve">26.  </w:t>
      </w:r>
      <w:r>
        <w:rPr>
          <w:sz w:val="19"/>
          <w:szCs w:val="19"/>
        </w:rPr>
        <w:t xml:space="preserve">Which transaction changes total assets but does NOT change total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Borrowing cash from a bank</w:t>
            </w:r>
          </w:p>
        </w:tc>
        <w:tc>
          <w:tcPr>
            <w:tcMar>
              <w:top w:type="dxa" w:w="-2"/>
              <w:left w:type="dxa" w:w="58"/>
              <w:bottom w:type="dxa" w:w="-2"/>
              <w:right w:type="dxa" w:w="58"/>
            </w:tcMar>
          </w:tcPr>
          <w:p>
            <w:r>
              <w:rPr>
                <w:b/>
                <w:bCs/>
                <w:color w:val="6B7280"/>
                <w:sz w:val="18"/>
                <w:szCs w:val="18"/>
              </w:rPr>
              <w:t xml:space="preserve">(B) </w:t>
            </w:r>
            <w:r>
              <w:rPr>
                <w:sz w:val="18"/>
                <w:szCs w:val="18"/>
              </w:rPr>
              <w:t xml:space="preserve">Paying wages in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Selling goods on credit at a profit</w:t>
            </w:r>
          </w:p>
        </w:tc>
        <w:tc>
          <w:tcPr>
            <w:tcMar>
              <w:top w:type="dxa" w:w="-2"/>
              <w:left w:type="dxa" w:w="58"/>
              <w:bottom w:type="dxa" w:w="-2"/>
              <w:right w:type="dxa" w:w="58"/>
            </w:tcMar>
          </w:tcPr>
          <w:p>
            <w:r>
              <w:rPr>
                <w:b/>
                <w:bCs/>
                <w:color w:val="6B7280"/>
                <w:sz w:val="18"/>
                <w:szCs w:val="18"/>
              </w:rPr>
              <w:t xml:space="preserve">(D) </w:t>
            </w:r>
            <w:r>
              <w:rPr>
                <w:sz w:val="18"/>
                <w:szCs w:val="18"/>
              </w:rPr>
              <w:t xml:space="preserve">Buying equipment for cash</w:t>
            </w:r>
          </w:p>
        </w:tc>
      </w:tr>
    </w:tbl>
    <w:p>
      <w:pPr>
        <w:spacing w:before="55" w:after="10"/>
        <w:ind w:left="300" w:hanging="300"/>
      </w:pPr>
      <w:r>
        <w:rPr>
          <w:b/>
          <w:bCs/>
          <w:color w:val="353A7C"/>
          <w:sz w:val="19"/>
          <w:szCs w:val="19"/>
        </w:rPr>
        <w:t xml:space="preserve">27.  </w:t>
      </w:r>
      <w:r>
        <w:rPr>
          <w:sz w:val="19"/>
          <w:szCs w:val="19"/>
        </w:rPr>
        <w:t xml:space="preserve">A company has assets of 900 and liabilities of 350. It then borrows 100 in cash and declares and pays a cash dividend of 40. What is total equity after these transactions?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450</w:t>
            </w:r>
          </w:p>
        </w:tc>
        <w:tc>
          <w:tcPr>
            <w:tcMar>
              <w:top w:type="dxa" w:w="-2"/>
              <w:left w:type="dxa" w:w="58"/>
              <w:bottom w:type="dxa" w:w="-2"/>
              <w:right w:type="dxa" w:w="58"/>
            </w:tcMar>
          </w:tcPr>
          <w:p>
            <w:r>
              <w:rPr>
                <w:b/>
                <w:bCs/>
                <w:color w:val="6B7280"/>
                <w:sz w:val="18"/>
                <w:szCs w:val="18"/>
              </w:rPr>
              <w:t xml:space="preserve">(B) </w:t>
            </w:r>
            <w:r>
              <w:rPr>
                <w:sz w:val="18"/>
                <w:szCs w:val="18"/>
              </w:rPr>
              <w:t xml:space="preserve">510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550</w:t>
            </w:r>
          </w:p>
        </w:tc>
        <w:tc>
          <w:tcPr>
            <w:tcMar>
              <w:top w:type="dxa" w:w="-2"/>
              <w:left w:type="dxa" w:w="58"/>
              <w:bottom w:type="dxa" w:w="-2"/>
              <w:right w:type="dxa" w:w="58"/>
            </w:tcMar>
          </w:tcPr>
          <w:p>
            <w:r>
              <w:rPr>
                <w:b/>
                <w:bCs/>
                <w:color w:val="6B7280"/>
                <w:sz w:val="18"/>
                <w:szCs w:val="18"/>
              </w:rPr>
              <w:t xml:space="preserve">(D) </w:t>
            </w:r>
            <w:r>
              <w:rPr>
                <w:sz w:val="18"/>
                <w:szCs w:val="18"/>
              </w:rPr>
              <w:t xml:space="preserve">610</w:t>
            </w:r>
          </w:p>
        </w:tc>
      </w:tr>
    </w:tbl>
    <w:p>
      <w:pPr>
        <w:spacing w:before="55" w:after="10"/>
        <w:ind w:left="300" w:hanging="300"/>
      </w:pPr>
      <w:r>
        <w:rPr>
          <w:b/>
          <w:bCs/>
          <w:color w:val="353A7C"/>
          <w:sz w:val="19"/>
          <w:szCs w:val="19"/>
        </w:rPr>
        <w:t xml:space="preserve">28.  </w:t>
      </w:r>
      <w:r>
        <w:rPr>
          <w:sz w:val="19"/>
          <w:szCs w:val="19"/>
        </w:rPr>
        <w:t xml:space="preserve">Which account normally has a debit balance?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Accounts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Sales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Prepaid rent</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29.  </w:t>
      </w:r>
      <w:r>
        <w:rPr>
          <w:sz w:val="19"/>
          <w:szCs w:val="19"/>
        </w:rPr>
        <w:t xml:space="preserve">Accumulated depreciation is BEST described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liability for future asset replacement</w:t>
            </w:r>
          </w:p>
        </w:tc>
        <w:tc>
          <w:tcPr>
            <w:tcMar>
              <w:top w:type="dxa" w:w="-2"/>
              <w:left w:type="dxa" w:w="58"/>
              <w:bottom w:type="dxa" w:w="-2"/>
              <w:right w:type="dxa" w:w="58"/>
            </w:tcMar>
          </w:tcPr>
          <w:p>
            <w:r>
              <w:rPr>
                <w:b/>
                <w:bCs/>
                <w:color w:val="6B7280"/>
                <w:sz w:val="18"/>
                <w:szCs w:val="18"/>
              </w:rPr>
              <w:t xml:space="preserve">(B) </w:t>
            </w:r>
            <w:r>
              <w:rPr>
                <w:sz w:val="18"/>
                <w:szCs w:val="18"/>
              </w:rPr>
              <w:t xml:space="preserve">a contra-asset account with a credit balance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expense of the current period</w:t>
            </w:r>
          </w:p>
        </w:tc>
        <w:tc>
          <w:tcPr>
            <w:tcMar>
              <w:top w:type="dxa" w:w="-2"/>
              <w:left w:type="dxa" w:w="58"/>
              <w:bottom w:type="dxa" w:w="-2"/>
              <w:right w:type="dxa" w:w="58"/>
            </w:tcMar>
          </w:tcPr>
          <w:p>
            <w:r>
              <w:rPr>
                <w:b/>
                <w:bCs/>
                <w:color w:val="6B7280"/>
                <w:sz w:val="18"/>
                <w:szCs w:val="18"/>
              </w:rPr>
              <w:t xml:space="preserve">(D) </w:t>
            </w:r>
            <w:r>
              <w:rPr>
                <w:sz w:val="18"/>
                <w:szCs w:val="18"/>
              </w:rPr>
              <w:t xml:space="preserve">a reduction of retained earnings</w:t>
            </w:r>
          </w:p>
        </w:tc>
      </w:tr>
    </w:tbl>
    <w:p>
      <w:pPr>
        <w:spacing w:before="55" w:after="10"/>
        <w:ind w:left="300" w:hanging="300"/>
      </w:pPr>
      <w:r>
        <w:rPr>
          <w:b/>
          <w:bCs/>
          <w:color w:val="353A7C"/>
          <w:sz w:val="19"/>
          <w:szCs w:val="19"/>
        </w:rPr>
        <w:t xml:space="preserve">30.  </w:t>
      </w:r>
      <w:r>
        <w:rPr>
          <w:sz w:val="19"/>
          <w:szCs w:val="19"/>
        </w:rPr>
        <w:t xml:space="preserve">Which statement about the matching principle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are recognized in the period in which they are paid.</w:t>
            </w:r>
          </w:p>
        </w:tc>
        <w:tc>
          <w:tcPr>
            <w:tcMar>
              <w:top w:type="dxa" w:w="-2"/>
              <w:left w:type="dxa" w:w="58"/>
              <w:bottom w:type="dxa" w:w="-2"/>
              <w:right w:type="dxa" w:w="58"/>
            </w:tcMar>
          </w:tcPr>
          <w:p>
            <w:r>
              <w:rPr>
                <w:b/>
                <w:bCs/>
                <w:color w:val="6B7280"/>
                <w:sz w:val="18"/>
                <w:szCs w:val="18"/>
              </w:rPr>
              <w:t xml:space="preserve">(B) </w:t>
            </w:r>
            <w:r>
              <w:rPr>
                <w:sz w:val="18"/>
                <w:szCs w:val="18"/>
              </w:rPr>
              <w:t xml:space="preserve">Revenues are recognized in the period in which cash is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 costs are capitalized as assets until related revenue is earned.</w:t>
            </w:r>
          </w:p>
        </w:tc>
        <w:tc>
          <w:tcPr>
            <w:tcMar>
              <w:top w:type="dxa" w:w="-2"/>
              <w:left w:type="dxa" w:w="58"/>
              <w:bottom w:type="dxa" w:w="-2"/>
              <w:right w:type="dxa" w:w="58"/>
            </w:tcMar>
          </w:tcPr>
          <w:p>
            <w:r>
              <w:rPr>
                <w:b/>
                <w:bCs/>
                <w:color w:val="6B7280"/>
                <w:sz w:val="18"/>
                <w:szCs w:val="18"/>
              </w:rPr>
              <w:t xml:space="preserve">(D) </w:t>
            </w:r>
            <w:r>
              <w:rPr>
                <w:sz w:val="18"/>
                <w:szCs w:val="18"/>
              </w:rPr>
              <w:t xml:space="preserve">Expenses are recognized in the same period as the revenues they help to produce.</w:t>
            </w:r>
          </w:p>
        </w:tc>
      </w:tr>
    </w:tbl>
    <w:p>
      <w:pPr>
        <w:spacing w:before="55" w:after="10"/>
        <w:ind w:left="300" w:hanging="300"/>
      </w:pPr>
      <w:r>
        <w:rPr>
          <w:b/>
          <w:bCs/>
          <w:color w:val="353A7C"/>
          <w:sz w:val="19"/>
          <w:szCs w:val="19"/>
        </w:rPr>
        <w:t xml:space="preserve">31.  </w:t>
      </w:r>
      <w:r>
        <w:rPr>
          <w:sz w:val="19"/>
          <w:szCs w:val="19"/>
        </w:rPr>
        <w:t xml:space="preserve">Which statement explains why retained earnings changed during the year?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statement of changes in equity</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statement of cash flows</w:t>
            </w:r>
          </w:p>
        </w:tc>
        <w:tc>
          <w:tcPr>
            <w:tcMar>
              <w:top w:type="dxa" w:w="-2"/>
              <w:left w:type="dxa" w:w="58"/>
              <w:bottom w:type="dxa" w:w="-2"/>
              <w:right w:type="dxa" w:w="58"/>
            </w:tcMar>
          </w:tcPr>
          <w:p>
            <w:r>
              <w:rPr>
                <w:b/>
                <w:bCs/>
                <w:color w:val="6B7280"/>
                <w:sz w:val="18"/>
                <w:szCs w:val="18"/>
              </w:rPr>
              <w:t xml:space="preserve">(D) </w:t>
            </w:r>
            <w:r>
              <w:rPr>
                <w:sz w:val="18"/>
                <w:szCs w:val="18"/>
              </w:rPr>
              <w:t xml:space="preserve">The income statement</w:t>
            </w:r>
          </w:p>
        </w:tc>
      </w:tr>
    </w:tbl>
    <w:p>
      <w:pPr>
        <w:spacing w:before="55" w:after="10"/>
        <w:ind w:left="300" w:hanging="300"/>
      </w:pPr>
      <w:r>
        <w:rPr>
          <w:b/>
          <w:bCs/>
          <w:color w:val="353A7C"/>
          <w:sz w:val="19"/>
          <w:szCs w:val="19"/>
        </w:rPr>
        <w:t xml:space="preserve">32.  </w:t>
      </w:r>
      <w:r>
        <w:rPr>
          <w:sz w:val="19"/>
          <w:szCs w:val="19"/>
        </w:rPr>
        <w:t xml:space="preserve">Which statement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PCAOB writes U.S. GAAP for public companies.</w:t>
            </w:r>
          </w:p>
        </w:tc>
        <w:tc>
          <w:tcPr>
            <w:tcMar>
              <w:top w:type="dxa" w:w="-2"/>
              <w:left w:type="dxa" w:w="58"/>
              <w:bottom w:type="dxa" w:w="-2"/>
              <w:right w:type="dxa" w:w="58"/>
            </w:tcMar>
          </w:tcPr>
          <w:p>
            <w:r>
              <w:rPr>
                <w:b/>
                <w:bCs/>
                <w:color w:val="6B7280"/>
                <w:sz w:val="18"/>
                <w:szCs w:val="18"/>
              </w:rPr>
              <w:t xml:space="preserve">(B) </w:t>
            </w:r>
            <w:r>
              <w:rPr>
                <w:sz w:val="18"/>
                <w:szCs w:val="18"/>
              </w:rPr>
              <w:t xml:space="preserve">The IASB writes U.S. GAAP for companies that also report under IFRS.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ASC contains IFRS for U.S. companies.</w:t>
            </w:r>
          </w:p>
        </w:tc>
        <w:tc>
          <w:tcPr>
            <w:tcMar>
              <w:top w:type="dxa" w:w="-2"/>
              <w:left w:type="dxa" w:w="58"/>
              <w:bottom w:type="dxa" w:w="-2"/>
              <w:right w:type="dxa" w:w="58"/>
            </w:tcMar>
          </w:tcPr>
          <w:p>
            <w:r>
              <w:rPr>
                <w:b/>
                <w:bCs/>
                <w:color w:val="6B7280"/>
                <w:sz w:val="18"/>
                <w:szCs w:val="18"/>
              </w:rPr>
              <w:t xml:space="preserve">(D) </w:t>
            </w:r>
            <w:r>
              <w:rPr>
                <w:sz w:val="18"/>
                <w:szCs w:val="18"/>
              </w:rPr>
              <w:t xml:space="preserve">The SEC has legal authority over public company reporting and recognizes the FASB as the standard setter.</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23 to 32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Complete the answer to the written task: why a cash dividend reduces retained earnings but does not appear in the income statement.</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cash</w:t>
            </w:r>
            <w:r>
              <w:rPr>
                <w:b/>
                <w:bCs/>
                <w:color w:val="8186EF"/>
                <w:sz w:val="20"/>
                <w:szCs w:val="20"/>
              </w:rPr>
              <w:t xml:space="preserve">   ·   </w:t>
            </w:r>
            <w:r>
              <w:rPr>
                <w:b/>
                <w:bCs/>
                <w:sz w:val="20"/>
                <w:szCs w:val="20"/>
              </w:rPr>
              <w:t xml:space="preserve">distribution</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peripheral</w:t>
            </w:r>
            <w:r>
              <w:rPr>
                <w:b/>
                <w:bCs/>
                <w:color w:val="8186EF"/>
                <w:sz w:val="20"/>
                <w:szCs w:val="20"/>
              </w:rPr>
              <w:t xml:space="preserve">   ·   </w:t>
            </w:r>
            <w:r>
              <w:rPr>
                <w:b/>
                <w:bCs/>
                <w:sz w:val="20"/>
                <w:szCs w:val="20"/>
              </w:rPr>
              <w:t xml:space="preserve">retained</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20" w:after="70" w:line="272" w:lineRule="auto"/>
      </w:pPr>
      <w:r>
        <w:rPr>
          <w:sz w:val="20"/>
          <w:szCs w:val="20"/>
        </w:rPr>
        <w:t xml:space="preserve">A cash dividend is a </w:t>
      </w:r>
      <w:r>
        <w:rPr>
          <w:vertAlign w:val="superscript"/>
          <w:color w:val="353A7C"/>
          <w:b/>
          <w:sz w:val="15"/>
        </w:rPr>
        <w:t>33</w:t>
      </w:r>
      <w:r>
        <w:rPr>
          <w:u w:val="single"/>
          <w:sz w:val="20"/>
          <w:szCs w:val="20"/>
        </w:rPr>
        <w:t xml:space="preserve">                     </w:t>
      </w:r>
      <w:r>
        <w:rPr>
          <w:sz w:val="20"/>
          <w:szCs w:val="20"/>
        </w:rPr>
        <w:t xml:space="preserve"> of the company’s resources to its </w:t>
      </w:r>
      <w:r>
        <w:rPr>
          <w:vertAlign w:val="superscript"/>
          <w:color w:val="353A7C"/>
          <w:b/>
          <w:sz w:val="15"/>
        </w:rPr>
        <w:t>34</w:t>
      </w:r>
      <w:r>
        <w:rPr>
          <w:u w:val="single"/>
          <w:sz w:val="20"/>
          <w:szCs w:val="20"/>
        </w:rPr>
        <w:t xml:space="preserve">            </w:t>
      </w:r>
      <w:r>
        <w:rPr>
          <w:sz w:val="20"/>
          <w:szCs w:val="20"/>
        </w:rPr>
        <w:t xml:space="preserve">. It is not an </w:t>
      </w:r>
      <w:r>
        <w:rPr>
          <w:vertAlign w:val="superscript"/>
          <w:color w:val="353A7C"/>
          <w:b/>
          <w:sz w:val="15"/>
        </w:rPr>
        <w:t>35</w:t>
      </w:r>
      <w:r>
        <w:rPr>
          <w:u w:val="single"/>
          <w:sz w:val="20"/>
          <w:szCs w:val="20"/>
        </w:rPr>
        <w:t xml:space="preserve">             </w:t>
      </w:r>
      <w:r>
        <w:rPr>
          <w:sz w:val="20"/>
          <w:szCs w:val="20"/>
        </w:rPr>
        <w:t xml:space="preserve">, because it does not help the company earn </w:t>
      </w:r>
      <w:r>
        <w:rPr>
          <w:vertAlign w:val="superscript"/>
          <w:color w:val="353A7C"/>
          <w:b/>
          <w:sz w:val="15"/>
        </w:rPr>
        <w:t>36</w:t>
      </w:r>
      <w:r>
        <w:rPr>
          <w:u w:val="single"/>
          <w:sz w:val="20"/>
          <w:szCs w:val="20"/>
        </w:rPr>
        <w:t xml:space="preserve">             </w:t>
      </w:r>
      <w:r>
        <w:rPr>
          <w:sz w:val="20"/>
          <w:szCs w:val="20"/>
        </w:rPr>
        <w:t xml:space="preserve">; it simply returns part of the profits to the shareholders.</w:t>
      </w:r>
    </w:p>
    <w:p>
      <w:pPr>
        <w:spacing w:before="20" w:after="70" w:line="272" w:lineRule="auto"/>
      </w:pPr>
      <w:r>
        <w:rPr>
          <w:sz w:val="20"/>
          <w:szCs w:val="20"/>
        </w:rPr>
        <w:t xml:space="preserve">The income statement shows only revenues, expenses, gains and losses, so the dividend does not reduce </w:t>
      </w:r>
      <w:r>
        <w:rPr>
          <w:vertAlign w:val="superscript"/>
          <w:color w:val="353A7C"/>
          <w:b/>
          <w:sz w:val="15"/>
        </w:rPr>
        <w:t>37</w:t>
      </w:r>
      <w:r>
        <w:rPr>
          <w:u w:val="single"/>
          <w:sz w:val="20"/>
          <w:szCs w:val="20"/>
        </w:rPr>
        <w:t xml:space="preserve">         </w:t>
      </w:r>
      <w:r>
        <w:rPr>
          <w:sz w:val="20"/>
          <w:szCs w:val="20"/>
        </w:rPr>
        <w:t xml:space="preserve"> income. Instead it reduces </w:t>
      </w:r>
      <w:r>
        <w:rPr>
          <w:vertAlign w:val="superscript"/>
          <w:color w:val="353A7C"/>
          <w:b/>
          <w:sz w:val="15"/>
        </w:rPr>
        <w:t>38</w:t>
      </w:r>
      <w:r>
        <w:rPr>
          <w:u w:val="single"/>
          <w:sz w:val="20"/>
          <w:szCs w:val="20"/>
        </w:rPr>
        <w:t xml:space="preserve">               </w:t>
      </w:r>
      <w:r>
        <w:rPr>
          <w:sz w:val="20"/>
          <w:szCs w:val="20"/>
        </w:rPr>
        <w:t xml:space="preserve"> earnings directly, and the statement of changes in </w:t>
      </w:r>
      <w:r>
        <w:rPr>
          <w:vertAlign w:val="superscript"/>
          <w:color w:val="353A7C"/>
          <w:b/>
          <w:sz w:val="15"/>
        </w:rPr>
        <w:t>39</w:t>
      </w:r>
      <w:r>
        <w:rPr>
          <w:u w:val="single"/>
          <w:sz w:val="20"/>
          <w:szCs w:val="20"/>
        </w:rPr>
        <w:t xml:space="preserve">            </w:t>
      </w:r>
      <w:r>
        <w:rPr>
          <w:sz w:val="20"/>
          <w:szCs w:val="20"/>
        </w:rPr>
        <w:t xml:space="preserve"> shows the reduction.</w:t>
      </w:r>
    </w:p>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what each exam wording tells you to do.</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The wording</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it tells you</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MOST likely, or BEST describes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add the increases and decreases together before you answer</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NOT, or EXCEPT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ignore later events, such as the cash payment next month</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immediately after the transaction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more than one option may be partly true, so choose the best one</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net effect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three options are true, so find the one that is false</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44.  </w:t>
            </w:r>
            <w:r>
              <w:rPr>
                <w:sz w:val="18"/>
                <w:szCs w:val="18"/>
              </w:rPr>
              <w:t xml:space="preserve">The primary users are existing and potential investors, lenders and other creditors.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45.  </w:t>
            </w:r>
            <w:r>
              <w:rPr>
                <w:sz w:val="18"/>
                <w:szCs w:val="18"/>
              </w:rPr>
              <w:t xml:space="preserve">Equity is the residual interest in the assets after the liabilities are deducted.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46.  </w:t>
            </w:r>
            <w:r>
              <w:rPr>
                <w:sz w:val="18"/>
                <w:szCs w:val="18"/>
              </w:rPr>
              <w:t xml:space="preserve">A debit always increases an account.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47.  </w:t>
            </w:r>
            <w:r>
              <w:rPr>
                <w:sz w:val="18"/>
                <w:szCs w:val="18"/>
              </w:rPr>
              <w:t xml:space="preserve">The cash basis is acceptable under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48.  </w:t>
            </w:r>
            <w:r>
              <w:rPr>
                <w:sz w:val="18"/>
                <w:szCs w:val="18"/>
              </w:rPr>
              <w:t xml:space="preserve">The IASB writes IFRS.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49.  </w:t>
            </w:r>
            <w:r>
              <w:rPr>
                <w:sz w:val="18"/>
                <w:szCs w:val="18"/>
              </w:rPr>
              <w:t xml:space="preserve">The balance sheet covers a period.</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33 to 49   ·   </w:t>
      </w:r>
      <w:r>
        <w:rPr>
          <w:color w:val="FFFFFF"/>
          <w:sz w:val="15"/>
          <w:szCs w:val="15"/>
        </w:rPr>
        <w:t xml:space="preserve">fewer than 12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أساس الاستحقاق</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primary users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القوائم المالية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accounting equation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مدين</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debit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المعادلة المحاسبية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credit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دائن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accrual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توزيعات الأرباح</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matching principle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المستخدمون الرئيسيون</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مبدأ مقابلة الإيرادات بالمصروفات</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Write the number of the section of Chapter 1 that settles each question: 1, 2, 3, 4, 5 or 6.</w:t>
      </w:r>
    </w:p>
    <w:p>
      <w:pPr>
        <w:spacing w:before="70" w:after="60" w:line="300" w:lineRule="auto"/>
        <w:ind w:left="200"/>
      </w:pPr>
      <w:r>
        <w:rPr>
          <w:b/>
          <w:bCs/>
          <w:color w:val="353A7C"/>
          <w:sz w:val="18"/>
          <w:szCs w:val="18"/>
        </w:rPr>
        <w:t xml:space="preserve">58  </w:t>
      </w:r>
      <w:r>
        <w:rPr>
          <w:sz w:val="18"/>
          <w:szCs w:val="18"/>
        </w:rPr>
        <w:t xml:space="preserve">who the primary users are  </w:t>
      </w:r>
      <w:r>
        <w:rPr>
          <w:u w:val="single"/>
          <w:sz w:val="18"/>
          <w:szCs w:val="18"/>
        </w:rPr>
        <w:t xml:space="preserve">     </w:t>
      </w:r>
      <w:r>
        <w:rPr>
          <w:sz w:val="18"/>
          <w:szCs w:val="18"/>
        </w:rPr>
        <w:t xml:space="preserve">      </w:t>
      </w:r>
      <w:r>
        <w:rPr>
          <w:b/>
          <w:bCs/>
          <w:color w:val="353A7C"/>
          <w:sz w:val="18"/>
          <w:szCs w:val="18"/>
        </w:rPr>
        <w:t xml:space="preserve">59  </w:t>
      </w:r>
      <w:r>
        <w:rPr>
          <w:sz w:val="18"/>
          <w:szCs w:val="18"/>
        </w:rPr>
        <w:t xml:space="preserve">what the residual interest is  </w:t>
      </w:r>
      <w:r>
        <w:rPr>
          <w:u w:val="single"/>
          <w:sz w:val="18"/>
          <w:szCs w:val="18"/>
        </w:rPr>
        <w:t xml:space="preserve">     </w:t>
      </w:r>
      <w:r>
        <w:rPr>
          <w:sz w:val="18"/>
          <w:szCs w:val="18"/>
        </w:rPr>
        <w:t xml:space="preserve">      </w:t>
      </w:r>
      <w:r>
        <w:rPr>
          <w:b/>
          <w:bCs/>
          <w:color w:val="353A7C"/>
          <w:sz w:val="18"/>
          <w:szCs w:val="18"/>
        </w:rPr>
        <w:t xml:space="preserve">60  </w:t>
      </w:r>
      <w:r>
        <w:rPr>
          <w:sz w:val="18"/>
          <w:szCs w:val="18"/>
        </w:rPr>
        <w:t xml:space="preserve">which side of an account a credit is  </w:t>
      </w:r>
      <w:r>
        <w:rPr>
          <w:u w:val="single"/>
          <w:sz w:val="18"/>
          <w:szCs w:val="18"/>
        </w:rPr>
        <w:t xml:space="preserve">     </w:t>
      </w:r>
      <w:r>
        <w:rPr>
          <w:sz w:val="18"/>
          <w:szCs w:val="18"/>
        </w:rPr>
        <w:t xml:space="preserve">      </w:t>
      </w:r>
      <w:r>
        <w:rPr>
          <w:b/>
          <w:bCs/>
          <w:color w:val="353A7C"/>
          <w:sz w:val="18"/>
          <w:szCs w:val="18"/>
        </w:rPr>
        <w:t xml:space="preserve">61  </w:t>
      </w:r>
      <w:r>
        <w:rPr>
          <w:sz w:val="18"/>
          <w:szCs w:val="18"/>
        </w:rPr>
        <w:t xml:space="preserve">when an expense is recorded  </w:t>
      </w:r>
      <w:r>
        <w:rPr>
          <w:u w:val="single"/>
          <w:sz w:val="18"/>
          <w:szCs w:val="18"/>
        </w:rPr>
        <w:t xml:space="preserve">     </w:t>
      </w:r>
      <w:r>
        <w:rPr>
          <w:sz w:val="18"/>
          <w:szCs w:val="18"/>
        </w:rPr>
        <w:t xml:space="preserve">      </w:t>
      </w:r>
      <w:r>
        <w:rPr>
          <w:b/>
          <w:bCs/>
          <w:color w:val="353A7C"/>
          <w:sz w:val="18"/>
          <w:szCs w:val="18"/>
        </w:rPr>
        <w:t xml:space="preserve">62  </w:t>
      </w:r>
      <w:r>
        <w:rPr>
          <w:sz w:val="18"/>
          <w:szCs w:val="18"/>
        </w:rPr>
        <w:t xml:space="preserve">which body writes IFRS  </w:t>
      </w:r>
      <w:r>
        <w:rPr>
          <w:u w:val="single"/>
          <w:sz w:val="18"/>
          <w:szCs w:val="18"/>
        </w:rPr>
        <w:t xml:space="preserve">     </w:t>
      </w:r>
      <w:r>
        <w:rPr>
          <w:sz w:val="18"/>
          <w:szCs w:val="18"/>
        </w:rPr>
        <w:t xml:space="preserve">      </w:t>
      </w:r>
      <w:r>
        <w:rPr>
          <w:b/>
          <w:bCs/>
          <w:color w:val="353A7C"/>
          <w:sz w:val="18"/>
          <w:szCs w:val="18"/>
        </w:rPr>
        <w:t xml:space="preserve">63  </w:t>
      </w:r>
      <w:r>
        <w:rPr>
          <w:sz w:val="18"/>
          <w:szCs w:val="18"/>
        </w:rPr>
        <w:t xml:space="preserve">which statement reports at a single date  </w:t>
      </w:r>
      <w:r>
        <w:rPr>
          <w:u w:val="single"/>
          <w:sz w:val="18"/>
          <w:szCs w:val="18"/>
        </w:rPr>
        <w:t xml:space="preserve">     </w:t>
      </w:r>
    </w:p>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that completes each of the three things the chapter says are new.</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What is new</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Why</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The English names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CMA questions use exact terms, and one word can change the answer</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The U.S. rules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some are close to your language and some are not</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The exam wording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the CMA exam uses U.S. GAAP, and some names and some rules differ from IFRS</w:t>
            </w:r>
          </w:p>
        </w:tc>
      </w:tr>
    </w:tbl>
    <w:p/>
    <w:p>
      <w:pPr>
        <w:spacing w:before="120" w:after="55"/>
        <w:pBdr>
          <w:top w:val="single" w:sz="10" w:space="6" w:color="353A7C"/>
        </w:pBdr>
      </w:pPr>
      <w:r>
        <w:rPr>
          <w:b/>
          <w:bCs/>
          <w:color w:val="353A7C"/>
          <w:sz w:val="21"/>
          <w:szCs w:val="21"/>
        </w:rPr>
        <w:t xml:space="preserve">Exercise 10 · odd one out   </w:t>
      </w:r>
      <w:r>
        <w:rPr>
          <w:b/>
          <w:bCs/>
          <w:sz w:val="19"/>
          <w:szCs w:val="19"/>
        </w:rPr>
        <w:t xml:space="preserve">One item in each group does not belong with the other three. Ring its letter.</w:t>
      </w:r>
    </w:p>
    <w:p>
      <w:pPr>
        <w:spacing w:before="60" w:after="40" w:line="280" w:lineRule="auto"/>
        <w:ind w:left="300" w:hanging="300"/>
      </w:pPr>
      <w:r>
        <w:rPr>
          <w:b/>
          <w:bCs/>
          <w:color w:val="353A7C"/>
          <w:sz w:val="18"/>
          <w:szCs w:val="18"/>
        </w:rPr>
        <w:t xml:space="preserve">67  </w:t>
      </w:r>
      <w:r>
        <w:rPr>
          <w:b/>
          <w:bCs/>
          <w:color w:val="6B7280"/>
          <w:sz w:val="18"/>
          <w:szCs w:val="18"/>
        </w:rPr>
        <w:t xml:space="preserve">(a) </w:t>
      </w:r>
      <w:r>
        <w:rPr>
          <w:sz w:val="18"/>
          <w:szCs w:val="18"/>
        </w:rPr>
        <w:t xml:space="preserve">relevance</w:t>
      </w:r>
      <w:r>
        <w:rPr>
          <w:b/>
          <w:bCs/>
          <w:color w:val="8186EF"/>
          <w:sz w:val="18"/>
          <w:szCs w:val="18"/>
        </w:rPr>
        <w:t xml:space="preserve">   ·   </w:t>
      </w:r>
      <w:r>
        <w:rPr>
          <w:b/>
          <w:bCs/>
          <w:color w:val="6B7280"/>
          <w:sz w:val="18"/>
          <w:szCs w:val="18"/>
        </w:rPr>
        <w:t xml:space="preserve">(b) </w:t>
      </w:r>
      <w:r>
        <w:rPr>
          <w:sz w:val="18"/>
          <w:szCs w:val="18"/>
        </w:rPr>
        <w:t xml:space="preserve">faithful representation</w:t>
      </w:r>
      <w:r>
        <w:rPr>
          <w:b/>
          <w:bCs/>
          <w:color w:val="8186EF"/>
          <w:sz w:val="18"/>
          <w:szCs w:val="18"/>
        </w:rPr>
        <w:t xml:space="preserve">   ·   </w:t>
      </w:r>
      <w:r>
        <w:rPr>
          <w:b/>
          <w:bCs/>
          <w:color w:val="6B7280"/>
          <w:sz w:val="18"/>
          <w:szCs w:val="18"/>
        </w:rPr>
        <w:t xml:space="preserve">(c) </w:t>
      </w:r>
      <w:r>
        <w:rPr>
          <w:sz w:val="18"/>
          <w:szCs w:val="18"/>
        </w:rPr>
        <w:t xml:space="preserve">comparability</w:t>
      </w:r>
      <w:r>
        <w:rPr>
          <w:b/>
          <w:bCs/>
          <w:color w:val="8186EF"/>
          <w:sz w:val="18"/>
          <w:szCs w:val="18"/>
        </w:rPr>
        <w:t xml:space="preserve">   ·   </w:t>
      </w:r>
      <w:r>
        <w:rPr>
          <w:b/>
          <w:bCs/>
          <w:color w:val="6B7280"/>
          <w:sz w:val="18"/>
          <w:szCs w:val="18"/>
        </w:rPr>
        <w:t xml:space="preserve">(d) </w:t>
      </w:r>
      <w:r>
        <w:rPr>
          <w:sz w:val="18"/>
          <w:szCs w:val="18"/>
        </w:rPr>
        <w:t xml:space="preserve">materiality</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68  </w:t>
      </w:r>
      <w:r>
        <w:rPr>
          <w:b/>
          <w:bCs/>
          <w:color w:val="6B7280"/>
          <w:sz w:val="18"/>
          <w:szCs w:val="18"/>
        </w:rPr>
        <w:t xml:space="preserve">(a) </w:t>
      </w:r>
      <w:r>
        <w:rPr>
          <w:sz w:val="18"/>
          <w:szCs w:val="18"/>
        </w:rPr>
        <w:t xml:space="preserve">FASB</w:t>
      </w:r>
      <w:r>
        <w:rPr>
          <w:b/>
          <w:bCs/>
          <w:color w:val="8186EF"/>
          <w:sz w:val="18"/>
          <w:szCs w:val="18"/>
        </w:rPr>
        <w:t xml:space="preserve">   ·   </w:t>
      </w:r>
      <w:r>
        <w:rPr>
          <w:b/>
          <w:bCs/>
          <w:color w:val="6B7280"/>
          <w:sz w:val="18"/>
          <w:szCs w:val="18"/>
        </w:rPr>
        <w:t xml:space="preserve">(b) </w:t>
      </w:r>
      <w:r>
        <w:rPr>
          <w:sz w:val="18"/>
          <w:szCs w:val="18"/>
        </w:rPr>
        <w:t xml:space="preserve">SEC</w:t>
      </w:r>
      <w:r>
        <w:rPr>
          <w:b/>
          <w:bCs/>
          <w:color w:val="8186EF"/>
          <w:sz w:val="18"/>
          <w:szCs w:val="18"/>
        </w:rPr>
        <w:t xml:space="preserve">   ·   </w:t>
      </w:r>
      <w:r>
        <w:rPr>
          <w:b/>
          <w:bCs/>
          <w:color w:val="6B7280"/>
          <w:sz w:val="18"/>
          <w:szCs w:val="18"/>
        </w:rPr>
        <w:t xml:space="preserve">(c) </w:t>
      </w:r>
      <w:r>
        <w:rPr>
          <w:sz w:val="18"/>
          <w:szCs w:val="18"/>
        </w:rPr>
        <w:t xml:space="preserve">PCAOB</w:t>
      </w:r>
      <w:r>
        <w:rPr>
          <w:b/>
          <w:bCs/>
          <w:color w:val="8186EF"/>
          <w:sz w:val="18"/>
          <w:szCs w:val="18"/>
        </w:rPr>
        <w:t xml:space="preserve">   ·   </w:t>
      </w:r>
      <w:r>
        <w:rPr>
          <w:b/>
          <w:bCs/>
          <w:color w:val="6B7280"/>
          <w:sz w:val="18"/>
          <w:szCs w:val="18"/>
        </w:rPr>
        <w:t xml:space="preserve">(d) </w:t>
      </w:r>
      <w:r>
        <w:rPr>
          <w:sz w:val="18"/>
          <w:szCs w:val="18"/>
        </w:rPr>
        <w:t xml:space="preserve">ASC</w:t>
      </w:r>
      <w:r>
        <w:rPr>
          <w:sz w:val="18"/>
          <w:szCs w:val="18"/>
        </w:rPr>
        <w:t xml:space="preserve">      </w:t>
      </w:r>
      <w:r>
        <w:rPr>
          <w:u w:val="single"/>
          <w:sz w:val="18"/>
          <w:szCs w:val="18"/>
        </w:rPr>
        <w:t xml:space="preserve">     </w:t>
      </w:r>
    </w:p>
    <w:p>
      <w:pPr>
        <w:spacing w:before="60" w:after="40" w:line="280" w:lineRule="auto"/>
        <w:ind w:left="300" w:hanging="300"/>
      </w:pPr>
      <w:r>
        <w:rPr>
          <w:b/>
          <w:bCs/>
          <w:color w:val="353A7C"/>
          <w:sz w:val="18"/>
          <w:szCs w:val="18"/>
        </w:rPr>
        <w:t xml:space="preserve">69  </w:t>
      </w:r>
      <w:r>
        <w:rPr>
          <w:b/>
          <w:bCs/>
          <w:color w:val="6B7280"/>
          <w:sz w:val="18"/>
          <w:szCs w:val="18"/>
        </w:rPr>
        <w:t xml:space="preserve">(a) </w:t>
      </w:r>
      <w:r>
        <w:rPr>
          <w:sz w:val="18"/>
          <w:szCs w:val="18"/>
        </w:rPr>
        <w:t xml:space="preserve">balance sheet</w:t>
      </w:r>
      <w:r>
        <w:rPr>
          <w:b/>
          <w:bCs/>
          <w:color w:val="8186EF"/>
          <w:sz w:val="18"/>
          <w:szCs w:val="18"/>
        </w:rPr>
        <w:t xml:space="preserve">   ·   </w:t>
      </w:r>
      <w:r>
        <w:rPr>
          <w:b/>
          <w:bCs/>
          <w:color w:val="6B7280"/>
          <w:sz w:val="18"/>
          <w:szCs w:val="18"/>
        </w:rPr>
        <w:t xml:space="preserve">(b) </w:t>
      </w:r>
      <w:r>
        <w:rPr>
          <w:sz w:val="18"/>
          <w:szCs w:val="18"/>
        </w:rPr>
        <w:t xml:space="preserve">income statement</w:t>
      </w:r>
      <w:r>
        <w:rPr>
          <w:b/>
          <w:bCs/>
          <w:color w:val="8186EF"/>
          <w:sz w:val="18"/>
          <w:szCs w:val="18"/>
        </w:rPr>
        <w:t xml:space="preserve">   ·   </w:t>
      </w:r>
      <w:r>
        <w:rPr>
          <w:b/>
          <w:bCs/>
          <w:color w:val="6B7280"/>
          <w:sz w:val="18"/>
          <w:szCs w:val="18"/>
        </w:rPr>
        <w:t xml:space="preserve">(c) </w:t>
      </w:r>
      <w:r>
        <w:rPr>
          <w:sz w:val="18"/>
          <w:szCs w:val="18"/>
        </w:rPr>
        <w:t xml:space="preserve">trial balance</w:t>
      </w:r>
      <w:r>
        <w:rPr>
          <w:b/>
          <w:bCs/>
          <w:color w:val="8186EF"/>
          <w:sz w:val="18"/>
          <w:szCs w:val="18"/>
        </w:rPr>
        <w:t xml:space="preserve">   ·   </w:t>
      </w:r>
      <w:r>
        <w:rPr>
          <w:b/>
          <w:bCs/>
          <w:color w:val="6B7280"/>
          <w:sz w:val="18"/>
          <w:szCs w:val="18"/>
        </w:rPr>
        <w:t xml:space="preserve">(d) </w:t>
      </w:r>
      <w:r>
        <w:rPr>
          <w:sz w:val="18"/>
          <w:szCs w:val="18"/>
        </w:rPr>
        <w:t xml:space="preserve">statement of cash flows</w:t>
      </w:r>
      <w:r>
        <w:rPr>
          <w:sz w:val="18"/>
          <w:szCs w:val="18"/>
        </w:rPr>
        <w:t xml:space="preserve">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50 to 69   ·   </w:t>
      </w:r>
      <w:r>
        <w:rPr>
          <w:color w:val="FFFFFF"/>
          <w:sz w:val="15"/>
          <w:szCs w:val="15"/>
        </w:rPr>
        <w:t xml:space="preserve">fewer than 15 right: </w:t>
      </w:r>
      <w:r>
        <w:rPr>
          <w:b/>
          <w:bCs/>
          <w:color w:val="FFFFFF"/>
          <w:sz w:val="15"/>
          <w:szCs w:val="15"/>
        </w:rPr>
        <w:t xml:space="preserve">redo page 4, then go back to any section you lost items in</w:t>
      </w:r>
    </w:p>
    <w:p>
      <w:pPr>
        <w:sectPr>
          <w:headerReference w:type="default" r:id="rIdHdr2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 · Answer Key</w:t>
      </w:r>
    </w:p>
    <w:p>
      <w:pPr>
        <w:spacing w:after="130"/>
      </w:pPr>
      <w:r>
        <w:rPr>
          <w:color w:val="6B7280"/>
          <w:sz w:val="20"/>
          <w:szCs w:val="20"/>
        </w:rPr>
        <w:t xml:space="preserve">Chapter 1 review · the chapter opener, summary and practice set · 69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lenders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relevant</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elements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equation</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liabilities</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debits</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accrual</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earned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incurred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matches</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distribution</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FASB</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owners</w:t>
            </w:r>
          </w:p>
        </w:tc>
        <w:tc>
          <w:tcPr>
            <w:shd w:fill="F5F7FC" w:val="clear"/>
            <w:tcMar>
              <w:top w:type="dxa" w:w="6"/>
              <w:left w:type="dxa" w:w="66"/>
              <w:bottom w:type="dxa" w:w="6"/>
              <w:right w:type="dxa" w:w="66"/>
            </w:tcMar>
          </w:tcPr>
          <w:p>
            <w:r>
              <w:rPr>
                <w:b/>
                <w:bCs/>
                <w:sz w:val="14"/>
                <w:szCs w:val="14"/>
              </w:rPr>
              <w:t xml:space="preserve">57</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IFRS</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expense</w:t>
            </w:r>
          </w:p>
        </w:tc>
        <w:tc>
          <w:tcPr>
            <w:shd w:fill="F5F7FC" w:val="clear"/>
            <w:tcMar>
              <w:top w:type="dxa" w:w="6"/>
              <w:left w:type="dxa" w:w="66"/>
              <w:bottom w:type="dxa" w:w="6"/>
              <w:right w:type="dxa" w:w="66"/>
            </w:tcMar>
          </w:tcPr>
          <w:p>
            <w:r>
              <w:rPr>
                <w:b/>
                <w:bCs/>
                <w:sz w:val="14"/>
                <w:szCs w:val="14"/>
              </w:rPr>
              <w:t xml:space="preserve">58</w:t>
            </w:r>
          </w:p>
        </w:tc>
        <w:tc>
          <w:tcPr>
            <w:tcMar>
              <w:top w:type="dxa" w:w="6"/>
              <w:left w:type="dxa" w:w="66"/>
              <w:bottom w:type="dxa" w:w="6"/>
              <w:right w:type="dxa" w:w="66"/>
            </w:tcMar>
          </w:tcPr>
          <w:p>
            <w:r>
              <w:rPr>
                <w:sz w:val="14"/>
                <w:szCs w:val="14"/>
              </w:rPr>
              <w:t xml:space="preserve">1</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differences</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revenue</w:t>
            </w:r>
          </w:p>
        </w:tc>
        <w:tc>
          <w:tcPr>
            <w:shd w:fill="F5F7FC" w:val="clear"/>
            <w:tcMar>
              <w:top w:type="dxa" w:w="6"/>
              <w:left w:type="dxa" w:w="66"/>
              <w:bottom w:type="dxa" w:w="6"/>
              <w:right w:type="dxa" w:w="66"/>
            </w:tcMar>
          </w:tcPr>
          <w:p>
            <w:r>
              <w:rPr>
                <w:b/>
                <w:bCs/>
                <w:sz w:val="14"/>
                <w:szCs w:val="14"/>
              </w:rPr>
              <w:t xml:space="preserve">59</w:t>
            </w:r>
          </w:p>
        </w:tc>
        <w:tc>
          <w:tcPr>
            <w:tcMar>
              <w:top w:type="dxa" w:w="6"/>
              <w:left w:type="dxa" w:w="66"/>
              <w:bottom w:type="dxa" w:w="6"/>
              <w:right w:type="dxa" w:w="66"/>
            </w:tcMar>
          </w:tcPr>
          <w:p>
            <w:r>
              <w:rPr>
                <w:sz w:val="14"/>
                <w:szCs w:val="14"/>
              </w:rPr>
              <w:t xml:space="preserve">2</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date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net</w:t>
            </w:r>
          </w:p>
        </w:tc>
        <w:tc>
          <w:tcPr>
            <w:shd w:fill="F5F7FC" w:val="clear"/>
            <w:tcMar>
              <w:top w:type="dxa" w:w="6"/>
              <w:left w:type="dxa" w:w="66"/>
              <w:bottom w:type="dxa" w:w="6"/>
              <w:right w:type="dxa" w:w="66"/>
            </w:tcMar>
          </w:tcPr>
          <w:p>
            <w:r>
              <w:rPr>
                <w:b/>
                <w:bCs/>
                <w:sz w:val="14"/>
                <w:szCs w:val="14"/>
              </w:rPr>
              <w:t xml:space="preserve">60</w:t>
            </w:r>
          </w:p>
        </w:tc>
        <w:tc>
          <w:tcPr>
            <w:tcMar>
              <w:top w:type="dxa" w:w="6"/>
              <w:left w:type="dxa" w:w="66"/>
              <w:bottom w:type="dxa" w:w="6"/>
              <w:right w:type="dxa" w:w="66"/>
            </w:tcMar>
          </w:tcPr>
          <w:p>
            <w:r>
              <w:rPr>
                <w:sz w:val="14"/>
                <w:szCs w:val="14"/>
              </w:rPr>
              <w:t xml:space="preserve">3</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State what each of the four financial statements is for.</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retained</w:t>
            </w:r>
          </w:p>
        </w:tc>
        <w:tc>
          <w:tcPr>
            <w:shd w:fill="F5F7FC" w:val="clear"/>
            <w:tcMar>
              <w:top w:type="dxa" w:w="6"/>
              <w:left w:type="dxa" w:w="66"/>
              <w:bottom w:type="dxa" w:w="6"/>
              <w:right w:type="dxa" w:w="66"/>
            </w:tcMar>
          </w:tcPr>
          <w:p>
            <w:r>
              <w:rPr>
                <w:b/>
                <w:bCs/>
                <w:sz w:val="14"/>
                <w:szCs w:val="14"/>
              </w:rPr>
              <w:t xml:space="preserve">61</w:t>
            </w:r>
          </w:p>
        </w:tc>
        <w:tc>
          <w:tcPr>
            <w:tcMar>
              <w:top w:type="dxa" w:w="6"/>
              <w:left w:type="dxa" w:w="66"/>
              <w:bottom w:type="dxa" w:w="6"/>
              <w:right w:type="dxa" w:w="66"/>
            </w:tcMar>
          </w:tcPr>
          <w:p>
            <w:r>
              <w:rPr>
                <w:sz w:val="14"/>
                <w:szCs w:val="14"/>
              </w:rPr>
              <w:t xml:space="preserve">4</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Overview (full in Chapters 2-5)</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equity</w:t>
            </w:r>
          </w:p>
        </w:tc>
        <w:tc>
          <w:tcPr>
            <w:shd w:fill="F5F7FC" w:val="clear"/>
            <w:tcMar>
              <w:top w:type="dxa" w:w="6"/>
              <w:left w:type="dxa" w:w="66"/>
              <w:bottom w:type="dxa" w:w="6"/>
              <w:right w:type="dxa" w:w="66"/>
            </w:tcMar>
          </w:tcPr>
          <w:p>
            <w:r>
              <w:rPr>
                <w:b/>
                <w:bCs/>
                <w:sz w:val="14"/>
                <w:szCs w:val="14"/>
              </w:rPr>
              <w:t xml:space="preserve">62</w:t>
            </w:r>
          </w:p>
        </w:tc>
        <w:tc>
          <w:tcPr>
            <w:tcMar>
              <w:top w:type="dxa" w:w="6"/>
              <w:left w:type="dxa" w:w="66"/>
              <w:bottom w:type="dxa" w:w="6"/>
              <w:right w:type="dxa" w:w="66"/>
            </w:tcMar>
          </w:tcPr>
          <w:p>
            <w:r>
              <w:rPr>
                <w:sz w:val="14"/>
                <w:szCs w:val="14"/>
              </w:rPr>
              <w:t xml:space="preserve">5</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Show how a transaction changes the accounting equation, and classify simple transactions.</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63</w:t>
            </w:r>
          </w:p>
        </w:tc>
        <w:tc>
          <w:tcPr>
            <w:tcMar>
              <w:top w:type="dxa" w:w="6"/>
              <w:left w:type="dxa" w:w="66"/>
              <w:bottom w:type="dxa" w:w="6"/>
              <w:right w:type="dxa" w:w="66"/>
            </w:tcMar>
          </w:tcPr>
          <w:p>
            <w:r>
              <w:rPr>
                <w:sz w:val="14"/>
                <w:szCs w:val="14"/>
              </w:rPr>
              <w:t xml:space="preserve">6</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Introduction (full in Chapters 2-5)</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64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Explain the accrual basis and the matching principle.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65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Introduction (full in Chapter 11)</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66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Describe who sets U.S. GAAP and IFRS, and which rules the CMA exam uses.</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67</w:t>
            </w:r>
          </w:p>
        </w:tc>
        <w:tc>
          <w:tcPr>
            <w:tcMar>
              <w:top w:type="dxa" w:w="6"/>
              <w:left w:type="dxa" w:w="66"/>
              <w:bottom w:type="dxa" w:w="6"/>
              <w:right w:type="dxa" w:w="66"/>
            </w:tcMar>
          </w:tcPr>
          <w:p>
            <w:r>
              <w:rPr>
                <w:sz w:val="14"/>
                <w:szCs w:val="14"/>
              </w:rPr>
              <w:t xml:space="preserve">(c)  comparability</w:t>
            </w:r>
          </w:p>
        </w:tc>
      </w:tr>
      <w:tr>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Background</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68</w:t>
            </w:r>
          </w:p>
        </w:tc>
        <w:tc>
          <w:tcPr>
            <w:tcMar>
              <w:top w:type="dxa" w:w="6"/>
              <w:left w:type="dxa" w:w="66"/>
              <w:bottom w:type="dxa" w:w="6"/>
              <w:right w:type="dxa" w:w="66"/>
            </w:tcMar>
          </w:tcPr>
          <w:p>
            <w:r>
              <w:rPr>
                <w:sz w:val="14"/>
                <w:szCs w:val="14"/>
              </w:rPr>
              <w:t xml:space="preserve">(d)  ASC</w:t>
            </w:r>
          </w:p>
        </w:tc>
      </w:tr>
      <w:tr>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69</w:t>
            </w:r>
          </w:p>
        </w:tc>
        <w:tc>
          <w:tcPr>
            <w:tcMar>
              <w:top w:type="dxa" w:w="6"/>
              <w:left w:type="dxa" w:w="66"/>
              <w:bottom w:type="dxa" w:w="6"/>
              <w:right w:type="dxa" w:w="66"/>
            </w:tcMar>
          </w:tcPr>
          <w:p>
            <w:r>
              <w:rPr>
                <w:sz w:val="14"/>
                <w:szCs w:val="14"/>
              </w:rPr>
              <w:t xml:space="preserve">(c)  trial balance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The second group of primary users.</w:t>
      </w:r>
    </w:p>
    <w:p>
      <w:pPr>
        <w:ind w:left="300" w:hanging="300"/>
        <w:spacing w:after="25"/>
      </w:pPr>
      <w:r>
        <w:rPr>
          <w:b/>
          <w:bCs/>
          <w:color w:val="1F7A6A"/>
          <w:sz w:val="15"/>
          <w:szCs w:val="15"/>
        </w:rPr>
        <w:t xml:space="preserve">2   </w:t>
      </w:r>
      <w:r>
        <w:rPr>
          <w:sz w:val="15"/>
          <w:szCs w:val="15"/>
        </w:rPr>
        <w:t xml:space="preserve">One of the two fundamental qualities.</w:t>
      </w:r>
    </w:p>
    <w:p>
      <w:pPr>
        <w:ind w:left="300" w:hanging="300"/>
        <w:spacing w:after="25"/>
      </w:pPr>
      <w:r>
        <w:rPr>
          <w:b/>
          <w:bCs/>
          <w:color w:val="1F7A6A"/>
          <w:sz w:val="15"/>
          <w:szCs w:val="15"/>
        </w:rPr>
        <w:t xml:space="preserve">3   </w:t>
      </w:r>
      <w:r>
        <w:rPr>
          <w:sz w:val="15"/>
          <w:szCs w:val="15"/>
        </w:rPr>
        <w:t xml:space="preserve">What the statements are built from.</w:t>
      </w:r>
    </w:p>
    <w:p>
      <w:pPr>
        <w:ind w:left="300" w:hanging="300"/>
        <w:spacing w:after="25"/>
      </w:pPr>
      <w:r>
        <w:rPr>
          <w:b/>
          <w:bCs/>
          <w:color w:val="1F7A6A"/>
          <w:sz w:val="15"/>
          <w:szCs w:val="15"/>
        </w:rPr>
        <w:t xml:space="preserve">4   </w:t>
      </w:r>
      <w:r>
        <w:rPr>
          <w:sz w:val="15"/>
          <w:szCs w:val="15"/>
        </w:rPr>
        <w:t xml:space="preserve">What links the elements.</w:t>
      </w:r>
    </w:p>
    <w:p>
      <w:pPr>
        <w:ind w:left="300" w:hanging="300"/>
        <w:spacing w:after="25"/>
      </w:pPr>
      <w:r>
        <w:rPr>
          <w:b/>
          <w:bCs/>
          <w:color w:val="1F7A6A"/>
          <w:sz w:val="15"/>
          <w:szCs w:val="15"/>
        </w:rPr>
        <w:t xml:space="preserve">5   </w:t>
      </w:r>
      <w:r>
        <w:rPr>
          <w:sz w:val="15"/>
          <w:szCs w:val="15"/>
        </w:rPr>
        <w:t xml:space="preserve">Assets equal these plus equity.</w:t>
      </w:r>
    </w:p>
    <w:p>
      <w:pPr>
        <w:ind w:left="300" w:hanging="300"/>
        <w:spacing w:after="25"/>
      </w:pPr>
      <w:r>
        <w:rPr>
          <w:b/>
          <w:bCs/>
          <w:color w:val="1F7A6A"/>
          <w:sz w:val="15"/>
          <w:szCs w:val="15"/>
        </w:rPr>
        <w:t xml:space="preserve">6   </w:t>
      </w:r>
      <w:r>
        <w:rPr>
          <w:sz w:val="15"/>
          <w:szCs w:val="15"/>
        </w:rPr>
        <w:t xml:space="preserve">Equal to the credits.</w:t>
      </w:r>
    </w:p>
    <w:p>
      <w:pPr>
        <w:ind w:left="300" w:hanging="300"/>
        <w:spacing w:after="25"/>
      </w:pPr>
      <w:r>
        <w:rPr>
          <w:b/>
          <w:bCs/>
          <w:color w:val="1F7A6A"/>
          <w:sz w:val="15"/>
          <w:szCs w:val="15"/>
        </w:rPr>
        <w:t xml:space="preserve">7   </w:t>
      </w:r>
      <w:r>
        <w:rPr>
          <w:sz w:val="15"/>
          <w:szCs w:val="15"/>
        </w:rPr>
        <w:t xml:space="preserve">The basis U.S. GAAP uses.</w:t>
      </w:r>
    </w:p>
    <w:p>
      <w:pPr>
        <w:ind w:left="300" w:hanging="300"/>
        <w:spacing w:after="25"/>
      </w:pPr>
      <w:r>
        <w:rPr>
          <w:b/>
          <w:bCs/>
          <w:color w:val="1F7A6A"/>
          <w:sz w:val="15"/>
          <w:szCs w:val="15"/>
        </w:rPr>
        <w:t xml:space="preserve">8   </w:t>
      </w:r>
      <w:r>
        <w:rPr>
          <w:sz w:val="15"/>
          <w:szCs w:val="15"/>
        </w:rPr>
        <w:t xml:space="preserve">When revenue is recorded.</w:t>
      </w:r>
    </w:p>
    <w:p>
      <w:pPr>
        <w:ind w:left="300" w:hanging="300"/>
        <w:spacing w:after="25"/>
      </w:pPr>
      <w:r>
        <w:rPr>
          <w:b/>
          <w:bCs/>
          <w:color w:val="1F7A6A"/>
          <w:sz w:val="15"/>
          <w:szCs w:val="15"/>
        </w:rPr>
        <w:t xml:space="preserve">9   </w:t>
      </w:r>
      <w:r>
        <w:rPr>
          <w:sz w:val="15"/>
          <w:szCs w:val="15"/>
        </w:rPr>
        <w:t xml:space="preserve">When an expense is recorded.</w:t>
      </w:r>
    </w:p>
    <w:p>
      <w:pPr>
        <w:ind w:left="300" w:hanging="300"/>
        <w:spacing w:after="25"/>
      </w:pPr>
      <w:r>
        <w:rPr>
          <w:b/>
          <w:bCs/>
          <w:color w:val="1F7A6A"/>
          <w:sz w:val="15"/>
          <w:szCs w:val="15"/>
        </w:rPr>
        <w:t xml:space="preserve">10   </w:t>
      </w:r>
      <w:r>
        <w:rPr>
          <w:sz w:val="15"/>
          <w:szCs w:val="15"/>
        </w:rPr>
        <w:t xml:space="preserve">What the accrual basis does to expenses.</w:t>
      </w:r>
    </w:p>
    <w:p>
      <w:pPr>
        <w:ind w:left="300" w:hanging="300"/>
        <w:spacing w:after="25"/>
      </w:pPr>
      <w:r>
        <w:rPr>
          <w:b/>
          <w:bCs/>
          <w:color w:val="1F7A6A"/>
          <w:sz w:val="15"/>
          <w:szCs w:val="15"/>
        </w:rPr>
        <w:t xml:space="preserve">11   </w:t>
      </w:r>
      <w:r>
        <w:rPr>
          <w:sz w:val="15"/>
          <w:szCs w:val="15"/>
        </w:rPr>
        <w:t xml:space="preserve">Writes U.S. GAAP in the ASC.</w:t>
      </w:r>
    </w:p>
    <w:p>
      <w:pPr>
        <w:ind w:left="300" w:hanging="300"/>
        <w:spacing w:after="25"/>
      </w:pPr>
      <w:r>
        <w:rPr>
          <w:b/>
          <w:bCs/>
          <w:color w:val="1F7A6A"/>
          <w:sz w:val="15"/>
          <w:szCs w:val="15"/>
        </w:rPr>
        <w:t xml:space="preserve">12   </w:t>
      </w:r>
      <w:r>
        <w:rPr>
          <w:sz w:val="15"/>
          <w:szCs w:val="15"/>
        </w:rPr>
        <w:t xml:space="preserve">What the IASB writes.</w:t>
      </w:r>
    </w:p>
    <w:p>
      <w:pPr>
        <w:ind w:left="300" w:hanging="300"/>
        <w:spacing w:after="25"/>
      </w:pPr>
      <w:r>
        <w:rPr>
          <w:b/>
          <w:bCs/>
          <w:color w:val="1F7A6A"/>
          <w:sz w:val="15"/>
          <w:szCs w:val="15"/>
        </w:rPr>
        <w:t xml:space="preserve">13   </w:t>
      </w:r>
      <w:r>
        <w:rPr>
          <w:sz w:val="15"/>
          <w:szCs w:val="15"/>
        </w:rPr>
        <w:t xml:space="preserve">What Section A also tests.</w:t>
      </w:r>
    </w:p>
    <w:p>
      <w:pPr>
        <w:ind w:left="300" w:hanging="300"/>
        <w:spacing w:after="25"/>
      </w:pPr>
      <w:r>
        <w:rPr>
          <w:b/>
          <w:bCs/>
          <w:color w:val="1F7A6A"/>
          <w:sz w:val="15"/>
          <w:szCs w:val="15"/>
        </w:rPr>
        <w:t xml:space="preserve">14   </w:t>
      </w:r>
      <w:r>
        <w:rPr>
          <w:sz w:val="15"/>
          <w:szCs w:val="15"/>
        </w:rPr>
        <w:t xml:space="preserve">What the balance sheet shows.</w:t>
      </w:r>
    </w:p>
    <w:p/>
    <w:p>
      <w:pPr>
        <w:sectPr>
          <w:headerReference w:type="default" r:id="rIdHdr2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2.1 · Section 2.1</w:t>
      </w:r>
    </w:p>
    <w:p>
      <w:pPr>
        <w:spacing w:after="130"/>
      </w:pPr>
      <w:r>
        <w:rPr>
          <w:color w:val="6B7280"/>
          <w:sz w:val="20"/>
          <w:szCs w:val="20"/>
        </w:rPr>
        <w:t xml:space="preserve">CMA Part 1 · Section A · Chapter 2 · from section The Balance Sheet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الجزء المتداول من الديون طويلة الأجل</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classified 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دين قابل للاستدعاء (مستحق عند الطلب)</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current assets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الأصول المتداولة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current liabilities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دورة التشغيل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operating cycle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الميزانية العمومية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working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الالتزامات المتداولة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current portion of long-term debt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قائمة المركز المالي المبوبة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callable debt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رأس المال العامل</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2.1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balance sheet</w:t>
            </w:r>
            <w:r>
              <w:rPr>
                <w:b/>
                <w:bCs/>
                <w:color w:val="8186EF"/>
                <w:sz w:val="20"/>
                <w:szCs w:val="20"/>
              </w:rPr>
              <w:t xml:space="preserve">   ·   </w:t>
            </w:r>
            <w:r>
              <w:rPr>
                <w:b/>
                <w:bCs/>
                <w:sz w:val="20"/>
                <w:szCs w:val="20"/>
              </w:rPr>
              <w:t xml:space="preserve">current liabilities</w:t>
            </w:r>
            <w:r>
              <w:rPr>
                <w:b/>
                <w:bCs/>
                <w:color w:val="8186EF"/>
                <w:sz w:val="20"/>
                <w:szCs w:val="20"/>
              </w:rPr>
              <w:t xml:space="preserve">   ·   </w:t>
            </w:r>
            <w:r>
              <w:rPr>
                <w:b/>
                <w:bCs/>
                <w:sz w:val="20"/>
                <w:szCs w:val="20"/>
              </w:rPr>
              <w:t xml:space="preserve">financial flexibility</w:t>
            </w:r>
            <w:r>
              <w:rPr>
                <w:b/>
                <w:bCs/>
                <w:color w:val="8186EF"/>
                <w:sz w:val="20"/>
                <w:szCs w:val="20"/>
              </w:rPr>
              <w:t xml:space="preserve">   ·   </w:t>
            </w:r>
            <w:r>
              <w:rPr>
                <w:b/>
                <w:bCs/>
                <w:sz w:val="20"/>
                <w:szCs w:val="20"/>
              </w:rPr>
              <w:t xml:space="preserve">liquidity</w:t>
            </w:r>
            <w:r>
              <w:rPr>
                <w:b/>
                <w:bCs/>
                <w:color w:val="8186EF"/>
                <w:sz w:val="20"/>
                <w:szCs w:val="20"/>
              </w:rPr>
              <w:t xml:space="preserve">   ·   </w:t>
            </w:r>
            <w:r>
              <w:rPr>
                <w:b/>
                <w:bCs/>
                <w:sz w:val="20"/>
                <w:szCs w:val="20"/>
              </w:rPr>
              <w:t xml:space="preserve">loss contingency</w:t>
            </w:r>
            <w:r>
              <w:rPr>
                <w:b/>
                <w:bCs/>
                <w:color w:val="8186EF"/>
                <w:sz w:val="20"/>
                <w:szCs w:val="20"/>
              </w:rPr>
              <w:t xml:space="preserve">   ·   </w:t>
            </w:r>
            <w:r>
              <w:rPr>
                <w:b/>
                <w:bCs/>
                <w:sz w:val="20"/>
                <w:szCs w:val="20"/>
              </w:rPr>
              <w:t xml:space="preserve">solvency</w:t>
            </w:r>
            <w:r>
              <w:rPr>
                <w:b/>
                <w:bCs/>
                <w:color w:val="8186EF"/>
                <w:sz w:val="20"/>
                <w:szCs w:val="20"/>
              </w:rPr>
              <w:t xml:space="preserve">   ·   </w:t>
            </w:r>
            <w:r>
              <w:rPr>
                <w:b/>
                <w:bCs/>
                <w:sz w:val="20"/>
                <w:szCs w:val="20"/>
              </w:rPr>
              <w:t xml:space="preserve">subsequent events</w:t>
            </w:r>
            <w:r>
              <w:rPr>
                <w:b/>
                <w:bCs/>
                <w:color w:val="8186EF"/>
                <w:sz w:val="20"/>
                <w:szCs w:val="20"/>
              </w:rPr>
              <w:t xml:space="preserve">   ·   </w:t>
            </w:r>
            <w:r>
              <w:rPr>
                <w:b/>
                <w:bCs/>
                <w:sz w:val="20"/>
                <w:szCs w:val="20"/>
              </w:rPr>
              <w:t xml:space="preserve">working capital</w:t>
            </w:r>
          </w:p>
          <w:p>
            <w:r>
              <w:rPr>
                <w:color w:val="6B7280"/>
                <w:sz w:val="17"/>
                <w:szCs w:val="17"/>
              </w:rPr>
              <w:t xml:space="preserve">Not every word is used.</w:t>
            </w:r>
          </w:p>
        </w:tc>
      </w:tr>
    </w:tbl>
    <w:p/>
    <w:p>
      <w:pPr>
        <w:spacing w:before="20" w:after="70" w:line="272" w:lineRule="auto"/>
      </w:pPr>
      <w:r>
        <w:rPr>
          <w:sz w:val="20"/>
          <w:szCs w:val="20"/>
        </w:rPr>
        <w:t xml:space="preserve">The </w:t>
      </w:r>
      <w:r>
        <w:rPr>
          <w:vertAlign w:val="superscript"/>
          <w:color w:val="353A7C"/>
          <w:b/>
          <w:sz w:val="15"/>
        </w:rPr>
        <w:t>9</w:t>
      </w:r>
      <w:r>
        <w:rPr>
          <w:u w:val="single"/>
          <w:sz w:val="20"/>
          <w:szCs w:val="20"/>
        </w:rPr>
        <w:t xml:space="preserve">                      </w:t>
      </w:r>
      <w:r>
        <w:rPr>
          <w:sz w:val="20"/>
          <w:szCs w:val="20"/>
        </w:rPr>
        <w:t xml:space="preserve"> reports a company's assets, liabilities and equity at one point in time.</w:t>
      </w:r>
    </w:p>
    <w:p>
      <w:pPr>
        <w:spacing w:before="20" w:after="70" w:line="272" w:lineRule="auto"/>
      </w:pPr>
      <w:r>
        <w:rPr>
          <w:sz w:val="20"/>
          <w:szCs w:val="20"/>
        </w:rPr>
        <w:t xml:space="preserve">Can the company pay its bills in the coming months? This is </w:t>
      </w:r>
      <w:r>
        <w:rPr>
          <w:vertAlign w:val="superscript"/>
          <w:color w:val="353A7C"/>
          <w:b/>
          <w:sz w:val="15"/>
        </w:rPr>
        <w:t>10</w:t>
      </w:r>
      <w:r>
        <w:rPr>
          <w:u w:val="single"/>
          <w:sz w:val="20"/>
          <w:szCs w:val="20"/>
        </w:rPr>
        <w:t xml:space="preserve">                </w:t>
      </w:r>
      <w:r>
        <w:rPr>
          <w:sz w:val="20"/>
          <w:szCs w:val="20"/>
        </w:rPr>
        <w:t xml:space="preserve">.</w:t>
      </w:r>
    </w:p>
    <w:p>
      <w:pPr>
        <w:spacing w:before="20" w:after="70" w:line="272" w:lineRule="auto"/>
      </w:pPr>
      <w:r>
        <w:rPr>
          <w:sz w:val="20"/>
          <w:szCs w:val="20"/>
        </w:rPr>
        <w:t xml:space="preserve">Can it pay all its debts over time? This is </w:t>
      </w:r>
      <w:r>
        <w:rPr>
          <w:vertAlign w:val="superscript"/>
          <w:color w:val="353A7C"/>
          <w:b/>
          <w:sz w:val="15"/>
        </w:rPr>
        <w:t>11</w:t>
      </w:r>
      <w:r>
        <w:rPr>
          <w:u w:val="single"/>
          <w:sz w:val="20"/>
          <w:szCs w:val="20"/>
        </w:rPr>
        <w:t xml:space="preserve">               </w:t>
      </w:r>
      <w:r>
        <w:rPr>
          <w:sz w:val="20"/>
          <w:szCs w:val="20"/>
        </w:rPr>
        <w:t xml:space="preserve">.</w:t>
      </w:r>
    </w:p>
    <w:p>
      <w:pPr>
        <w:spacing w:before="20" w:after="70" w:line="272" w:lineRule="auto"/>
      </w:pPr>
      <w:r>
        <w:rPr>
          <w:sz w:val="20"/>
          <w:szCs w:val="20"/>
        </w:rPr>
        <w:t xml:space="preserve">Can it raise cash or change its plans if something unexpected happens? This is </w:t>
      </w:r>
      <w:r>
        <w:rPr>
          <w:vertAlign w:val="superscript"/>
          <w:color w:val="353A7C"/>
          <w:b/>
          <w:sz w:val="15"/>
        </w:rPr>
        <w:t>12</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Prepaid rent</w:t>
            </w:r>
          </w:p>
        </w:tc>
        <w:tc>
          <w:tcPr>
            <w:shd w:fill="EFF0FB" w:val="clear"/>
            <w:tcMar>
              <w:top w:type="dxa" w:w="22"/>
              <w:left w:type="dxa" w:w="82"/>
              <w:bottom w:type="dxa" w:w="22"/>
              <w:right w:type="dxa" w:w="82"/>
            </w:tcMar>
          </w:tcPr>
          <w:p>
            <w:r>
              <w:rPr>
                <w:b/>
                <w:bCs/>
                <w:color w:val="23265A"/>
                <w:sz w:val="17"/>
                <w:szCs w:val="17"/>
              </w:rPr>
              <w:t xml:space="preserve">Current asset</w:t>
            </w:r>
          </w:p>
        </w:tc>
      </w:tr>
      <w:tr>
        <w:tc>
          <w:tcPr>
            <w:tcMar>
              <w:top w:type="dxa" w:w="22"/>
              <w:left w:type="dxa" w:w="82"/>
              <w:bottom w:type="dxa" w:w="22"/>
              <w:right w:type="dxa" w:w="82"/>
            </w:tcMar>
          </w:tcPr>
          <w:p>
            <w:r>
              <w:rPr>
                <w:sz w:val="17"/>
                <w:szCs w:val="17"/>
              </w:rPr>
              <w:t xml:space="preserve">Land</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Allowance for credit losses</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Dividends payable</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Additional paid-in capital</w:t>
            </w:r>
          </w:p>
        </w:tc>
        <w:tc>
          <w:tcPr>
            <w:tcBorders>
              <w:bottom w:val="single" w:sz="6" w:color="8186EF"/>
            </w:tcBorders>
            <w:tcMar>
              <w:top w:type="dxa" w:w="80"/>
              <w:left w:type="dxa" w:w="80"/>
              <w:bottom w:type="dxa" w:w="80"/>
            </w:tcMar>
          </w:tcPr>
          <w:p>
            <w:r>
              <w:rPr>
                <w:b/>
                <w:bCs/>
                <w:color w:val="8186EF"/>
                <w:sz w:val="14"/>
                <w:szCs w:val="14"/>
              </w:rPr>
              <w:t xml:space="preserve">16</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17.  </w:t>
      </w:r>
      <w:r>
        <w:rPr>
          <w:sz w:val="19"/>
          <w:szCs w:val="19"/>
        </w:rPr>
        <w:t xml:space="preserve">A lender wants to know if Orontes can pay the bills that fall due in the next few months. Which quality is the lender assessing?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Liquidity</w:t>
            </w:r>
          </w:p>
        </w:tc>
        <w:tc>
          <w:tcPr>
            <w:tcMar>
              <w:top w:type="dxa" w:w="-2"/>
              <w:left w:type="dxa" w:w="58"/>
              <w:bottom w:type="dxa" w:w="-2"/>
              <w:right w:type="dxa" w:w="58"/>
            </w:tcMar>
          </w:tcPr>
          <w:p>
            <w:r>
              <w:rPr>
                <w:b/>
                <w:bCs/>
                <w:color w:val="6B7280"/>
                <w:sz w:val="18"/>
                <w:szCs w:val="18"/>
              </w:rPr>
              <w:t xml:space="preserve">(B) </w:t>
            </w:r>
            <w:r>
              <w:rPr>
                <w:sz w:val="18"/>
                <w:szCs w:val="18"/>
              </w:rPr>
              <w:t xml:space="preserve">Solvency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Profitability</w:t>
            </w:r>
          </w:p>
        </w:tc>
        <w:tc>
          <w:tcPr>
            <w:tcMar>
              <w:top w:type="dxa" w:w="-2"/>
              <w:left w:type="dxa" w:w="58"/>
              <w:bottom w:type="dxa" w:w="-2"/>
              <w:right w:type="dxa" w:w="58"/>
            </w:tcMar>
          </w:tcPr>
          <w:p>
            <w:r>
              <w:rPr>
                <w:b/>
                <w:bCs/>
                <w:color w:val="6B7280"/>
                <w:sz w:val="18"/>
                <w:szCs w:val="18"/>
              </w:rPr>
              <w:t xml:space="preserve">(D) </w:t>
            </w:r>
            <w:r>
              <w:rPr>
                <w:sz w:val="18"/>
                <w:szCs w:val="18"/>
              </w:rPr>
              <w:t xml:space="preserve">Financial flexibility</w:t>
            </w:r>
          </w:p>
        </w:tc>
      </w:tr>
    </w:tbl>
    <w:p>
      <w:pPr>
        <w:spacing w:before="55" w:after="10"/>
        <w:ind w:left="300" w:hanging="300"/>
      </w:pPr>
      <w:r>
        <w:rPr>
          <w:b/>
          <w:bCs/>
          <w:color w:val="353A7C"/>
          <w:sz w:val="19"/>
          <w:szCs w:val="19"/>
        </w:rPr>
        <w:t xml:space="preserve">18.  </w:t>
      </w:r>
      <w:r>
        <w:rPr>
          <w:sz w:val="19"/>
          <w:szCs w:val="19"/>
        </w:rPr>
        <w:t xml:space="preserve">Which heading is correct for Orontes's balance sheet?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Balance sheet for the year ended December 31, 2025</w:t>
            </w:r>
          </w:p>
        </w:tc>
        <w:tc>
          <w:tcPr>
            <w:tcMar>
              <w:top w:type="dxa" w:w="-2"/>
              <w:left w:type="dxa" w:w="58"/>
              <w:bottom w:type="dxa" w:w="-2"/>
              <w:right w:type="dxa" w:w="58"/>
            </w:tcMar>
          </w:tcPr>
          <w:p>
            <w:r>
              <w:rPr>
                <w:b/>
                <w:bCs/>
                <w:color w:val="6B7280"/>
                <w:sz w:val="18"/>
                <w:szCs w:val="18"/>
              </w:rPr>
              <w:t xml:space="preserve">(B) </w:t>
            </w:r>
            <w:r>
              <w:rPr>
                <w:sz w:val="18"/>
                <w:szCs w:val="18"/>
              </w:rPr>
              <w:t xml:space="preserve">Balance sheet for the period January 1 to December 31, 2025</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Balance sheet as of December 31, 2025</w:t>
            </w:r>
          </w:p>
        </w:tc>
        <w:tc>
          <w:tcPr>
            <w:tcMar>
              <w:top w:type="dxa" w:w="-2"/>
              <w:left w:type="dxa" w:w="58"/>
              <w:bottom w:type="dxa" w:w="-2"/>
              <w:right w:type="dxa" w:w="58"/>
            </w:tcMar>
          </w:tcPr>
          <w:p>
            <w:r>
              <w:rPr>
                <w:b/>
                <w:bCs/>
                <w:color w:val="6B7280"/>
                <w:sz w:val="18"/>
                <w:szCs w:val="18"/>
              </w:rPr>
              <w:t xml:space="preserve">(D) </w:t>
            </w:r>
            <w:r>
              <w:rPr>
                <w:sz w:val="18"/>
                <w:szCs w:val="18"/>
              </w:rPr>
              <w:t xml:space="preserve">Balance sheet for 2025</w:t>
            </w:r>
          </w:p>
        </w:tc>
      </w:tr>
    </w:tbl>
    <w:p>
      <w:pPr>
        <w:spacing w:before="55" w:after="10"/>
        <w:ind w:left="300" w:hanging="300"/>
      </w:pPr>
      <w:r>
        <w:rPr>
          <w:b/>
          <w:bCs/>
          <w:color w:val="353A7C"/>
          <w:sz w:val="19"/>
          <w:szCs w:val="19"/>
        </w:rPr>
        <w:t xml:space="preserve">19.  </w:t>
      </w:r>
      <w:r>
        <w:rPr>
          <w:sz w:val="19"/>
          <w:szCs w:val="19"/>
        </w:rPr>
        <w:t xml:space="preserve">A cheese maker ages its cheese for two years before sale. How does it classify its cheese inventory?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 because it will not be sold within one year</w:t>
            </w:r>
          </w:p>
        </w:tc>
        <w:tc>
          <w:tcPr>
            <w:tcMar>
              <w:top w:type="dxa" w:w="-2"/>
              <w:left w:type="dxa" w:w="58"/>
              <w:bottom w:type="dxa" w:w="-2"/>
              <w:right w:type="dxa" w:w="58"/>
            </w:tcMar>
          </w:tcPr>
          <w:p>
            <w:r>
              <w:rPr>
                <w:b/>
                <w:bCs/>
                <w:color w:val="6B7280"/>
                <w:sz w:val="18"/>
                <w:szCs w:val="18"/>
              </w:rPr>
              <w:t xml:space="preserve">(B) </w:t>
            </w:r>
            <w:r>
              <w:rPr>
                <w:sz w:val="18"/>
                <w:szCs w:val="18"/>
              </w:rPr>
              <w:t xml:space="preserve">Current, because its operating cycle is longer than one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Half current, half noncurrent</w:t>
            </w:r>
          </w:p>
        </w:tc>
        <w:tc>
          <w:tcPr>
            <w:tcMar>
              <w:top w:type="dxa" w:w="-2"/>
              <w:left w:type="dxa" w:w="58"/>
              <w:bottom w:type="dxa" w:w="-2"/>
              <w:right w:type="dxa" w:w="58"/>
            </w:tcMar>
          </w:tcPr>
          <w:p>
            <w:r>
              <w:rPr>
                <w:b/>
                <w:bCs/>
                <w:color w:val="6B7280"/>
                <w:sz w:val="18"/>
                <w:szCs w:val="18"/>
              </w:rPr>
              <w:t xml:space="preserve">(D) </w:t>
            </w:r>
            <w:r>
              <w:rPr>
                <w:sz w:val="18"/>
                <w:szCs w:val="18"/>
              </w:rPr>
              <w:t xml:space="preserve">Noncurrent until the last year of aging</w:t>
            </w:r>
          </w:p>
        </w:tc>
      </w:tr>
    </w:tbl>
    <w:p>
      <w:pPr>
        <w:spacing w:before="55" w:after="10"/>
        <w:ind w:left="300" w:hanging="300"/>
      </w:pPr>
      <w:r>
        <w:rPr>
          <w:b/>
          <w:bCs/>
          <w:color w:val="353A7C"/>
          <w:sz w:val="19"/>
          <w:szCs w:val="19"/>
        </w:rPr>
        <w:t xml:space="preserve">20.  </w:t>
      </w:r>
      <w:r>
        <w:rPr>
          <w:sz w:val="19"/>
          <w:szCs w:val="19"/>
        </w:rPr>
        <w:t xml:space="preserve">A five-year loan is repaid in equal annual installments. At year-end, how is the next installment classified?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noncurrent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As a current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reduction of cash</w:t>
            </w:r>
          </w:p>
        </w:tc>
        <w:tc>
          <w:tcPr>
            <w:tcMar>
              <w:top w:type="dxa" w:w="-2"/>
              <w:left w:type="dxa" w:w="58"/>
              <w:bottom w:type="dxa" w:w="-2"/>
              <w:right w:type="dxa" w:w="58"/>
            </w:tcMar>
          </w:tcPr>
          <w:p>
            <w:r>
              <w:rPr>
                <w:b/>
                <w:bCs/>
                <w:color w:val="6B7280"/>
                <w:sz w:val="18"/>
                <w:szCs w:val="18"/>
              </w:rPr>
              <w:t xml:space="preserve">(D) </w:t>
            </w:r>
            <w:r>
              <w:rPr>
                <w:sz w:val="18"/>
                <w:szCs w:val="18"/>
              </w:rPr>
              <w:t xml:space="preserve">Only in a note</w:t>
            </w:r>
          </w:p>
        </w:tc>
      </w:tr>
    </w:tbl>
    <w:p>
      <w:pPr>
        <w:spacing w:before="55" w:after="10"/>
        <w:ind w:left="300" w:hanging="300"/>
      </w:pPr>
      <w:r>
        <w:rPr>
          <w:b/>
          <w:bCs/>
          <w:color w:val="353A7C"/>
          <w:sz w:val="19"/>
          <w:szCs w:val="19"/>
        </w:rPr>
        <w:t xml:space="preserve">21.  </w:t>
      </w:r>
      <w:r>
        <w:rPr>
          <w:sz w:val="19"/>
          <w:szCs w:val="19"/>
        </w:rPr>
        <w:t xml:space="preserve">At December 31 a company breaks a loan covenant, so the loan is payable on demand. On January 15, before the statements are issued, the bank gives an 18-month waiver. How is the loan classified under IFRS?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Current under IFRS only if the bank is expected to demand payment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Split between current and noncurrent</w:t>
            </w:r>
          </w:p>
        </w:tc>
        <w:tc>
          <w:tcPr>
            <w:tcMar>
              <w:top w:type="dxa" w:w="-2"/>
              <w:left w:type="dxa" w:w="58"/>
              <w:bottom w:type="dxa" w:w="-2"/>
              <w:right w:type="dxa" w:w="58"/>
            </w:tcMar>
          </w:tcPr>
          <w:p>
            <w:r>
              <w:rPr>
                <w:b/>
                <w:bCs/>
                <w:color w:val="6B7280"/>
                <w:sz w:val="18"/>
                <w:szCs w:val="18"/>
              </w:rPr>
              <w:t xml:space="preserve">(D) </w:t>
            </w:r>
            <w:r>
              <w:rPr>
                <w:sz w:val="18"/>
                <w:szCs w:val="18"/>
              </w:rPr>
              <w:t xml:space="preserve">Current</w:t>
            </w:r>
          </w:p>
        </w:tc>
      </w:tr>
    </w:tbl>
    <w:p>
      <w:pPr>
        <w:spacing w:before="55" w:after="10"/>
        <w:ind w:left="300" w:hanging="300"/>
      </w:pPr>
      <w:r>
        <w:rPr>
          <w:b/>
          <w:bCs/>
          <w:color w:val="353A7C"/>
          <w:sz w:val="19"/>
          <w:szCs w:val="19"/>
        </w:rPr>
        <w:t xml:space="preserve">22.  </w:t>
      </w:r>
      <w:r>
        <w:rPr>
          <w:sz w:val="19"/>
          <w:szCs w:val="19"/>
        </w:rPr>
        <w:t xml:space="preserve">Lawyers say a loss from a lawsuit is reasonably possible and could be about $200,000. What does the company do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Disclose it in a note, with no accrual</w:t>
            </w:r>
          </w:p>
        </w:tc>
        <w:tc>
          <w:tcPr>
            <w:tcMar>
              <w:top w:type="dxa" w:w="-2"/>
              <w:left w:type="dxa" w:w="58"/>
              <w:bottom w:type="dxa" w:w="-2"/>
              <w:right w:type="dxa" w:w="58"/>
            </w:tcMar>
          </w:tcPr>
          <w:p>
            <w:r>
              <w:rPr>
                <w:b/>
                <w:bCs/>
                <w:color w:val="6B7280"/>
                <w:sz w:val="18"/>
                <w:szCs w:val="18"/>
              </w:rPr>
              <w:t xml:space="preserve">(B) </w:t>
            </w:r>
            <w:r>
              <w:rPr>
                <w:sz w:val="18"/>
                <w:szCs w:val="18"/>
              </w:rPr>
              <w:t xml:space="preserve">Accrue a liability of $200,000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Do nothing</w:t>
            </w:r>
          </w:p>
        </w:tc>
        <w:tc>
          <w:tcPr>
            <w:tcMar>
              <w:top w:type="dxa" w:w="-2"/>
              <w:left w:type="dxa" w:w="58"/>
              <w:bottom w:type="dxa" w:w="-2"/>
              <w:right w:type="dxa" w:w="58"/>
            </w:tcMar>
          </w:tcPr>
          <w:p>
            <w:r>
              <w:rPr>
                <w:b/>
                <w:bCs/>
                <w:color w:val="6B7280"/>
                <w:sz w:val="18"/>
                <w:szCs w:val="18"/>
              </w:rPr>
              <w:t xml:space="preserve">(D) </w:t>
            </w:r>
            <w:r>
              <w:rPr>
                <w:sz w:val="18"/>
                <w:szCs w:val="18"/>
              </w:rPr>
              <w:t xml:space="preserve">Accrue half the amount</w:t>
            </w:r>
          </w:p>
        </w:tc>
      </w:tr>
    </w:tbl>
    <w:p>
      <w:pPr>
        <w:spacing w:before="55" w:after="10"/>
        <w:ind w:left="300" w:hanging="300"/>
      </w:pPr>
      <w:r>
        <w:rPr>
          <w:b/>
          <w:bCs/>
          <w:color w:val="353A7C"/>
          <w:sz w:val="19"/>
          <w:szCs w:val="19"/>
        </w:rPr>
        <w:t xml:space="preserve">23.  </w:t>
      </w:r>
      <w:r>
        <w:rPr>
          <w:sz w:val="19"/>
          <w:szCs w:val="19"/>
        </w:rPr>
        <w:t xml:space="preserve">On February 5, before the statements are issued, a flood destroys a warehouse. The year ended on December 31. What does the company do?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Records the loss in the year just ended</w:t>
            </w:r>
          </w:p>
        </w:tc>
        <w:tc>
          <w:tcPr>
            <w:tcMar>
              <w:top w:type="dxa" w:w="-2"/>
              <w:left w:type="dxa" w:w="58"/>
              <w:bottom w:type="dxa" w:w="-2"/>
              <w:right w:type="dxa" w:w="58"/>
            </w:tcMar>
          </w:tcPr>
          <w:p>
            <w:r>
              <w:rPr>
                <w:b/>
                <w:bCs/>
                <w:color w:val="6B7280"/>
                <w:sz w:val="18"/>
                <w:szCs w:val="18"/>
              </w:rPr>
              <w:t xml:space="preserve">(B) </w:t>
            </w:r>
            <w:r>
              <w:rPr>
                <w:sz w:val="18"/>
                <w:szCs w:val="18"/>
              </w:rPr>
              <w:t xml:space="preserve">Records the loss and discloses it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Discloses the event in a note</w:t>
            </w:r>
          </w:p>
        </w:tc>
        <w:tc>
          <w:tcPr>
            <w:tcMar>
              <w:top w:type="dxa" w:w="-2"/>
              <w:left w:type="dxa" w:w="58"/>
              <w:bottom w:type="dxa" w:w="-2"/>
              <w:right w:type="dxa" w:w="58"/>
            </w:tcMar>
          </w:tcPr>
          <w:p>
            <w:r>
              <w:rPr>
                <w:b/>
                <w:bCs/>
                <w:color w:val="6B7280"/>
                <w:sz w:val="18"/>
                <w:szCs w:val="18"/>
              </w:rPr>
              <w:t xml:space="preserve">(D) </w:t>
            </w:r>
            <w:r>
              <w:rPr>
                <w:sz w:val="18"/>
                <w:szCs w:val="18"/>
              </w:rPr>
              <w:t xml:space="preserve">Does nothing until next year</w:t>
            </w:r>
          </w:p>
        </w:tc>
      </w:tr>
    </w:tbl>
    <w:p>
      <w:pPr>
        <w:spacing w:before="55" w:after="10"/>
        <w:ind w:left="300" w:hanging="300"/>
      </w:pPr>
      <w:r>
        <w:rPr>
          <w:b/>
          <w:bCs/>
          <w:color w:val="353A7C"/>
          <w:sz w:val="19"/>
          <w:szCs w:val="19"/>
        </w:rPr>
        <w:t xml:space="preserve">24.  </w:t>
      </w:r>
      <w:r>
        <w:rPr>
          <w:sz w:val="19"/>
          <w:szCs w:val="19"/>
        </w:rPr>
        <w:t xml:space="preserve">Orontes bought land in 2005 for $400,000. It is worth about $2 million today. What does the balance sheet show for the land?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$400,000, because land is at historical cost</w:t>
            </w:r>
          </w:p>
        </w:tc>
        <w:tc>
          <w:tcPr>
            <w:tcMar>
              <w:top w:type="dxa" w:w="-2"/>
              <w:left w:type="dxa" w:w="58"/>
              <w:bottom w:type="dxa" w:w="-2"/>
              <w:right w:type="dxa" w:w="58"/>
            </w:tcMar>
          </w:tcPr>
          <w:p>
            <w:r>
              <w:rPr>
                <w:b/>
                <w:bCs/>
                <w:color w:val="6B7280"/>
                <w:sz w:val="18"/>
                <w:szCs w:val="18"/>
              </w:rPr>
              <w:t xml:space="preserve">(B) </w:t>
            </w:r>
            <w:r>
              <w:rPr>
                <w:sz w:val="18"/>
                <w:szCs w:val="18"/>
              </w:rPr>
              <w:t xml:space="preserve">$2,000,000, because the balance sheet shows current values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$1,200,000, the average</w:t>
            </w:r>
          </w:p>
        </w:tc>
        <w:tc>
          <w:tcPr>
            <w:tcMar>
              <w:top w:type="dxa" w:w="-2"/>
              <w:left w:type="dxa" w:w="58"/>
              <w:bottom w:type="dxa" w:w="-2"/>
              <w:right w:type="dxa" w:w="58"/>
            </w:tcMar>
          </w:tcPr>
          <w:p>
            <w:r>
              <w:rPr>
                <w:b/>
                <w:bCs/>
                <w:color w:val="6B7280"/>
                <w:sz w:val="18"/>
                <w:szCs w:val="18"/>
              </w:rPr>
              <w:t xml:space="preserve">(D) </w:t>
            </w:r>
            <w:r>
              <w:rPr>
                <w:sz w:val="18"/>
                <w:szCs w:val="18"/>
              </w:rPr>
              <w:t xml:space="preserve">$400,000 plus depreciation</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24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25.  </w:t>
            </w:r>
            <w:r>
              <w:rPr>
                <w:sz w:val="18"/>
                <w:szCs w:val="18"/>
              </w:rPr>
              <w:t xml:space="preserve">The balance sheet shows resources and obligations for judging liquidity and solvency.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the price a buyer would pay for Orontes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IFRS needs the right to defer at the reporting date; refinancing after it does not count.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Debt due on demand is current regardless of expectations.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The condition, the customer's weak finances, existed at year-end, so it is a recognized event.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Principal due within one year is the current portion of long-term debt.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Balance sheet for the period January 1 to December 31, 2025</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الجزء المتداول من الديون طويلة الأجل</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classified 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دين قابل للاستدعاء (مستحق عند الطلب)</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current assets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الأصول المتداولة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current liabilities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دورة التشغيل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operating cycle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الميزانية العمومية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working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الالتزامات المتداولة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current portion of long-term debt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قائمة المركز المالي المبوبة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callable debt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رأس المال العامل</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25 to 39   ·   </w:t>
      </w:r>
      <w:r>
        <w:rPr>
          <w:color w:val="FFFFFF"/>
          <w:sz w:val="15"/>
          <w:szCs w:val="15"/>
        </w:rPr>
        <w:t xml:space="preserve">fewer than 11 right: </w:t>
      </w:r>
      <w:r>
        <w:rPr>
          <w:b/>
          <w:bCs/>
          <w:color w:val="FFFFFF"/>
          <w:sz w:val="15"/>
          <w:szCs w:val="15"/>
        </w:rPr>
        <w:t xml:space="preserve">redo page 3 before you leave the handout</w:t>
      </w:r>
    </w:p>
    <w:p>
      <w:pPr>
        <w:sectPr>
          <w:headerReference w:type="default" r:id="rIdHdr2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2.1 · Answer Key</w:t>
      </w:r>
    </w:p>
    <w:p>
      <w:pPr>
        <w:spacing w:after="130"/>
      </w:pPr>
      <w:r>
        <w:rPr>
          <w:color w:val="6B7280"/>
          <w:sz w:val="20"/>
          <w:szCs w:val="20"/>
        </w:rPr>
        <w:t xml:space="preserve">Section 2.1 · The Balance Sheet · 39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Current asset</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Current liability</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Equity</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balance sheet</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liquidity</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solvency</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financial flexibility</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Noncurrent asset</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B</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2.1</w:t>
      </w:r>
    </w:p>
    <w:p>
      <w:pPr>
        <w:ind w:left="300" w:hanging="300"/>
        <w:spacing w:after="25"/>
      </w:pPr>
      <w:r>
        <w:rPr>
          <w:b/>
          <w:bCs/>
          <w:color w:val="1F7A6A"/>
          <w:sz w:val="15"/>
          <w:szCs w:val="15"/>
        </w:rPr>
        <w:t xml:space="preserve">10   </w:t>
      </w:r>
      <w:r>
        <w:rPr>
          <w:sz w:val="15"/>
          <w:szCs w:val="15"/>
        </w:rPr>
        <w:t xml:space="preserve">section 2.1</w:t>
      </w:r>
    </w:p>
    <w:p>
      <w:pPr>
        <w:ind w:left="300" w:hanging="300"/>
        <w:spacing w:after="25"/>
      </w:pPr>
      <w:r>
        <w:rPr>
          <w:b/>
          <w:bCs/>
          <w:color w:val="1F7A6A"/>
          <w:sz w:val="15"/>
          <w:szCs w:val="15"/>
        </w:rPr>
        <w:t xml:space="preserve">11   </w:t>
      </w:r>
      <w:r>
        <w:rPr>
          <w:sz w:val="15"/>
          <w:szCs w:val="15"/>
        </w:rPr>
        <w:t xml:space="preserve">section 2.1</w:t>
      </w:r>
    </w:p>
    <w:p>
      <w:pPr>
        <w:ind w:left="300" w:hanging="300"/>
        <w:spacing w:after="25"/>
      </w:pPr>
      <w:r>
        <w:rPr>
          <w:b/>
          <w:bCs/>
          <w:color w:val="1F7A6A"/>
          <w:sz w:val="15"/>
          <w:szCs w:val="15"/>
        </w:rPr>
        <w:t xml:space="preserve">12   </w:t>
      </w:r>
      <w:r>
        <w:rPr>
          <w:sz w:val="15"/>
          <w:szCs w:val="15"/>
        </w:rPr>
        <w:t xml:space="preserve">section 2.1</w:t>
      </w:r>
    </w:p>
    <w:p>
      <w:pPr>
        <w:ind w:left="300" w:hanging="300"/>
        <w:spacing w:after="25"/>
      </w:pPr>
      <w:r>
        <w:rPr>
          <w:b/>
          <w:bCs/>
          <w:color w:val="1F7A6A"/>
          <w:sz w:val="15"/>
          <w:szCs w:val="15"/>
        </w:rPr>
        <w:t xml:space="preserve">17   </w:t>
      </w:r>
      <w:r>
        <w:rPr>
          <w:sz w:val="15"/>
          <w:szCs w:val="15"/>
        </w:rPr>
        <w:t xml:space="preserve">Liquidity is the ability to pay short-term obligations as they fall due.</w:t>
      </w:r>
    </w:p>
    <w:p>
      <w:pPr>
        <w:ind w:left="300" w:hanging="300"/>
        <w:spacing w:after="25"/>
      </w:pPr>
      <w:r>
        <w:rPr>
          <w:b/>
          <w:bCs/>
          <w:color w:val="1F7A6A"/>
          <w:sz w:val="15"/>
          <w:szCs w:val="15"/>
        </w:rPr>
        <w:t xml:space="preserve">18   </w:t>
      </w:r>
      <w:r>
        <w:rPr>
          <w:sz w:val="15"/>
          <w:szCs w:val="15"/>
        </w:rPr>
        <w:t xml:space="preserve">A balance sheet is at one date, not for a period.</w:t>
      </w:r>
    </w:p>
    <w:p>
      <w:pPr>
        <w:ind w:left="300" w:hanging="300"/>
        <w:spacing w:after="25"/>
      </w:pPr>
      <w:r>
        <w:rPr>
          <w:b/>
          <w:bCs/>
          <w:color w:val="1F7A6A"/>
          <w:sz w:val="15"/>
          <w:szCs w:val="15"/>
        </w:rPr>
        <w:t xml:space="preserve">19   </w:t>
      </w:r>
      <w:r>
        <w:rPr>
          <w:sz w:val="15"/>
          <w:szCs w:val="15"/>
        </w:rPr>
        <w:t xml:space="preserve">Current means one year or the operating cycle, whichever is longer.</w:t>
      </w:r>
    </w:p>
    <w:p>
      <w:pPr>
        <w:ind w:left="300" w:hanging="300"/>
        <w:spacing w:after="25"/>
      </w:pPr>
      <w:r>
        <w:rPr>
          <w:b/>
          <w:bCs/>
          <w:color w:val="1F7A6A"/>
          <w:sz w:val="15"/>
          <w:szCs w:val="15"/>
        </w:rPr>
        <w:t xml:space="preserve">20   </w:t>
      </w:r>
      <w:r>
        <w:rPr>
          <w:sz w:val="15"/>
          <w:szCs w:val="15"/>
        </w:rPr>
        <w:t xml:space="preserve">Principal due within one year is the current portion of long-term debt.</w:t>
      </w:r>
    </w:p>
    <w:p>
      <w:pPr>
        <w:ind w:left="300" w:hanging="300"/>
        <w:spacing w:after="25"/>
      </w:pPr>
      <w:r>
        <w:rPr>
          <w:b/>
          <w:bCs/>
          <w:color w:val="1F7A6A"/>
          <w:sz w:val="15"/>
          <w:szCs w:val="15"/>
        </w:rPr>
        <w:t xml:space="preserve">21   </w:t>
      </w:r>
      <w:r>
        <w:rPr>
          <w:sz w:val="15"/>
          <w:szCs w:val="15"/>
        </w:rPr>
        <w:t xml:space="preserve">IFRS looks only at the right to defer that existed at the reporting date.</w:t>
      </w:r>
    </w:p>
    <w:p>
      <w:pPr>
        <w:ind w:left="300" w:hanging="300"/>
        <w:spacing w:after="25"/>
      </w:pPr>
      <w:r>
        <w:rPr>
          <w:b/>
          <w:bCs/>
          <w:color w:val="1F7A6A"/>
          <w:sz w:val="15"/>
          <w:szCs w:val="15"/>
        </w:rPr>
        <w:t xml:space="preserve">22   </w:t>
      </w:r>
      <w:r>
        <w:rPr>
          <w:sz w:val="15"/>
          <w:szCs w:val="15"/>
        </w:rPr>
        <w:t xml:space="preserve">Reasonably possible losses are disclosed, not accrued.</w:t>
      </w:r>
    </w:p>
    <w:p>
      <w:pPr>
        <w:ind w:left="300" w:hanging="300"/>
        <w:spacing w:after="25"/>
      </w:pPr>
      <w:r>
        <w:rPr>
          <w:b/>
          <w:bCs/>
          <w:color w:val="1F7A6A"/>
          <w:sz w:val="15"/>
          <w:szCs w:val="15"/>
        </w:rPr>
        <w:t xml:space="preserve">23   </w:t>
      </w:r>
      <w:r>
        <w:rPr>
          <w:sz w:val="15"/>
          <w:szCs w:val="15"/>
        </w:rPr>
        <w:t xml:space="preserve">The flood happened after year-end, so it is a nonrecognized event.</w:t>
      </w:r>
    </w:p>
    <w:p>
      <w:pPr>
        <w:ind w:left="300" w:hanging="300"/>
        <w:spacing w:after="25"/>
      </w:pPr>
      <w:r>
        <w:rPr>
          <w:b/>
          <w:bCs/>
          <w:color w:val="1F7A6A"/>
          <w:sz w:val="15"/>
          <w:szCs w:val="15"/>
        </w:rPr>
        <w:t xml:space="preserve">24   </w:t>
      </w:r>
      <w:r>
        <w:rPr>
          <w:sz w:val="15"/>
          <w:szCs w:val="15"/>
        </w:rPr>
        <w:t xml:space="preserve">Most assets, including land, are at historical cost.</w:t>
      </w:r>
    </w:p>
    <w:p>
      <w:pPr>
        <w:ind w:left="300" w:hanging="300"/>
        <w:spacing w:after="25"/>
      </w:pPr>
      <w:r>
        <w:rPr>
          <w:b/>
          <w:bCs/>
          <w:color w:val="1F7A6A"/>
          <w:sz w:val="15"/>
          <w:szCs w:val="15"/>
        </w:rPr>
        <w:t xml:space="preserve">26   </w:t>
      </w:r>
      <w:r>
        <w:rPr>
          <w:sz w:val="15"/>
          <w:szCs w:val="15"/>
        </w:rPr>
        <w:t xml:space="preserve">A buyer would value the future cash flows.</w:t>
      </w:r>
    </w:p>
    <w:p>
      <w:pPr>
        <w:ind w:left="300" w:hanging="300"/>
        <w:spacing w:after="25"/>
      </w:pPr>
      <w:r>
        <w:rPr>
          <w:b/>
          <w:bCs/>
          <w:color w:val="1F7A6A"/>
          <w:sz w:val="15"/>
          <w:szCs w:val="15"/>
        </w:rPr>
        <w:t xml:space="preserve">31   </w:t>
      </w:r>
      <w:r>
        <w:rPr>
          <w:sz w:val="15"/>
          <w:szCs w:val="15"/>
        </w:rPr>
        <w:t xml:space="preserve">A period heading describes a flow statement.</w:t>
      </w:r>
    </w:p>
    <w:p/>
    <w:p>
      <w:pPr>
        <w:sectPr>
          <w:headerReference w:type="default" r:id="rIdHdr2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2.2 · Section 2.2</w:t>
      </w:r>
    </w:p>
    <w:p>
      <w:pPr>
        <w:spacing w:after="130"/>
      </w:pPr>
      <w:r>
        <w:rPr>
          <w:color w:val="6B7280"/>
          <w:sz w:val="20"/>
          <w:szCs w:val="20"/>
        </w:rPr>
        <w:t xml:space="preserve">CMA Part 1 · Section A · Chapter 2 · from section The Balance Sheet of the book · 2 pages, answer key on a separate sheet</w:t>
      </w:r>
    </w:p>
    <w:p>
      <w:pPr>
        <w:spacing w:before="120" w:after="55"/>
        <w:pBdr>
          <w:top w:val="single" w:sz="10" w:space="6" w:color="353A7C"/>
        </w:pBdr>
      </w:pPr>
      <w:r>
        <w:rPr>
          <w:b/>
          <w:bCs/>
          <w:color w:val="353A7C"/>
          <w:sz w:val="21"/>
          <w:szCs w:val="21"/>
        </w:rPr>
        <w:t xml:space="preserve">Exercise 1 · fill in the spaces   </w:t>
      </w:r>
      <w:r>
        <w:rPr>
          <w:b/>
          <w:bCs/>
          <w:sz w:val="19"/>
          <w:szCs w:val="19"/>
        </w:rPr>
        <w:t xml:space="preserve">Write the missing term in each numbered space. Every sentence is from section 2.2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current assets</w:t>
            </w:r>
            <w:r>
              <w:rPr>
                <w:b/>
                <w:bCs/>
                <w:color w:val="8186EF"/>
                <w:sz w:val="20"/>
                <w:szCs w:val="20"/>
              </w:rPr>
              <w:t xml:space="preserve">   ·   </w:t>
            </w:r>
            <w:r>
              <w:rPr>
                <w:b/>
                <w:bCs/>
                <w:sz w:val="20"/>
                <w:szCs w:val="20"/>
              </w:rPr>
              <w:t xml:space="preserve">current liabilities</w:t>
            </w:r>
            <w:r>
              <w:rPr>
                <w:b/>
                <w:bCs/>
                <w:color w:val="8186EF"/>
                <w:sz w:val="20"/>
                <w:szCs w:val="20"/>
              </w:rPr>
              <w:t xml:space="preserve">   ·   </w:t>
            </w:r>
            <w:r>
              <w:rPr>
                <w:b/>
                <w:bCs/>
                <w:sz w:val="20"/>
                <w:szCs w:val="20"/>
              </w:rPr>
              <w:t xml:space="preserve">current ratio</w:t>
            </w:r>
            <w:r>
              <w:rPr>
                <w:b/>
                <w:bCs/>
                <w:color w:val="8186EF"/>
                <w:sz w:val="20"/>
                <w:szCs w:val="20"/>
              </w:rPr>
              <w:t xml:space="preserve">   ·   </w:t>
            </w:r>
            <w:r>
              <w:rPr>
                <w:b/>
                <w:bCs/>
                <w:sz w:val="20"/>
                <w:szCs w:val="20"/>
              </w:rPr>
              <w:t xml:space="preserve">financial flexibility</w:t>
            </w:r>
            <w:r>
              <w:rPr>
                <w:b/>
                <w:bCs/>
                <w:color w:val="8186EF"/>
                <w:sz w:val="20"/>
                <w:szCs w:val="20"/>
              </w:rPr>
              <w:t xml:space="preserve">   ·   </w:t>
            </w:r>
            <w:r>
              <w:rPr>
                <w:b/>
                <w:bCs/>
                <w:sz w:val="20"/>
                <w:szCs w:val="20"/>
              </w:rPr>
              <w:t xml:space="preserve">loss contingency</w:t>
            </w:r>
            <w:r>
              <w:rPr>
                <w:b/>
                <w:bCs/>
                <w:color w:val="8186EF"/>
                <w:sz w:val="20"/>
                <w:szCs w:val="20"/>
              </w:rPr>
              <w:t xml:space="preserve">   ·   </w:t>
            </w:r>
            <w:r>
              <w:rPr>
                <w:b/>
                <w:bCs/>
                <w:sz w:val="20"/>
                <w:szCs w:val="20"/>
              </w:rPr>
              <w:t xml:space="preserve">operating cycle</w:t>
            </w:r>
            <w:r>
              <w:rPr>
                <w:b/>
                <w:bCs/>
                <w:color w:val="8186EF"/>
                <w:sz w:val="20"/>
                <w:szCs w:val="20"/>
              </w:rPr>
              <w:t xml:space="preserve">   ·   </w:t>
            </w:r>
            <w:r>
              <w:rPr>
                <w:b/>
                <w:bCs/>
                <w:sz w:val="20"/>
                <w:szCs w:val="20"/>
              </w:rPr>
              <w:t xml:space="preserve">subsequent events</w:t>
            </w:r>
            <w:r>
              <w:rPr>
                <w:b/>
                <w:bCs/>
                <w:color w:val="8186EF"/>
                <w:sz w:val="20"/>
                <w:szCs w:val="20"/>
              </w:rPr>
              <w:t xml:space="preserve">   ·   </w:t>
            </w:r>
            <w:r>
              <w:rPr>
                <w:b/>
                <w:bCs/>
                <w:sz w:val="20"/>
                <w:szCs w:val="20"/>
              </w:rPr>
              <w:t xml:space="preserve">working capital</w:t>
            </w:r>
          </w:p>
          <w:p>
            <w:r>
              <w:rPr>
                <w:color w:val="6B7280"/>
                <w:sz w:val="17"/>
                <w:szCs w:val="17"/>
              </w:rPr>
              <w:t xml:space="preserve">Not every word is used.</w:t>
            </w:r>
          </w:p>
        </w:tc>
      </w:tr>
    </w:tbl>
    <w:p/>
    <w:p>
      <w:pPr>
        <w:spacing w:before="20" w:after="70" w:line="272" w:lineRule="auto"/>
      </w:pPr>
      <w:r>
        <w:rPr>
          <w:sz w:val="20"/>
          <w:szCs w:val="20"/>
        </w:rPr>
        <w:t xml:space="preserve">Current assets are cash and other assets that the company expects to turn into cash, sell or use up within one year or within its </w:t>
      </w:r>
      <w:r>
        <w:rPr>
          <w:vertAlign w:val="superscript"/>
          <w:color w:val="353A7C"/>
          <w:b/>
          <w:sz w:val="15"/>
        </w:rPr>
        <w:t>1</w:t>
      </w:r>
      <w:r>
        <w:rPr>
          <w:u w:val="single"/>
          <w:sz w:val="20"/>
          <w:szCs w:val="20"/>
        </w:rPr>
        <w:t xml:space="preserve">                         </w:t>
      </w:r>
      <w:r>
        <w:rPr>
          <w:sz w:val="20"/>
          <w:szCs w:val="20"/>
        </w:rPr>
        <w:t xml:space="preserve">, whichever is longer.</w:t>
      </w:r>
    </w:p>
    <w:p>
      <w:pPr>
        <w:spacing w:before="20" w:after="70" w:line="272" w:lineRule="auto"/>
      </w:pPr>
      <w:r>
        <w:rPr>
          <w:sz w:val="20"/>
          <w:szCs w:val="20"/>
        </w:rPr>
        <w:t xml:space="preserve">Current liabilities are obligations the company expects to settle by using current assets or by creating other </w:t>
      </w:r>
      <w:r>
        <w:rPr>
          <w:vertAlign w:val="superscript"/>
          <w:color w:val="353A7C"/>
          <w:b/>
          <w:sz w:val="15"/>
        </w:rPr>
        <w:t>2</w:t>
      </w:r>
      <w:r>
        <w:rPr>
          <w:u w:val="single"/>
          <w:sz w:val="20"/>
          <w:szCs w:val="20"/>
        </w:rPr>
        <w:t xml:space="preserve">                               </w:t>
      </w:r>
      <w:r>
        <w:rPr>
          <w:sz w:val="20"/>
          <w:szCs w:val="20"/>
        </w:rPr>
        <w:t xml:space="preserve">.</w:t>
      </w:r>
    </w:p>
    <w:p>
      <w:pPr>
        <w:spacing w:before="20" w:after="70" w:line="272" w:lineRule="auto"/>
      </w:pPr>
      <w:r>
        <w:rPr>
          <w:sz w:val="20"/>
          <w:szCs w:val="20"/>
        </w:rPr>
        <w:t xml:space="preserve">Working capital is </w:t>
      </w:r>
      <w:r>
        <w:rPr>
          <w:vertAlign w:val="superscript"/>
          <w:color w:val="353A7C"/>
          <w:b/>
          <w:sz w:val="15"/>
        </w:rPr>
        <w:t>3</w:t>
      </w:r>
      <w:r>
        <w:rPr>
          <w:u w:val="single"/>
          <w:sz w:val="20"/>
          <w:szCs w:val="20"/>
        </w:rPr>
        <w:t xml:space="preserve">                        </w:t>
      </w:r>
      <w:r>
        <w:rPr>
          <w:sz w:val="20"/>
          <w:szCs w:val="20"/>
        </w:rPr>
        <w:t xml:space="preserve"> minus current liabilities.</w:t>
      </w:r>
    </w:p>
    <w:p>
      <w:pPr>
        <w:spacing w:before="20" w:after="70" w:line="272" w:lineRule="auto"/>
      </w:pPr>
      <w:r>
        <w:rPr>
          <w:sz w:val="20"/>
          <w:szCs w:val="20"/>
        </w:rPr>
        <w:t xml:space="preserve">The </w:t>
      </w:r>
      <w:r>
        <w:rPr>
          <w:vertAlign w:val="superscript"/>
          <w:color w:val="353A7C"/>
          <w:b/>
          <w:sz w:val="15"/>
        </w:rPr>
        <w:t>4</w:t>
      </w:r>
      <w:r>
        <w:rPr>
          <w:u w:val="single"/>
          <w:sz w:val="20"/>
          <w:szCs w:val="20"/>
        </w:rPr>
        <w:t xml:space="preserve">                      </w:t>
      </w:r>
      <w:r>
        <w:rPr>
          <w:sz w:val="20"/>
          <w:szCs w:val="20"/>
        </w:rPr>
        <w:t xml:space="preserve"> is current assets divided by current liabilities.</w:t>
      </w:r>
    </w:p>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Barada's total current assets.</w:t>
            </w:r>
          </w:p>
        </w:tc>
        <w:tc>
          <w:tcPr>
            <w:shd w:fill="EFF0FB" w:val="clear"/>
            <w:tcMar>
              <w:top w:type="dxa" w:w="22"/>
              <w:left w:type="dxa" w:w="82"/>
              <w:bottom w:type="dxa" w:w="22"/>
              <w:right w:type="dxa" w:w="82"/>
            </w:tcMar>
          </w:tcPr>
          <w:p>
            <w:r>
              <w:rPr>
                <w:b/>
                <w:bCs/>
                <w:color w:val="23265A"/>
                <w:sz w:val="17"/>
                <w:szCs w:val="17"/>
              </w:rPr>
              <w:t xml:space="preserve">1,774</w:t>
            </w:r>
          </w:p>
        </w:tc>
      </w:tr>
      <w:tr>
        <w:tc>
          <w:tcPr>
            <w:tcMar>
              <w:top w:type="dxa" w:w="22"/>
              <w:left w:type="dxa" w:w="82"/>
              <w:bottom w:type="dxa" w:w="22"/>
              <w:right w:type="dxa" w:w="82"/>
            </w:tcMar>
          </w:tcPr>
          <w:p>
            <w:r>
              <w:rPr>
                <w:sz w:val="17"/>
                <w:szCs w:val="17"/>
              </w:rPr>
              <w:t xml:space="preserve">Enter Barada's total current liabilities.</w:t>
            </w:r>
          </w:p>
        </w:tc>
        <w:tc>
          <w:tcPr>
            <w:tcBorders>
              <w:bottom w:val="single" w:sz="6" w:color="8186EF"/>
            </w:tcBorders>
            <w:tcMar>
              <w:top w:type="dxa" w:w="80"/>
              <w:left w:type="dxa" w:w="80"/>
              <w:bottom w:type="dxa" w:w="80"/>
            </w:tcMar>
          </w:tcPr>
          <w:p>
            <w:r>
              <w:rPr>
                <w:b/>
                <w:bCs/>
                <w:color w:val="8186EF"/>
                <w:sz w:val="14"/>
                <w:szCs w:val="14"/>
              </w:rPr>
              <w:t xml:space="preserve">5</w:t>
            </w:r>
          </w:p>
        </w:tc>
      </w:tr>
      <w:tr>
        <w:tc>
          <w:tcPr>
            <w:tcMar>
              <w:top w:type="dxa" w:w="22"/>
              <w:left w:type="dxa" w:w="82"/>
              <w:bottom w:type="dxa" w:w="22"/>
              <w:right w:type="dxa" w:w="82"/>
            </w:tcMar>
          </w:tcPr>
          <w:p>
            <w:r>
              <w:rPr>
                <w:sz w:val="17"/>
                <w:szCs w:val="17"/>
              </w:rPr>
              <w:t xml:space="preserve">Enter Barada's working capital.</w:t>
            </w:r>
          </w:p>
        </w:tc>
        <w:tc>
          <w:tcPr>
            <w:tcBorders>
              <w:bottom w:val="single" w:sz="6" w:color="8186EF"/>
            </w:tcBorders>
            <w:tcMar>
              <w:top w:type="dxa" w:w="80"/>
              <w:left w:type="dxa" w:w="80"/>
              <w:bottom w:type="dxa" w:w="80"/>
            </w:tcMar>
          </w:tcPr>
          <w:p>
            <w:r>
              <w:rPr>
                <w:b/>
                <w:bCs/>
                <w:color w:val="8186EF"/>
                <w:sz w:val="14"/>
                <w:szCs w:val="14"/>
              </w:rPr>
              <w:t xml:space="preserve">6</w:t>
            </w:r>
          </w:p>
        </w:tc>
      </w:tr>
      <w:tr>
        <w:tc>
          <w:tcPr>
            <w:tcMar>
              <w:top w:type="dxa" w:w="22"/>
              <w:left w:type="dxa" w:w="82"/>
              <w:bottom w:type="dxa" w:w="22"/>
              <w:right w:type="dxa" w:w="82"/>
            </w:tcMar>
          </w:tcPr>
          <w:p>
            <w:r>
              <w:rPr>
                <w:sz w:val="17"/>
                <w:szCs w:val="17"/>
              </w:rPr>
              <w:t xml:space="preserve">How does Barada report the February fire (M4)? [select]</w:t>
            </w:r>
          </w:p>
        </w:tc>
        <w:tc>
          <w:tcPr>
            <w:tcBorders>
              <w:bottom w:val="single" w:sz="6" w:color="8186EF"/>
            </w:tcBorders>
            <w:tcMar>
              <w:top w:type="dxa" w:w="80"/>
              <w:left w:type="dxa" w:w="80"/>
              <w:bottom w:type="dxa" w:w="80"/>
            </w:tcMar>
          </w:tcPr>
          <w:p>
            <w:r>
              <w:rPr>
                <w:b/>
                <w:bCs/>
                <w:color w:val="8186EF"/>
                <w:sz w:val="14"/>
                <w:szCs w:val="14"/>
              </w:rPr>
              <w:t xml:space="preserve">7</w:t>
            </w:r>
          </w:p>
        </w:tc>
      </w:tr>
      <w:tr>
        <w:tc>
          <w:tcPr>
            <w:tcMar>
              <w:top w:type="dxa" w:w="22"/>
              <w:left w:type="dxa" w:w="82"/>
              <w:bottom w:type="dxa" w:w="22"/>
              <w:right w:type="dxa" w:w="82"/>
            </w:tcMar>
          </w:tcPr>
          <w:p>
            <w:r>
              <w:rPr>
                <w:sz w:val="17"/>
                <w:szCs w:val="17"/>
              </w:rPr>
              <w:t xml:space="preserve">How does Barada report the lawsuit (M3)? [select]</w:t>
            </w:r>
          </w:p>
        </w:tc>
        <w:tc>
          <w:tcPr>
            <w:tcBorders>
              <w:bottom w:val="single" w:sz="6" w:color="8186EF"/>
            </w:tcBorders>
            <w:tcMar>
              <w:top w:type="dxa" w:w="80"/>
              <w:left w:type="dxa" w:w="80"/>
              <w:bottom w:type="dxa" w:w="80"/>
            </w:tcMar>
          </w:tcPr>
          <w:p>
            <w:r>
              <w:rPr>
                <w:b/>
                <w:bCs/>
                <w:color w:val="8186EF"/>
                <w:sz w:val="14"/>
                <w:szCs w:val="14"/>
              </w:rPr>
              <w:t xml:space="preserve">8</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8   ·   </w:t>
      </w:r>
      <w:r>
        <w:rPr>
          <w:color w:val="FFFFFF"/>
          <w:sz w:val="15"/>
          <w:szCs w:val="15"/>
        </w:rPr>
        <w:t xml:space="preserve">fewer than 6 right: </w:t>
      </w:r>
      <w:r>
        <w:rPr>
          <w:b/>
          <w:bCs/>
          <w:color w:val="FFFFFF"/>
          <w:sz w:val="15"/>
          <w:szCs w:val="15"/>
        </w:rPr>
        <w:t xml:space="preserve">read section 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9.  </w:t>
      </w:r>
      <w:r>
        <w:rPr>
          <w:sz w:val="19"/>
          <w:szCs w:val="19"/>
        </w:rPr>
        <w:t xml:space="preserve">Which question does the balance sheet help users answer MOST directly?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How profitable was the company this year?</w:t>
            </w:r>
          </w:p>
        </w:tc>
        <w:tc>
          <w:tcPr>
            <w:tcMar>
              <w:top w:type="dxa" w:w="-2"/>
              <w:left w:type="dxa" w:w="58"/>
              <w:bottom w:type="dxa" w:w="-2"/>
              <w:right w:type="dxa" w:w="58"/>
            </w:tcMar>
          </w:tcPr>
          <w:p>
            <w:r>
              <w:rPr>
                <w:b/>
                <w:bCs/>
                <w:color w:val="6B7280"/>
                <w:sz w:val="18"/>
                <w:szCs w:val="18"/>
              </w:rPr>
              <w:t xml:space="preserve">(B) </w:t>
            </w:r>
            <w:r>
              <w:rPr>
                <w:sz w:val="18"/>
                <w:szCs w:val="18"/>
              </w:rPr>
              <w:t xml:space="preserve">How much cash did operations produce this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What is the market value of the company?</w:t>
            </w:r>
          </w:p>
        </w:tc>
        <w:tc>
          <w:tcPr>
            <w:tcMar>
              <w:top w:type="dxa" w:w="-2"/>
              <w:left w:type="dxa" w:w="58"/>
              <w:bottom w:type="dxa" w:w="-2"/>
              <w:right w:type="dxa" w:w="58"/>
            </w:tcMar>
          </w:tcPr>
          <w:p>
            <w:r>
              <w:rPr>
                <w:b/>
                <w:bCs/>
                <w:color w:val="6B7280"/>
                <w:sz w:val="18"/>
                <w:szCs w:val="18"/>
              </w:rPr>
              <w:t xml:space="preserve">(D) </w:t>
            </w:r>
            <w:r>
              <w:rPr>
                <w:sz w:val="18"/>
                <w:szCs w:val="18"/>
              </w:rPr>
              <w:t xml:space="preserve">Can the company pay its debts as they fall due?</w:t>
            </w:r>
          </w:p>
        </w:tc>
      </w:tr>
    </w:tbl>
    <w:p>
      <w:pPr>
        <w:spacing w:before="55" w:after="10"/>
        <w:ind w:left="300" w:hanging="300"/>
      </w:pPr>
      <w:r>
        <w:rPr>
          <w:b/>
          <w:bCs/>
          <w:color w:val="353A7C"/>
          <w:sz w:val="19"/>
          <w:szCs w:val="19"/>
        </w:rPr>
        <w:t xml:space="preserve">10.  </w:t>
      </w:r>
      <w:r>
        <w:rPr>
          <w:sz w:val="19"/>
          <w:szCs w:val="19"/>
        </w:rPr>
        <w:t xml:space="preserve">The ability of a company to take effective action to change the amounts and timing of cash flows is called: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liquidity.</w:t>
            </w:r>
          </w:p>
        </w:tc>
        <w:tc>
          <w:tcPr>
            <w:tcMar>
              <w:top w:type="dxa" w:w="-2"/>
              <w:left w:type="dxa" w:w="58"/>
              <w:bottom w:type="dxa" w:w="-2"/>
              <w:right w:type="dxa" w:w="58"/>
            </w:tcMar>
          </w:tcPr>
          <w:p>
            <w:r>
              <w:rPr>
                <w:b/>
                <w:bCs/>
                <w:color w:val="6B7280"/>
                <w:sz w:val="18"/>
                <w:szCs w:val="18"/>
              </w:rPr>
              <w:t xml:space="preserve">(B) </w:t>
            </w:r>
            <w:r>
              <w:rPr>
                <w:sz w:val="18"/>
                <w:szCs w:val="18"/>
              </w:rPr>
              <w:t xml:space="preserve">financial flexibility.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solvency.</w:t>
            </w:r>
          </w:p>
        </w:tc>
        <w:tc>
          <w:tcPr>
            <w:tcMar>
              <w:top w:type="dxa" w:w="-2"/>
              <w:left w:type="dxa" w:w="58"/>
              <w:bottom w:type="dxa" w:w="-2"/>
              <w:right w:type="dxa" w:w="58"/>
            </w:tcMar>
          </w:tcPr>
          <w:p>
            <w:r>
              <w:rPr>
                <w:b/>
                <w:bCs/>
                <w:color w:val="6B7280"/>
                <w:sz w:val="18"/>
                <w:szCs w:val="18"/>
              </w:rPr>
              <w:t xml:space="preserve">(D) </w:t>
            </w:r>
            <w:r>
              <w:rPr>
                <w:sz w:val="18"/>
                <w:szCs w:val="18"/>
              </w:rPr>
              <w:t xml:space="preserve">working capital.</w:t>
            </w:r>
          </w:p>
        </w:tc>
      </w:tr>
    </w:tbl>
    <w:p>
      <w:pPr>
        <w:spacing w:before="55" w:after="10"/>
        <w:ind w:left="300" w:hanging="300"/>
      </w:pPr>
      <w:r>
        <w:rPr>
          <w:b/>
          <w:bCs/>
          <w:color w:val="353A7C"/>
          <w:sz w:val="19"/>
          <w:szCs w:val="19"/>
        </w:rPr>
        <w:t xml:space="preserve">11.  </w:t>
      </w:r>
      <w:r>
        <w:rPr>
          <w:sz w:val="19"/>
          <w:szCs w:val="19"/>
        </w:rPr>
        <w:t xml:space="preserve">Why do U.S. SEC registrants present a classified balance sheet?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So users can separate short-term resources and obligations from long-term ones</w:t>
            </w:r>
          </w:p>
        </w:tc>
        <w:tc>
          <w:tcPr>
            <w:tcMar>
              <w:top w:type="dxa" w:w="-2"/>
              <w:left w:type="dxa" w:w="58"/>
              <w:bottom w:type="dxa" w:w="-2"/>
              <w:right w:type="dxa" w:w="58"/>
            </w:tcMar>
          </w:tcPr>
          <w:p>
            <w:r>
              <w:rPr>
                <w:b/>
                <w:bCs/>
                <w:color w:val="6B7280"/>
                <w:sz w:val="18"/>
                <w:szCs w:val="18"/>
              </w:rPr>
              <w:t xml:space="preserve">(B) </w:t>
            </w:r>
            <w:r>
              <w:rPr>
                <w:sz w:val="18"/>
                <w:szCs w:val="18"/>
              </w:rPr>
              <w:t xml:space="preserve">So assets are shown at fair value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So equity equals the market value of the shares</w:t>
            </w:r>
          </w:p>
        </w:tc>
        <w:tc>
          <w:tcPr>
            <w:tcMar>
              <w:top w:type="dxa" w:w="-2"/>
              <w:left w:type="dxa" w:w="58"/>
              <w:bottom w:type="dxa" w:w="-2"/>
              <w:right w:type="dxa" w:w="58"/>
            </w:tcMar>
          </w:tcPr>
          <w:p>
            <w:r>
              <w:rPr>
                <w:b/>
                <w:bCs/>
                <w:color w:val="6B7280"/>
                <w:sz w:val="18"/>
                <w:szCs w:val="18"/>
              </w:rPr>
              <w:t xml:space="preserve">(D) </w:t>
            </w:r>
            <w:r>
              <w:rPr>
                <w:sz w:val="18"/>
                <w:szCs w:val="18"/>
              </w:rPr>
              <w:t xml:space="preserve">So the balance sheet can be prepared without notes</w:t>
            </w:r>
          </w:p>
        </w:tc>
      </w:tr>
    </w:tbl>
    <w:p>
      <w:pPr>
        <w:spacing w:before="55" w:after="10"/>
        <w:ind w:left="300" w:hanging="300"/>
      </w:pPr>
      <w:r>
        <w:rPr>
          <w:b/>
          <w:bCs/>
          <w:color w:val="353A7C"/>
          <w:sz w:val="19"/>
          <w:szCs w:val="19"/>
        </w:rPr>
        <w:t xml:space="preserve">12.  </w:t>
      </w:r>
      <w:r>
        <w:rPr>
          <w:sz w:val="19"/>
          <w:szCs w:val="19"/>
        </w:rPr>
        <w:t xml:space="preserve">Which item is a noncurrent asset?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Prepaid rent for the next six months</w:t>
            </w:r>
          </w:p>
        </w:tc>
        <w:tc>
          <w:tcPr>
            <w:tcMar>
              <w:top w:type="dxa" w:w="-2"/>
              <w:left w:type="dxa" w:w="58"/>
              <w:bottom w:type="dxa" w:w="-2"/>
              <w:right w:type="dxa" w:w="58"/>
            </w:tcMar>
          </w:tcPr>
          <w:p>
            <w:r>
              <w:rPr>
                <w:b/>
                <w:bCs/>
                <w:color w:val="6B7280"/>
                <w:sz w:val="18"/>
                <w:szCs w:val="18"/>
              </w:rPr>
              <w:t xml:space="preserve">(B) </w:t>
            </w:r>
            <w:r>
              <w:rPr>
                <w:sz w:val="18"/>
                <w:szCs w:val="18"/>
              </w:rPr>
              <w:t xml:space="preserve">Trading securities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Inventory</w:t>
            </w:r>
          </w:p>
        </w:tc>
        <w:tc>
          <w:tcPr>
            <w:tcMar>
              <w:top w:type="dxa" w:w="-2"/>
              <w:left w:type="dxa" w:w="58"/>
              <w:bottom w:type="dxa" w:w="-2"/>
              <w:right w:type="dxa" w:w="58"/>
            </w:tcMar>
          </w:tcPr>
          <w:p>
            <w:r>
              <w:rPr>
                <w:b/>
                <w:bCs/>
                <w:color w:val="6B7280"/>
                <w:sz w:val="18"/>
                <w:szCs w:val="18"/>
              </w:rPr>
              <w:t xml:space="preserve">(D) </w:t>
            </w:r>
            <w:r>
              <w:rPr>
                <w:sz w:val="18"/>
                <w:szCs w:val="18"/>
              </w:rPr>
              <w:t xml:space="preserve">Cash surrender value of a life insurance policy</w:t>
            </w:r>
          </w:p>
        </w:tc>
      </w:tr>
    </w:tbl>
    <w:p>
      <w:pPr>
        <w:spacing w:before="55" w:after="10"/>
        <w:ind w:left="300" w:hanging="300"/>
      </w:pPr>
      <w:r>
        <w:rPr>
          <w:b/>
          <w:bCs/>
          <w:color w:val="353A7C"/>
          <w:sz w:val="19"/>
          <w:szCs w:val="19"/>
        </w:rPr>
        <w:t xml:space="preserve">13.  </w:t>
      </w:r>
      <w:r>
        <w:rPr>
          <w:sz w:val="19"/>
          <w:szCs w:val="19"/>
        </w:rPr>
        <w:t xml:space="preserve">Early in 2026, Orontes pays $500,000 of accounts payable in cash. What happens to its working capital and its current ratio of 3.31?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Both fall</w:t>
            </w:r>
          </w:p>
        </w:tc>
        <w:tc>
          <w:tcPr>
            <w:tcMar>
              <w:top w:type="dxa" w:w="-2"/>
              <w:left w:type="dxa" w:w="58"/>
              <w:bottom w:type="dxa" w:w="-2"/>
              <w:right w:type="dxa" w:w="58"/>
            </w:tcMar>
          </w:tcPr>
          <w:p>
            <w:r>
              <w:rPr>
                <w:b/>
                <w:bCs/>
                <w:color w:val="6B7280"/>
                <w:sz w:val="18"/>
                <w:szCs w:val="18"/>
              </w:rPr>
              <w:t xml:space="preserve">(B) </w:t>
            </w:r>
            <w:r>
              <w:rPr>
                <w:sz w:val="18"/>
                <w:szCs w:val="18"/>
              </w:rPr>
              <w:t xml:space="preserve">Working capital falls; the current ratio does not change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Working capital does not change; the current ratio rises to 3.62</w:t>
            </w:r>
          </w:p>
        </w:tc>
        <w:tc>
          <w:tcPr>
            <w:tcMar>
              <w:top w:type="dxa" w:w="-2"/>
              <w:left w:type="dxa" w:w="58"/>
              <w:bottom w:type="dxa" w:w="-2"/>
              <w:right w:type="dxa" w:w="58"/>
            </w:tcMar>
          </w:tcPr>
          <w:p>
            <w:r>
              <w:rPr>
                <w:b/>
                <w:bCs/>
                <w:color w:val="6B7280"/>
                <w:sz w:val="18"/>
                <w:szCs w:val="18"/>
              </w:rPr>
              <w:t xml:space="preserve">(D) </w:t>
            </w:r>
            <w:r>
              <w:rPr>
                <w:sz w:val="18"/>
                <w:szCs w:val="18"/>
              </w:rPr>
              <w:t xml:space="preserve">Neither changes</w:t>
            </w:r>
          </w:p>
        </w:tc>
      </w:tr>
    </w:tbl>
    <w:p>
      <w:pPr>
        <w:spacing w:before="55" w:after="10"/>
        <w:ind w:left="300" w:hanging="300"/>
      </w:pPr>
      <w:r>
        <w:rPr>
          <w:b/>
          <w:bCs/>
          <w:color w:val="353A7C"/>
          <w:sz w:val="19"/>
          <w:szCs w:val="19"/>
        </w:rPr>
        <w:t xml:space="preserve">14.  </w:t>
      </w:r>
      <w:r>
        <w:rPr>
          <w:sz w:val="19"/>
          <w:szCs w:val="19"/>
        </w:rPr>
        <w:t xml:space="preserve">A company with a current ratio of 0.8 borrows cash on a 90-day note. What is the effect on the current ratio?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increases</w:t>
            </w:r>
          </w:p>
        </w:tc>
        <w:tc>
          <w:tcPr>
            <w:tcMar>
              <w:top w:type="dxa" w:w="-2"/>
              <w:left w:type="dxa" w:w="58"/>
              <w:bottom w:type="dxa" w:w="-2"/>
              <w:right w:type="dxa" w:w="58"/>
            </w:tcMar>
          </w:tcPr>
          <w:p>
            <w:r>
              <w:rPr>
                <w:b/>
                <w:bCs/>
                <w:color w:val="6B7280"/>
                <w:sz w:val="18"/>
                <w:szCs w:val="18"/>
              </w:rPr>
              <w:t xml:space="preserve">(B) </w:t>
            </w:r>
            <w:r>
              <w:rPr>
                <w:sz w:val="18"/>
                <w:szCs w:val="18"/>
              </w:rPr>
              <w:t xml:space="preserve">It decreases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does not change</w:t>
            </w:r>
          </w:p>
        </w:tc>
        <w:tc>
          <w:tcPr>
            <w:tcMar>
              <w:top w:type="dxa" w:w="-2"/>
              <w:left w:type="dxa" w:w="58"/>
              <w:bottom w:type="dxa" w:w="-2"/>
              <w:right w:type="dxa" w:w="58"/>
            </w:tcMar>
          </w:tcPr>
          <w:p>
            <w:r>
              <w:rPr>
                <w:b/>
                <w:bCs/>
                <w:color w:val="6B7280"/>
                <w:sz w:val="18"/>
                <w:szCs w:val="18"/>
              </w:rPr>
              <w:t xml:space="preserve">(D) </w:t>
            </w:r>
            <w:r>
              <w:rPr>
                <w:sz w:val="18"/>
                <w:szCs w:val="18"/>
              </w:rPr>
              <w:t xml:space="preserve">It cannot be determined</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15.  </w:t>
            </w:r>
            <w:r>
              <w:rPr>
                <w:sz w:val="18"/>
                <w:szCs w:val="18"/>
              </w:rPr>
              <w:t xml:space="preserve">Records the loss in the year just ended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The balance sheet omits internally developed intangibles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Internally developed intangibles are not recognized as assets.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18.  </w:t>
            </w:r>
            <w:r>
              <w:rPr>
                <w:sz w:val="18"/>
                <w:szCs w:val="18"/>
              </w:rPr>
              <w:t xml:space="preserve">So assets are shown at fair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Classification shows the short-term position clearly.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Most assets, including land, are at historical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Current means one year or the operating cycle, whichever is longer.</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9 to 21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2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2.2 · Answer Key</w:t>
      </w:r>
    </w:p>
    <w:p>
      <w:pPr>
        <w:spacing w:after="130"/>
      </w:pPr>
      <w:r>
        <w:rPr>
          <w:color w:val="6B7280"/>
          <w:sz w:val="20"/>
          <w:szCs w:val="20"/>
        </w:rPr>
        <w:t xml:space="preserve">Section 2.2 · The Balance Sheet · 21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operating cycle</w:t>
            </w:r>
          </w:p>
        </w:tc>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disclose it; no accrual</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current liabilities</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current assets</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current ratio</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730</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1,044</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disclose it in a note only</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True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section 2.2</w:t>
      </w:r>
    </w:p>
    <w:p>
      <w:pPr>
        <w:ind w:left="300" w:hanging="300"/>
        <w:spacing w:after="25"/>
      </w:pPr>
      <w:r>
        <w:rPr>
          <w:b/>
          <w:bCs/>
          <w:color w:val="1F7A6A"/>
          <w:sz w:val="15"/>
          <w:szCs w:val="15"/>
        </w:rPr>
        <w:t xml:space="preserve">2   </w:t>
      </w:r>
      <w:r>
        <w:rPr>
          <w:sz w:val="15"/>
          <w:szCs w:val="15"/>
        </w:rPr>
        <w:t xml:space="preserve">section 2.2</w:t>
      </w:r>
    </w:p>
    <w:p>
      <w:pPr>
        <w:ind w:left="300" w:hanging="300"/>
        <w:spacing w:after="25"/>
      </w:pPr>
      <w:r>
        <w:rPr>
          <w:b/>
          <w:bCs/>
          <w:color w:val="1F7A6A"/>
          <w:sz w:val="15"/>
          <w:szCs w:val="15"/>
        </w:rPr>
        <w:t xml:space="preserve">3   </w:t>
      </w:r>
      <w:r>
        <w:rPr>
          <w:sz w:val="15"/>
          <w:szCs w:val="15"/>
        </w:rPr>
        <w:t xml:space="preserve">section 2.2</w:t>
      </w:r>
    </w:p>
    <w:p>
      <w:pPr>
        <w:ind w:left="300" w:hanging="300"/>
        <w:spacing w:after="25"/>
      </w:pPr>
      <w:r>
        <w:rPr>
          <w:b/>
          <w:bCs/>
          <w:color w:val="1F7A6A"/>
          <w:sz w:val="15"/>
          <w:szCs w:val="15"/>
        </w:rPr>
        <w:t xml:space="preserve">4   </w:t>
      </w:r>
      <w:r>
        <w:rPr>
          <w:sz w:val="15"/>
          <w:szCs w:val="15"/>
        </w:rPr>
        <w:t xml:space="preserve">section 2.2</w:t>
      </w:r>
    </w:p>
    <w:p>
      <w:pPr>
        <w:ind w:left="300" w:hanging="300"/>
        <w:spacing w:after="25"/>
      </w:pPr>
      <w:r>
        <w:rPr>
          <w:b/>
          <w:bCs/>
          <w:color w:val="1F7A6A"/>
          <w:sz w:val="15"/>
          <w:szCs w:val="15"/>
        </w:rPr>
        <w:t xml:space="preserve">9   </w:t>
      </w:r>
      <w:r>
        <w:rPr>
          <w:sz w:val="15"/>
          <w:szCs w:val="15"/>
        </w:rPr>
        <w:t xml:space="preserve">The balance sheet shows resources and obligations for judging liquidity and solvency.</w:t>
      </w:r>
    </w:p>
    <w:p>
      <w:pPr>
        <w:ind w:left="300" w:hanging="300"/>
        <w:spacing w:after="25"/>
      </w:pPr>
      <w:r>
        <w:rPr>
          <w:b/>
          <w:bCs/>
          <w:color w:val="1F7A6A"/>
          <w:sz w:val="15"/>
          <w:szCs w:val="15"/>
        </w:rPr>
        <w:t xml:space="preserve">10   </w:t>
      </w:r>
      <w:r>
        <w:rPr>
          <w:sz w:val="15"/>
          <w:szCs w:val="15"/>
        </w:rPr>
        <w:t xml:space="preserve">Financial flexibility is the ability to respond to unexpected needs and opportunities.</w:t>
      </w:r>
    </w:p>
    <w:p>
      <w:pPr>
        <w:ind w:left="300" w:hanging="300"/>
        <w:spacing w:after="25"/>
      </w:pPr>
      <w:r>
        <w:rPr>
          <w:b/>
          <w:bCs/>
          <w:color w:val="1F7A6A"/>
          <w:sz w:val="15"/>
          <w:szCs w:val="15"/>
        </w:rPr>
        <w:t xml:space="preserve">11   </w:t>
      </w:r>
      <w:r>
        <w:rPr>
          <w:sz w:val="15"/>
          <w:szCs w:val="15"/>
        </w:rPr>
        <w:t xml:space="preserve">Classification shows the short-term position clearly.</w:t>
      </w:r>
    </w:p>
    <w:p>
      <w:pPr>
        <w:ind w:left="300" w:hanging="300"/>
        <w:spacing w:after="25"/>
      </w:pPr>
      <w:r>
        <w:rPr>
          <w:b/>
          <w:bCs/>
          <w:color w:val="1F7A6A"/>
          <w:sz w:val="15"/>
          <w:szCs w:val="15"/>
        </w:rPr>
        <w:t xml:space="preserve">12   </w:t>
      </w:r>
      <w:r>
        <w:rPr>
          <w:sz w:val="15"/>
          <w:szCs w:val="15"/>
        </w:rPr>
        <w:t xml:space="preserve">Cash surrender value is excluded from current assets.</w:t>
      </w:r>
    </w:p>
    <w:p>
      <w:pPr>
        <w:ind w:left="300" w:hanging="300"/>
        <w:spacing w:after="25"/>
      </w:pPr>
      <w:r>
        <w:rPr>
          <w:b/>
          <w:bCs/>
          <w:color w:val="1F7A6A"/>
          <w:sz w:val="15"/>
          <w:szCs w:val="15"/>
        </w:rPr>
        <w:t xml:space="preserve">13   </w:t>
      </w:r>
      <w:r>
        <w:rPr>
          <w:sz w:val="15"/>
          <w:szCs w:val="15"/>
        </w:rPr>
        <w:t xml:space="preserve">Current assets and current liabilities fall by the same amount; with a ratio above 1, the ratio rises.</w:t>
      </w:r>
    </w:p>
    <w:p>
      <w:pPr>
        <w:ind w:left="300" w:hanging="300"/>
        <w:spacing w:after="25"/>
      </w:pPr>
      <w:r>
        <w:rPr>
          <w:b/>
          <w:bCs/>
          <w:color w:val="1F7A6A"/>
          <w:sz w:val="15"/>
          <w:szCs w:val="15"/>
        </w:rPr>
        <w:t xml:space="preserve">14   </w:t>
      </w:r>
      <w:r>
        <w:rPr>
          <w:sz w:val="15"/>
          <w:szCs w:val="15"/>
        </w:rPr>
        <w:t xml:space="preserve">Adding the same amount to both terms moves a ratio below 1 toward 1.</w:t>
      </w:r>
    </w:p>
    <w:p>
      <w:pPr>
        <w:ind w:left="300" w:hanging="300"/>
        <w:spacing w:after="25"/>
      </w:pPr>
      <w:r>
        <w:rPr>
          <w:b/>
          <w:bCs/>
          <w:color w:val="1F7A6A"/>
          <w:sz w:val="15"/>
          <w:szCs w:val="15"/>
        </w:rPr>
        <w:t xml:space="preserve">15   </w:t>
      </w:r>
      <w:r>
        <w:rPr>
          <w:sz w:val="15"/>
          <w:szCs w:val="15"/>
        </w:rPr>
        <w:t xml:space="preserve">Only conditions that existed at year-end are recorded.</w:t>
      </w:r>
    </w:p>
    <w:p>
      <w:pPr>
        <w:ind w:left="300" w:hanging="300"/>
        <w:spacing w:after="25"/>
      </w:pPr>
      <w:r>
        <w:rPr>
          <w:b/>
          <w:bCs/>
          <w:color w:val="1F7A6A"/>
          <w:sz w:val="15"/>
          <w:szCs w:val="15"/>
        </w:rPr>
        <w:t xml:space="preserve">16   </w:t>
      </w:r>
      <w:r>
        <w:rPr>
          <w:sz w:val="15"/>
          <w:szCs w:val="15"/>
        </w:rPr>
        <w:t xml:space="preserve">No intangible is involved.</w:t>
      </w:r>
    </w:p>
    <w:p>
      <w:pPr>
        <w:ind w:left="300" w:hanging="300"/>
        <w:spacing w:after="25"/>
      </w:pPr>
      <w:r>
        <w:rPr>
          <w:b/>
          <w:bCs/>
          <w:color w:val="1F7A6A"/>
          <w:sz w:val="15"/>
          <w:szCs w:val="15"/>
        </w:rPr>
        <w:t xml:space="preserve">18   </w:t>
      </w:r>
      <w:r>
        <w:rPr>
          <w:sz w:val="15"/>
          <w:szCs w:val="15"/>
        </w:rPr>
        <w:t xml:space="preserve">Classification does not change measurement.</w:t>
      </w:r>
    </w:p>
    <w:p/>
    <w:p>
      <w:pPr>
        <w:sectPr>
          <w:headerReference w:type="default" r:id="rIdHdr2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2.3 · Section 2.3</w:t>
      </w:r>
    </w:p>
    <w:p>
      <w:pPr>
        <w:spacing w:after="130"/>
      </w:pPr>
      <w:r>
        <w:rPr>
          <w:color w:val="6B7280"/>
          <w:sz w:val="20"/>
          <w:szCs w:val="20"/>
        </w:rPr>
        <w:t xml:space="preserve">CMA Part 1 · Section A · Chapter 2 · from section The Balance Sheet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loss contingency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نسبة التداول</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subsequent events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خسارة محتملة (التزام محتمل)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liquidity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النقد المقيد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solvency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المرونة المالية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financial flexibility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الأحداث اللاحقة لتاريخ الميزانية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current ratio</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تعهد (شرط) في اتفاقية القرض</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restricted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السيولة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covenant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الملاءة المالية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2.3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callable debt</w:t>
            </w:r>
            <w:r>
              <w:rPr>
                <w:b/>
                <w:bCs/>
                <w:color w:val="8186EF"/>
                <w:sz w:val="20"/>
                <w:szCs w:val="20"/>
              </w:rPr>
              <w:t xml:space="preserve">   ·   </w:t>
            </w:r>
            <w:r>
              <w:rPr>
                <w:b/>
                <w:bCs/>
                <w:sz w:val="20"/>
                <w:szCs w:val="20"/>
              </w:rPr>
              <w:t xml:space="preserve">covenant</w:t>
            </w:r>
            <w:r>
              <w:rPr>
                <w:b/>
                <w:bCs/>
                <w:color w:val="8186EF"/>
                <w:sz w:val="20"/>
                <w:szCs w:val="20"/>
              </w:rPr>
              <w:t xml:space="preserve">   ·   </w:t>
            </w:r>
            <w:r>
              <w:rPr>
                <w:b/>
                <w:bCs/>
                <w:sz w:val="20"/>
                <w:szCs w:val="20"/>
              </w:rPr>
              <w:t xml:space="preserve">current liabilities</w:t>
            </w:r>
            <w:r>
              <w:rPr>
                <w:b/>
                <w:bCs/>
                <w:color w:val="8186EF"/>
                <w:sz w:val="20"/>
                <w:szCs w:val="20"/>
              </w:rPr>
              <w:t xml:space="preserve">   ·   </w:t>
            </w:r>
            <w:r>
              <w:rPr>
                <w:b/>
                <w:bCs/>
                <w:sz w:val="20"/>
                <w:szCs w:val="20"/>
              </w:rPr>
              <w:t xml:space="preserve">financial flexibility</w:t>
            </w:r>
            <w:r>
              <w:rPr>
                <w:b/>
                <w:bCs/>
                <w:color w:val="8186EF"/>
                <w:sz w:val="20"/>
                <w:szCs w:val="20"/>
              </w:rPr>
              <w:t xml:space="preserve">   ·   </w:t>
            </w:r>
            <w:r>
              <w:rPr>
                <w:b/>
                <w:bCs/>
                <w:sz w:val="20"/>
                <w:szCs w:val="20"/>
              </w:rPr>
              <w:t xml:space="preserve">grace period</w:t>
            </w:r>
            <w:r>
              <w:rPr>
                <w:b/>
                <w:bCs/>
                <w:color w:val="8186EF"/>
                <w:sz w:val="20"/>
                <w:szCs w:val="20"/>
              </w:rPr>
              <w:t xml:space="preserve">   ·   </w:t>
            </w:r>
            <w:r>
              <w:rPr>
                <w:b/>
                <w:bCs/>
                <w:sz w:val="20"/>
                <w:szCs w:val="20"/>
              </w:rPr>
              <w:t xml:space="preserve">loss contingency</w:t>
            </w:r>
            <w:r>
              <w:rPr>
                <w:b/>
                <w:bCs/>
                <w:color w:val="8186EF"/>
                <w:sz w:val="20"/>
                <w:szCs w:val="20"/>
              </w:rPr>
              <w:t xml:space="preserve">   ·   </w:t>
            </w:r>
            <w:r>
              <w:rPr>
                <w:b/>
                <w:bCs/>
                <w:sz w:val="20"/>
                <w:szCs w:val="20"/>
              </w:rPr>
              <w:t xml:space="preserve">refinancing</w:t>
            </w:r>
            <w:r>
              <w:rPr>
                <w:b/>
                <w:bCs/>
                <w:color w:val="8186EF"/>
                <w:sz w:val="20"/>
                <w:szCs w:val="20"/>
              </w:rPr>
              <w:t xml:space="preserve">   ·   </w:t>
            </w:r>
            <w:r>
              <w:rPr>
                <w:b/>
                <w:bCs/>
                <w:sz w:val="20"/>
                <w:szCs w:val="20"/>
              </w:rPr>
              <w:t xml:space="preserve">subsequent events</w:t>
            </w:r>
          </w:p>
          <w:p>
            <w:r>
              <w:rPr>
                <w:color w:val="6B7280"/>
                <w:sz w:val="17"/>
                <w:szCs w:val="17"/>
              </w:rPr>
              <w:t xml:space="preserve">Not every word is used.</w:t>
            </w:r>
          </w:p>
        </w:tc>
      </w:tr>
    </w:tbl>
    <w:p/>
    <w:p>
      <w:pPr>
        <w:spacing w:before="20" w:after="70" w:line="272" w:lineRule="auto"/>
      </w:pPr>
      <w:r>
        <w:rPr>
          <w:sz w:val="20"/>
          <w:szCs w:val="20"/>
        </w:rPr>
        <w:t xml:space="preserve">If a company breaks a </w:t>
      </w:r>
      <w:r>
        <w:rPr>
          <w:vertAlign w:val="superscript"/>
          <w:color w:val="353A7C"/>
          <w:b/>
          <w:sz w:val="15"/>
        </w:rPr>
        <w:t>9</w:t>
      </w:r>
      <w:r>
        <w:rPr>
          <w:u w:val="single"/>
          <w:sz w:val="20"/>
          <w:szCs w:val="20"/>
        </w:rPr>
        <w:t xml:space="preserve">               </w:t>
      </w:r>
      <w:r>
        <w:rPr>
          <w:sz w:val="20"/>
          <w:szCs w:val="20"/>
        </w:rPr>
        <w:t xml:space="preserve">, the lender may be able to demand repayment at once.</w:t>
      </w:r>
    </w:p>
    <w:p>
      <w:pPr>
        <w:spacing w:before="20" w:after="70" w:line="272" w:lineRule="auto"/>
      </w:pPr>
      <w:r>
        <w:rPr>
          <w:sz w:val="20"/>
          <w:szCs w:val="20"/>
        </w:rPr>
        <w:t xml:space="preserve">Such </w:t>
      </w:r>
      <w:r>
        <w:rPr>
          <w:vertAlign w:val="superscript"/>
          <w:color w:val="353A7C"/>
          <w:b/>
          <w:sz w:val="15"/>
        </w:rPr>
        <w:t>10</w:t>
      </w:r>
      <w:r>
        <w:rPr>
          <w:u w:val="single"/>
          <w:sz w:val="20"/>
          <w:szCs w:val="20"/>
        </w:rPr>
        <w:t xml:space="preserve">                      </w:t>
      </w:r>
      <w:r>
        <w:rPr>
          <w:sz w:val="20"/>
          <w:szCs w:val="20"/>
        </w:rPr>
        <w:t xml:space="preserve"> is current, even if the company does not expect the lender to act.</w:t>
      </w:r>
    </w:p>
    <w:p>
      <w:pPr>
        <w:spacing w:before="20" w:after="70" w:line="272" w:lineRule="auto"/>
      </w:pPr>
      <w:r>
        <w:rPr>
          <w:sz w:val="20"/>
          <w:szCs w:val="20"/>
        </w:rPr>
        <w:t xml:space="preserve">It stays noncurrent only if, before the statements are issued, the lender gives a waiver for more than one year, or a </w:t>
      </w:r>
      <w:r>
        <w:rPr>
          <w:vertAlign w:val="superscript"/>
          <w:color w:val="353A7C"/>
          <w:b/>
          <w:sz w:val="15"/>
        </w:rPr>
        <w:t>11</w:t>
      </w:r>
      <w:r>
        <w:rPr>
          <w:u w:val="single"/>
          <w:sz w:val="20"/>
          <w:szCs w:val="20"/>
        </w:rPr>
        <w:t xml:space="preserve">                     </w:t>
      </w:r>
      <w:r>
        <w:rPr>
          <w:sz w:val="20"/>
          <w:szCs w:val="20"/>
        </w:rPr>
        <w:t xml:space="preserve"> exists and the company will probably cure the violation within it.</w:t>
      </w:r>
    </w:p>
    <w:p>
      <w:pPr>
        <w:spacing w:before="20" w:after="70" w:line="272" w:lineRule="auto"/>
      </w:pPr>
      <w:r>
        <w:rPr>
          <w:sz w:val="20"/>
          <w:szCs w:val="20"/>
        </w:rPr>
        <w:t xml:space="preserve">Short-term debt can be shown as noncurrent through </w:t>
      </w:r>
      <w:r>
        <w:rPr>
          <w:vertAlign w:val="superscript"/>
          <w:color w:val="353A7C"/>
          <w:b/>
          <w:sz w:val="15"/>
        </w:rPr>
        <w:t>12</w:t>
      </w:r>
      <w:r>
        <w:rPr>
          <w:u w:val="single"/>
          <w:sz w:val="20"/>
          <w:szCs w:val="20"/>
        </w:rPr>
        <w:t xml:space="preserve">                   </w:t>
      </w:r>
      <w:r>
        <w:rPr>
          <w:sz w:val="20"/>
          <w:szCs w:val="20"/>
        </w:rPr>
        <w:t xml:space="preserve">, but only if the company intends to refinance it on a long-term basis and shows that it can.</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13.  </w:t>
      </w:r>
      <w:r>
        <w:rPr>
          <w:sz w:val="19"/>
          <w:szCs w:val="19"/>
        </w:rPr>
        <w:t xml:space="preserve">At December 31, 2025, a company violates a covenant and its long-term loan becomes callable. On February 10, 2026, before the statements are issued, the lender waives its rights until June 2027. Under U.S. GAAP the loan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current, because the waiver came after year-end.</w:t>
            </w:r>
          </w:p>
        </w:tc>
        <w:tc>
          <w:tcPr>
            <w:tcMar>
              <w:top w:type="dxa" w:w="-2"/>
              <w:left w:type="dxa" w:w="58"/>
              <w:bottom w:type="dxa" w:w="-2"/>
              <w:right w:type="dxa" w:w="58"/>
            </w:tcMar>
          </w:tcPr>
          <w:p>
            <w:r>
              <w:rPr>
                <w:b/>
                <w:bCs/>
                <w:color w:val="6B7280"/>
                <w:sz w:val="18"/>
                <w:szCs w:val="18"/>
              </w:rPr>
              <w:t xml:space="preserve">(B) </w:t>
            </w:r>
            <w:r>
              <w:rPr>
                <w:sz w:val="18"/>
                <w:szCs w:val="18"/>
              </w:rPr>
              <w:t xml:space="preserve">current, because the violation happened.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split: half current, half noncurrent.</w:t>
            </w:r>
          </w:p>
        </w:tc>
        <w:tc>
          <w:tcPr>
            <w:tcMar>
              <w:top w:type="dxa" w:w="-2"/>
              <w:left w:type="dxa" w:w="58"/>
              <w:bottom w:type="dxa" w:w="-2"/>
              <w:right w:type="dxa" w:w="58"/>
            </w:tcMar>
          </w:tcPr>
          <w:p>
            <w:r>
              <w:rPr>
                <w:b/>
                <w:bCs/>
                <w:color w:val="6B7280"/>
                <w:sz w:val="18"/>
                <w:szCs w:val="18"/>
              </w:rPr>
              <w:t xml:space="preserve">(D) </w:t>
            </w:r>
            <w:r>
              <w:rPr>
                <w:sz w:val="18"/>
                <w:szCs w:val="18"/>
              </w:rPr>
              <w:t xml:space="preserve">noncurrent.</w:t>
            </w:r>
          </w:p>
        </w:tc>
      </w:tr>
    </w:tbl>
    <w:p>
      <w:pPr>
        <w:spacing w:before="55" w:after="10"/>
        <w:ind w:left="300" w:hanging="300"/>
      </w:pPr>
      <w:r>
        <w:rPr>
          <w:b/>
          <w:bCs/>
          <w:color w:val="353A7C"/>
          <w:sz w:val="19"/>
          <w:szCs w:val="19"/>
        </w:rPr>
        <w:t xml:space="preserve">14.  </w:t>
      </w:r>
      <w:r>
        <w:rPr>
          <w:sz w:val="19"/>
          <w:szCs w:val="19"/>
        </w:rPr>
        <w:t xml:space="preserve">A bank loan is due on demand. The bank has never asked for repayment and the company does not expect it to. The loan is classified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current.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noncurrent unless the bank demands payment.</w:t>
            </w:r>
          </w:p>
        </w:tc>
        <w:tc>
          <w:tcPr>
            <w:tcMar>
              <w:top w:type="dxa" w:w="-2"/>
              <w:left w:type="dxa" w:w="58"/>
              <w:bottom w:type="dxa" w:w="-2"/>
              <w:right w:type="dxa" w:w="58"/>
            </w:tcMar>
          </w:tcPr>
          <w:p>
            <w:r>
              <w:rPr>
                <w:b/>
                <w:bCs/>
                <w:color w:val="6B7280"/>
                <w:sz w:val="18"/>
                <w:szCs w:val="18"/>
              </w:rPr>
              <w:t xml:space="preserve">(D) </w:t>
            </w:r>
            <w:r>
              <w:rPr>
                <w:sz w:val="18"/>
                <w:szCs w:val="18"/>
              </w:rPr>
              <w:t xml:space="preserve">equity.</w:t>
            </w:r>
          </w:p>
        </w:tc>
      </w:tr>
    </w:tbl>
    <w:p>
      <w:pPr>
        <w:spacing w:before="55" w:after="10"/>
        <w:ind w:left="300" w:hanging="300"/>
      </w:pPr>
      <w:r>
        <w:rPr>
          <w:b/>
          <w:bCs/>
          <w:color w:val="353A7C"/>
          <w:sz w:val="19"/>
          <w:szCs w:val="19"/>
        </w:rPr>
        <w:t xml:space="preserve">15.  </w:t>
      </w:r>
      <w:r>
        <w:rPr>
          <w:sz w:val="19"/>
          <w:szCs w:val="19"/>
        </w:rPr>
        <w:t xml:space="preserve">At December 31, 2025, a company has a $5 million note due in April 2026. On February 1, 2026, before the statements are issued, it issues 10-year bonds and uses the cash to repay the note. Under U.S. GAAP the note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current, because the bonds were issued after year-end</w:t>
            </w:r>
          </w:p>
        </w:tc>
        <w:tc>
          <w:tcPr>
            <w:tcMar>
              <w:top w:type="dxa" w:w="-2"/>
              <w:left w:type="dxa" w:w="58"/>
              <w:bottom w:type="dxa" w:w="-2"/>
              <w:right w:type="dxa" w:w="58"/>
            </w:tcMar>
          </w:tcPr>
          <w:p>
            <w:r>
              <w:rPr>
                <w:b/>
                <w:bCs/>
                <w:color w:val="6B7280"/>
                <w:sz w:val="18"/>
                <w:szCs w:val="18"/>
              </w:rPr>
              <w:t xml:space="preserve">(B) </w:t>
            </w:r>
            <w:r>
              <w:rPr>
                <w:sz w:val="18"/>
                <w:szCs w:val="18"/>
              </w:rPr>
              <w:t xml:space="preserve">noncurrent, because it was refinanced before issuance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current, because refinancing is never allowed</w:t>
            </w:r>
          </w:p>
        </w:tc>
        <w:tc>
          <w:tcPr>
            <w:tcMar>
              <w:top w:type="dxa" w:w="-2"/>
              <w:left w:type="dxa" w:w="58"/>
              <w:bottom w:type="dxa" w:w="-2"/>
              <w:right w:type="dxa" w:w="58"/>
            </w:tcMar>
          </w:tcPr>
          <w:p>
            <w:r>
              <w:rPr>
                <w:b/>
                <w:bCs/>
                <w:color w:val="6B7280"/>
                <w:sz w:val="18"/>
                <w:szCs w:val="18"/>
              </w:rPr>
              <w:t xml:space="preserve">(D) </w:t>
            </w:r>
            <w:r>
              <w:rPr>
                <w:sz w:val="18"/>
                <w:szCs w:val="18"/>
              </w:rPr>
              <w:t xml:space="preserve">shown in equity</w:t>
            </w:r>
          </w:p>
        </w:tc>
      </w:tr>
    </w:tbl>
    <w:p>
      <w:pPr>
        <w:spacing w:before="55" w:after="10"/>
        <w:ind w:left="300" w:hanging="300"/>
      </w:pPr>
      <w:r>
        <w:rPr>
          <w:b/>
          <w:bCs/>
          <w:color w:val="353A7C"/>
          <w:sz w:val="19"/>
          <w:szCs w:val="19"/>
        </w:rPr>
        <w:t xml:space="preserve">16.  </w:t>
      </w:r>
      <w:r>
        <w:rPr>
          <w:sz w:val="19"/>
          <w:szCs w:val="19"/>
        </w:rPr>
        <w:t xml:space="preserve">Use the facts in P2-11, but the company reports under IFRS. The note is classified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non-current, if the bonds were issued before the reporting date or after it.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current.</w:t>
            </w:r>
          </w:p>
        </w:tc>
        <w:tc>
          <w:tcPr>
            <w:tcMar>
              <w:top w:type="dxa" w:w="-2"/>
              <w:left w:type="dxa" w:w="58"/>
              <w:bottom w:type="dxa" w:w="-2"/>
              <w:right w:type="dxa" w:w="58"/>
            </w:tcMar>
          </w:tcPr>
          <w:p>
            <w:r>
              <w:rPr>
                <w:b/>
                <w:bCs/>
                <w:color w:val="6B7280"/>
                <w:sz w:val="18"/>
                <w:szCs w:val="18"/>
              </w:rPr>
              <w:t xml:space="preserve">(D) </w:t>
            </w:r>
            <w:r>
              <w:rPr>
                <w:sz w:val="18"/>
                <w:szCs w:val="18"/>
              </w:rPr>
              <w:t xml:space="preserve">equity.</w:t>
            </w:r>
          </w:p>
        </w:tc>
      </w:tr>
    </w:tbl>
    <w:p>
      <w:pPr>
        <w:spacing w:before="55" w:after="10"/>
        <w:ind w:left="300" w:hanging="300"/>
      </w:pPr>
      <w:r>
        <w:rPr>
          <w:b/>
          <w:bCs/>
          <w:color w:val="353A7C"/>
          <w:sz w:val="19"/>
          <w:szCs w:val="19"/>
        </w:rPr>
        <w:t xml:space="preserve">17.  </w:t>
      </w:r>
      <w:r>
        <w:rPr>
          <w:sz w:val="19"/>
          <w:szCs w:val="19"/>
        </w:rPr>
        <w:t xml:space="preserve">A loan agreement lets the lender demand repayment if there is a 'material adverse change'. The company is healthy and acceleration is remote. The long-term loan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current.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current, with a note.</w:t>
            </w:r>
          </w:p>
        </w:tc>
        <w:tc>
          <w:tcPr>
            <w:tcMar>
              <w:top w:type="dxa" w:w="-2"/>
              <w:left w:type="dxa" w:w="58"/>
              <w:bottom w:type="dxa" w:w="-2"/>
              <w:right w:type="dxa" w:w="58"/>
            </w:tcMar>
          </w:tcPr>
          <w:p>
            <w:r>
              <w:rPr>
                <w:b/>
                <w:bCs/>
                <w:color w:val="6B7280"/>
                <w:sz w:val="18"/>
                <w:szCs w:val="18"/>
              </w:rPr>
              <w:t xml:space="preserve">(D) </w:t>
            </w:r>
            <w:r>
              <w:rPr>
                <w:sz w:val="18"/>
                <w:szCs w:val="18"/>
              </w:rPr>
              <w:t xml:space="preserve">noncurrent only under IFRS.</w:t>
            </w:r>
          </w:p>
        </w:tc>
      </w:tr>
    </w:tbl>
    <w:p>
      <w:pPr>
        <w:spacing w:before="55" w:after="10"/>
        <w:ind w:left="300" w:hanging="300"/>
      </w:pPr>
      <w:r>
        <w:rPr>
          <w:b/>
          <w:bCs/>
          <w:color w:val="353A7C"/>
          <w:sz w:val="19"/>
          <w:szCs w:val="19"/>
        </w:rPr>
        <w:t xml:space="preserve">18.  </w:t>
      </w:r>
      <w:r>
        <w:rPr>
          <w:sz w:val="19"/>
          <w:szCs w:val="19"/>
        </w:rPr>
        <w:t xml:space="preserve">A loss from a lawsuit is probable. Lawyers estimate it at between $40,000 and $100,000, with no amount more likely than another. Under U.S. GAAP the company accrues: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$70,000</w:t>
            </w:r>
          </w:p>
        </w:tc>
        <w:tc>
          <w:tcPr>
            <w:tcMar>
              <w:top w:type="dxa" w:w="-2"/>
              <w:left w:type="dxa" w:w="58"/>
              <w:bottom w:type="dxa" w:w="-2"/>
              <w:right w:type="dxa" w:w="58"/>
            </w:tcMar>
          </w:tcPr>
          <w:p>
            <w:r>
              <w:rPr>
                <w:b/>
                <w:bCs/>
                <w:color w:val="6B7280"/>
                <w:sz w:val="18"/>
                <w:szCs w:val="18"/>
              </w:rPr>
              <w:t xml:space="preserve">(B) </w:t>
            </w:r>
            <w:r>
              <w:rPr>
                <w:sz w:val="18"/>
                <w:szCs w:val="18"/>
              </w:rPr>
              <w:t xml:space="preserve">$100,000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nothing, and discloses the range</w:t>
            </w:r>
          </w:p>
        </w:tc>
        <w:tc>
          <w:tcPr>
            <w:tcMar>
              <w:top w:type="dxa" w:w="-2"/>
              <w:left w:type="dxa" w:w="58"/>
              <w:bottom w:type="dxa" w:w="-2"/>
              <w:right w:type="dxa" w:w="58"/>
            </w:tcMar>
          </w:tcPr>
          <w:p>
            <w:r>
              <w:rPr>
                <w:b/>
                <w:bCs/>
                <w:color w:val="6B7280"/>
                <w:sz w:val="18"/>
                <w:szCs w:val="18"/>
              </w:rPr>
              <w:t xml:space="preserve">(D) </w:t>
            </w:r>
            <w:r>
              <w:rPr>
                <w:sz w:val="18"/>
                <w:szCs w:val="18"/>
              </w:rPr>
              <w:t xml:space="preserve">$40,000 and discloses the possible additional loss</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19.  </w:t>
            </w:r>
            <w:r>
              <w:rPr>
                <w:sz w:val="18"/>
                <w:szCs w:val="18"/>
              </w:rPr>
              <w:t xml:space="preserve">What is the market value of the company?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So equity equals the market value of the shares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the cash the owners could take out today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current, because the bonds were issued after year-end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How profitable was the company this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Financial flexibility is the ability to respond to unexpected needs and opportunities.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Year-end amounts can be managed because the statement shows a single day.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25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2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2.3 · Answer Key</w:t>
      </w:r>
    </w:p>
    <w:p>
      <w:pPr>
        <w:spacing w:after="130"/>
      </w:pPr>
      <w:r>
        <w:rPr>
          <w:color w:val="6B7280"/>
          <w:sz w:val="20"/>
          <w:szCs w:val="20"/>
        </w:rPr>
        <w:t xml:space="preserve">Section 2.3 · The Balance Sheet · 25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callable debt</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grace period</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refinancing</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covenant</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2.3</w:t>
      </w:r>
    </w:p>
    <w:p>
      <w:pPr>
        <w:ind w:left="300" w:hanging="300"/>
        <w:spacing w:after="25"/>
      </w:pPr>
      <w:r>
        <w:rPr>
          <w:b/>
          <w:bCs/>
          <w:color w:val="1F7A6A"/>
          <w:sz w:val="15"/>
          <w:szCs w:val="15"/>
        </w:rPr>
        <w:t xml:space="preserve">10   </w:t>
      </w:r>
      <w:r>
        <w:rPr>
          <w:sz w:val="15"/>
          <w:szCs w:val="15"/>
        </w:rPr>
        <w:t xml:space="preserve">section 2.3</w:t>
      </w:r>
    </w:p>
    <w:p>
      <w:pPr>
        <w:ind w:left="300" w:hanging="300"/>
        <w:spacing w:after="25"/>
      </w:pPr>
      <w:r>
        <w:rPr>
          <w:b/>
          <w:bCs/>
          <w:color w:val="1F7A6A"/>
          <w:sz w:val="15"/>
          <w:szCs w:val="15"/>
        </w:rPr>
        <w:t xml:space="preserve">11   </w:t>
      </w:r>
      <w:r>
        <w:rPr>
          <w:sz w:val="15"/>
          <w:szCs w:val="15"/>
        </w:rPr>
        <w:t xml:space="preserve">section 2.3</w:t>
      </w:r>
    </w:p>
    <w:p>
      <w:pPr>
        <w:ind w:left="300" w:hanging="300"/>
        <w:spacing w:after="25"/>
      </w:pPr>
      <w:r>
        <w:rPr>
          <w:b/>
          <w:bCs/>
          <w:color w:val="1F7A6A"/>
          <w:sz w:val="15"/>
          <w:szCs w:val="15"/>
        </w:rPr>
        <w:t xml:space="preserve">12   </w:t>
      </w:r>
      <w:r>
        <w:rPr>
          <w:sz w:val="15"/>
          <w:szCs w:val="15"/>
        </w:rPr>
        <w:t xml:space="preserve">section 2.3</w:t>
      </w:r>
    </w:p>
    <w:p>
      <w:pPr>
        <w:ind w:left="300" w:hanging="300"/>
        <w:spacing w:after="25"/>
      </w:pPr>
      <w:r>
        <w:rPr>
          <w:b/>
          <w:bCs/>
          <w:color w:val="1F7A6A"/>
          <w:sz w:val="15"/>
          <w:szCs w:val="15"/>
        </w:rPr>
        <w:t xml:space="preserve">13   </w:t>
      </w:r>
      <w:r>
        <w:rPr>
          <w:sz w:val="15"/>
          <w:szCs w:val="15"/>
        </w:rPr>
        <w:t xml:space="preserve">A waiver for more than one year obtained before issuance keeps the debt noncurrent.</w:t>
      </w:r>
    </w:p>
    <w:p>
      <w:pPr>
        <w:ind w:left="300" w:hanging="300"/>
        <w:spacing w:after="25"/>
      </w:pPr>
      <w:r>
        <w:rPr>
          <w:b/>
          <w:bCs/>
          <w:color w:val="1F7A6A"/>
          <w:sz w:val="15"/>
          <w:szCs w:val="15"/>
        </w:rPr>
        <w:t xml:space="preserve">14   </w:t>
      </w:r>
      <w:r>
        <w:rPr>
          <w:sz w:val="15"/>
          <w:szCs w:val="15"/>
        </w:rPr>
        <w:t xml:space="preserve">Debt due on demand is current regardless of expectations.</w:t>
      </w:r>
    </w:p>
    <w:p>
      <w:pPr>
        <w:ind w:left="300" w:hanging="300"/>
        <w:spacing w:after="25"/>
      </w:pPr>
      <w:r>
        <w:rPr>
          <w:b/>
          <w:bCs/>
          <w:color w:val="1F7A6A"/>
          <w:sz w:val="15"/>
          <w:szCs w:val="15"/>
        </w:rPr>
        <w:t xml:space="preserve">15   </w:t>
      </w:r>
      <w:r>
        <w:rPr>
          <w:sz w:val="15"/>
          <w:szCs w:val="15"/>
        </w:rPr>
        <w:t xml:space="preserve">Intent plus demonstrated ability before issuance allows noncurrent classification.</w:t>
      </w:r>
    </w:p>
    <w:p>
      <w:pPr>
        <w:ind w:left="300" w:hanging="300"/>
        <w:spacing w:after="25"/>
      </w:pPr>
      <w:r>
        <w:rPr>
          <w:b/>
          <w:bCs/>
          <w:color w:val="1F7A6A"/>
          <w:sz w:val="15"/>
          <w:szCs w:val="15"/>
        </w:rPr>
        <w:t xml:space="preserve">16   </w:t>
      </w:r>
      <w:r>
        <w:rPr>
          <w:sz w:val="15"/>
          <w:szCs w:val="15"/>
        </w:rPr>
        <w:t xml:space="preserve">IFRS needs the right to defer at the reporting date; refinancing after it does not count.</w:t>
      </w:r>
    </w:p>
    <w:p>
      <w:pPr>
        <w:ind w:left="300" w:hanging="300"/>
        <w:spacing w:after="25"/>
      </w:pPr>
      <w:r>
        <w:rPr>
          <w:b/>
          <w:bCs/>
          <w:color w:val="1F7A6A"/>
          <w:sz w:val="15"/>
          <w:szCs w:val="15"/>
        </w:rPr>
        <w:t xml:space="preserve">17   </w:t>
      </w:r>
      <w:r>
        <w:rPr>
          <w:sz w:val="15"/>
          <w:szCs w:val="15"/>
        </w:rPr>
        <w:t xml:space="preserve">A subjective acceleration clause makes debt current only if acceleration is probable.</w:t>
      </w:r>
    </w:p>
    <w:p>
      <w:pPr>
        <w:ind w:left="300" w:hanging="300"/>
        <w:spacing w:after="25"/>
      </w:pPr>
      <w:r>
        <w:rPr>
          <w:b/>
          <w:bCs/>
          <w:color w:val="1F7A6A"/>
          <w:sz w:val="15"/>
          <w:szCs w:val="15"/>
        </w:rPr>
        <w:t xml:space="preserve">18   </w:t>
      </w:r>
      <w:r>
        <w:rPr>
          <w:sz w:val="15"/>
          <w:szCs w:val="15"/>
        </w:rPr>
        <w:t xml:space="preserve">With no best estimate in the range, U.S. GAAP accrues the minimum.</w:t>
      </w:r>
    </w:p>
    <w:p>
      <w:pPr>
        <w:ind w:left="300" w:hanging="300"/>
        <w:spacing w:after="25"/>
      </w:pPr>
      <w:r>
        <w:rPr>
          <w:b/>
          <w:bCs/>
          <w:color w:val="1F7A6A"/>
          <w:sz w:val="15"/>
          <w:szCs w:val="15"/>
        </w:rPr>
        <w:t xml:space="preserve">19   </w:t>
      </w:r>
      <w:r>
        <w:rPr>
          <w:sz w:val="15"/>
          <w:szCs w:val="15"/>
        </w:rPr>
        <w:t xml:space="preserve">The balance sheet does not show market value.</w:t>
      </w:r>
    </w:p>
    <w:p>
      <w:pPr>
        <w:ind w:left="300" w:hanging="300"/>
        <w:spacing w:after="25"/>
      </w:pPr>
      <w:r>
        <w:rPr>
          <w:b/>
          <w:bCs/>
          <w:color w:val="1F7A6A"/>
          <w:sz w:val="15"/>
          <w:szCs w:val="15"/>
        </w:rPr>
        <w:t xml:space="preserve">20   </w:t>
      </w:r>
      <w:r>
        <w:rPr>
          <w:sz w:val="15"/>
          <w:szCs w:val="15"/>
        </w:rPr>
        <w:t xml:space="preserve">Equity is a book amount.</w:t>
      </w:r>
    </w:p>
    <w:p>
      <w:pPr>
        <w:ind w:left="300" w:hanging="300"/>
        <w:spacing w:after="25"/>
      </w:pPr>
      <w:r>
        <w:rPr>
          <w:b/>
          <w:bCs/>
          <w:color w:val="1F7A6A"/>
          <w:sz w:val="15"/>
          <w:szCs w:val="15"/>
        </w:rPr>
        <w:t xml:space="preserve">21   </w:t>
      </w:r>
      <w:r>
        <w:rPr>
          <w:sz w:val="15"/>
          <w:szCs w:val="15"/>
        </w:rPr>
        <w:t xml:space="preserve">Equity is not a cash amount.</w:t>
      </w:r>
    </w:p>
    <w:p>
      <w:pPr>
        <w:ind w:left="300" w:hanging="300"/>
        <w:spacing w:after="25"/>
      </w:pPr>
      <w:r>
        <w:rPr>
          <w:b/>
          <w:bCs/>
          <w:color w:val="1F7A6A"/>
          <w:sz w:val="15"/>
          <w:szCs w:val="15"/>
        </w:rPr>
        <w:t xml:space="preserve">22   </w:t>
      </w:r>
      <w:r>
        <w:rPr>
          <w:sz w:val="15"/>
          <w:szCs w:val="15"/>
        </w:rPr>
        <w:t xml:space="preserve">U.S. GAAP counts refinancing up to the issuance date.</w:t>
      </w:r>
    </w:p>
    <w:p/>
    <w:p>
      <w:pPr>
        <w:sectPr>
          <w:headerReference w:type="default" r:id="rIdHdr3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2.4 · The terms and the contrasts</w:t>
      </w:r>
    </w:p>
    <w:p>
      <w:pPr>
        <w:spacing w:after="130"/>
      </w:pPr>
      <w:r>
        <w:rPr>
          <w:color w:val="6B7280"/>
          <w:sz w:val="20"/>
          <w:szCs w:val="20"/>
        </w:rPr>
        <w:t xml:space="preserve">CMA Part 1 · Section A · Chapter 2 · from section The Balance Sheet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waiver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حق المقاصة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grace period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تنازل (إعفاء) من الدائن</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subjective acceleration clause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فترة سماح</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refinancing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شرط التعجيل التقديري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right of setoff</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إعادة التمويل</w:t>
            </w:r>
          </w:p>
        </w:tc>
      </w:tr>
    </w:tbl>
    <w:p/>
    <w:p>
      <w:pPr>
        <w:spacing w:before="120" w:after="55"/>
        <w:pBdr>
          <w:top w:val="single" w:sz="10" w:space="6" w:color="353A7C"/>
        </w:pBdr>
      </w:pPr>
      <w:r>
        <w:rPr>
          <w:b/>
          <w:bCs/>
          <w:color w:val="353A7C"/>
          <w:sz w:val="21"/>
          <w:szCs w:val="21"/>
        </w:rPr>
        <w:t xml:space="preserve">Exercise 2 · multiple choice   </w:t>
      </w:r>
      <w:r>
        <w:rPr>
          <w:b/>
          <w:bCs/>
          <w:sz w:val="19"/>
          <w:szCs w:val="19"/>
        </w:rPr>
        <w:t xml:space="preserve">Ring one letter for each question.</w:t>
      </w:r>
    </w:p>
    <w:p>
      <w:pPr>
        <w:spacing w:before="55" w:after="10"/>
        <w:ind w:left="300" w:hanging="300"/>
      </w:pPr>
      <w:r>
        <w:rPr>
          <w:b/>
          <w:bCs/>
          <w:color w:val="353A7C"/>
          <w:sz w:val="19"/>
          <w:szCs w:val="19"/>
        </w:rPr>
        <w:t xml:space="preserve">6.  </w:t>
      </w:r>
      <w:r>
        <w:rPr>
          <w:sz w:val="19"/>
          <w:szCs w:val="19"/>
        </w:rPr>
        <w:t xml:space="preserve">On January 20, before the statements are issued, a customer that owed $80,000 at December 31 goes bankrupt. Its finances had been getting worse for months. What does the company do?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Adjusts the year-end allowance for credit losses</w:t>
            </w:r>
          </w:p>
        </w:tc>
        <w:tc>
          <w:tcPr>
            <w:tcMar>
              <w:top w:type="dxa" w:w="-2"/>
              <w:left w:type="dxa" w:w="58"/>
              <w:bottom w:type="dxa" w:w="-2"/>
              <w:right w:type="dxa" w:w="58"/>
            </w:tcMar>
          </w:tcPr>
          <w:p>
            <w:r>
              <w:rPr>
                <w:b/>
                <w:bCs/>
                <w:color w:val="6B7280"/>
                <w:sz w:val="18"/>
                <w:szCs w:val="18"/>
              </w:rPr>
              <w:t xml:space="preserve">(B) </w:t>
            </w:r>
            <w:r>
              <w:rPr>
                <w:sz w:val="18"/>
                <w:szCs w:val="18"/>
              </w:rPr>
              <w:t xml:space="preserve">Discloses the event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Records the loss next year</w:t>
            </w:r>
          </w:p>
        </w:tc>
        <w:tc>
          <w:tcPr>
            <w:tcMar>
              <w:top w:type="dxa" w:w="-2"/>
              <w:left w:type="dxa" w:w="58"/>
              <w:bottom w:type="dxa" w:w="-2"/>
              <w:right w:type="dxa" w:w="58"/>
            </w:tcMar>
          </w:tcPr>
          <w:p>
            <w:r>
              <w:rPr>
                <w:b/>
                <w:bCs/>
                <w:color w:val="6B7280"/>
                <w:sz w:val="18"/>
                <w:szCs w:val="18"/>
              </w:rPr>
              <w:t xml:space="preserve">(D) </w:t>
            </w:r>
            <w:r>
              <w:rPr>
                <w:sz w:val="18"/>
                <w:szCs w:val="18"/>
              </w:rPr>
              <w:t xml:space="preserve">Does nothing</w:t>
            </w:r>
          </w:p>
        </w:tc>
      </w:tr>
    </w:tbl>
    <w:p>
      <w:pPr>
        <w:spacing w:before="55" w:after="10"/>
        <w:ind w:left="300" w:hanging="300"/>
      </w:pPr>
      <w:r>
        <w:rPr>
          <w:b/>
          <w:bCs/>
          <w:color w:val="353A7C"/>
          <w:sz w:val="19"/>
          <w:szCs w:val="19"/>
        </w:rPr>
        <w:t xml:space="preserve">7.  </w:t>
      </w:r>
      <w:r>
        <w:rPr>
          <w:sz w:val="19"/>
          <w:szCs w:val="19"/>
        </w:rPr>
        <w:t xml:space="preserve">A company has a deferred tax asset that will reverse next year. On a U.S. GAAP balance sheet it is shown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current asset.</w:t>
            </w:r>
          </w:p>
        </w:tc>
        <w:tc>
          <w:tcPr>
            <w:tcMar>
              <w:top w:type="dxa" w:w="-2"/>
              <w:left w:type="dxa" w:w="58"/>
              <w:bottom w:type="dxa" w:w="-2"/>
              <w:right w:type="dxa" w:w="58"/>
            </w:tcMar>
          </w:tcPr>
          <w:p>
            <w:r>
              <w:rPr>
                <w:b/>
                <w:bCs/>
                <w:color w:val="6B7280"/>
                <w:sz w:val="18"/>
                <w:szCs w:val="18"/>
              </w:rPr>
              <w:t xml:space="preserve">(B) </w:t>
            </w:r>
            <w:r>
              <w:rPr>
                <w:sz w:val="18"/>
                <w:szCs w:val="18"/>
              </w:rPr>
              <w:t xml:space="preserve">a noncurrent asset.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reduction of income taxes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split between current and noncurrent.</w:t>
            </w:r>
          </w:p>
        </w:tc>
      </w:tr>
    </w:tbl>
    <w:p>
      <w:pPr>
        <w:spacing w:before="55" w:after="10"/>
        <w:ind w:left="300" w:hanging="300"/>
      </w:pPr>
      <w:r>
        <w:rPr>
          <w:b/>
          <w:bCs/>
          <w:color w:val="353A7C"/>
          <w:sz w:val="19"/>
          <w:szCs w:val="19"/>
        </w:rPr>
        <w:t xml:space="preserve">8.  </w:t>
      </w:r>
      <w:r>
        <w:rPr>
          <w:sz w:val="19"/>
          <w:szCs w:val="19"/>
        </w:rPr>
        <w:t xml:space="preserve">Which item is NOT usually recorded on the balance sheet?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brand the company bought</w:t>
            </w:r>
          </w:p>
        </w:tc>
        <w:tc>
          <w:tcPr>
            <w:tcMar>
              <w:top w:type="dxa" w:w="-2"/>
              <w:left w:type="dxa" w:w="58"/>
              <w:bottom w:type="dxa" w:w="-2"/>
              <w:right w:type="dxa" w:w="58"/>
            </w:tcMar>
          </w:tcPr>
          <w:p>
            <w:r>
              <w:rPr>
                <w:b/>
                <w:bCs/>
                <w:color w:val="6B7280"/>
                <w:sz w:val="18"/>
                <w:szCs w:val="18"/>
              </w:rPr>
              <w:t xml:space="preserve">(B) </w:t>
            </w:r>
            <w:r>
              <w:rPr>
                <w:sz w:val="18"/>
                <w:szCs w:val="18"/>
              </w:rPr>
              <w:t xml:space="preserve">Goodwill from an acquisition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brand the company developed itself</w:t>
            </w:r>
          </w:p>
        </w:tc>
        <w:tc>
          <w:tcPr>
            <w:tcMar>
              <w:top w:type="dxa" w:w="-2"/>
              <w:left w:type="dxa" w:w="58"/>
              <w:bottom w:type="dxa" w:w="-2"/>
              <w:right w:type="dxa" w:w="58"/>
            </w:tcMar>
          </w:tcPr>
          <w:p>
            <w:r>
              <w:rPr>
                <w:b/>
                <w:bCs/>
                <w:color w:val="6B7280"/>
                <w:sz w:val="18"/>
                <w:szCs w:val="18"/>
              </w:rPr>
              <w:t xml:space="preserve">(D) </w:t>
            </w:r>
            <w:r>
              <w:rPr>
                <w:sz w:val="18"/>
                <w:szCs w:val="18"/>
              </w:rPr>
              <w:t xml:space="preserve">Equipment under a finance lease</w:t>
            </w:r>
          </w:p>
        </w:tc>
      </w:tr>
    </w:tbl>
    <w:p>
      <w:pPr>
        <w:spacing w:before="55" w:after="10"/>
        <w:ind w:left="300" w:hanging="300"/>
      </w:pPr>
      <w:r>
        <w:rPr>
          <w:b/>
          <w:bCs/>
          <w:color w:val="353A7C"/>
          <w:sz w:val="19"/>
          <w:szCs w:val="19"/>
        </w:rPr>
        <w:t xml:space="preserve">9.  </w:t>
      </w:r>
      <w:r>
        <w:rPr>
          <w:sz w:val="19"/>
          <w:szCs w:val="19"/>
        </w:rPr>
        <w:t xml:space="preserve">A company delays paying its suppliers until January so that its December 31 balance sheet shows more cash. This illustrates which limitation?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 uses historical cost</w:t>
            </w:r>
          </w:p>
        </w:tc>
        <w:tc>
          <w:tcPr>
            <w:tcMar>
              <w:top w:type="dxa" w:w="-2"/>
              <w:left w:type="dxa" w:w="58"/>
              <w:bottom w:type="dxa" w:w="-2"/>
              <w:right w:type="dxa" w:w="58"/>
            </w:tcMar>
          </w:tcPr>
          <w:p>
            <w:r>
              <w:rPr>
                <w:b/>
                <w:bCs/>
                <w:color w:val="6B7280"/>
                <w:sz w:val="18"/>
                <w:szCs w:val="18"/>
              </w:rPr>
              <w:t xml:space="preserve">(B) </w:t>
            </w:r>
            <w:r>
              <w:rPr>
                <w:sz w:val="18"/>
                <w:szCs w:val="18"/>
              </w:rPr>
              <w:t xml:space="preserve">The balance sheet omits internally developed intangibles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balance sheet relies on estimates</w:t>
            </w:r>
          </w:p>
        </w:tc>
        <w:tc>
          <w:tcPr>
            <w:tcMar>
              <w:top w:type="dxa" w:w="-2"/>
              <w:left w:type="dxa" w:w="58"/>
              <w:bottom w:type="dxa" w:w="-2"/>
              <w:right w:type="dxa" w:w="58"/>
            </w:tcMar>
          </w:tcPr>
          <w:p>
            <w:r>
              <w:rPr>
                <w:b/>
                <w:bCs/>
                <w:color w:val="6B7280"/>
                <w:sz w:val="18"/>
                <w:szCs w:val="18"/>
              </w:rPr>
              <w:t xml:space="preserve">(D) </w:t>
            </w:r>
            <w:r>
              <w:rPr>
                <w:sz w:val="18"/>
                <w:szCs w:val="18"/>
              </w:rPr>
              <w:t xml:space="preserve">The balance sheet shows only one date</w:t>
            </w:r>
          </w:p>
        </w:tc>
      </w:tr>
    </w:tbl>
    <w:p>
      <w:pPr>
        <w:spacing w:before="55" w:after="10"/>
        <w:ind w:left="300" w:hanging="300"/>
      </w:pPr>
      <w:r>
        <w:rPr>
          <w:b/>
          <w:bCs/>
          <w:color w:val="353A7C"/>
          <w:sz w:val="19"/>
          <w:szCs w:val="19"/>
        </w:rPr>
        <w:t xml:space="preserve">10.  </w:t>
      </w:r>
      <w:r>
        <w:rPr>
          <w:sz w:val="19"/>
          <w:szCs w:val="19"/>
        </w:rPr>
        <w:t xml:space="preserve">Orontes's total stockholders' equity at December 31, 2025 is $20,392,975. This amount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market value of Orontes's shares</w:t>
            </w:r>
          </w:p>
        </w:tc>
        <w:tc>
          <w:tcPr>
            <w:tcMar>
              <w:top w:type="dxa" w:w="-2"/>
              <w:left w:type="dxa" w:w="58"/>
              <w:bottom w:type="dxa" w:w="-2"/>
              <w:right w:type="dxa" w:w="58"/>
            </w:tcMar>
          </w:tcPr>
          <w:p>
            <w:r>
              <w:rPr>
                <w:b/>
                <w:bCs/>
                <w:color w:val="6B7280"/>
                <w:sz w:val="18"/>
                <w:szCs w:val="18"/>
              </w:rPr>
              <w:t xml:space="preserve">(B) </w:t>
            </w:r>
            <w:r>
              <w:rPr>
                <w:sz w:val="18"/>
                <w:szCs w:val="18"/>
              </w:rPr>
              <w:t xml:space="preserve">the cash the owners could take out today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price a buyer would pay for Orontes</w:t>
            </w:r>
          </w:p>
        </w:tc>
        <w:tc>
          <w:tcPr>
            <w:tcMar>
              <w:top w:type="dxa" w:w="-2"/>
              <w:left w:type="dxa" w:w="58"/>
              <w:bottom w:type="dxa" w:w="-2"/>
              <w:right w:type="dxa" w:w="58"/>
            </w:tcMar>
          </w:tcPr>
          <w:p>
            <w:r>
              <w:rPr>
                <w:b/>
                <w:bCs/>
                <w:color w:val="6B7280"/>
                <w:sz w:val="18"/>
                <w:szCs w:val="18"/>
              </w:rPr>
              <w:t xml:space="preserve">(D) </w:t>
            </w:r>
            <w:r>
              <w:rPr>
                <w:sz w:val="18"/>
                <w:szCs w:val="18"/>
              </w:rPr>
              <w:t xml:space="preserve">a book amount based mostly on historical cost</w:t>
            </w:r>
          </w:p>
        </w:tc>
      </w:tr>
    </w:tbl>
    <w:p>
      <w:pPr>
        <w:spacing w:before="55" w:after="10"/>
        <w:ind w:left="300" w:hanging="300"/>
      </w:pPr>
      <w:r>
        <w:rPr>
          <w:b/>
          <w:bCs/>
          <w:color w:val="353A7C"/>
          <w:sz w:val="19"/>
          <w:szCs w:val="19"/>
        </w:rPr>
        <w:t xml:space="preserve">11.  </w:t>
      </w:r>
      <w:r>
        <w:rPr>
          <w:sz w:val="19"/>
          <w:szCs w:val="19"/>
        </w:rPr>
        <w:t xml:space="preserve">Orontes's retained earnings were $4,375,000 on January 1, 2025. Net income was $2,969,100, OCI was $(1,125), and dividends declared were $450,000. What are retained earnings at December 31,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6,892,975</w:t>
            </w:r>
          </w:p>
        </w:tc>
        <w:tc>
          <w:tcPr>
            <w:tcMar>
              <w:top w:type="dxa" w:w="-2"/>
              <w:left w:type="dxa" w:w="58"/>
              <w:bottom w:type="dxa" w:w="-2"/>
              <w:right w:type="dxa" w:w="58"/>
            </w:tcMar>
          </w:tcPr>
          <w:p>
            <w:r>
              <w:rPr>
                <w:b/>
                <w:bCs/>
                <w:color w:val="6B7280"/>
                <w:sz w:val="18"/>
                <w:szCs w:val="18"/>
              </w:rPr>
              <w:t xml:space="preserve">(B) </w:t>
            </w:r>
            <w:r>
              <w:rPr>
                <w:sz w:val="18"/>
                <w:szCs w:val="18"/>
              </w:rPr>
              <w:t xml:space="preserve">6,894,100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7,294,100</w:t>
            </w:r>
          </w:p>
        </w:tc>
        <w:tc>
          <w:tcPr>
            <w:tcMar>
              <w:top w:type="dxa" w:w="-2"/>
              <w:left w:type="dxa" w:w="58"/>
              <w:bottom w:type="dxa" w:w="-2"/>
              <w:right w:type="dxa" w:w="58"/>
            </w:tcMar>
          </w:tcPr>
          <w:p>
            <w:r>
              <w:rPr>
                <w:b/>
                <w:bCs/>
                <w:color w:val="6B7280"/>
                <w:sz w:val="18"/>
                <w:szCs w:val="18"/>
              </w:rPr>
              <w:t xml:space="preserve">(D) </w:t>
            </w:r>
            <w:r>
              <w:rPr>
                <w:sz w:val="18"/>
                <w:szCs w:val="18"/>
              </w:rPr>
              <w:t xml:space="preserve">7,344,100</w:t>
            </w:r>
          </w:p>
        </w:tc>
      </w:tr>
    </w:tbl>
    <w:p>
      <w:pPr>
        <w:spacing w:before="55" w:after="10"/>
        <w:ind w:left="300" w:hanging="300"/>
      </w:pPr>
      <w:r>
        <w:rPr>
          <w:b/>
          <w:bCs/>
          <w:color w:val="353A7C"/>
          <w:sz w:val="19"/>
          <w:szCs w:val="19"/>
        </w:rPr>
        <w:t xml:space="preserve">12.  </w:t>
      </w:r>
      <w:r>
        <w:rPr>
          <w:sz w:val="19"/>
          <w:szCs w:val="19"/>
        </w:rPr>
        <w:t xml:space="preserve">Company X owes Company Y $50,000, and Company Y owes Company X $30,000 on a separate contract. There is no legal right of setoff. How does Company X present these amounts?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net payable of $20,000</w:t>
            </w:r>
          </w:p>
        </w:tc>
        <w:tc>
          <w:tcPr>
            <w:tcMar>
              <w:top w:type="dxa" w:w="-2"/>
              <w:left w:type="dxa" w:w="58"/>
              <w:bottom w:type="dxa" w:w="-2"/>
              <w:right w:type="dxa" w:w="58"/>
            </w:tcMar>
          </w:tcPr>
          <w:p>
            <w:r>
              <w:rPr>
                <w:b/>
                <w:bCs/>
                <w:color w:val="6B7280"/>
                <w:sz w:val="18"/>
                <w:szCs w:val="18"/>
              </w:rPr>
              <w:t xml:space="preserve">(B) </w:t>
            </w:r>
            <w:r>
              <w:rPr>
                <w:sz w:val="18"/>
                <w:szCs w:val="18"/>
              </w:rPr>
              <w:t xml:space="preserve">A net receivable of $20,000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receivable of $30,000 and a payable of $50,000</w:t>
            </w:r>
          </w:p>
        </w:tc>
        <w:tc>
          <w:tcPr>
            <w:tcMar>
              <w:top w:type="dxa" w:w="-2"/>
              <w:left w:type="dxa" w:w="58"/>
              <w:bottom w:type="dxa" w:w="-2"/>
              <w:right w:type="dxa" w:w="58"/>
            </w:tcMar>
          </w:tcPr>
          <w:p>
            <w:r>
              <w:rPr>
                <w:b/>
                <w:bCs/>
                <w:color w:val="6B7280"/>
                <w:sz w:val="18"/>
                <w:szCs w:val="18"/>
              </w:rPr>
              <w:t xml:space="preserve">(D) </w:t>
            </w:r>
            <w:r>
              <w:rPr>
                <w:sz w:val="18"/>
                <w:szCs w:val="18"/>
              </w:rPr>
              <w:t xml:space="preserve">Only a note disclosure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الجزء المتداول من الديون طويلة الأجل</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classified balance sheet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دين قابل للاستدعاء (مستحق عند الطلب)</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current assets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الأصول المتداولة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current liabilities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دورة التشغيل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operating cycle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الميزانية العمومية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working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الالتزامات المتداولة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current portion of long-term debt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قائمة المركز المالي المبوبة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callable debt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رأس المال العامل</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loss contingency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نسبة التداول</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subsequent events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خسارة محتملة (التزام محتمل)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liquidity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النقد المقيد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solvency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المرونة المالية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financial flexibility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الأحداث اللاحقة لتاريخ الميزانية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current ratio</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تعهد (شرط) في اتفاقية القرض</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restricted cash</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السيولة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covenant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الملاءة المالية</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waiver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حق المقاصة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grace period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تنازل (إعفاء) من الدائن</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subjective acceleration clause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فترة سماح</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refinancing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شرط التعجيل التقديري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right of setoff</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إعادة التمويل</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33   ·   </w:t>
      </w:r>
      <w:r>
        <w:rPr>
          <w:color w:val="FFFFFF"/>
          <w:sz w:val="15"/>
          <w:szCs w:val="15"/>
        </w:rPr>
        <w:t xml:space="preserve">fewer than 15 right: </w:t>
      </w:r>
      <w:r>
        <w:rPr>
          <w:b/>
          <w:bCs/>
          <w:color w:val="FFFFFF"/>
          <w:sz w:val="15"/>
          <w:szCs w:val="15"/>
        </w:rPr>
        <w:t xml:space="preserve">redo page 2 before you leave the handout</w:t>
      </w:r>
    </w:p>
    <w:p>
      <w:pPr>
        <w:sectPr>
          <w:headerReference w:type="default" r:id="rIdHdr3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2.4 · Answer Key</w:t>
      </w:r>
    </w:p>
    <w:p>
      <w:pPr>
        <w:spacing w:after="130"/>
      </w:pPr>
      <w:r>
        <w:rPr>
          <w:color w:val="6B7280"/>
          <w:sz w:val="20"/>
          <w:szCs w:val="20"/>
        </w:rPr>
        <w:t xml:space="preserve">The terms and the contrasts · The Balance Sheet · 33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6   </w:t>
      </w:r>
      <w:r>
        <w:rPr>
          <w:sz w:val="15"/>
          <w:szCs w:val="15"/>
        </w:rPr>
        <w:t xml:space="preserve">The condition, the customer's weak finances, existed at year-end, so it is a recognized event.</w:t>
      </w:r>
    </w:p>
    <w:p>
      <w:pPr>
        <w:ind w:left="300" w:hanging="300"/>
        <w:spacing w:after="25"/>
      </w:pPr>
      <w:r>
        <w:rPr>
          <w:b/>
          <w:bCs/>
          <w:color w:val="1F7A6A"/>
          <w:sz w:val="15"/>
          <w:szCs w:val="15"/>
        </w:rPr>
        <w:t xml:space="preserve">7   </w:t>
      </w:r>
      <w:r>
        <w:rPr>
          <w:sz w:val="15"/>
          <w:szCs w:val="15"/>
        </w:rPr>
        <w:t xml:space="preserve">All deferred tax assets and liabilities are noncurrent.</w:t>
      </w:r>
    </w:p>
    <w:p>
      <w:pPr>
        <w:ind w:left="300" w:hanging="300"/>
        <w:spacing w:after="25"/>
      </w:pPr>
      <w:r>
        <w:rPr>
          <w:b/>
          <w:bCs/>
          <w:color w:val="1F7A6A"/>
          <w:sz w:val="15"/>
          <w:szCs w:val="15"/>
        </w:rPr>
        <w:t xml:space="preserve">8   </w:t>
      </w:r>
      <w:r>
        <w:rPr>
          <w:sz w:val="15"/>
          <w:szCs w:val="15"/>
        </w:rPr>
        <w:t xml:space="preserve">Internally developed intangibles are not recognized as assets.</w:t>
      </w:r>
    </w:p>
    <w:p>
      <w:pPr>
        <w:ind w:left="300" w:hanging="300"/>
        <w:spacing w:after="25"/>
      </w:pPr>
      <w:r>
        <w:rPr>
          <w:b/>
          <w:bCs/>
          <w:color w:val="1F7A6A"/>
          <w:sz w:val="15"/>
          <w:szCs w:val="15"/>
        </w:rPr>
        <w:t xml:space="preserve">9   </w:t>
      </w:r>
      <w:r>
        <w:rPr>
          <w:sz w:val="15"/>
          <w:szCs w:val="15"/>
        </w:rPr>
        <w:t xml:space="preserve">Year-end amounts can be managed because the statement shows a single day.</w:t>
      </w:r>
    </w:p>
    <w:p>
      <w:pPr>
        <w:ind w:left="300" w:hanging="300"/>
        <w:spacing w:after="25"/>
      </w:pPr>
      <w:r>
        <w:rPr>
          <w:b/>
          <w:bCs/>
          <w:color w:val="1F7A6A"/>
          <w:sz w:val="15"/>
          <w:szCs w:val="15"/>
        </w:rPr>
        <w:t xml:space="preserve">10   </w:t>
      </w:r>
      <w:r>
        <w:rPr>
          <w:sz w:val="15"/>
          <w:szCs w:val="15"/>
        </w:rPr>
        <w:t xml:space="preserve">Equity is assets minus liabilities as recorded.</w:t>
      </w:r>
    </w:p>
    <w:p>
      <w:pPr>
        <w:ind w:left="300" w:hanging="300"/>
        <w:spacing w:after="25"/>
      </w:pPr>
      <w:r>
        <w:rPr>
          <w:b/>
          <w:bCs/>
          <w:color w:val="1F7A6A"/>
          <w:sz w:val="15"/>
          <w:szCs w:val="15"/>
        </w:rPr>
        <w:t xml:space="preserve">11   </w:t>
      </w:r>
      <w:r>
        <w:rPr>
          <w:sz w:val="15"/>
          <w:szCs w:val="15"/>
        </w:rPr>
        <w:t xml:space="preserve">Opening + net income − dividends declared. OCI goes to AOCI, not retained earnings.</w:t>
      </w:r>
    </w:p>
    <w:p>
      <w:pPr>
        <w:ind w:left="300" w:hanging="300"/>
        <w:spacing w:after="25"/>
      </w:pPr>
      <w:r>
        <w:rPr>
          <w:b/>
          <w:bCs/>
          <w:color w:val="1F7A6A"/>
          <w:sz w:val="15"/>
          <w:szCs w:val="15"/>
        </w:rPr>
        <w:t xml:space="preserve">12   </w:t>
      </w:r>
      <w:r>
        <w:rPr>
          <w:sz w:val="15"/>
          <w:szCs w:val="15"/>
        </w:rPr>
        <w:t xml:space="preserve">Without a right of setoff, assets and liabilities are shown gross.</w:t>
      </w:r>
    </w:p>
    <w:p/>
    <w:p>
      <w:pPr>
        <w:sectPr>
          <w:headerReference w:type="default" r:id="rIdHdr3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3.1 · Section 3.3</w:t>
      </w:r>
    </w:p>
    <w:p>
      <w:pPr>
        <w:spacing w:after="130"/>
      </w:pPr>
      <w:r>
        <w:rPr>
          <w:color w:val="6B7280"/>
          <w:sz w:val="20"/>
          <w:szCs w:val="20"/>
        </w:rPr>
        <w:t xml:space="preserve">CMA Part 1 · Section A · Chapter 3 · from section The Income Statement and Comprehensive Income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الدخل الشامل</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multi-step 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الدخل الشامل الآخر المتراكم</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operating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الدخل التشغيلي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income from continuing operations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العمليات غير المستمرة (المتوقفة)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discontinued operation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الدخل</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unusual or infrequent item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الدخل من العمليات المستمرة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comprehensive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قائمة الدخل متعددة المراحل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accumulated other comprehensive income (AOCI)</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بند غير عادي أو غير متكرر</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3.3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comprehensive income</w:t>
            </w:r>
            <w:r>
              <w:rPr>
                <w:b/>
                <w:bCs/>
                <w:color w:val="8186EF"/>
                <w:sz w:val="20"/>
                <w:szCs w:val="20"/>
              </w:rPr>
              <w:t xml:space="preserve">   ·   </w:t>
            </w:r>
            <w:r>
              <w:rPr>
                <w:b/>
                <w:bCs/>
                <w:sz w:val="20"/>
                <w:szCs w:val="20"/>
              </w:rPr>
              <w:t xml:space="preserve">discontinued operation</w:t>
            </w:r>
            <w:r>
              <w:rPr>
                <w:b/>
                <w:bCs/>
                <w:color w:val="8186EF"/>
                <w:sz w:val="20"/>
                <w:szCs w:val="20"/>
              </w:rPr>
              <w:t xml:space="preserve">   ·   </w:t>
            </w:r>
            <w:r>
              <w:rPr>
                <w:b/>
                <w:bCs/>
                <w:sz w:val="20"/>
                <w:szCs w:val="20"/>
              </w:rPr>
              <w:t xml:space="preserve">income statement</w:t>
            </w:r>
            <w:r>
              <w:rPr>
                <w:b/>
                <w:bCs/>
                <w:color w:val="8186EF"/>
                <w:sz w:val="20"/>
                <w:szCs w:val="20"/>
              </w:rPr>
              <w:t xml:space="preserve">   ·   </w:t>
            </w:r>
            <w:r>
              <w:rPr>
                <w:b/>
                <w:bCs/>
                <w:sz w:val="20"/>
                <w:szCs w:val="20"/>
              </w:rPr>
              <w:t xml:space="preserve">operating income</w:t>
            </w:r>
            <w:r>
              <w:rPr>
                <w:b/>
                <w:bCs/>
                <w:color w:val="8186EF"/>
                <w:sz w:val="20"/>
                <w:szCs w:val="20"/>
              </w:rPr>
              <w:t xml:space="preserve">   ·   </w:t>
            </w:r>
            <w:r>
              <w:rPr>
                <w:b/>
                <w:bCs/>
                <w:sz w:val="20"/>
                <w:szCs w:val="20"/>
              </w:rPr>
              <w:t xml:space="preserve">reclassification adjustment</w:t>
            </w:r>
            <w:r>
              <w:rPr>
                <w:b/>
                <w:bCs/>
                <w:color w:val="8186EF"/>
                <w:sz w:val="20"/>
                <w:szCs w:val="20"/>
              </w:rPr>
              <w:t xml:space="preserve">   ·   </w:t>
            </w:r>
            <w:r>
              <w:rPr>
                <w:b/>
                <w:bCs/>
                <w:sz w:val="20"/>
                <w:szCs w:val="20"/>
              </w:rPr>
              <w:t xml:space="preserve">strategic shift</w:t>
            </w:r>
          </w:p>
          <w:p>
            <w:r>
              <w:rPr>
                <w:color w:val="6B7280"/>
                <w:sz w:val="17"/>
                <w:szCs w:val="17"/>
              </w:rPr>
              <w:t xml:space="preserve">Not every word is used.</w:t>
            </w:r>
          </w:p>
        </w:tc>
      </w:tr>
    </w:tbl>
    <w:p/>
    <w:p>
      <w:pPr>
        <w:spacing w:before="20" w:after="70" w:line="272" w:lineRule="auto"/>
      </w:pPr>
      <w:r>
        <w:rPr>
          <w:sz w:val="20"/>
          <w:szCs w:val="20"/>
        </w:rPr>
        <w:t xml:space="preserve">A </w:t>
      </w:r>
      <w:r>
        <w:rPr>
          <w:vertAlign w:val="superscript"/>
          <w:color w:val="353A7C"/>
          <w:b/>
          <w:sz w:val="15"/>
        </w:rPr>
        <w:t>9</w:t>
      </w:r>
      <w:r>
        <w:rPr>
          <w:u w:val="single"/>
          <w:sz w:val="20"/>
          <w:szCs w:val="20"/>
        </w:rPr>
        <w:t xml:space="preserve">                                    </w:t>
      </w:r>
      <w:r>
        <w:rPr>
          <w:sz w:val="20"/>
          <w:szCs w:val="20"/>
        </w:rPr>
        <w:t xml:space="preserve"> is a component of an entity that the company has sold, has classified as held for sale, or has abandoned.</w:t>
      </w:r>
    </w:p>
    <w:p>
      <w:pPr>
        <w:spacing w:before="20" w:after="70" w:line="272" w:lineRule="auto"/>
      </w:pPr>
      <w:r>
        <w:rPr>
          <w:sz w:val="20"/>
          <w:szCs w:val="20"/>
        </w:rPr>
        <w:t xml:space="preserve">The disposal must also be a </w:t>
      </w:r>
      <w:r>
        <w:rPr>
          <w:vertAlign w:val="superscript"/>
          <w:color w:val="353A7C"/>
          <w:b/>
          <w:sz w:val="15"/>
        </w:rPr>
        <w:t>10</w:t>
      </w:r>
      <w:r>
        <w:rPr>
          <w:u w:val="single"/>
          <w:sz w:val="20"/>
          <w:szCs w:val="20"/>
        </w:rPr>
        <w:t xml:space="preserve">                         </w:t>
      </w:r>
      <w:r>
        <w:rPr>
          <w:sz w:val="20"/>
          <w:szCs w:val="20"/>
        </w:rPr>
        <w:t xml:space="preserve"> with a major effect on the company.</w:t>
      </w:r>
    </w:p>
    <w:p>
      <w:pPr>
        <w:spacing w:before="20" w:after="70" w:line="272" w:lineRule="auto"/>
      </w:pPr>
      <w:r>
        <w:rPr>
          <w:sz w:val="20"/>
          <w:szCs w:val="20"/>
        </w:rPr>
        <w:t xml:space="preserve">Decision chart: where does an item go in the </w:t>
      </w:r>
      <w:r>
        <w:rPr>
          <w:vertAlign w:val="superscript"/>
          <w:color w:val="353A7C"/>
          <w:b/>
          <w:sz w:val="15"/>
        </w:rPr>
        <w:t>11</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section 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7"/>
        <w:gridCol w:w="27"/>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U.S. GAAP</w:t>
            </w:r>
          </w:p>
        </w:tc>
        <w:tc>
          <w:tcPr>
            <w:shd w:fill="353A7C" w:val="clear"/>
            <w:tcMar>
              <w:top w:type="dxa" w:w="22"/>
              <w:left w:type="dxa" w:w="82"/>
              <w:bottom w:type="dxa" w:w="22"/>
              <w:right w:type="dxa" w:w="82"/>
            </w:tcMar>
          </w:tcPr>
          <w:p>
            <w:r>
              <w:rPr>
                <w:b/>
                <w:bCs/>
                <w:color w:val="FFFFFF"/>
                <w:sz w:val="16"/>
                <w:szCs w:val="16"/>
              </w:rPr>
              <w:t xml:space="preserve">IFRS</w:t>
            </w:r>
          </w:p>
        </w:tc>
      </w:tr>
      <w:tr>
        <w:tc>
          <w:tcPr>
            <w:shd w:fill="EFF0FB" w:val="clear"/>
            <w:tcMar>
              <w:top w:type="dxa" w:w="22"/>
              <w:left w:type="dxa" w:w="82"/>
              <w:bottom w:type="dxa" w:w="22"/>
              <w:right w:type="dxa" w:w="82"/>
            </w:tcMar>
          </w:tcPr>
          <w:p>
            <w:r>
              <w:rPr>
                <w:sz w:val="17"/>
                <w:szCs w:val="17"/>
              </w:rPr>
              <w:t xml:space="preserve">Unrealized gains and losses on debt securities (AFS / FVOCI)</w:t>
            </w:r>
          </w:p>
        </w:tc>
        <w:tc>
          <w:tcPr>
            <w:shd w:fill="EFF0FB" w:val="clear"/>
            <w:tcMar>
              <w:top w:type="dxa" w:w="22"/>
              <w:left w:type="dxa" w:w="82"/>
              <w:bottom w:type="dxa" w:w="22"/>
              <w:right w:type="dxa" w:w="82"/>
            </w:tcMar>
          </w:tcPr>
          <w:p>
            <w:r>
              <w:rPr>
                <w:b/>
                <w:bCs/>
                <w:color w:val="23265A"/>
                <w:sz w:val="17"/>
                <w:szCs w:val="17"/>
              </w:rPr>
              <w:t xml:space="preserve">OCI; reclassified to net income on sale</w:t>
            </w:r>
          </w:p>
        </w:tc>
        <w:tc>
          <w:tcPr>
            <w:shd w:fill="EFF0FB" w:val="clear"/>
            <w:tcMar>
              <w:top w:type="dxa" w:w="22"/>
              <w:left w:type="dxa" w:w="82"/>
              <w:bottom w:type="dxa" w:w="22"/>
              <w:right w:type="dxa" w:w="82"/>
            </w:tcMar>
          </w:tcPr>
          <w:p>
            <w:r>
              <w:rPr>
                <w:b/>
                <w:bCs/>
                <w:color w:val="23265A"/>
                <w:sz w:val="17"/>
                <w:szCs w:val="17"/>
              </w:rPr>
              <w:t xml:space="preserve">OCI; reclassified on sale</w:t>
            </w:r>
          </w:p>
        </w:tc>
      </w:tr>
      <w:tr>
        <w:tc>
          <w:tcPr>
            <w:tcMar>
              <w:top w:type="dxa" w:w="22"/>
              <w:left w:type="dxa" w:w="82"/>
              <w:bottom w:type="dxa" w:w="22"/>
              <w:right w:type="dxa" w:w="82"/>
            </w:tcMar>
          </w:tcPr>
          <w:p>
            <w:r>
              <w:rPr>
                <w:sz w:val="17"/>
                <w:szCs w:val="17"/>
              </w:rPr>
              <w:t xml:space="preserve">Changes in fair value of equity securities</w:t>
            </w:r>
          </w:p>
        </w:tc>
        <w:tc>
          <w:tcPr>
            <w:tcBorders>
              <w:bottom w:val="single" w:sz="6" w:color="8186EF"/>
            </w:tcBorders>
            <w:tcMar>
              <w:top w:type="dxa" w:w="80"/>
              <w:left w:type="dxa" w:w="80"/>
              <w:bottom w:type="dxa" w:w="80"/>
            </w:tcMar>
          </w:tcPr>
          <w:p>
            <w:r>
              <w:rPr>
                <w:b/>
                <w:bCs/>
                <w:color w:val="8186EF"/>
                <w:sz w:val="14"/>
                <w:szCs w:val="14"/>
              </w:rPr>
              <w:t xml:space="preserve">12</w:t>
            </w:r>
          </w:p>
        </w:tc>
        <w:tc>
          <w:tcPr>
            <w:tcMar>
              <w:top w:type="dxa" w:w="22"/>
              <w:left w:type="dxa" w:w="82"/>
              <w:bottom w:type="dxa" w:w="22"/>
              <w:right w:type="dxa" w:w="82"/>
            </w:tcMar>
          </w:tcPr>
          <w:p>
            <w:r>
              <w:rPr>
                <w:sz w:val="17"/>
                <w:szCs w:val="17"/>
              </w:rPr>
              <w:t xml:space="preserve">Net income, or OCI by election (never reclassified)</w:t>
            </w:r>
          </w:p>
        </w:tc>
      </w:tr>
      <w:tr>
        <w:tc>
          <w:tcPr>
            <w:tcMar>
              <w:top w:type="dxa" w:w="22"/>
              <w:left w:type="dxa" w:w="82"/>
              <w:bottom w:type="dxa" w:w="22"/>
              <w:right w:type="dxa" w:w="82"/>
            </w:tcMar>
          </w:tcPr>
          <w:p>
            <w:r>
              <w:rPr>
                <w:sz w:val="17"/>
                <w:szCs w:val="17"/>
              </w:rPr>
              <w:t xml:space="preserve">Foreign-currency translation adjustments</w:t>
            </w:r>
          </w:p>
        </w:tc>
        <w:tc>
          <w:tcPr>
            <w:tcMar>
              <w:top w:type="dxa" w:w="22"/>
              <w:left w:type="dxa" w:w="82"/>
              <w:bottom w:type="dxa" w:w="22"/>
              <w:right w:type="dxa" w:w="82"/>
            </w:tcMar>
          </w:tcPr>
          <w:p>
            <w:r>
              <w:rPr>
                <w:sz w:val="17"/>
                <w:szCs w:val="17"/>
              </w:rPr>
              <w:t xml:space="preserve">OCI; reclassified when the foreign operation is sold</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Pension gains, losses and prior service cost</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Effective part of cash-flow hedges</w:t>
            </w:r>
          </w:p>
        </w:tc>
        <w:tc>
          <w:tcPr>
            <w:tcMar>
              <w:top w:type="dxa" w:w="22"/>
              <w:left w:type="dxa" w:w="82"/>
              <w:bottom w:type="dxa" w:w="22"/>
              <w:right w:type="dxa" w:w="82"/>
            </w:tcMar>
          </w:tcPr>
          <w:p>
            <w:r>
              <w:rPr>
                <w:sz w:val="17"/>
                <w:szCs w:val="17"/>
              </w:rPr>
              <w:t xml:space="preserve">OCI; reclassified when the hedged item affects income</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Revaluation of PP&amp;E</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Revaluation surplus in OCI; never reclassified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17   ·   </w:t>
      </w:r>
      <w:r>
        <w:rPr>
          <w:color w:val="FFFFFF"/>
          <w:sz w:val="15"/>
          <w:szCs w:val="15"/>
        </w:rPr>
        <w:t xml:space="preserve">fewer than 4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18.  </w:t>
      </w:r>
      <w:r>
        <w:rPr>
          <w:sz w:val="19"/>
          <w:szCs w:val="19"/>
        </w:rPr>
        <w:t xml:space="preserve">Which statement reports a company's performance over a period of time?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notes on accounting policies</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of financial position</w:t>
            </w:r>
          </w:p>
        </w:tc>
      </w:tr>
    </w:tbl>
    <w:p>
      <w:pPr>
        <w:spacing w:before="55" w:after="10"/>
        <w:ind w:left="300" w:hanging="300"/>
      </w:pPr>
      <w:r>
        <w:rPr>
          <w:b/>
          <w:bCs/>
          <w:color w:val="353A7C"/>
          <w:sz w:val="19"/>
          <w:szCs w:val="19"/>
        </w:rPr>
        <w:t xml:space="preserve">19.  </w:t>
      </w:r>
      <w:r>
        <w:rPr>
          <w:sz w:val="19"/>
          <w:szCs w:val="19"/>
        </w:rPr>
        <w:t xml:space="preserve">A company changes from a multi-step to a single-step income statement. What happens to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does not change</w:t>
            </w:r>
          </w:p>
        </w:tc>
        <w:tc>
          <w:tcPr>
            <w:tcMar>
              <w:top w:type="dxa" w:w="-2"/>
              <w:left w:type="dxa" w:w="58"/>
              <w:bottom w:type="dxa" w:w="-2"/>
              <w:right w:type="dxa" w:w="58"/>
            </w:tcMar>
          </w:tcPr>
          <w:p>
            <w:r>
              <w:rPr>
                <w:b/>
                <w:bCs/>
                <w:color w:val="6B7280"/>
                <w:sz w:val="18"/>
                <w:szCs w:val="18"/>
              </w:rPr>
              <w:t xml:space="preserve">(B) </w:t>
            </w:r>
            <w:r>
              <w:rPr>
                <w:sz w:val="18"/>
                <w:szCs w:val="18"/>
              </w:rPr>
              <w:t xml:space="preserve">It increases, because gains are added to revenues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decreases, because tax is deducted twice</w:t>
            </w:r>
          </w:p>
        </w:tc>
        <w:tc>
          <w:tcPr>
            <w:tcMar>
              <w:top w:type="dxa" w:w="-2"/>
              <w:left w:type="dxa" w:w="58"/>
              <w:bottom w:type="dxa" w:w="-2"/>
              <w:right w:type="dxa" w:w="58"/>
            </w:tcMar>
          </w:tcPr>
          <w:p>
            <w:r>
              <w:rPr>
                <w:b/>
                <w:bCs/>
                <w:color w:val="6B7280"/>
                <w:sz w:val="18"/>
                <w:szCs w:val="18"/>
              </w:rPr>
              <w:t xml:space="preserve">(D) </w:t>
            </w:r>
            <w:r>
              <w:rPr>
                <w:sz w:val="18"/>
                <w:szCs w:val="18"/>
              </w:rPr>
              <w:t xml:space="preserve">It cannot be determined without the balance sheet</w:t>
            </w:r>
          </w:p>
        </w:tc>
      </w:tr>
    </w:tbl>
    <w:p>
      <w:pPr>
        <w:spacing w:before="55" w:after="10"/>
        <w:ind w:left="300" w:hanging="300"/>
      </w:pPr>
      <w:r>
        <w:rPr>
          <w:b/>
          <w:bCs/>
          <w:color w:val="353A7C"/>
          <w:sz w:val="19"/>
          <w:szCs w:val="19"/>
        </w:rPr>
        <w:t xml:space="preserve">20.  </w:t>
      </w:r>
      <w:r>
        <w:rPr>
          <w:sz w:val="19"/>
          <w:szCs w:val="19"/>
        </w:rPr>
        <w:t xml:space="preserve">Orontes sells an old delivery van for more than its carrying amount. The difference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because cash was received</w:t>
            </w:r>
          </w:p>
        </w:tc>
        <w:tc>
          <w:tcPr>
            <w:tcMar>
              <w:top w:type="dxa" w:w="-2"/>
              <w:left w:type="dxa" w:w="58"/>
              <w:bottom w:type="dxa" w:w="-2"/>
              <w:right w:type="dxa" w:w="58"/>
            </w:tcMar>
          </w:tcPr>
          <w:p>
            <w:r>
              <w:rPr>
                <w:b/>
                <w:bCs/>
                <w:color w:val="6B7280"/>
                <w:sz w:val="18"/>
                <w:szCs w:val="18"/>
              </w:rPr>
              <w:t xml:space="preserve">(B) </w:t>
            </w:r>
            <w:r>
              <w:rPr>
                <w:sz w:val="18"/>
                <w:szCs w:val="18"/>
              </w:rPr>
              <w:t xml:space="preserve">a reduction of cost of goods sold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shown net in other income and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a direct increase in retained earnings</w:t>
            </w:r>
          </w:p>
        </w:tc>
      </w:tr>
    </w:tbl>
    <w:p>
      <w:pPr>
        <w:spacing w:before="55" w:after="10"/>
        <w:ind w:left="300" w:hanging="300"/>
      </w:pPr>
      <w:r>
        <w:rPr>
          <w:b/>
          <w:bCs/>
          <w:color w:val="353A7C"/>
          <w:sz w:val="19"/>
          <w:szCs w:val="19"/>
        </w:rPr>
        <w:t xml:space="preserve">21.  </w:t>
      </w:r>
      <w:r>
        <w:rPr>
          <w:sz w:val="19"/>
          <w:szCs w:val="19"/>
        </w:rPr>
        <w:t xml:space="preserve">A company's warehouse is destroyed by an earthquake, which is rare in its area. Under current U.S. GAAP the loss is shown: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separate line in continuing operations, before tax</w:t>
            </w:r>
          </w:p>
        </w:tc>
        <w:tc>
          <w:tcPr>
            <w:tcMar>
              <w:top w:type="dxa" w:w="-2"/>
              <w:left w:type="dxa" w:w="58"/>
              <w:bottom w:type="dxa" w:w="-2"/>
              <w:right w:type="dxa" w:w="58"/>
            </w:tcMar>
          </w:tcPr>
          <w:p>
            <w:r>
              <w:rPr>
                <w:b/>
                <w:bCs/>
                <w:color w:val="6B7280"/>
                <w:sz w:val="18"/>
                <w:szCs w:val="18"/>
              </w:rPr>
              <w:t xml:space="preserve">(B) </w:t>
            </w:r>
            <w:r>
              <w:rPr>
                <w:sz w:val="18"/>
                <w:szCs w:val="18"/>
              </w:rPr>
              <w:t xml:space="preserve">as an extraordinary item, net of tax</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 discontinued operations</w:t>
            </w:r>
          </w:p>
        </w:tc>
        <w:tc>
          <w:tcPr>
            <w:tcMar>
              <w:top w:type="dxa" w:w="-2"/>
              <w:left w:type="dxa" w:w="58"/>
              <w:bottom w:type="dxa" w:w="-2"/>
              <w:right w:type="dxa" w:w="58"/>
            </w:tcMar>
          </w:tcPr>
          <w:p>
            <w:r>
              <w:rPr>
                <w:b/>
                <w:bCs/>
                <w:color w:val="6B7280"/>
                <w:sz w:val="18"/>
                <w:szCs w:val="18"/>
              </w:rPr>
              <w:t xml:space="preserve">(D) </w:t>
            </w:r>
            <w:r>
              <w:rPr>
                <w:sz w:val="18"/>
                <w:szCs w:val="18"/>
              </w:rPr>
              <w:t xml:space="preserve">in OCI</w:t>
            </w:r>
          </w:p>
        </w:tc>
      </w:tr>
    </w:tbl>
    <w:p>
      <w:pPr>
        <w:spacing w:before="55" w:after="10"/>
        <w:ind w:left="300" w:hanging="300"/>
      </w:pPr>
      <w:r>
        <w:rPr>
          <w:b/>
          <w:bCs/>
          <w:color w:val="353A7C"/>
          <w:sz w:val="19"/>
          <w:szCs w:val="19"/>
        </w:rPr>
        <w:t xml:space="preserve">22.  </w:t>
      </w:r>
      <w:r>
        <w:rPr>
          <w:sz w:val="19"/>
          <w:szCs w:val="19"/>
        </w:rPr>
        <w:t xml:space="preserve">Which disposal is MOST likely to be a discontinued operation?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retailer closes one of its 200 stores</w:t>
            </w:r>
          </w:p>
        </w:tc>
        <w:tc>
          <w:tcPr>
            <w:tcMar>
              <w:top w:type="dxa" w:w="-2"/>
              <w:left w:type="dxa" w:w="58"/>
              <w:bottom w:type="dxa" w:w="-2"/>
              <w:right w:type="dxa" w:w="58"/>
            </w:tcMar>
          </w:tcPr>
          <w:p>
            <w:r>
              <w:rPr>
                <w:b/>
                <w:bCs/>
                <w:color w:val="6B7280"/>
                <w:sz w:val="18"/>
                <w:szCs w:val="18"/>
              </w:rPr>
              <w:t xml:space="preserve">(B) </w:t>
            </w:r>
            <w:r>
              <w:rPr>
                <w:sz w:val="18"/>
                <w:szCs w:val="18"/>
              </w:rPr>
              <w:t xml:space="preserve">A food company sells its whole beverages division, one of its three main lines of business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factory sells an old production machine</w:t>
            </w:r>
          </w:p>
        </w:tc>
        <w:tc>
          <w:tcPr>
            <w:tcMar>
              <w:top w:type="dxa" w:w="-2"/>
              <w:left w:type="dxa" w:w="58"/>
              <w:bottom w:type="dxa" w:w="-2"/>
              <w:right w:type="dxa" w:w="58"/>
            </w:tcMar>
          </w:tcPr>
          <w:p>
            <w:r>
              <w:rPr>
                <w:b/>
                <w:bCs/>
                <w:color w:val="6B7280"/>
                <w:sz w:val="18"/>
                <w:szCs w:val="18"/>
              </w:rPr>
              <w:t xml:space="preserve">(D) </w:t>
            </w:r>
            <w:r>
              <w:rPr>
                <w:sz w:val="18"/>
                <w:szCs w:val="18"/>
              </w:rPr>
              <w:t xml:space="preserve">A company stops selling one small product in a large range</w:t>
            </w:r>
          </w:p>
        </w:tc>
      </w:tr>
    </w:tbl>
    <w:p>
      <w:pPr>
        <w:spacing w:before="55" w:after="10"/>
        <w:ind w:left="300" w:hanging="300"/>
      </w:pPr>
      <w:r>
        <w:rPr>
          <w:b/>
          <w:bCs/>
          <w:color w:val="353A7C"/>
          <w:sz w:val="19"/>
          <w:szCs w:val="19"/>
        </w:rPr>
        <w:t xml:space="preserve">23.  </w:t>
      </w:r>
      <w:r>
        <w:rPr>
          <w:sz w:val="19"/>
          <w:szCs w:val="19"/>
        </w:rPr>
        <w:t xml:space="preserve">Use Section 3.4. What is Orontes's comprehensive income for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2,967,600</w:t>
            </w:r>
          </w:p>
        </w:tc>
        <w:tc>
          <w:tcPr>
            <w:tcMar>
              <w:top w:type="dxa" w:w="-2"/>
              <w:left w:type="dxa" w:w="58"/>
              <w:bottom w:type="dxa" w:w="-2"/>
              <w:right w:type="dxa" w:w="58"/>
            </w:tcMar>
          </w:tcPr>
          <w:p>
            <w:r>
              <w:rPr>
                <w:b/>
                <w:bCs/>
                <w:color w:val="6B7280"/>
                <w:sz w:val="18"/>
                <w:szCs w:val="18"/>
              </w:rPr>
              <w:t xml:space="preserve">(B) </w:t>
            </w:r>
            <w:r>
              <w:rPr>
                <w:sz w:val="18"/>
                <w:szCs w:val="18"/>
              </w:rPr>
              <w:t xml:space="preserve">2,967,975</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2,969,100</w:t>
            </w:r>
          </w:p>
        </w:tc>
        <w:tc>
          <w:tcPr>
            <w:tcMar>
              <w:top w:type="dxa" w:w="-2"/>
              <w:left w:type="dxa" w:w="58"/>
              <w:bottom w:type="dxa" w:w="-2"/>
              <w:right w:type="dxa" w:w="58"/>
            </w:tcMar>
          </w:tcPr>
          <w:p>
            <w:r>
              <w:rPr>
                <w:b/>
                <w:bCs/>
                <w:color w:val="6B7280"/>
                <w:sz w:val="18"/>
                <w:szCs w:val="18"/>
              </w:rPr>
              <w:t xml:space="preserve">(D) </w:t>
            </w:r>
            <w:r>
              <w:rPr>
                <w:sz w:val="18"/>
                <w:szCs w:val="18"/>
              </w:rPr>
              <w:t xml:space="preserve">2,971,975</w:t>
            </w:r>
          </w:p>
        </w:tc>
      </w:tr>
    </w:tbl>
    <w:p>
      <w:pPr>
        <w:spacing w:before="55" w:after="10"/>
        <w:ind w:left="300" w:hanging="300"/>
      </w:pPr>
      <w:r>
        <w:rPr>
          <w:b/>
          <w:bCs/>
          <w:color w:val="353A7C"/>
          <w:sz w:val="19"/>
          <w:szCs w:val="19"/>
        </w:rPr>
        <w:t xml:space="preserve">24.  </w:t>
      </w:r>
      <w:r>
        <w:rPr>
          <w:sz w:val="19"/>
          <w:szCs w:val="19"/>
        </w:rPr>
        <w:t xml:space="preserve">Under U.S. GAAP, which item is reported in OCI?</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unrealized gain on equity securities</w:t>
            </w:r>
          </w:p>
        </w:tc>
        <w:tc>
          <w:tcPr>
            <w:tcMar>
              <w:top w:type="dxa" w:w="-2"/>
              <w:left w:type="dxa" w:w="58"/>
              <w:bottom w:type="dxa" w:w="-2"/>
              <w:right w:type="dxa" w:w="58"/>
            </w:tcMar>
          </w:tcPr>
          <w:p>
            <w:r>
              <w:rPr>
                <w:b/>
                <w:bCs/>
                <w:color w:val="6B7280"/>
                <w:sz w:val="18"/>
                <w:szCs w:val="18"/>
              </w:rPr>
              <w:t xml:space="preserve">(B) </w:t>
            </w:r>
            <w:r>
              <w:rPr>
                <w:sz w:val="18"/>
                <w:szCs w:val="18"/>
              </w:rPr>
              <w:t xml:space="preserve">A revaluation increase on land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unrealized loss on available-for-sale debt securities</w:t>
            </w:r>
          </w:p>
        </w:tc>
        <w:tc>
          <w:tcPr>
            <w:tcMar>
              <w:top w:type="dxa" w:w="-2"/>
              <w:left w:type="dxa" w:w="58"/>
              <w:bottom w:type="dxa" w:w="-2"/>
              <w:right w:type="dxa" w:w="58"/>
            </w:tcMar>
          </w:tcPr>
          <w:p>
            <w:r>
              <w:rPr>
                <w:b/>
                <w:bCs/>
                <w:color w:val="6B7280"/>
                <w:sz w:val="18"/>
                <w:szCs w:val="18"/>
              </w:rPr>
              <w:t xml:space="preserve">(D) </w:t>
            </w:r>
            <w:r>
              <w:rPr>
                <w:sz w:val="18"/>
                <w:szCs w:val="18"/>
              </w:rPr>
              <w:t xml:space="preserve">A gain on the sale of equipment</w:t>
            </w:r>
          </w:p>
        </w:tc>
      </w:tr>
    </w:tbl>
    <w:p>
      <w:pPr>
        <w:spacing w:before="55" w:after="10"/>
        <w:ind w:left="300" w:hanging="300"/>
      </w:pPr>
      <w:r>
        <w:rPr>
          <w:b/>
          <w:bCs/>
          <w:color w:val="353A7C"/>
          <w:sz w:val="19"/>
          <w:szCs w:val="19"/>
        </w:rPr>
        <w:t xml:space="preserve">25.  </w:t>
      </w:r>
      <w:r>
        <w:rPr>
          <w:sz w:val="19"/>
          <w:szCs w:val="19"/>
        </w:rPr>
        <w:t xml:space="preserve">Why can two similar companies report different net income for the same activity?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income statement uses current market values</w:t>
            </w:r>
          </w:p>
        </w:tc>
        <w:tc>
          <w:tcPr>
            <w:tcMar>
              <w:top w:type="dxa" w:w="-2"/>
              <w:left w:type="dxa" w:w="58"/>
              <w:bottom w:type="dxa" w:w="-2"/>
              <w:right w:type="dxa" w:w="58"/>
            </w:tcMar>
          </w:tcPr>
          <w:p>
            <w:r>
              <w:rPr>
                <w:b/>
                <w:bCs/>
                <w:color w:val="6B7280"/>
                <w:sz w:val="18"/>
                <w:szCs w:val="18"/>
              </w:rPr>
              <w:t xml:space="preserve">(B) </w:t>
            </w:r>
            <w:r>
              <w:rPr>
                <w:sz w:val="18"/>
                <w:szCs w:val="18"/>
              </w:rPr>
              <w:t xml:space="preserve">Net income equals cash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may use different estimates and accounting methods</w:t>
            </w:r>
          </w:p>
        </w:tc>
        <w:tc>
          <w:tcPr>
            <w:tcMar>
              <w:top w:type="dxa" w:w="-2"/>
              <w:left w:type="dxa" w:w="58"/>
              <w:bottom w:type="dxa" w:w="-2"/>
              <w:right w:type="dxa" w:w="58"/>
            </w:tcMar>
          </w:tcPr>
          <w:p>
            <w:r>
              <w:rPr>
                <w:b/>
                <w:bCs/>
                <w:color w:val="6B7280"/>
                <w:sz w:val="18"/>
                <w:szCs w:val="18"/>
              </w:rPr>
              <w:t xml:space="preserve">(D) </w:t>
            </w:r>
            <w:r>
              <w:rPr>
                <w:sz w:val="18"/>
                <w:szCs w:val="18"/>
              </w:rPr>
              <w:t xml:space="preserve">U.S. GAAP requires one layout</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18 to 25   ·   </w:t>
      </w:r>
      <w:r>
        <w:rPr>
          <w:color w:val="FFFFFF"/>
          <w:sz w:val="15"/>
          <w:szCs w:val="15"/>
        </w:rPr>
        <w:t xml:space="preserve">fewer than 6 right: </w:t>
      </w:r>
      <w:r>
        <w:rPr>
          <w:b/>
          <w:bCs/>
          <w:color w:val="FFFFFF"/>
          <w:sz w:val="15"/>
          <w:szCs w:val="15"/>
        </w:rPr>
        <w:t xml:space="preserve">redo page 3 before you leave the handout</w:t>
      </w:r>
    </w:p>
    <w:p>
      <w:pPr>
        <w:sectPr>
          <w:headerReference w:type="default" r:id="rIdHdr3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3.1 · Answer Key</w:t>
      </w:r>
    </w:p>
    <w:p>
      <w:pPr>
        <w:spacing w:after="130"/>
      </w:pPr>
      <w:r>
        <w:rPr>
          <w:color w:val="6B7280"/>
          <w:sz w:val="20"/>
          <w:szCs w:val="20"/>
        </w:rPr>
        <w:t xml:space="preserve">Section 3.3 · The Income Statement and Comprehensive Income · 25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strategic shift</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income statement</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Net income (no OCI option)</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Same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OCI; amortized into net income later</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OCI; never reclassified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Same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Not allowed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discontinued operation</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3.3</w:t>
      </w:r>
    </w:p>
    <w:p>
      <w:pPr>
        <w:ind w:left="300" w:hanging="300"/>
        <w:spacing w:after="25"/>
      </w:pPr>
      <w:r>
        <w:rPr>
          <w:b/>
          <w:bCs/>
          <w:color w:val="1F7A6A"/>
          <w:sz w:val="15"/>
          <w:szCs w:val="15"/>
        </w:rPr>
        <w:t xml:space="preserve">10   </w:t>
      </w:r>
      <w:r>
        <w:rPr>
          <w:sz w:val="15"/>
          <w:szCs w:val="15"/>
        </w:rPr>
        <w:t xml:space="preserve">section 3.3</w:t>
      </w:r>
    </w:p>
    <w:p>
      <w:pPr>
        <w:ind w:left="300" w:hanging="300"/>
        <w:spacing w:after="25"/>
      </w:pPr>
      <w:r>
        <w:rPr>
          <w:b/>
          <w:bCs/>
          <w:color w:val="1F7A6A"/>
          <w:sz w:val="15"/>
          <w:szCs w:val="15"/>
        </w:rPr>
        <w:t xml:space="preserve">11   </w:t>
      </w:r>
      <w:r>
        <w:rPr>
          <w:sz w:val="15"/>
          <w:szCs w:val="15"/>
        </w:rPr>
        <w:t xml:space="preserve">section 3.3</w:t>
      </w:r>
    </w:p>
    <w:p>
      <w:pPr>
        <w:ind w:left="300" w:hanging="300"/>
        <w:spacing w:after="25"/>
      </w:pPr>
      <w:r>
        <w:rPr>
          <w:b/>
          <w:bCs/>
          <w:color w:val="1F7A6A"/>
          <w:sz w:val="15"/>
          <w:szCs w:val="15"/>
        </w:rPr>
        <w:t xml:space="preserve">18   </w:t>
      </w:r>
      <w:r>
        <w:rPr>
          <w:sz w:val="15"/>
          <w:szCs w:val="15"/>
        </w:rPr>
        <w:t xml:space="preserve">The income statement covers a period; the balance sheet is at one date.</w:t>
      </w:r>
    </w:p>
    <w:p>
      <w:pPr>
        <w:ind w:left="300" w:hanging="300"/>
        <w:spacing w:after="25"/>
      </w:pPr>
      <w:r>
        <w:rPr>
          <w:b/>
          <w:bCs/>
          <w:color w:val="1F7A6A"/>
          <w:sz w:val="15"/>
          <w:szCs w:val="15"/>
        </w:rPr>
        <w:t xml:space="preserve">19   </w:t>
      </w:r>
      <w:r>
        <w:rPr>
          <w:sz w:val="15"/>
          <w:szCs w:val="15"/>
        </w:rPr>
        <w:t xml:space="preserve">Only the grouping changes; the same items are included.</w:t>
      </w:r>
    </w:p>
    <w:p>
      <w:pPr>
        <w:ind w:left="300" w:hanging="300"/>
        <w:spacing w:after="25"/>
      </w:pPr>
      <w:r>
        <w:rPr>
          <w:b/>
          <w:bCs/>
          <w:color w:val="1F7A6A"/>
          <w:sz w:val="15"/>
          <w:szCs w:val="15"/>
        </w:rPr>
        <w:t xml:space="preserve">20   </w:t>
      </w:r>
      <w:r>
        <w:rPr>
          <w:sz w:val="15"/>
          <w:szCs w:val="15"/>
        </w:rPr>
        <w:t xml:space="preserve">Selling equipment is peripheral, so the net difference is a gain.</w:t>
      </w:r>
    </w:p>
    <w:p>
      <w:pPr>
        <w:ind w:left="300" w:hanging="300"/>
        <w:spacing w:after="25"/>
      </w:pPr>
      <w:r>
        <w:rPr>
          <w:b/>
          <w:bCs/>
          <w:color w:val="1F7A6A"/>
          <w:sz w:val="15"/>
          <w:szCs w:val="15"/>
        </w:rPr>
        <w:t xml:space="preserve">21   </w:t>
      </w:r>
      <w:r>
        <w:rPr>
          <w:sz w:val="15"/>
          <w:szCs w:val="15"/>
        </w:rPr>
        <w:t xml:space="preserve">Extraordinary items were removed in 2015; unusual or infrequent items stay in continuing operations.</w:t>
      </w:r>
    </w:p>
    <w:p>
      <w:pPr>
        <w:ind w:left="300" w:hanging="300"/>
        <w:spacing w:after="25"/>
      </w:pPr>
      <w:r>
        <w:rPr>
          <w:b/>
          <w:bCs/>
          <w:color w:val="1F7A6A"/>
          <w:sz w:val="15"/>
          <w:szCs w:val="15"/>
        </w:rPr>
        <w:t xml:space="preserve">22   </w:t>
      </w:r>
      <w:r>
        <w:rPr>
          <w:sz w:val="15"/>
          <w:szCs w:val="15"/>
        </w:rPr>
        <w:t xml:space="preserve">Leaving a major line of business is a strategic shift with a major effect.</w:t>
      </w:r>
    </w:p>
    <w:p>
      <w:pPr>
        <w:ind w:left="300" w:hanging="300"/>
        <w:spacing w:after="25"/>
      </w:pPr>
      <w:r>
        <w:rPr>
          <w:b/>
          <w:bCs/>
          <w:color w:val="1F7A6A"/>
          <w:sz w:val="15"/>
          <w:szCs w:val="15"/>
        </w:rPr>
        <w:t xml:space="preserve">23   </w:t>
      </w:r>
      <w:r>
        <w:rPr>
          <w:sz w:val="15"/>
          <w:szCs w:val="15"/>
        </w:rPr>
        <w:t xml:space="preserve">Net income of $2,969,100 minus the OCI loss of $1,125, net of tax.</w:t>
      </w:r>
    </w:p>
    <w:p>
      <w:pPr>
        <w:ind w:left="300" w:hanging="300"/>
        <w:spacing w:after="25"/>
      </w:pPr>
      <w:r>
        <w:rPr>
          <w:b/>
          <w:bCs/>
          <w:color w:val="1F7A6A"/>
          <w:sz w:val="15"/>
          <w:szCs w:val="15"/>
        </w:rPr>
        <w:t xml:space="preserve">24   </w:t>
      </w:r>
      <w:r>
        <w:rPr>
          <w:sz w:val="15"/>
          <w:szCs w:val="15"/>
        </w:rPr>
        <w:t xml:space="preserve">AFS debt securities are measured at fair value with changes in OCI.</w:t>
      </w:r>
    </w:p>
    <w:p>
      <w:pPr>
        <w:ind w:left="300" w:hanging="300"/>
        <w:spacing w:after="25"/>
      </w:pPr>
      <w:r>
        <w:rPr>
          <w:b/>
          <w:bCs/>
          <w:color w:val="1F7A6A"/>
          <w:sz w:val="15"/>
          <w:szCs w:val="15"/>
        </w:rPr>
        <w:t xml:space="preserve">25   </w:t>
      </w:r>
      <w:r>
        <w:rPr>
          <w:sz w:val="15"/>
          <w:szCs w:val="15"/>
        </w:rPr>
        <w:t xml:space="preserve">Estimates (useful lives) and methods (FIFO or LIFO) reduce comparability.</w:t>
      </w:r>
    </w:p>
    <w:p/>
    <w:p>
      <w:pPr>
        <w:sectPr>
          <w:headerReference w:type="default" r:id="rIdHdr3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3.2 · The tables and figures</w:t>
      </w:r>
    </w:p>
    <w:p>
      <w:pPr>
        <w:spacing w:after="130"/>
      </w:pPr>
      <w:r>
        <w:rPr>
          <w:color w:val="6B7280"/>
          <w:sz w:val="20"/>
          <w:szCs w:val="20"/>
        </w:rPr>
        <w:t xml:space="preserve">CMA Part 1 · Section A · Chapter 3 · from section The Income Statement and Comprehensive Income of the book · 2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It gives a higher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An unrealized gain on equity securities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Net of tax, below income from continuing operations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Past performance on the income statement is the starting point for predicting future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Operating income is earned before interest, so it can be compared with interest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The gain moves from AOCI into net income; without the adjustment, comprehensive income would include it twice.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Unrecognized increases in value are one limitation of the income statement.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earnings per share (EPS)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قائمة الدخل ذات المرحلة الواحدة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single-step 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other income and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الدخل الشامل الآخر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function of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مكوِّن من مكونات المنشأة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component of an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ربحية السهم</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strategic shift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عرض المصروفات حسب الوظيفة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other comprehensive income (OCI)</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الإيرادات والمصروفات الأخرى</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تحول استراتيجي</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16   ·   </w:t>
      </w:r>
      <w:r>
        <w:rPr>
          <w:color w:val="FFFFFF"/>
          <w:sz w:val="15"/>
          <w:szCs w:val="15"/>
        </w:rPr>
        <w:t xml:space="preserve">fewer than 12 right: </w:t>
      </w:r>
      <w:r>
        <w:rPr>
          <w:b/>
          <w:bCs/>
          <w:color w:val="FFFFFF"/>
          <w:sz w:val="15"/>
          <w:szCs w:val="15"/>
        </w:rPr>
        <w:t xml:space="preserve">read section 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Fire loss</w:t>
            </w:r>
          </w:p>
        </w:tc>
        <w:tc>
          <w:tcPr>
            <w:shd w:fill="EFF0FB" w:val="clear"/>
            <w:tcMar>
              <w:top w:type="dxa" w:w="22"/>
              <w:left w:type="dxa" w:w="82"/>
              <w:bottom w:type="dxa" w:w="22"/>
              <w:right w:type="dxa" w:w="82"/>
            </w:tcMar>
          </w:tcPr>
          <w:p>
            <w:r>
              <w:rPr>
                <w:b/>
                <w:bCs/>
                <w:color w:val="23265A"/>
                <w:sz w:val="17"/>
                <w:szCs w:val="17"/>
              </w:rPr>
              <w:t xml:space="preserve">Operating expenses</w:t>
            </w:r>
          </w:p>
        </w:tc>
      </w:tr>
      <w:tr>
        <w:tc>
          <w:tcPr>
            <w:tcMar>
              <w:top w:type="dxa" w:w="22"/>
              <w:left w:type="dxa" w:w="82"/>
              <w:bottom w:type="dxa" w:w="22"/>
              <w:right w:type="dxa" w:w="82"/>
            </w:tcMar>
          </w:tcPr>
          <w:p>
            <w:r>
              <w:rPr>
                <w:sz w:val="17"/>
                <w:szCs w:val="17"/>
              </w:rPr>
              <w:t xml:space="preserve">Lawsuit settlement</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Interest expense</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Gain on sale of equipment</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Loss on sale of the division</w:t>
            </w:r>
          </w:p>
        </w:tc>
        <w:tc>
          <w:tcPr>
            <w:tcBorders>
              <w:bottom w:val="single" w:sz="6" w:color="8186EF"/>
            </w:tcBorders>
            <w:tcMar>
              <w:top w:type="dxa" w:w="80"/>
              <w:left w:type="dxa" w:w="80"/>
              <w:bottom w:type="dxa" w:w="80"/>
            </w:tcMar>
          </w:tcPr>
          <w:p>
            <w:r>
              <w:rPr>
                <w:b/>
                <w:bCs/>
                <w:color w:val="8186EF"/>
                <w:sz w:val="14"/>
                <w:szCs w:val="14"/>
              </w:rPr>
              <w:t xml:space="preserve">20</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21.  </w:t>
      </w:r>
      <w:r>
        <w:rPr>
          <w:sz w:val="19"/>
          <w:szCs w:val="19"/>
        </w:rPr>
        <w:t xml:space="preserve">An investor wants to predict a company's future earnings. Which statement is MOST useful for this?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statement of changes in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auditor's report</w:t>
            </w:r>
          </w:p>
        </w:tc>
        <w:tc>
          <w:tcPr>
            <w:tcMar>
              <w:top w:type="dxa" w:w="-2"/>
              <w:left w:type="dxa" w:w="58"/>
              <w:bottom w:type="dxa" w:w="-2"/>
              <w:right w:type="dxa" w:w="58"/>
            </w:tcMar>
          </w:tcPr>
          <w:p>
            <w:r>
              <w:rPr>
                <w:b/>
                <w:bCs/>
                <w:color w:val="6B7280"/>
                <w:sz w:val="18"/>
                <w:szCs w:val="18"/>
              </w:rPr>
              <w:t xml:space="preserve">(D) </w:t>
            </w:r>
            <w:r>
              <w:rPr>
                <w:sz w:val="18"/>
                <w:szCs w:val="18"/>
              </w:rPr>
              <w:t xml:space="preserve">The income statement</w:t>
            </w:r>
          </w:p>
        </w:tc>
      </w:tr>
    </w:tbl>
    <w:p>
      <w:pPr>
        <w:spacing w:before="55" w:after="10"/>
        <w:ind w:left="300" w:hanging="300"/>
      </w:pPr>
      <w:r>
        <w:rPr>
          <w:b/>
          <w:bCs/>
          <w:color w:val="353A7C"/>
          <w:sz w:val="19"/>
          <w:szCs w:val="19"/>
        </w:rPr>
        <w:t xml:space="preserve">22.  </w:t>
      </w:r>
      <w:r>
        <w:rPr>
          <w:sz w:val="19"/>
          <w:szCs w:val="19"/>
        </w:rPr>
        <w:t xml:space="preserve">A lender wants to know if a borrower's main business earns enough to cover its interest. Which subtotal is MOST useful?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Operating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Comprehensive income</w:t>
            </w:r>
          </w:p>
        </w:tc>
        <w:tc>
          <w:tcPr>
            <w:tcMar>
              <w:top w:type="dxa" w:w="-2"/>
              <w:left w:type="dxa" w:w="58"/>
              <w:bottom w:type="dxa" w:w="-2"/>
              <w:right w:type="dxa" w:w="58"/>
            </w:tcMar>
          </w:tcPr>
          <w:p>
            <w:r>
              <w:rPr>
                <w:b/>
                <w:bCs/>
                <w:color w:val="6B7280"/>
                <w:sz w:val="18"/>
                <w:szCs w:val="18"/>
              </w:rPr>
              <w:t xml:space="preserve">(D) </w:t>
            </w:r>
            <w:r>
              <w:rPr>
                <w:sz w:val="18"/>
                <w:szCs w:val="18"/>
              </w:rPr>
              <w:t xml:space="preserve">Gross profit</w:t>
            </w:r>
          </w:p>
        </w:tc>
      </w:tr>
    </w:tbl>
    <w:p>
      <w:pPr>
        <w:spacing w:before="55" w:after="10"/>
        <w:ind w:left="300" w:hanging="300"/>
      </w:pPr>
      <w:r>
        <w:rPr>
          <w:b/>
          <w:bCs/>
          <w:color w:val="353A7C"/>
          <w:sz w:val="19"/>
          <w:szCs w:val="19"/>
        </w:rPr>
        <w:t xml:space="preserve">23.  </w:t>
      </w:r>
      <w:r>
        <w:rPr>
          <w:sz w:val="19"/>
          <w:szCs w:val="19"/>
        </w:rPr>
        <w:t xml:space="preserve">The heading of an income statement should read: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of December 31, 2025</w:t>
            </w:r>
          </w:p>
        </w:tc>
        <w:tc>
          <w:tcPr>
            <w:tcMar>
              <w:top w:type="dxa" w:w="-2"/>
              <w:left w:type="dxa" w:w="58"/>
              <w:bottom w:type="dxa" w:w="-2"/>
              <w:right w:type="dxa" w:w="58"/>
            </w:tcMar>
          </w:tcPr>
          <w:p>
            <w:r>
              <w:rPr>
                <w:b/>
                <w:bCs/>
                <w:color w:val="6B7280"/>
                <w:sz w:val="18"/>
                <w:szCs w:val="18"/>
              </w:rPr>
              <w:t xml:space="preserve">(B) </w:t>
            </w:r>
            <w:r>
              <w:rPr>
                <w:sz w:val="18"/>
                <w:szCs w:val="18"/>
              </w:rPr>
              <w:t xml:space="preserve">At December 31, 2025</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For the year ended December 31, 2025</w:t>
            </w:r>
          </w:p>
        </w:tc>
        <w:tc>
          <w:tcPr>
            <w:tcMar>
              <w:top w:type="dxa" w:w="-2"/>
              <w:left w:type="dxa" w:w="58"/>
              <w:bottom w:type="dxa" w:w="-2"/>
              <w:right w:type="dxa" w:w="58"/>
            </w:tcMar>
          </w:tcPr>
          <w:p>
            <w:r>
              <w:rPr>
                <w:b/>
                <w:bCs/>
                <w:color w:val="6B7280"/>
                <w:sz w:val="18"/>
                <w:szCs w:val="18"/>
              </w:rPr>
              <w:t xml:space="preserve">(D) </w:t>
            </w:r>
            <w:r>
              <w:rPr>
                <w:sz w:val="18"/>
                <w:szCs w:val="18"/>
              </w:rPr>
              <w:t xml:space="preserve">On December 31, 2025</w:t>
            </w:r>
          </w:p>
        </w:tc>
      </w:tr>
    </w:tbl>
    <w:p>
      <w:pPr>
        <w:spacing w:before="55" w:after="10"/>
        <w:ind w:left="300" w:hanging="300"/>
      </w:pPr>
      <w:r>
        <w:rPr>
          <w:b/>
          <w:bCs/>
          <w:color w:val="353A7C"/>
          <w:sz w:val="19"/>
          <w:szCs w:val="19"/>
        </w:rPr>
        <w:t xml:space="preserve">24.  </w:t>
      </w:r>
      <w:r>
        <w:rPr>
          <w:sz w:val="19"/>
          <w:szCs w:val="19"/>
        </w:rPr>
        <w:t xml:space="preserve">Why do most U.S. public companies use a multi-step rather than a single-step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gives a higher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requires the multi-step form for all companies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shows cash flows from operations</w:t>
            </w:r>
          </w:p>
        </w:tc>
        <w:tc>
          <w:tcPr>
            <w:tcMar>
              <w:top w:type="dxa" w:w="-2"/>
              <w:left w:type="dxa" w:w="58"/>
              <w:bottom w:type="dxa" w:w="-2"/>
              <w:right w:type="dxa" w:w="58"/>
            </w:tcMar>
          </w:tcPr>
          <w:p>
            <w:r>
              <w:rPr>
                <w:b/>
                <w:bCs/>
                <w:color w:val="6B7280"/>
                <w:sz w:val="18"/>
                <w:szCs w:val="18"/>
              </w:rPr>
              <w:t xml:space="preserve">(D) </w:t>
            </w:r>
            <w:r>
              <w:rPr>
                <w:sz w:val="18"/>
                <w:szCs w:val="18"/>
              </w:rPr>
              <w:t xml:space="preserve">The subtotals help users see how much comes from main operations</w:t>
            </w:r>
          </w:p>
        </w:tc>
      </w:tr>
    </w:tbl>
    <w:p>
      <w:pPr>
        <w:spacing w:before="55" w:after="10"/>
        <w:ind w:left="300" w:hanging="300"/>
      </w:pPr>
      <w:r>
        <w:rPr>
          <w:b/>
          <w:bCs/>
          <w:color w:val="353A7C"/>
          <w:sz w:val="19"/>
          <w:szCs w:val="19"/>
        </w:rPr>
        <w:t xml:space="preserve">25.  </w:t>
      </w:r>
      <w:r>
        <w:rPr>
          <w:sz w:val="19"/>
          <w:szCs w:val="19"/>
        </w:rPr>
        <w:t xml:space="preserve">Which item is an operating expense on a U.S. multi-step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Research and development</w:t>
            </w:r>
          </w:p>
        </w:tc>
        <w:tc>
          <w:tcPr>
            <w:tcMar>
              <w:top w:type="dxa" w:w="-2"/>
              <w:left w:type="dxa" w:w="58"/>
              <w:bottom w:type="dxa" w:w="-2"/>
              <w:right w:type="dxa" w:w="58"/>
            </w:tcMar>
          </w:tcPr>
          <w:p>
            <w:r>
              <w:rPr>
                <w:b/>
                <w:bCs/>
                <w:color w:val="6B7280"/>
                <w:sz w:val="18"/>
                <w:szCs w:val="18"/>
              </w:rPr>
              <w:t xml:space="preserve">(B) </w:t>
            </w:r>
            <w:r>
              <w:rPr>
                <w:sz w:val="18"/>
                <w:szCs w:val="18"/>
              </w:rPr>
              <w:t xml:space="preserve">Interest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Income tax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Loss from discontinued operations</w:t>
            </w:r>
          </w:p>
        </w:tc>
      </w:tr>
    </w:tbl>
    <w:p>
      <w:pPr>
        <w:spacing w:before="55" w:after="10"/>
        <w:ind w:left="300" w:hanging="300"/>
      </w:pPr>
      <w:r>
        <w:rPr>
          <w:b/>
          <w:bCs/>
          <w:color w:val="353A7C"/>
          <w:sz w:val="19"/>
          <w:szCs w:val="19"/>
        </w:rPr>
        <w:t xml:space="preserve">26.  </w:t>
      </w:r>
      <w:r>
        <w:rPr>
          <w:sz w:val="19"/>
          <w:szCs w:val="19"/>
        </w:rPr>
        <w:t xml:space="preserve">A company has net sales of $900,000, cost of goods sold of $540,000, selling expenses of $120,000, administrative expenses of $90,000 and interest expense of $30,000. What is its operating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$120,000</w:t>
            </w:r>
          </w:p>
        </w:tc>
        <w:tc>
          <w:tcPr>
            <w:tcMar>
              <w:top w:type="dxa" w:w="-2"/>
              <w:left w:type="dxa" w:w="58"/>
              <w:bottom w:type="dxa" w:w="-2"/>
              <w:right w:type="dxa" w:w="58"/>
            </w:tcMar>
          </w:tcPr>
          <w:p>
            <w:r>
              <w:rPr>
                <w:b/>
                <w:bCs/>
                <w:color w:val="6B7280"/>
                <w:sz w:val="18"/>
                <w:szCs w:val="18"/>
              </w:rPr>
              <w:t xml:space="preserve">(B) </w:t>
            </w:r>
            <w:r>
              <w:rPr>
                <w:sz w:val="18"/>
                <w:szCs w:val="18"/>
              </w:rPr>
              <w:t xml:space="preserve">$150,000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$240,000</w:t>
            </w:r>
          </w:p>
        </w:tc>
        <w:tc>
          <w:tcPr>
            <w:tcMar>
              <w:top w:type="dxa" w:w="-2"/>
              <w:left w:type="dxa" w:w="58"/>
              <w:bottom w:type="dxa" w:w="-2"/>
              <w:right w:type="dxa" w:w="58"/>
            </w:tcMar>
          </w:tcPr>
          <w:p>
            <w:r>
              <w:rPr>
                <w:b/>
                <w:bCs/>
                <w:color w:val="6B7280"/>
                <w:sz w:val="18"/>
                <w:szCs w:val="18"/>
              </w:rPr>
              <w:t xml:space="preserve">(D) </w:t>
            </w:r>
            <w:r>
              <w:rPr>
                <w:sz w:val="18"/>
                <w:szCs w:val="18"/>
              </w:rPr>
              <w:t xml:space="preserve">$360,000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17 to 26   ·   </w:t>
      </w:r>
      <w:r>
        <w:rPr>
          <w:color w:val="FFFFFF"/>
          <w:sz w:val="15"/>
          <w:szCs w:val="15"/>
        </w:rPr>
        <w:t xml:space="preserve">fewer than 7 right: </w:t>
      </w:r>
      <w:r>
        <w:rPr>
          <w:b/>
          <w:bCs/>
          <w:color w:val="FFFFFF"/>
          <w:sz w:val="15"/>
          <w:szCs w:val="15"/>
        </w:rPr>
        <w:t xml:space="preserve">redo page 2 before you leave the handout</w:t>
      </w:r>
    </w:p>
    <w:p>
      <w:pPr>
        <w:sectPr>
          <w:headerReference w:type="default" r:id="rIdHdr3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3.2 · Answer Key</w:t>
      </w:r>
    </w:p>
    <w:p>
      <w:pPr>
        <w:spacing w:after="130"/>
      </w:pPr>
      <w:r>
        <w:rPr>
          <w:color w:val="6B7280"/>
          <w:sz w:val="20"/>
          <w:szCs w:val="20"/>
        </w:rPr>
        <w:t xml:space="preserve">The tables and figures · The Income Statement and Comprehensive Income · 26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Other income and expense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Discontinued operations</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Operating expenses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Other income and expense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Both layouts give the same net income.</w:t>
      </w:r>
    </w:p>
    <w:p>
      <w:pPr>
        <w:ind w:left="300" w:hanging="300"/>
        <w:spacing w:after="25"/>
      </w:pPr>
      <w:r>
        <w:rPr>
          <w:b/>
          <w:bCs/>
          <w:color w:val="1F7A6A"/>
          <w:sz w:val="15"/>
          <w:szCs w:val="15"/>
        </w:rPr>
        <w:t xml:space="preserve">2   </w:t>
      </w:r>
      <w:r>
        <w:rPr>
          <w:sz w:val="15"/>
          <w:szCs w:val="15"/>
        </w:rPr>
        <w:t xml:space="preserve">Equity securities changes go to net income.</w:t>
      </w:r>
    </w:p>
    <w:p>
      <w:pPr>
        <w:ind w:left="300" w:hanging="300"/>
        <w:spacing w:after="25"/>
      </w:pPr>
      <w:r>
        <w:rPr>
          <w:b/>
          <w:bCs/>
          <w:color w:val="1F7A6A"/>
          <w:sz w:val="15"/>
          <w:szCs w:val="15"/>
        </w:rPr>
        <w:t xml:space="preserve">3   </w:t>
      </w:r>
      <w:r>
        <w:rPr>
          <w:sz w:val="15"/>
          <w:szCs w:val="15"/>
        </w:rPr>
        <w:t xml:space="preserve">Only discontinued operations are shown net of tax there.</w:t>
      </w:r>
    </w:p>
    <w:p>
      <w:pPr>
        <w:ind w:left="300" w:hanging="300"/>
        <w:spacing w:after="25"/>
      </w:pPr>
      <w:r>
        <w:rPr>
          <w:b/>
          <w:bCs/>
          <w:color w:val="1F7A6A"/>
          <w:sz w:val="15"/>
          <w:szCs w:val="15"/>
        </w:rPr>
        <w:t xml:space="preserve">21   </w:t>
      </w:r>
      <w:r>
        <w:rPr>
          <w:sz w:val="15"/>
          <w:szCs w:val="15"/>
        </w:rPr>
        <w:t xml:space="preserve">Past performance on the income statement is the starting point for predicting future earnings.</w:t>
      </w:r>
    </w:p>
    <w:p>
      <w:pPr>
        <w:ind w:left="300" w:hanging="300"/>
        <w:spacing w:after="25"/>
      </w:pPr>
      <w:r>
        <w:rPr>
          <w:b/>
          <w:bCs/>
          <w:color w:val="1F7A6A"/>
          <w:sz w:val="15"/>
          <w:szCs w:val="15"/>
        </w:rPr>
        <w:t xml:space="preserve">22   </w:t>
      </w:r>
      <w:r>
        <w:rPr>
          <w:sz w:val="15"/>
          <w:szCs w:val="15"/>
        </w:rPr>
        <w:t xml:space="preserve">Operating income is earned before interest, so it can be compared with interest expense.</w:t>
      </w:r>
    </w:p>
    <w:p>
      <w:pPr>
        <w:ind w:left="300" w:hanging="300"/>
        <w:spacing w:after="25"/>
      </w:pPr>
      <w:r>
        <w:rPr>
          <w:b/>
          <w:bCs/>
          <w:color w:val="1F7A6A"/>
          <w:sz w:val="15"/>
          <w:szCs w:val="15"/>
        </w:rPr>
        <w:t xml:space="preserve">23   </w:t>
      </w:r>
      <w:r>
        <w:rPr>
          <w:sz w:val="15"/>
          <w:szCs w:val="15"/>
        </w:rPr>
        <w:t xml:space="preserve">The income statement covers a period.</w:t>
      </w:r>
    </w:p>
    <w:p>
      <w:pPr>
        <w:ind w:left="300" w:hanging="300"/>
        <w:spacing w:after="25"/>
      </w:pPr>
      <w:r>
        <w:rPr>
          <w:b/>
          <w:bCs/>
          <w:color w:val="1F7A6A"/>
          <w:sz w:val="15"/>
          <w:szCs w:val="15"/>
        </w:rPr>
        <w:t xml:space="preserve">24   </w:t>
      </w:r>
      <w:r>
        <w:rPr>
          <w:sz w:val="15"/>
          <w:szCs w:val="15"/>
        </w:rPr>
        <w:t xml:space="preserve">Subtotals separate operating results from other items.</w:t>
      </w:r>
    </w:p>
    <w:p>
      <w:pPr>
        <w:ind w:left="300" w:hanging="300"/>
        <w:spacing w:after="25"/>
      </w:pPr>
      <w:r>
        <w:rPr>
          <w:b/>
          <w:bCs/>
          <w:color w:val="1F7A6A"/>
          <w:sz w:val="15"/>
          <w:szCs w:val="15"/>
        </w:rPr>
        <w:t xml:space="preserve">25   </w:t>
      </w:r>
      <w:r>
        <w:rPr>
          <w:sz w:val="15"/>
          <w:szCs w:val="15"/>
        </w:rPr>
        <w:t xml:space="preserve">R&amp;D is part of the costs of running the main business.</w:t>
      </w:r>
    </w:p>
    <w:p>
      <w:pPr>
        <w:ind w:left="300" w:hanging="300"/>
        <w:spacing w:after="25"/>
      </w:pPr>
      <w:r>
        <w:rPr>
          <w:b/>
          <w:bCs/>
          <w:color w:val="1F7A6A"/>
          <w:sz w:val="15"/>
          <w:szCs w:val="15"/>
        </w:rPr>
        <w:t xml:space="preserve">26   </w:t>
      </w:r>
      <w:r>
        <w:rPr>
          <w:sz w:val="15"/>
          <w:szCs w:val="15"/>
        </w:rPr>
        <w:t xml:space="preserve">Gross profit of $360,000 minus operating expenses of $210,000.</w:t>
      </w:r>
    </w:p>
    <w:p/>
    <w:p>
      <w:pPr>
        <w:sectPr>
          <w:headerReference w:type="default" r:id="rIdHdr3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3.3 · The tables and figures · part 3</w:t>
      </w:r>
    </w:p>
    <w:p>
      <w:pPr>
        <w:spacing w:after="130"/>
      </w:pPr>
      <w:r>
        <w:rPr>
          <w:color w:val="6B7280"/>
          <w:sz w:val="20"/>
          <w:szCs w:val="20"/>
        </w:rPr>
        <w:t xml:space="preserve">CMA Part 1 · Section A · Chapter 3 · from section The Income Statement and Comprehensive Income of the book · 2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The disposal must be a strategic shift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EPS is required for income from continuing operations and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Net income is measured at fair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Unusual or infrequent items stay in continuing operations, before tax.</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The income statement omits unrealized value changes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U.S. GAAP does not mandate function or nature.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The statement of changes in equity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earnings per share (EPS)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مكوِّن من مكونات المنشأة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single-step 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الإيرادات والمصروفات الأخرى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other income and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function of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ربحية السهم</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component of an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الدخل الشامل الآخر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strategic shift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قائمة الدخل ذات المرحلة الواحدة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other comprehensive income (OCI)</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تحول استراتيجي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عرض المصروفات حسب الوظيفة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16   ·   </w:t>
      </w:r>
      <w:r>
        <w:rPr>
          <w:color w:val="FFFFFF"/>
          <w:sz w:val="15"/>
          <w:szCs w:val="15"/>
        </w:rPr>
        <w:t xml:space="preserve">fewer than 12 right: </w:t>
      </w:r>
      <w:r>
        <w:rPr>
          <w:b/>
          <w:bCs/>
          <w:color w:val="FFFFFF"/>
          <w:sz w:val="15"/>
          <w:szCs w:val="15"/>
        </w:rPr>
        <w:t xml:space="preserve">read section 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Barada's operating income for 2026.</w:t>
            </w:r>
          </w:p>
        </w:tc>
        <w:tc>
          <w:tcPr>
            <w:shd w:fill="EFF0FB" w:val="clear"/>
            <w:tcMar>
              <w:top w:type="dxa" w:w="22"/>
              <w:left w:type="dxa" w:w="82"/>
              <w:bottom w:type="dxa" w:w="22"/>
              <w:right w:type="dxa" w:w="82"/>
            </w:tcMar>
          </w:tcPr>
          <w:p>
            <w:r>
              <w:rPr>
                <w:b/>
                <w:bCs/>
                <w:color w:val="23265A"/>
                <w:sz w:val="17"/>
                <w:szCs w:val="17"/>
              </w:rPr>
              <w:t xml:space="preserve">380</w:t>
            </w:r>
          </w:p>
        </w:tc>
      </w:tr>
      <w:tr>
        <w:tc>
          <w:tcPr>
            <w:tcMar>
              <w:top w:type="dxa" w:w="22"/>
              <w:left w:type="dxa" w:w="82"/>
              <w:bottom w:type="dxa" w:w="22"/>
              <w:right w:type="dxa" w:w="82"/>
            </w:tcMar>
          </w:tcPr>
          <w:p>
            <w:r>
              <w:rPr>
                <w:sz w:val="17"/>
                <w:szCs w:val="17"/>
              </w:rPr>
              <w:t xml:space="preserve">Enter Barada's income from continuing operations.</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Enter the loss from discontinued operations, net of tax (as a positive number).</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Enter Barada's net income for 2026.</w:t>
            </w:r>
          </w:p>
        </w:tc>
        <w:tc>
          <w:tcPr>
            <w:tcBorders>
              <w:bottom w:val="single" w:sz="6" w:color="8186EF"/>
            </w:tcBorders>
            <w:tcMar>
              <w:top w:type="dxa" w:w="80"/>
              <w:left w:type="dxa" w:w="80"/>
              <w:bottom w:type="dxa" w:w="80"/>
            </w:tcMar>
          </w:tcPr>
          <w:p>
            <w:r>
              <w:rPr>
                <w:b/>
                <w:bCs/>
                <w:color w:val="8186EF"/>
                <w:sz w:val="14"/>
                <w:szCs w:val="14"/>
              </w:rPr>
              <w:t xml:space="preserve">19</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20.  </w:t>
      </w:r>
      <w:r>
        <w:rPr>
          <w:sz w:val="19"/>
          <w:szCs w:val="19"/>
        </w:rPr>
        <w:t xml:space="preserve">Under U.S. GAAP, which presentation of operating expenses is required?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 specific presentation is required; SEC captions lead to a functional presentation</w:t>
            </w:r>
          </w:p>
        </w:tc>
        <w:tc>
          <w:tcPr>
            <w:tcMar>
              <w:top w:type="dxa" w:w="-2"/>
              <w:left w:type="dxa" w:w="58"/>
              <w:bottom w:type="dxa" w:w="-2"/>
              <w:right w:type="dxa" w:w="58"/>
            </w:tcMar>
          </w:tcPr>
          <w:p>
            <w:r>
              <w:rPr>
                <w:b/>
                <w:bCs/>
                <w:color w:val="6B7280"/>
                <w:sz w:val="18"/>
                <w:szCs w:val="18"/>
              </w:rPr>
              <w:t xml:space="preserve">(B) </w:t>
            </w:r>
            <w:r>
              <w:rPr>
                <w:sz w:val="18"/>
                <w:szCs w:val="18"/>
              </w:rPr>
              <w:t xml:space="preserve">By nature, such as materials and staff costs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By function, with a note by nature for all companies today</w:t>
            </w:r>
          </w:p>
        </w:tc>
        <w:tc>
          <w:tcPr>
            <w:tcMar>
              <w:top w:type="dxa" w:w="-2"/>
              <w:left w:type="dxa" w:w="58"/>
              <w:bottom w:type="dxa" w:w="-2"/>
              <w:right w:type="dxa" w:w="58"/>
            </w:tcMar>
          </w:tcPr>
          <w:p>
            <w:r>
              <w:rPr>
                <w:b/>
                <w:bCs/>
                <w:color w:val="6B7280"/>
                <w:sz w:val="18"/>
                <w:szCs w:val="18"/>
              </w:rPr>
              <w:t xml:space="preserve">(D) </w:t>
            </w:r>
            <w:r>
              <w:rPr>
                <w:sz w:val="18"/>
                <w:szCs w:val="18"/>
              </w:rPr>
              <w:t xml:space="preserve">Operating profit as a required subtotal</w:t>
            </w:r>
          </w:p>
        </w:tc>
      </w:tr>
    </w:tbl>
    <w:p>
      <w:pPr>
        <w:spacing w:before="55" w:after="10"/>
        <w:ind w:left="300" w:hanging="300"/>
      </w:pPr>
      <w:r>
        <w:rPr>
          <w:b/>
          <w:bCs/>
          <w:color w:val="353A7C"/>
          <w:sz w:val="19"/>
          <w:szCs w:val="19"/>
        </w:rPr>
        <w:t xml:space="preserve">21.  </w:t>
      </w:r>
      <w:r>
        <w:rPr>
          <w:sz w:val="19"/>
          <w:szCs w:val="19"/>
        </w:rPr>
        <w:t xml:space="preserve">For which amounts must a U.S. public company with a simple capital structure show EPS on the face of the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Gross profit and operating income</w:t>
            </w:r>
          </w:p>
        </w:tc>
        <w:tc>
          <w:tcPr>
            <w:tcMar>
              <w:top w:type="dxa" w:w="-2"/>
              <w:left w:type="dxa" w:w="58"/>
              <w:bottom w:type="dxa" w:w="-2"/>
              <w:right w:type="dxa" w:w="58"/>
            </w:tcMar>
          </w:tcPr>
          <w:p>
            <w:r>
              <w:rPr>
                <w:b/>
                <w:bCs/>
                <w:color w:val="6B7280"/>
                <w:sz w:val="18"/>
                <w:szCs w:val="18"/>
              </w:rPr>
              <w:t xml:space="preserve">(B) </w:t>
            </w:r>
            <w:r>
              <w:rPr>
                <w:sz w:val="18"/>
                <w:szCs w:val="18"/>
              </w:rPr>
              <w:t xml:space="preserve">Comprehensive income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Income from continuing operations and 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Unusual or infrequent items</w:t>
            </w:r>
          </w:p>
        </w:tc>
      </w:tr>
    </w:tbl>
    <w:p>
      <w:pPr>
        <w:spacing w:before="55" w:after="10"/>
        <w:ind w:left="300" w:hanging="300"/>
      </w:pPr>
      <w:r>
        <w:rPr>
          <w:b/>
          <w:bCs/>
          <w:color w:val="353A7C"/>
          <w:sz w:val="19"/>
          <w:szCs w:val="19"/>
        </w:rPr>
        <w:t xml:space="preserve">22.  </w:t>
      </w:r>
      <w:r>
        <w:rPr>
          <w:sz w:val="19"/>
          <w:szCs w:val="19"/>
        </w:rPr>
        <w:t xml:space="preserve">A company reports a large loss from a flood, which is unusual for it. How is the loss presented?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Net of tax, below income from continuing operations</w:t>
            </w:r>
          </w:p>
        </w:tc>
        <w:tc>
          <w:tcPr>
            <w:tcMar>
              <w:top w:type="dxa" w:w="-2"/>
              <w:left w:type="dxa" w:w="58"/>
              <w:bottom w:type="dxa" w:w="-2"/>
              <w:right w:type="dxa" w:w="58"/>
            </w:tcMar>
          </w:tcPr>
          <w:p>
            <w:r>
              <w:rPr>
                <w:b/>
                <w:bCs/>
                <w:color w:val="6B7280"/>
                <w:sz w:val="18"/>
                <w:szCs w:val="18"/>
              </w:rPr>
              <w:t xml:space="preserve">(B) </w:t>
            </w:r>
            <w:r>
              <w:rPr>
                <w:sz w:val="18"/>
                <w:szCs w:val="18"/>
              </w:rPr>
              <w:t xml:space="preserve">As an extraordinary item with its own EPS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in the notes</w:t>
            </w:r>
          </w:p>
        </w:tc>
        <w:tc>
          <w:tcPr>
            <w:tcMar>
              <w:top w:type="dxa" w:w="-2"/>
              <w:left w:type="dxa" w:w="58"/>
              <w:bottom w:type="dxa" w:w="-2"/>
              <w:right w:type="dxa" w:w="58"/>
            </w:tcMar>
          </w:tcPr>
          <w:p>
            <w:r>
              <w:rPr>
                <w:b/>
                <w:bCs/>
                <w:color w:val="6B7280"/>
                <w:sz w:val="18"/>
                <w:szCs w:val="18"/>
              </w:rPr>
              <w:t xml:space="preserve">(D) </w:t>
            </w:r>
            <w:r>
              <w:rPr>
                <w:sz w:val="18"/>
                <w:szCs w:val="18"/>
              </w:rPr>
              <w:t xml:space="preserve">As a separate line in income from continuing operations, before tax</w:t>
            </w:r>
          </w:p>
        </w:tc>
      </w:tr>
    </w:tbl>
    <w:p>
      <w:pPr>
        <w:spacing w:before="55" w:after="10"/>
        <w:ind w:left="300" w:hanging="300"/>
      </w:pPr>
      <w:r>
        <w:rPr>
          <w:b/>
          <w:bCs/>
          <w:color w:val="353A7C"/>
          <w:sz w:val="19"/>
          <w:szCs w:val="19"/>
        </w:rPr>
        <w:t xml:space="preserve">23.  </w:t>
      </w:r>
      <w:r>
        <w:rPr>
          <w:sz w:val="19"/>
          <w:szCs w:val="19"/>
        </w:rPr>
        <w:t xml:space="preserve">Orontes sells an oven with a cost of $60,000 and accumulated depreciation of $42,000 for $21,000. How is the sale shown on the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of $21,000</w:t>
            </w:r>
          </w:p>
        </w:tc>
        <w:tc>
          <w:tcPr>
            <w:tcMar>
              <w:top w:type="dxa" w:w="-2"/>
              <w:left w:type="dxa" w:w="58"/>
              <w:bottom w:type="dxa" w:w="-2"/>
              <w:right w:type="dxa" w:w="58"/>
            </w:tcMar>
          </w:tcPr>
          <w:p>
            <w:r>
              <w:rPr>
                <w:b/>
                <w:bCs/>
                <w:color w:val="6B7280"/>
                <w:sz w:val="18"/>
                <w:szCs w:val="18"/>
              </w:rPr>
              <w:t xml:space="preserve">(B) </w:t>
            </w:r>
            <w:r>
              <w:rPr>
                <w:sz w:val="18"/>
                <w:szCs w:val="18"/>
              </w:rPr>
              <w:t xml:space="preserve">A gain of $3,000 in other income and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of $21,000</w:t>
            </w:r>
          </w:p>
        </w:tc>
        <w:tc>
          <w:tcPr>
            <w:tcMar>
              <w:top w:type="dxa" w:w="-2"/>
              <w:left w:type="dxa" w:w="58"/>
              <w:bottom w:type="dxa" w:w="-2"/>
              <w:right w:type="dxa" w:w="58"/>
            </w:tcMar>
          </w:tcPr>
          <w:p>
            <w:r>
              <w:rPr>
                <w:b/>
                <w:bCs/>
                <w:color w:val="6B7280"/>
                <w:sz w:val="18"/>
                <w:szCs w:val="18"/>
              </w:rPr>
              <w:t xml:space="preserve">(D) </w:t>
            </w:r>
            <w:r>
              <w:rPr>
                <w:sz w:val="18"/>
                <w:szCs w:val="18"/>
              </w:rPr>
              <w:t xml:space="preserve">A loss of $39,000</w:t>
            </w:r>
          </w:p>
        </w:tc>
      </w:tr>
    </w:tbl>
    <w:p>
      <w:pPr>
        <w:spacing w:before="55" w:after="10"/>
        <w:ind w:left="300" w:hanging="300"/>
      </w:pPr>
      <w:r>
        <w:rPr>
          <w:b/>
          <w:bCs/>
          <w:color w:val="353A7C"/>
          <w:sz w:val="19"/>
          <w:szCs w:val="19"/>
        </w:rPr>
        <w:t xml:space="preserve">24.  </w:t>
      </w:r>
      <w:r>
        <w:rPr>
          <w:sz w:val="19"/>
          <w:szCs w:val="19"/>
        </w:rPr>
        <w:t xml:space="preserve">Which condition is NOT needed for a disposal to be reported as a discontinued operation?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component must be sold, held for sale or disposed of</w:t>
            </w:r>
          </w:p>
        </w:tc>
        <w:tc>
          <w:tcPr>
            <w:tcMar>
              <w:top w:type="dxa" w:w="-2"/>
              <w:left w:type="dxa" w:w="58"/>
              <w:bottom w:type="dxa" w:w="-2"/>
              <w:right w:type="dxa" w:w="58"/>
            </w:tcMar>
          </w:tcPr>
          <w:p>
            <w:r>
              <w:rPr>
                <w:b/>
                <w:bCs/>
                <w:color w:val="6B7280"/>
                <w:sz w:val="18"/>
                <w:szCs w:val="18"/>
              </w:rPr>
              <w:t xml:space="preserve">(B) </w:t>
            </w:r>
            <w:r>
              <w:rPr>
                <w:sz w:val="18"/>
                <w:szCs w:val="18"/>
              </w:rPr>
              <w:t xml:space="preserve">The disposal must be a strategic shift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shift must have a major effect on operations and results</w:t>
            </w:r>
          </w:p>
        </w:tc>
        <w:tc>
          <w:tcPr>
            <w:tcMar>
              <w:top w:type="dxa" w:w="-2"/>
              <w:left w:type="dxa" w:w="58"/>
              <w:bottom w:type="dxa" w:w="-2"/>
              <w:right w:type="dxa" w:w="58"/>
            </w:tcMar>
          </w:tcPr>
          <w:p>
            <w:r>
              <w:rPr>
                <w:b/>
                <w:bCs/>
                <w:color w:val="6B7280"/>
                <w:sz w:val="18"/>
                <w:szCs w:val="18"/>
              </w:rPr>
              <w:t xml:space="preserve">(D) </w:t>
            </w:r>
            <w:r>
              <w:rPr>
                <w:sz w:val="18"/>
                <w:szCs w:val="18"/>
              </w:rPr>
              <w:t xml:space="preserve">The component must have been profitable</w:t>
            </w:r>
          </w:p>
        </w:tc>
      </w:tr>
    </w:tbl>
    <w:p>
      <w:pPr>
        <w:spacing w:before="55" w:after="10"/>
        <w:ind w:left="300" w:hanging="300"/>
      </w:pPr>
      <w:r>
        <w:rPr>
          <w:b/>
          <w:bCs/>
          <w:color w:val="353A7C"/>
          <w:sz w:val="19"/>
          <w:szCs w:val="19"/>
        </w:rPr>
        <w:t xml:space="preserve">25.  </w:t>
      </w:r>
      <w:r>
        <w:rPr>
          <w:sz w:val="19"/>
          <w:szCs w:val="19"/>
        </w:rPr>
        <w:t xml:space="preserve">A company reports net income of $500,000. Its OCI for the year is a gain of $40,000 after tax. AOCI was $100,000 at the start of the year. What is comprehensive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$500,000</w:t>
            </w:r>
          </w:p>
        </w:tc>
        <w:tc>
          <w:tcPr>
            <w:tcMar>
              <w:top w:type="dxa" w:w="-2"/>
              <w:left w:type="dxa" w:w="58"/>
              <w:bottom w:type="dxa" w:w="-2"/>
              <w:right w:type="dxa" w:w="58"/>
            </w:tcMar>
          </w:tcPr>
          <w:p>
            <w:r>
              <w:rPr>
                <w:b/>
                <w:bCs/>
                <w:color w:val="6B7280"/>
                <w:sz w:val="18"/>
                <w:szCs w:val="18"/>
              </w:rPr>
              <w:t xml:space="preserve">(B) </w:t>
            </w:r>
            <w:r>
              <w:rPr>
                <w:sz w:val="18"/>
                <w:szCs w:val="18"/>
              </w:rPr>
              <w:t xml:space="preserve">$540,000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$600,000</w:t>
            </w:r>
          </w:p>
        </w:tc>
        <w:tc>
          <w:tcPr>
            <w:tcMar>
              <w:top w:type="dxa" w:w="-2"/>
              <w:left w:type="dxa" w:w="58"/>
              <w:bottom w:type="dxa" w:w="-2"/>
              <w:right w:type="dxa" w:w="58"/>
            </w:tcMar>
          </w:tcPr>
          <w:p>
            <w:r>
              <w:rPr>
                <w:b/>
                <w:bCs/>
                <w:color w:val="6B7280"/>
                <w:sz w:val="18"/>
                <w:szCs w:val="18"/>
              </w:rPr>
              <w:t xml:space="preserve">(D) </w:t>
            </w:r>
            <w:r>
              <w:rPr>
                <w:sz w:val="18"/>
                <w:szCs w:val="18"/>
              </w:rPr>
              <w:t xml:space="preserve">$640,000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17 to 25   ·   </w:t>
      </w:r>
      <w:r>
        <w:rPr>
          <w:color w:val="FFFFFF"/>
          <w:sz w:val="15"/>
          <w:szCs w:val="15"/>
        </w:rPr>
        <w:t xml:space="preserve">fewer than 6 right: </w:t>
      </w:r>
      <w:r>
        <w:rPr>
          <w:b/>
          <w:bCs/>
          <w:color w:val="FFFFFF"/>
          <w:sz w:val="15"/>
          <w:szCs w:val="15"/>
        </w:rPr>
        <w:t xml:space="preserve">redo page 2 before you leave the handout</w:t>
      </w:r>
    </w:p>
    <w:p>
      <w:pPr>
        <w:sectPr>
          <w:headerReference w:type="default" r:id="rIdHdr3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3.3 · Answer Key</w:t>
      </w:r>
    </w:p>
    <w:p>
      <w:pPr>
        <w:spacing w:after="130"/>
      </w:pPr>
      <w:r>
        <w:rPr>
          <w:color w:val="6B7280"/>
          <w:sz w:val="20"/>
          <w:szCs w:val="20"/>
        </w:rPr>
        <w:t xml:space="preserve">The tables and figures · part 3 · The Income Statement and Comprehensive Income · 25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165</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240</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75</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This is one of the conditions.</w:t>
      </w:r>
    </w:p>
    <w:p>
      <w:pPr>
        <w:ind w:left="300" w:hanging="300"/>
        <w:spacing w:after="25"/>
      </w:pPr>
      <w:r>
        <w:rPr>
          <w:b/>
          <w:bCs/>
          <w:color w:val="1F7A6A"/>
          <w:sz w:val="15"/>
          <w:szCs w:val="15"/>
        </w:rPr>
        <w:t xml:space="preserve">3   </w:t>
      </w:r>
      <w:r>
        <w:rPr>
          <w:sz w:val="15"/>
          <w:szCs w:val="15"/>
        </w:rPr>
        <w:t xml:space="preserve">Net income is not a fair value measure.</w:t>
      </w:r>
    </w:p>
    <w:p>
      <w:pPr>
        <w:ind w:left="300" w:hanging="300"/>
        <w:spacing w:after="25"/>
      </w:pPr>
      <w:r>
        <w:rPr>
          <w:b/>
          <w:bCs/>
          <w:color w:val="1F7A6A"/>
          <w:sz w:val="15"/>
          <w:szCs w:val="15"/>
        </w:rPr>
        <w:t xml:space="preserve">5   </w:t>
      </w:r>
      <w:r>
        <w:rPr>
          <w:sz w:val="15"/>
          <w:szCs w:val="15"/>
        </w:rPr>
        <w:t xml:space="preserve">No unrealized value change is involved.</w:t>
      </w:r>
    </w:p>
    <w:p>
      <w:pPr>
        <w:ind w:left="300" w:hanging="300"/>
        <w:spacing w:after="25"/>
      </w:pPr>
      <w:r>
        <w:rPr>
          <w:b/>
          <w:bCs/>
          <w:color w:val="1F7A6A"/>
          <w:sz w:val="15"/>
          <w:szCs w:val="15"/>
        </w:rPr>
        <w:t xml:space="preserve">7   </w:t>
      </w:r>
      <w:r>
        <w:rPr>
          <w:sz w:val="15"/>
          <w:szCs w:val="15"/>
        </w:rPr>
        <w:t xml:space="preserve">It shows changes in equity, using net income from the income statement.</w:t>
      </w:r>
    </w:p>
    <w:p>
      <w:pPr>
        <w:ind w:left="300" w:hanging="300"/>
        <w:spacing w:after="25"/>
      </w:pPr>
      <w:r>
        <w:rPr>
          <w:b/>
          <w:bCs/>
          <w:color w:val="1F7A6A"/>
          <w:sz w:val="15"/>
          <w:szCs w:val="15"/>
        </w:rPr>
        <w:t xml:space="preserve">20   </w:t>
      </w:r>
      <w:r>
        <w:rPr>
          <w:sz w:val="15"/>
          <w:szCs w:val="15"/>
        </w:rPr>
        <w:t xml:space="preserve">U.S. GAAP does not mandate function or nature.</w:t>
      </w:r>
    </w:p>
    <w:p>
      <w:pPr>
        <w:ind w:left="300" w:hanging="300"/>
        <w:spacing w:after="25"/>
      </w:pPr>
      <w:r>
        <w:rPr>
          <w:b/>
          <w:bCs/>
          <w:color w:val="1F7A6A"/>
          <w:sz w:val="15"/>
          <w:szCs w:val="15"/>
        </w:rPr>
        <w:t xml:space="preserve">21   </w:t>
      </w:r>
      <w:r>
        <w:rPr>
          <w:sz w:val="15"/>
          <w:szCs w:val="15"/>
        </w:rPr>
        <w:t xml:space="preserve">EPS is required for income from continuing operations and net income.</w:t>
      </w:r>
    </w:p>
    <w:p>
      <w:pPr>
        <w:ind w:left="300" w:hanging="300"/>
        <w:spacing w:after="25"/>
      </w:pPr>
      <w:r>
        <w:rPr>
          <w:b/>
          <w:bCs/>
          <w:color w:val="1F7A6A"/>
          <w:sz w:val="15"/>
          <w:szCs w:val="15"/>
        </w:rPr>
        <w:t xml:space="preserve">22   </w:t>
      </w:r>
      <w:r>
        <w:rPr>
          <w:sz w:val="15"/>
          <w:szCs w:val="15"/>
        </w:rPr>
        <w:t xml:space="preserve">Unusual or infrequent items stay in continuing operations, before tax.</w:t>
      </w:r>
    </w:p>
    <w:p>
      <w:pPr>
        <w:ind w:left="300" w:hanging="300"/>
        <w:spacing w:after="25"/>
      </w:pPr>
      <w:r>
        <w:rPr>
          <w:b/>
          <w:bCs/>
          <w:color w:val="1F7A6A"/>
          <w:sz w:val="15"/>
          <w:szCs w:val="15"/>
        </w:rPr>
        <w:t xml:space="preserve">23   </w:t>
      </w:r>
      <w:r>
        <w:rPr>
          <w:sz w:val="15"/>
          <w:szCs w:val="15"/>
        </w:rPr>
        <w:t xml:space="preserve">Proceeds of $21,000 minus the carrying amount of $18,000; gains are shown net.</w:t>
      </w:r>
    </w:p>
    <w:p>
      <w:pPr>
        <w:ind w:left="300" w:hanging="300"/>
        <w:spacing w:after="25"/>
      </w:pPr>
      <w:r>
        <w:rPr>
          <w:b/>
          <w:bCs/>
          <w:color w:val="1F7A6A"/>
          <w:sz w:val="15"/>
          <w:szCs w:val="15"/>
        </w:rPr>
        <w:t xml:space="preserve">24   </w:t>
      </w:r>
      <w:r>
        <w:rPr>
          <w:sz w:val="15"/>
          <w:szCs w:val="15"/>
        </w:rPr>
        <w:t xml:space="preserve">Profitable and loss-making components can both be discontinued operations.</w:t>
      </w:r>
    </w:p>
    <w:p>
      <w:pPr>
        <w:ind w:left="300" w:hanging="300"/>
        <w:spacing w:after="25"/>
      </w:pPr>
      <w:r>
        <w:rPr>
          <w:b/>
          <w:bCs/>
          <w:color w:val="1F7A6A"/>
          <w:sz w:val="15"/>
          <w:szCs w:val="15"/>
        </w:rPr>
        <w:t xml:space="preserve">25   </w:t>
      </w:r>
      <w:r>
        <w:rPr>
          <w:sz w:val="15"/>
          <w:szCs w:val="15"/>
        </w:rPr>
        <w:t xml:space="preserve">Net income plus this year's OCI.</w:t>
      </w:r>
    </w:p>
    <w:p/>
    <w:p>
      <w:pPr>
        <w:sectPr>
          <w:headerReference w:type="default" r:id="rIdHdr3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3.4 · The practice set</w:t>
      </w:r>
    </w:p>
    <w:p>
      <w:pPr>
        <w:spacing w:after="130"/>
      </w:pPr>
      <w:r>
        <w:rPr>
          <w:color w:val="6B7280"/>
          <w:sz w:val="20"/>
          <w:szCs w:val="20"/>
        </w:rPr>
        <w:t xml:space="preserve">CMA Part 1 · Section A · Chapter 3 · from section The Income Statement and Comprehensive Income of the book · 3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It is not recognized under IFRS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A factory sells an old production machine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a direct increase in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U.S. GAAP requires the multi-step form for all companies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To move the gain from net income to OCI</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Net income plus this year's OCI.</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Cash flow includes the OCI loss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earnings per share (EPS)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قائمة الدخل ذات المرحلة الواحدة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single-step 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other income and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الدخل الشامل الآخر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function of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مكوِّن من مكونات المنشأة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component of an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ربحية السهم</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strategic shift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عرض المصروفات حسب الوظيفة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other comprehensive income (OCI)</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الإيرادات والمصروفات الأخرى</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تحول استراتيجي</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16   ·   </w:t>
      </w:r>
      <w:r>
        <w:rPr>
          <w:color w:val="FFFFFF"/>
          <w:sz w:val="15"/>
          <w:szCs w:val="15"/>
        </w:rPr>
        <w:t xml:space="preserve">fewer than 12 right: </w:t>
      </w:r>
      <w:r>
        <w:rPr>
          <w:b/>
          <w:bCs/>
          <w:color w:val="FFFFFF"/>
          <w:sz w:val="15"/>
          <w:szCs w:val="15"/>
        </w:rPr>
        <w:t xml:space="preserve">read section 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17.  </w:t>
      </w:r>
      <w:r>
        <w:rPr>
          <w:sz w:val="19"/>
          <w:szCs w:val="19"/>
        </w:rPr>
        <w:t xml:space="preserve">Where may a U.S. company report OCI?</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in the statement of changes in equity</w:t>
            </w:r>
          </w:p>
        </w:tc>
        <w:tc>
          <w:tcPr>
            <w:tcMar>
              <w:top w:type="dxa" w:w="-2"/>
              <w:left w:type="dxa" w:w="58"/>
              <w:bottom w:type="dxa" w:w="-2"/>
              <w:right w:type="dxa" w:w="58"/>
            </w:tcMar>
          </w:tcPr>
          <w:p>
            <w:r>
              <w:rPr>
                <w:b/>
                <w:bCs/>
                <w:color w:val="6B7280"/>
                <w:sz w:val="18"/>
                <w:szCs w:val="18"/>
              </w:rPr>
              <w:t xml:space="preserve">(B) </w:t>
            </w:r>
            <w:r>
              <w:rPr>
                <w:sz w:val="18"/>
                <w:szCs w:val="18"/>
              </w:rPr>
              <w:t xml:space="preserve">In one continuous statement of comprehensive income, or in a separate statement right after the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in the notes</w:t>
            </w:r>
          </w:p>
        </w:tc>
        <w:tc>
          <w:tcPr>
            <w:tcMar>
              <w:top w:type="dxa" w:w="-2"/>
              <w:left w:type="dxa" w:w="58"/>
              <w:bottom w:type="dxa" w:w="-2"/>
              <w:right w:type="dxa" w:w="58"/>
            </w:tcMar>
          </w:tcPr>
          <w:p>
            <w:r>
              <w:rPr>
                <w:b/>
                <w:bCs/>
                <w:color w:val="6B7280"/>
                <w:sz w:val="18"/>
                <w:szCs w:val="18"/>
              </w:rPr>
              <w:t xml:space="preserve">(D) </w:t>
            </w:r>
            <w:r>
              <w:rPr>
                <w:sz w:val="18"/>
                <w:szCs w:val="18"/>
              </w:rPr>
              <w:t xml:space="preserve">Inside operating income</w:t>
            </w:r>
          </w:p>
        </w:tc>
      </w:tr>
    </w:tbl>
    <w:p>
      <w:pPr>
        <w:spacing w:before="55" w:after="10"/>
        <w:ind w:left="300" w:hanging="300"/>
      </w:pPr>
      <w:r>
        <w:rPr>
          <w:b/>
          <w:bCs/>
          <w:color w:val="353A7C"/>
          <w:sz w:val="19"/>
          <w:szCs w:val="19"/>
        </w:rPr>
        <w:t xml:space="preserve">18.  </w:t>
      </w:r>
      <w:r>
        <w:rPr>
          <w:sz w:val="19"/>
          <w:szCs w:val="19"/>
        </w:rPr>
        <w:t xml:space="preserve">A company sells an AFS debt security and realizes a gain that had been in AOCI. What is the purpose of the reclassification adjustment?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To move the gain from net income to OCI</w:t>
            </w:r>
          </w:p>
        </w:tc>
        <w:tc>
          <w:tcPr>
            <w:tcMar>
              <w:top w:type="dxa" w:w="-2"/>
              <w:left w:type="dxa" w:w="58"/>
              <w:bottom w:type="dxa" w:w="-2"/>
              <w:right w:type="dxa" w:w="58"/>
            </w:tcMar>
          </w:tcPr>
          <w:p>
            <w:r>
              <w:rPr>
                <w:b/>
                <w:bCs/>
                <w:color w:val="6B7280"/>
                <w:sz w:val="18"/>
                <w:szCs w:val="18"/>
              </w:rPr>
              <w:t xml:space="preserve">(B) </w:t>
            </w:r>
            <w:r>
              <w:rPr>
                <w:sz w:val="18"/>
                <w:szCs w:val="18"/>
              </w:rPr>
              <w:t xml:space="preserve">To defer the gain to next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 remove the gain from retained earnings</w:t>
            </w:r>
          </w:p>
        </w:tc>
        <w:tc>
          <w:tcPr>
            <w:tcMar>
              <w:top w:type="dxa" w:w="-2"/>
              <w:left w:type="dxa" w:w="58"/>
              <w:bottom w:type="dxa" w:w="-2"/>
              <w:right w:type="dxa" w:w="58"/>
            </w:tcMar>
          </w:tcPr>
          <w:p>
            <w:r>
              <w:rPr>
                <w:b/>
                <w:bCs/>
                <w:color w:val="6B7280"/>
                <w:sz w:val="18"/>
                <w:szCs w:val="18"/>
              </w:rPr>
              <w:t xml:space="preserve">(D) </w:t>
            </w:r>
            <w:r>
              <w:rPr>
                <w:sz w:val="18"/>
                <w:szCs w:val="18"/>
              </w:rPr>
              <w:t xml:space="preserve">To avoid counting the same gain twice in comprehensive income</w:t>
            </w:r>
          </w:p>
        </w:tc>
      </w:tr>
    </w:tbl>
    <w:p>
      <w:pPr>
        <w:spacing w:before="55" w:after="10"/>
        <w:ind w:left="300" w:hanging="300"/>
      </w:pPr>
      <w:r>
        <w:rPr>
          <w:b/>
          <w:bCs/>
          <w:color w:val="353A7C"/>
          <w:sz w:val="19"/>
          <w:szCs w:val="19"/>
        </w:rPr>
        <w:t xml:space="preserve">19.  </w:t>
      </w:r>
      <w:r>
        <w:rPr>
          <w:sz w:val="19"/>
          <w:szCs w:val="19"/>
        </w:rPr>
        <w:t xml:space="preserve">Orontes's land has risen in value by $1 million this year. How does this affect the 2025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a gain in other income</w:t>
            </w:r>
          </w:p>
        </w:tc>
        <w:tc>
          <w:tcPr>
            <w:tcMar>
              <w:top w:type="dxa" w:w="-2"/>
              <w:left w:type="dxa" w:w="58"/>
              <w:bottom w:type="dxa" w:w="-2"/>
              <w:right w:type="dxa" w:w="58"/>
            </w:tcMar>
          </w:tcPr>
          <w:p>
            <w:r>
              <w:rPr>
                <w:b/>
                <w:bCs/>
                <w:color w:val="6B7280"/>
                <w:sz w:val="18"/>
                <w:szCs w:val="18"/>
              </w:rPr>
              <w:t xml:space="preserve">(B) </w:t>
            </w:r>
            <w:r>
              <w:rPr>
                <w:sz w:val="18"/>
                <w:szCs w:val="18"/>
              </w:rPr>
              <w:t xml:space="preserve">It is OCI</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has no effect, because the gain is not realized or recognized</w:t>
            </w:r>
          </w:p>
        </w:tc>
        <w:tc>
          <w:tcPr>
            <w:tcMar>
              <w:top w:type="dxa" w:w="-2"/>
              <w:left w:type="dxa" w:w="58"/>
              <w:bottom w:type="dxa" w:w="-2"/>
              <w:right w:type="dxa" w:w="58"/>
            </w:tcMar>
          </w:tcPr>
          <w:p>
            <w:r>
              <w:rPr>
                <w:b/>
                <w:bCs/>
                <w:color w:val="6B7280"/>
                <w:sz w:val="18"/>
                <w:szCs w:val="18"/>
              </w:rPr>
              <w:t xml:space="preserve">(D) </w:t>
            </w:r>
            <w:r>
              <w:rPr>
                <w:sz w:val="18"/>
                <w:szCs w:val="18"/>
              </w:rPr>
              <w:t xml:space="preserve">It increases revenue</w:t>
            </w:r>
          </w:p>
        </w:tc>
      </w:tr>
    </w:tbl>
    <w:p>
      <w:pPr>
        <w:spacing w:before="55" w:after="10"/>
        <w:ind w:left="300" w:hanging="300"/>
      </w:pPr>
      <w:r>
        <w:rPr>
          <w:b/>
          <w:bCs/>
          <w:color w:val="353A7C"/>
          <w:sz w:val="19"/>
          <w:szCs w:val="19"/>
        </w:rPr>
        <w:t xml:space="preserve">20.  </w:t>
      </w:r>
      <w:r>
        <w:rPr>
          <w:sz w:val="19"/>
          <w:szCs w:val="19"/>
        </w:rPr>
        <w:t xml:space="preserve">Near the year-end, a manager delays advertising until January to meet a profit target. This illustrates which limitation?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Net income can be influenced by the timing of discretionary costs</w:t>
            </w:r>
          </w:p>
        </w:tc>
        <w:tc>
          <w:tcPr>
            <w:tcMar>
              <w:top w:type="dxa" w:w="-2"/>
              <w:left w:type="dxa" w:w="58"/>
              <w:bottom w:type="dxa" w:w="-2"/>
              <w:right w:type="dxa" w:w="58"/>
            </w:tcMar>
          </w:tcPr>
          <w:p>
            <w:r>
              <w:rPr>
                <w:b/>
                <w:bCs/>
                <w:color w:val="6B7280"/>
                <w:sz w:val="18"/>
                <w:szCs w:val="18"/>
              </w:rPr>
              <w:t xml:space="preserve">(B) </w:t>
            </w:r>
            <w:r>
              <w:rPr>
                <w:sz w:val="18"/>
                <w:szCs w:val="18"/>
              </w:rPr>
              <w:t xml:space="preserve">The income statement omits unrealized value changes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 is measured at fair value</w:t>
            </w:r>
          </w:p>
        </w:tc>
        <w:tc>
          <w:tcPr>
            <w:tcMar>
              <w:top w:type="dxa" w:w="-2"/>
              <w:left w:type="dxa" w:w="58"/>
              <w:bottom w:type="dxa" w:w="-2"/>
              <w:right w:type="dxa" w:w="58"/>
            </w:tcMar>
          </w:tcPr>
          <w:p>
            <w:r>
              <w:rPr>
                <w:b/>
                <w:bCs/>
                <w:color w:val="6B7280"/>
                <w:sz w:val="18"/>
                <w:szCs w:val="18"/>
              </w:rPr>
              <w:t xml:space="preserve">(D) </w:t>
            </w:r>
            <w:r>
              <w:rPr>
                <w:sz w:val="18"/>
                <w:szCs w:val="18"/>
              </w:rPr>
              <w:t xml:space="preserve">The income statement shows cash flows</w:t>
            </w:r>
          </w:p>
        </w:tc>
      </w:tr>
    </w:tbl>
    <w:p>
      <w:pPr>
        <w:spacing w:before="55" w:after="10"/>
        <w:ind w:left="300" w:hanging="300"/>
      </w:pPr>
      <w:r>
        <w:rPr>
          <w:b/>
          <w:bCs/>
          <w:color w:val="353A7C"/>
          <w:sz w:val="19"/>
          <w:szCs w:val="19"/>
        </w:rPr>
        <w:t xml:space="preserve">21.  </w:t>
      </w:r>
      <w:r>
        <w:rPr>
          <w:sz w:val="19"/>
          <w:szCs w:val="19"/>
        </w:rPr>
        <w:t xml:space="preserve">Which amount starts the operating section of a U.S. statement of cash flows under the indirect method?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income</w:t>
            </w:r>
          </w:p>
        </w:tc>
        <w:tc>
          <w:tcPr>
            <w:tcMar>
              <w:top w:type="dxa" w:w="-2"/>
              <w:left w:type="dxa" w:w="58"/>
              <w:bottom w:type="dxa" w:w="-2"/>
              <w:right w:type="dxa" w:w="58"/>
            </w:tcMar>
          </w:tcPr>
          <w:p>
            <w:r>
              <w:rPr>
                <w:b/>
                <w:bCs/>
                <w:color w:val="6B7280"/>
                <w:sz w:val="18"/>
                <w:szCs w:val="18"/>
              </w:rPr>
              <w:t xml:space="preserve">(B) </w:t>
            </w:r>
            <w:r>
              <w:rPr>
                <w:sz w:val="18"/>
                <w:szCs w:val="18"/>
              </w:rPr>
              <w:t xml:space="preserve">Comprehensive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Gross profit</w:t>
            </w:r>
          </w:p>
        </w:tc>
        <w:tc>
          <w:tcPr>
            <w:tcMar>
              <w:top w:type="dxa" w:w="-2"/>
              <w:left w:type="dxa" w:w="58"/>
              <w:bottom w:type="dxa" w:w="-2"/>
              <w:right w:type="dxa" w:w="58"/>
            </w:tcMar>
          </w:tcPr>
          <w:p>
            <w:r>
              <w:rPr>
                <w:b/>
                <w:bCs/>
                <w:color w:val="6B7280"/>
                <w:sz w:val="18"/>
                <w:szCs w:val="18"/>
              </w:rPr>
              <w:t xml:space="preserve">(D) </w:t>
            </w:r>
            <w:r>
              <w:rPr>
                <w:sz w:val="18"/>
                <w:szCs w:val="18"/>
              </w:rPr>
              <w:t xml:space="preserve">Net income</w:t>
            </w:r>
          </w:p>
        </w:tc>
      </w:tr>
    </w:tbl>
    <w:p>
      <w:pPr>
        <w:spacing w:before="55" w:after="10"/>
        <w:ind w:left="300" w:hanging="300"/>
      </w:pPr>
      <w:r>
        <w:rPr>
          <w:b/>
          <w:bCs/>
          <w:color w:val="353A7C"/>
          <w:sz w:val="19"/>
          <w:szCs w:val="19"/>
        </w:rPr>
        <w:t xml:space="preserve">22.  </w:t>
      </w:r>
      <w:r>
        <w:rPr>
          <w:sz w:val="19"/>
          <w:szCs w:val="19"/>
        </w:rPr>
        <w:t xml:space="preserve">An IFRS company revalues its land upward. How is the increase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gain in profit or loss</w:t>
            </w:r>
          </w:p>
        </w:tc>
        <w:tc>
          <w:tcPr>
            <w:tcMar>
              <w:top w:type="dxa" w:w="-2"/>
              <w:left w:type="dxa" w:w="58"/>
              <w:bottom w:type="dxa" w:w="-2"/>
              <w:right w:type="dxa" w:w="58"/>
            </w:tcMar>
          </w:tcPr>
          <w:p>
            <w:r>
              <w:rPr>
                <w:b/>
                <w:bCs/>
                <w:color w:val="6B7280"/>
                <w:sz w:val="18"/>
                <w:szCs w:val="18"/>
              </w:rPr>
              <w:t xml:space="preserve">(B) </w:t>
            </w:r>
            <w:r>
              <w:rPr>
                <w:sz w:val="18"/>
                <w:szCs w:val="18"/>
              </w:rPr>
              <w:t xml:space="preserve">In OCI, reclassified to profit when the land is sold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 OCI as a revaluation surplus, never reclassified to profit</w:t>
            </w:r>
          </w:p>
        </w:tc>
        <w:tc>
          <w:tcPr>
            <w:tcMar>
              <w:top w:type="dxa" w:w="-2"/>
              <w:left w:type="dxa" w:w="58"/>
              <w:bottom w:type="dxa" w:w="-2"/>
              <w:right w:type="dxa" w:w="58"/>
            </w:tcMar>
          </w:tcPr>
          <w:p>
            <w:r>
              <w:rPr>
                <w:b/>
                <w:bCs/>
                <w:color w:val="6B7280"/>
                <w:sz w:val="18"/>
                <w:szCs w:val="18"/>
              </w:rPr>
              <w:t xml:space="preserve">(D) </w:t>
            </w:r>
            <w:r>
              <w:rPr>
                <w:sz w:val="18"/>
                <w:szCs w:val="18"/>
              </w:rPr>
              <w:t xml:space="preserve">It is not recognized under IFRS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17 to 22   ·   </w:t>
      </w:r>
      <w:r>
        <w:rPr>
          <w:color w:val="FFFFFF"/>
          <w:sz w:val="15"/>
          <w:szCs w:val="15"/>
        </w:rPr>
        <w:t xml:space="preserve">fewer than 4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earnings per share (EPS)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مكوِّن من مكونات المنشأة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single-step income statement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الإيرادات والمصروفات الأخرى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other income and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function of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ربحية السهم</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component of an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الدخل الشامل الآخر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strategic shift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قائمة الدخل ذات المرحلة الواحدة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other comprehensive income (OCI)</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تحول استراتيجي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عرض المصروفات حسب الوظيفة</w:t>
            </w:r>
          </w:p>
        </w:tc>
      </w:tr>
    </w:tbl>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5"/>
        <w:gridCol w:w="25"/>
        <w:gridCol w:w="25"/>
        <w:gridCol w:w="25"/>
      </w:tblGrid>
      <w:tr>
        <w:tc>
          <w:tcPr>
            <w:shd w:fill="F5F7FC" w:val="clear"/>
            <w:tcMar>
              <w:top w:type="dxa" w:w="12"/>
              <w:left w:type="dxa" w:w="72"/>
              <w:bottom w:type="dxa" w:w="12"/>
              <w:right w:type="dxa" w:w="72"/>
            </w:tcMar>
          </w:tcPr>
          <w:p>
            <w:r>
              <w:rPr>
                <w:b/>
                <w:bCs/>
                <w:color w:val="23265A"/>
                <w:sz w:val="16"/>
                <w:szCs w:val="16"/>
              </w:rPr>
              <w:t xml:space="preserve">Suppose: Orontes, 2026 (whole USD)</w:t>
            </w:r>
          </w:p>
        </w:tc>
        <w:tc>
          <w:tcPr>
            <w:shd w:fill="F5F7FC" w:val="clear"/>
            <w:tcMar>
              <w:top w:type="dxa" w:w="12"/>
              <w:left w:type="dxa" w:w="72"/>
              <w:bottom w:type="dxa" w:w="12"/>
              <w:right w:type="dxa" w:w="72"/>
            </w:tcMar>
          </w:tcPr>
          <w:p>
            <w:r>
              <w:rPr>
                <w:b/>
                <w:bCs/>
                <w:color w:val="23265A"/>
                <w:sz w:val="16"/>
                <w:szCs w:val="16"/>
              </w:rPr>
              <w:t xml:space="preserve">Before tax</w:t>
            </w:r>
          </w:p>
        </w:tc>
        <w:tc>
          <w:tcPr>
            <w:shd w:fill="F5F7FC" w:val="clear"/>
            <w:tcMar>
              <w:top w:type="dxa" w:w="12"/>
              <w:left w:type="dxa" w:w="72"/>
              <w:bottom w:type="dxa" w:w="12"/>
              <w:right w:type="dxa" w:w="72"/>
            </w:tcMar>
          </w:tcPr>
          <w:p>
            <w:r>
              <w:rPr>
                <w:b/>
                <w:bCs/>
                <w:color w:val="23265A"/>
                <w:sz w:val="16"/>
                <w:szCs w:val="16"/>
              </w:rPr>
              <w:t xml:space="preserve">Tax benefit</w:t>
            </w:r>
          </w:p>
        </w:tc>
        <w:tc>
          <w:tcPr>
            <w:shd w:fill="F5F7FC" w:val="clear"/>
            <w:tcMar>
              <w:top w:type="dxa" w:w="12"/>
              <w:left w:type="dxa" w:w="72"/>
              <w:bottom w:type="dxa" w:w="12"/>
              <w:right w:type="dxa" w:w="72"/>
            </w:tcMar>
          </w:tcPr>
          <w:p>
            <w:r>
              <w:rPr>
                <w:b/>
                <w:bCs/>
                <w:color w:val="23265A"/>
                <w:sz w:val="16"/>
                <w:szCs w:val="16"/>
              </w:rPr>
              <w:t xml:space="preserve">Net of tax</w:t>
            </w:r>
          </w:p>
        </w:tc>
      </w:tr>
      <w:tr>
        <w:tc>
          <w:tcPr>
            <w:tcMar>
              <w:top w:type="dxa" w:w="10"/>
              <w:left w:type="dxa" w:w="70"/>
              <w:bottom w:type="dxa" w:w="10"/>
              <w:right w:type="dxa" w:w="70"/>
            </w:tcMar>
          </w:tcPr>
          <w:p>
            <w:r>
              <w:rPr>
                <w:sz w:val="16"/>
                <w:szCs w:val="16"/>
              </w:rPr>
              <w:t xml:space="preserve">Loss from operations of the frozen-foods business</w:t>
            </w:r>
          </w:p>
        </w:tc>
        <w:tc>
          <w:tcPr>
            <w:tcMar>
              <w:top w:type="dxa" w:w="10"/>
              <w:left w:type="dxa" w:w="70"/>
              <w:bottom w:type="dxa" w:w="10"/>
              <w:right w:type="dxa" w:w="70"/>
            </w:tcMar>
          </w:tcPr>
          <w:p>
            <w:r>
              <w:rPr>
                <w:sz w:val="16"/>
                <w:szCs w:val="16"/>
              </w:rPr>
              <w:t xml:space="preserve">(420,000)</w:t>
            </w:r>
          </w:p>
        </w:tc>
        <w:tc>
          <w:tcPr>
            <w:tcMar>
              <w:top w:type="dxa" w:w="10"/>
              <w:left w:type="dxa" w:w="70"/>
              <w:bottom w:type="dxa" w:w="10"/>
              <w:right w:type="dxa" w:w="70"/>
            </w:tcMar>
          </w:tcPr>
          <w:p>
            <w:r>
              <w:rPr>
                <w:sz w:val="16"/>
                <w:szCs w:val="16"/>
              </w:rPr>
              <w:t xml:space="preserve">105,000</w:t>
            </w:r>
          </w:p>
        </w:tc>
        <w:tc>
          <w:tcPr>
            <w:tcMar>
              <w:top w:type="dxa" w:w="10"/>
              <w:left w:type="dxa" w:w="70"/>
              <w:bottom w:type="dxa" w:w="10"/>
              <w:right w:type="dxa" w:w="70"/>
            </w:tcMar>
          </w:tcPr>
          <w:p>
            <w:r>
              <w:rPr>
                <w:sz w:val="16"/>
                <w:szCs w:val="16"/>
              </w:rPr>
              <w:t xml:space="preserve">(315,000)</w:t>
            </w:r>
          </w:p>
        </w:tc>
      </w:tr>
      <w:tr>
        <w:tc>
          <w:tcPr>
            <w:tcMar>
              <w:top w:type="dxa" w:w="10"/>
              <w:left w:type="dxa" w:w="70"/>
              <w:bottom w:type="dxa" w:w="10"/>
              <w:right w:type="dxa" w:w="70"/>
            </w:tcMar>
          </w:tcPr>
          <w:p>
            <w:r>
              <w:rPr>
                <w:sz w:val="16"/>
                <w:szCs w:val="16"/>
              </w:rPr>
              <w:t xml:space="preserve">Loss on disposal of the business</w:t>
            </w:r>
          </w:p>
        </w:tc>
        <w:tc>
          <w:tcPr>
            <w:tcMar>
              <w:top w:type="dxa" w:w="10"/>
              <w:left w:type="dxa" w:w="70"/>
              <w:bottom w:type="dxa" w:w="10"/>
              <w:right w:type="dxa" w:w="70"/>
            </w:tcMar>
          </w:tcPr>
          <w:p>
            <w:r>
              <w:rPr>
                <w:sz w:val="16"/>
                <w:szCs w:val="16"/>
              </w:rPr>
              <w:t xml:space="preserve">(180,000)</w:t>
            </w:r>
          </w:p>
        </w:tc>
        <w:tc>
          <w:tcPr>
            <w:tcMar>
              <w:top w:type="dxa" w:w="10"/>
              <w:left w:type="dxa" w:w="70"/>
              <w:bottom w:type="dxa" w:w="10"/>
              <w:right w:type="dxa" w:w="70"/>
            </w:tcMar>
          </w:tcPr>
          <w:p>
            <w:r>
              <w:rPr>
                <w:sz w:val="16"/>
                <w:szCs w:val="16"/>
              </w:rPr>
              <w:t xml:space="preserve">45,000</w:t>
            </w:r>
          </w:p>
        </w:tc>
        <w:tc>
          <w:tcPr>
            <w:tcMar>
              <w:top w:type="dxa" w:w="10"/>
              <w:left w:type="dxa" w:w="70"/>
              <w:bottom w:type="dxa" w:w="10"/>
              <w:right w:type="dxa" w:w="70"/>
            </w:tcMar>
          </w:tcPr>
          <w:p>
            <w:r>
              <w:rPr>
                <w:sz w:val="16"/>
                <w:szCs w:val="16"/>
              </w:rPr>
              <w:t xml:space="preserve">(135,000)</w:t>
            </w:r>
          </w:p>
        </w:tc>
      </w:tr>
      <w:tr>
        <w:tc>
          <w:tcPr>
            <w:tcMar>
              <w:top w:type="dxa" w:w="10"/>
              <w:left w:type="dxa" w:w="70"/>
              <w:bottom w:type="dxa" w:w="10"/>
              <w:right w:type="dxa" w:w="70"/>
            </w:tcMar>
          </w:tcPr>
          <w:p>
            <w:r>
              <w:rPr>
                <w:sz w:val="16"/>
                <w:szCs w:val="16"/>
              </w:rPr>
              <w:t xml:space="preserve">Loss from discontinued operations</w:t>
            </w:r>
          </w:p>
        </w:tc>
        <w:tc>
          <w:tcPr>
            <w:tcMar>
              <w:top w:type="dxa" w:w="10"/>
              <w:left w:type="dxa" w:w="70"/>
              <w:bottom w:type="dxa" w:w="10"/>
              <w:right w:type="dxa" w:w="70"/>
            </w:tcMar>
          </w:tcPr>
          <w:p>
            <w:r>
              <w:rPr>
                <w:sz w:val="16"/>
                <w:szCs w:val="16"/>
              </w:rPr>
              <w:t xml:space="preserve">(600,000)</w:t>
            </w:r>
          </w:p>
        </w:tc>
        <w:tc>
          <w:tcPr>
            <w:tcMar>
              <w:top w:type="dxa" w:w="10"/>
              <w:left w:type="dxa" w:w="70"/>
              <w:bottom w:type="dxa" w:w="10"/>
              <w:right w:type="dxa" w:w="70"/>
            </w:tcMar>
          </w:tcPr>
          <w:p>
            <w:r>
              <w:rPr>
                <w:sz w:val="16"/>
                <w:szCs w:val="16"/>
              </w:rPr>
              <w:t xml:space="preserve">150,000</w:t>
            </w:r>
          </w:p>
        </w:tc>
        <w:tc>
          <w:tcPr>
            <w:tcMar>
              <w:top w:type="dxa" w:w="10"/>
              <w:left w:type="dxa" w:w="70"/>
              <w:bottom w:type="dxa" w:w="10"/>
              <w:right w:type="dxa" w:w="70"/>
            </w:tcMar>
          </w:tcPr>
          <w:p>
            <w:r>
              <w:rPr>
                <w:sz w:val="16"/>
                <w:szCs w:val="16"/>
              </w:rPr>
              <w:t xml:space="preserve">(450,000)</w:t>
            </w:r>
          </w:p>
        </w:tc>
      </w:tr>
    </w:tbl>
    <w:p/>
    <w:p>
      <w:pPr>
        <w:spacing w:before="55" w:after="10"/>
        <w:ind w:left="300" w:hanging="300"/>
      </w:pPr>
      <w:r>
        <w:rPr>
          <w:b/>
          <w:bCs/>
          <w:color w:val="353A7C"/>
          <w:sz w:val="19"/>
          <w:szCs w:val="19"/>
        </w:rPr>
        <w:t xml:space="preserve">32.  </w:t>
      </w:r>
      <w:r>
        <w:rPr>
          <w:sz w:val="19"/>
          <w:szCs w:val="19"/>
        </w:rPr>
        <w:t xml:space="preserve">Use the panel above. What loss from discontinued operations does Orontes report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315,000</w:t>
            </w:r>
          </w:p>
        </w:tc>
        <w:tc>
          <w:tcPr>
            <w:tcMar>
              <w:top w:type="dxa" w:w="-2"/>
              <w:left w:type="dxa" w:w="58"/>
              <w:bottom w:type="dxa" w:w="-2"/>
              <w:right w:type="dxa" w:w="58"/>
            </w:tcMar>
          </w:tcPr>
          <w:p>
            <w:r>
              <w:rPr>
                <w:b/>
                <w:bCs/>
                <w:color w:val="6B7280"/>
                <w:sz w:val="18"/>
                <w:szCs w:val="18"/>
              </w:rPr>
              <w:t xml:space="preserve">(B) </w:t>
            </w:r>
            <w:r>
              <w:rPr>
                <w:sz w:val="18"/>
                <w:szCs w:val="18"/>
              </w:rPr>
              <w:t xml:space="preserve">450,000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600,000</w:t>
            </w:r>
          </w:p>
        </w:tc>
        <w:tc>
          <w:tcPr>
            <w:tcMar>
              <w:top w:type="dxa" w:w="-2"/>
              <w:left w:type="dxa" w:w="58"/>
              <w:bottom w:type="dxa" w:w="-2"/>
              <w:right w:type="dxa" w:w="58"/>
            </w:tcMar>
          </w:tcPr>
          <w:p>
            <w:r>
              <w:rPr>
                <w:b/>
                <w:bCs/>
                <w:color w:val="6B7280"/>
                <w:sz w:val="18"/>
                <w:szCs w:val="18"/>
              </w:rPr>
              <w:t xml:space="preserve">(D) </w:t>
            </w:r>
            <w:r>
              <w:rPr>
                <w:sz w:val="18"/>
                <w:szCs w:val="18"/>
              </w:rPr>
              <w:t xml:space="preserve">750,000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23 to 32   ·   </w:t>
      </w:r>
      <w:r>
        <w:rPr>
          <w:color w:val="FFFFFF"/>
          <w:sz w:val="15"/>
          <w:szCs w:val="15"/>
        </w:rPr>
        <w:t xml:space="preserve">fewer than 7 right: </w:t>
      </w:r>
      <w:r>
        <w:rPr>
          <w:b/>
          <w:bCs/>
          <w:color w:val="FFFFFF"/>
          <w:sz w:val="15"/>
          <w:szCs w:val="15"/>
        </w:rPr>
        <w:t xml:space="preserve">redo page 3 before you leave the handout</w:t>
      </w:r>
    </w:p>
    <w:p>
      <w:pPr>
        <w:sectPr>
          <w:headerReference w:type="default" r:id="rIdHdr3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3.4 · Answer Key</w:t>
      </w:r>
    </w:p>
    <w:p>
      <w:pPr>
        <w:spacing w:after="130"/>
      </w:pPr>
      <w:r>
        <w:rPr>
          <w:color w:val="6B7280"/>
          <w:sz w:val="20"/>
          <w:szCs w:val="20"/>
        </w:rPr>
        <w:t xml:space="preserve">The practice set · The Income Statement and Comprehensive Income · 32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This is the U.S. GAAP answer; IFRS allows revaluation.</w:t>
      </w:r>
    </w:p>
    <w:p>
      <w:pPr>
        <w:ind w:left="300" w:hanging="300"/>
        <w:spacing w:after="25"/>
      </w:pPr>
      <w:r>
        <w:rPr>
          <w:b/>
          <w:bCs/>
          <w:color w:val="1F7A6A"/>
          <w:sz w:val="15"/>
          <w:szCs w:val="15"/>
        </w:rPr>
        <w:t xml:space="preserve">2   </w:t>
      </w:r>
      <w:r>
        <w:rPr>
          <w:sz w:val="15"/>
          <w:szCs w:val="15"/>
        </w:rPr>
        <w:t xml:space="preserve">Selling one asset gives a gain or loss, not a discontinued operation.</w:t>
      </w:r>
    </w:p>
    <w:p>
      <w:pPr>
        <w:ind w:left="300" w:hanging="300"/>
        <w:spacing w:after="25"/>
      </w:pPr>
      <w:r>
        <w:rPr>
          <w:b/>
          <w:bCs/>
          <w:color w:val="1F7A6A"/>
          <w:sz w:val="15"/>
          <w:szCs w:val="15"/>
        </w:rPr>
        <w:t xml:space="preserve">3   </w:t>
      </w:r>
      <w:r>
        <w:rPr>
          <w:sz w:val="15"/>
          <w:szCs w:val="15"/>
        </w:rPr>
        <w:t xml:space="preserve">Gains pass through net income first.</w:t>
      </w:r>
    </w:p>
    <w:p>
      <w:pPr>
        <w:ind w:left="300" w:hanging="300"/>
        <w:spacing w:after="25"/>
      </w:pPr>
      <w:r>
        <w:rPr>
          <w:b/>
          <w:bCs/>
          <w:color w:val="1F7A6A"/>
          <w:sz w:val="15"/>
          <w:szCs w:val="15"/>
        </w:rPr>
        <w:t xml:space="preserve">4   </w:t>
      </w:r>
      <w:r>
        <w:rPr>
          <w:sz w:val="15"/>
          <w:szCs w:val="15"/>
        </w:rPr>
        <w:t xml:space="preserve">U.S. GAAP does not require one layout; SEC captions lead to multi-step.</w:t>
      </w:r>
    </w:p>
    <w:p>
      <w:pPr>
        <w:ind w:left="300" w:hanging="300"/>
        <w:spacing w:after="25"/>
      </w:pPr>
      <w:r>
        <w:rPr>
          <w:b/>
          <w:bCs/>
          <w:color w:val="1F7A6A"/>
          <w:sz w:val="15"/>
          <w:szCs w:val="15"/>
        </w:rPr>
        <w:t xml:space="preserve">5   </w:t>
      </w:r>
      <w:r>
        <w:rPr>
          <w:sz w:val="15"/>
          <w:szCs w:val="15"/>
        </w:rPr>
        <w:t xml:space="preserve">The gain moves the other way: from OCI to net income.</w:t>
      </w:r>
    </w:p>
    <w:p>
      <w:pPr>
        <w:ind w:left="300" w:hanging="300"/>
        <w:spacing w:after="25"/>
      </w:pPr>
      <w:r>
        <w:rPr>
          <w:b/>
          <w:bCs/>
          <w:color w:val="1F7A6A"/>
          <w:sz w:val="15"/>
          <w:szCs w:val="15"/>
        </w:rPr>
        <w:t xml:space="preserve">7   </w:t>
      </w:r>
      <w:r>
        <w:rPr>
          <w:sz w:val="15"/>
          <w:szCs w:val="15"/>
        </w:rPr>
        <w:t xml:space="preserve">OCI is not part of operating cash flow.</w:t>
      </w:r>
    </w:p>
    <w:p>
      <w:pPr>
        <w:ind w:left="300" w:hanging="300"/>
        <w:spacing w:after="25"/>
      </w:pPr>
      <w:r>
        <w:rPr>
          <w:b/>
          <w:bCs/>
          <w:color w:val="1F7A6A"/>
          <w:sz w:val="15"/>
          <w:szCs w:val="15"/>
        </w:rPr>
        <w:t xml:space="preserve">17   </w:t>
      </w:r>
      <w:r>
        <w:rPr>
          <w:sz w:val="15"/>
          <w:szCs w:val="15"/>
        </w:rPr>
        <w:t xml:space="preserve">ASU 2011-05 requires one or two statements.</w:t>
      </w:r>
    </w:p>
    <w:p>
      <w:pPr>
        <w:ind w:left="300" w:hanging="300"/>
        <w:spacing w:after="25"/>
      </w:pPr>
      <w:r>
        <w:rPr>
          <w:b/>
          <w:bCs/>
          <w:color w:val="1F7A6A"/>
          <w:sz w:val="15"/>
          <w:szCs w:val="15"/>
        </w:rPr>
        <w:t xml:space="preserve">18   </w:t>
      </w:r>
      <w:r>
        <w:rPr>
          <w:sz w:val="15"/>
          <w:szCs w:val="15"/>
        </w:rPr>
        <w:t xml:space="preserve">The gain moves from AOCI into net income; without the adjustment, comprehensive income would include it twice.</w:t>
      </w:r>
    </w:p>
    <w:p>
      <w:pPr>
        <w:ind w:left="300" w:hanging="300"/>
        <w:spacing w:after="25"/>
      </w:pPr>
      <w:r>
        <w:rPr>
          <w:b/>
          <w:bCs/>
          <w:color w:val="1F7A6A"/>
          <w:sz w:val="15"/>
          <w:szCs w:val="15"/>
        </w:rPr>
        <w:t xml:space="preserve">19   </w:t>
      </w:r>
      <w:r>
        <w:rPr>
          <w:sz w:val="15"/>
          <w:szCs w:val="15"/>
        </w:rPr>
        <w:t xml:space="preserve">Unrecognized increases in value are one limitation of the income statement.</w:t>
      </w:r>
    </w:p>
    <w:p>
      <w:pPr>
        <w:ind w:left="300" w:hanging="300"/>
        <w:spacing w:after="25"/>
      </w:pPr>
      <w:r>
        <w:rPr>
          <w:b/>
          <w:bCs/>
          <w:color w:val="1F7A6A"/>
          <w:sz w:val="15"/>
          <w:szCs w:val="15"/>
        </w:rPr>
        <w:t xml:space="preserve">20   </w:t>
      </w:r>
      <w:r>
        <w:rPr>
          <w:sz w:val="15"/>
          <w:szCs w:val="15"/>
        </w:rPr>
        <w:t xml:space="preserve">Earnings management through timing is a known limitation.</w:t>
      </w:r>
    </w:p>
    <w:p>
      <w:pPr>
        <w:ind w:left="300" w:hanging="300"/>
        <w:spacing w:after="25"/>
      </w:pPr>
      <w:r>
        <w:rPr>
          <w:b/>
          <w:bCs/>
          <w:color w:val="1F7A6A"/>
          <w:sz w:val="15"/>
          <w:szCs w:val="15"/>
        </w:rPr>
        <w:t xml:space="preserve">21   </w:t>
      </w:r>
      <w:r>
        <w:rPr>
          <w:sz w:val="15"/>
          <w:szCs w:val="15"/>
        </w:rPr>
        <w:t xml:space="preserve">The indirect method reconciles net income to operating cash flow.</w:t>
      </w:r>
    </w:p>
    <w:p>
      <w:pPr>
        <w:ind w:left="300" w:hanging="300"/>
        <w:spacing w:after="25"/>
      </w:pPr>
      <w:r>
        <w:rPr>
          <w:b/>
          <w:bCs/>
          <w:color w:val="1F7A6A"/>
          <w:sz w:val="15"/>
          <w:szCs w:val="15"/>
        </w:rPr>
        <w:t xml:space="preserve">22   </w:t>
      </w:r>
      <w:r>
        <w:rPr>
          <w:sz w:val="15"/>
          <w:szCs w:val="15"/>
        </w:rPr>
        <w:t xml:space="preserve">IAS 16 revaluation increases go to OCI and are not recycled.</w:t>
      </w:r>
    </w:p>
    <w:p>
      <w:pPr>
        <w:ind w:left="300" w:hanging="300"/>
        <w:spacing w:after="25"/>
      </w:pPr>
      <w:r>
        <w:rPr>
          <w:b/>
          <w:bCs/>
          <w:color w:val="1F7A6A"/>
          <w:sz w:val="15"/>
          <w:szCs w:val="15"/>
        </w:rPr>
        <w:t xml:space="preserve">32   </w:t>
      </w:r>
      <w:r>
        <w:rPr>
          <w:sz w:val="15"/>
          <w:szCs w:val="15"/>
        </w:rPr>
        <w:t xml:space="preserve">Both losses, each net of its tax benefit: $315,000 + $135,000.</w:t>
      </w:r>
    </w:p>
    <w:p/>
    <w:p>
      <w:pPr>
        <w:sectPr>
          <w:headerReference w:type="default" r:id="rIdHdr4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4.1 · Section 4.2</w:t>
      </w:r>
    </w:p>
    <w:p>
      <w:pPr>
        <w:spacing w:after="130"/>
      </w:pPr>
      <w:r>
        <w:rPr>
          <w:color w:val="6B7280"/>
          <w:sz w:val="20"/>
          <w:szCs w:val="20"/>
        </w:rPr>
        <w:t xml:space="preserve">CMA Part 1 · Section A · Chapter 4 · from section Equity and the Statement of Changes in Equity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statement of changes in 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أرباح مبقاة مخصصة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contributed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تسوية سنوات سابقة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outstanding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الأسهم القائمة (المتداولة)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treasury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توزيعات أسهم (أسهم منحة)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stock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التغيرات في حقوق الملكية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stock split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أسهم الخزينة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appropriated 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رأس المال المساهم به (المدفوع)</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prior-period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تجزئة الأسهم</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4.2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contributed capital</w:t>
            </w:r>
            <w:r>
              <w:rPr>
                <w:b/>
                <w:bCs/>
                <w:color w:val="8186EF"/>
                <w:sz w:val="20"/>
                <w:szCs w:val="20"/>
              </w:rPr>
              <w:t xml:space="preserve">   ·   </w:t>
            </w:r>
            <w:r>
              <w:rPr>
                <w:b/>
                <w:bCs/>
                <w:sz w:val="20"/>
                <w:szCs w:val="20"/>
              </w:rPr>
              <w:t xml:space="preserve">cost method</w:t>
            </w:r>
            <w:r>
              <w:rPr>
                <w:b/>
                <w:bCs/>
                <w:color w:val="8186EF"/>
                <w:sz w:val="20"/>
                <w:szCs w:val="20"/>
              </w:rPr>
              <w:t xml:space="preserve">   ·   </w:t>
            </w:r>
            <w:r>
              <w:rPr>
                <w:b/>
                <w:bCs/>
                <w:sz w:val="20"/>
                <w:szCs w:val="20"/>
              </w:rPr>
              <w:t xml:space="preserve">liquidating dividend</w:t>
            </w:r>
            <w:r>
              <w:rPr>
                <w:b/>
                <w:bCs/>
                <w:color w:val="8186EF"/>
                <w:sz w:val="20"/>
                <w:szCs w:val="20"/>
              </w:rPr>
              <w:t xml:space="preserve">   ·   </w:t>
            </w:r>
            <w:r>
              <w:rPr>
                <w:b/>
                <w:bCs/>
                <w:sz w:val="20"/>
                <w:szCs w:val="20"/>
              </w:rPr>
              <w:t xml:space="preserve">outstanding shares</w:t>
            </w:r>
            <w:r>
              <w:rPr>
                <w:b/>
                <w:bCs/>
                <w:color w:val="8186EF"/>
                <w:sz w:val="20"/>
                <w:szCs w:val="20"/>
              </w:rPr>
              <w:t xml:space="preserve">   ·   </w:t>
            </w:r>
            <w:r>
              <w:rPr>
                <w:b/>
                <w:bCs/>
                <w:sz w:val="20"/>
                <w:szCs w:val="20"/>
              </w:rPr>
              <w:t xml:space="preserve">prior-period adjustment</w:t>
            </w:r>
            <w:r>
              <w:rPr>
                <w:b/>
                <w:bCs/>
                <w:color w:val="8186EF"/>
                <w:sz w:val="20"/>
                <w:szCs w:val="20"/>
              </w:rPr>
              <w:t xml:space="preserve">   ·   </w:t>
            </w:r>
            <w:r>
              <w:rPr>
                <w:b/>
                <w:bCs/>
                <w:sz w:val="20"/>
                <w:szCs w:val="20"/>
              </w:rPr>
              <w:t xml:space="preserve">property dividend</w:t>
            </w:r>
            <w:r>
              <w:rPr>
                <w:b/>
                <w:bCs/>
                <w:color w:val="8186EF"/>
                <w:sz w:val="20"/>
                <w:szCs w:val="20"/>
              </w:rPr>
              <w:t xml:space="preserve">   ·   </w:t>
            </w:r>
            <w:r>
              <w:rPr>
                <w:b/>
                <w:bCs/>
                <w:sz w:val="20"/>
                <w:szCs w:val="20"/>
              </w:rPr>
              <w:t xml:space="preserve">treasury stock</w:t>
            </w:r>
          </w:p>
          <w:p>
            <w:r>
              <w:rPr>
                <w:color w:val="6B7280"/>
                <w:sz w:val="17"/>
                <w:szCs w:val="17"/>
              </w:rPr>
              <w:t xml:space="preserve">Not every word is used.</w:t>
            </w:r>
          </w:p>
        </w:tc>
      </w:tr>
    </w:tbl>
    <w:p/>
    <w:p>
      <w:pPr>
        <w:spacing w:before="20" w:after="70" w:line="272" w:lineRule="auto"/>
      </w:pPr>
      <w:r>
        <w:rPr>
          <w:sz w:val="20"/>
          <w:szCs w:val="20"/>
        </w:rPr>
        <w:t xml:space="preserve">A company may buy back its own shares and hold them as </w:t>
      </w:r>
      <w:r>
        <w:rPr>
          <w:vertAlign w:val="superscript"/>
          <w:color w:val="353A7C"/>
          <w:b/>
          <w:sz w:val="15"/>
        </w:rPr>
        <w:t>9</w:t>
      </w:r>
      <w:r>
        <w:rPr>
          <w:u w:val="single"/>
          <w:sz w:val="20"/>
          <w:szCs w:val="20"/>
        </w:rPr>
        <w:t xml:space="preserve">                        </w:t>
      </w:r>
      <w:r>
        <w:rPr>
          <w:sz w:val="20"/>
          <w:szCs w:val="20"/>
        </w:rPr>
        <w:t xml:space="preserve">.</w:t>
      </w:r>
    </w:p>
    <w:p>
      <w:pPr>
        <w:spacing w:before="20" w:after="70" w:line="272" w:lineRule="auto"/>
      </w:pPr>
      <w:r>
        <w:rPr>
          <w:sz w:val="20"/>
          <w:szCs w:val="20"/>
        </w:rPr>
        <w:t xml:space="preserve">Under the </w:t>
      </w:r>
      <w:r>
        <w:rPr>
          <w:vertAlign w:val="superscript"/>
          <w:color w:val="353A7C"/>
          <w:b/>
          <w:sz w:val="15"/>
        </w:rPr>
        <w:t>10</w:t>
      </w:r>
      <w:r>
        <w:rPr>
          <w:u w:val="single"/>
          <w:sz w:val="20"/>
          <w:szCs w:val="20"/>
        </w:rPr>
        <w:t xml:space="preserve">                   </w:t>
      </w:r>
      <w:r>
        <w:rPr>
          <w:sz w:val="20"/>
          <w:szCs w:val="20"/>
        </w:rPr>
        <w:t xml:space="preserve">, treasury stock is recorded at the price paid and deducted from equity.</w:t>
      </w:r>
    </w:p>
    <w:p>
      <w:pPr>
        <w:spacing w:before="20" w:after="70" w:line="272" w:lineRule="auto"/>
      </w:pPr>
      <w:r>
        <w:rPr>
          <w:sz w:val="20"/>
          <w:szCs w:val="20"/>
        </w:rPr>
        <w:t xml:space="preserve">Shares held as treasury stock are issued shares but not </w:t>
      </w:r>
      <w:r>
        <w:rPr>
          <w:vertAlign w:val="superscript"/>
          <w:color w:val="353A7C"/>
          <w:b/>
          <w:sz w:val="15"/>
        </w:rPr>
        <w:t>11</w:t>
      </w:r>
      <w:r>
        <w:rPr>
          <w:u w:val="single"/>
          <w:sz w:val="20"/>
          <w:szCs w:val="20"/>
        </w:rPr>
        <w:t xml:space="preserve">                              </w:t>
      </w:r>
      <w:r>
        <w:rPr>
          <w:sz w:val="20"/>
          <w:szCs w:val="20"/>
        </w:rPr>
        <w:t xml:space="preserve">: they receive no dividends and have no votes.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section 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Type</w:t>
            </w:r>
          </w:p>
        </w:tc>
        <w:tc>
          <w:tcPr>
            <w:shd w:fill="353A7C" w:val="clear"/>
            <w:tcMar>
              <w:top w:type="dxa" w:w="22"/>
              <w:left w:type="dxa" w:w="82"/>
              <w:bottom w:type="dxa" w:w="22"/>
              <w:right w:type="dxa" w:w="82"/>
            </w:tcMar>
          </w:tcPr>
          <w:p>
            <w:r>
              <w:rPr>
                <w:b/>
                <w:bCs/>
                <w:color w:val="FFFFFF"/>
                <w:sz w:val="16"/>
                <w:szCs w:val="16"/>
              </w:rPr>
              <w:t xml:space="preserve">Measured at</w:t>
            </w:r>
          </w:p>
        </w:tc>
        <w:tc>
          <w:tcPr>
            <w:shd w:fill="353A7C" w:val="clear"/>
            <w:tcMar>
              <w:top w:type="dxa" w:w="22"/>
              <w:left w:type="dxa" w:w="82"/>
              <w:bottom w:type="dxa" w:w="22"/>
              <w:right w:type="dxa" w:w="82"/>
            </w:tcMar>
          </w:tcPr>
          <w:p>
            <w:r>
              <w:rPr>
                <w:b/>
                <w:bCs/>
                <w:color w:val="FFFFFF"/>
                <w:sz w:val="16"/>
                <w:szCs w:val="16"/>
              </w:rPr>
              <w:t xml:space="preserve">Retained earnings</w:t>
            </w:r>
          </w:p>
        </w:tc>
        <w:tc>
          <w:tcPr>
            <w:shd w:fill="353A7C" w:val="clear"/>
            <w:tcMar>
              <w:top w:type="dxa" w:w="22"/>
              <w:left w:type="dxa" w:w="82"/>
              <w:bottom w:type="dxa" w:w="22"/>
              <w:right w:type="dxa" w:w="82"/>
            </w:tcMar>
          </w:tcPr>
          <w:p>
            <w:r>
              <w:rPr>
                <w:b/>
                <w:bCs/>
                <w:color w:val="FFFFFF"/>
                <w:sz w:val="16"/>
                <w:szCs w:val="16"/>
              </w:rPr>
              <w:t xml:space="preserve">Total equity</w:t>
            </w:r>
          </w:p>
        </w:tc>
      </w:tr>
      <w:tr>
        <w:tc>
          <w:tcPr>
            <w:shd w:fill="EFF0FB" w:val="clear"/>
            <w:tcMar>
              <w:top w:type="dxa" w:w="22"/>
              <w:left w:type="dxa" w:w="82"/>
              <w:bottom w:type="dxa" w:w="22"/>
              <w:right w:type="dxa" w:w="82"/>
            </w:tcMar>
          </w:tcPr>
          <w:p>
            <w:r>
              <w:rPr>
                <w:sz w:val="17"/>
                <w:szCs w:val="17"/>
              </w:rPr>
              <w:t xml:space="preserve">Cash dividend</w:t>
            </w:r>
          </w:p>
        </w:tc>
        <w:tc>
          <w:tcPr>
            <w:shd w:fill="EFF0FB" w:val="clear"/>
            <w:tcMar>
              <w:top w:type="dxa" w:w="22"/>
              <w:left w:type="dxa" w:w="82"/>
              <w:bottom w:type="dxa" w:w="22"/>
              <w:right w:type="dxa" w:w="82"/>
            </w:tcMar>
          </w:tcPr>
          <w:p>
            <w:r>
              <w:rPr>
                <w:b/>
                <w:bCs/>
                <w:color w:val="23265A"/>
                <w:sz w:val="17"/>
                <w:szCs w:val="17"/>
              </w:rPr>
              <w:t xml:space="preserve">Amount declared</w:t>
            </w:r>
          </w:p>
        </w:tc>
        <w:tc>
          <w:tcPr>
            <w:shd w:fill="EFF0FB" w:val="clear"/>
            <w:tcMar>
              <w:top w:type="dxa" w:w="22"/>
              <w:left w:type="dxa" w:w="82"/>
              <w:bottom w:type="dxa" w:w="22"/>
              <w:right w:type="dxa" w:w="82"/>
            </w:tcMar>
          </w:tcPr>
          <w:p>
            <w:r>
              <w:rPr>
                <w:b/>
                <w:bCs/>
                <w:color w:val="23265A"/>
                <w:sz w:val="17"/>
                <w:szCs w:val="17"/>
              </w:rPr>
              <w:t xml:space="preserve">Decreases</w:t>
            </w:r>
          </w:p>
        </w:tc>
        <w:tc>
          <w:tcPr>
            <w:shd w:fill="EFF0FB" w:val="clear"/>
            <w:tcMar>
              <w:top w:type="dxa" w:w="22"/>
              <w:left w:type="dxa" w:w="82"/>
              <w:bottom w:type="dxa" w:w="22"/>
              <w:right w:type="dxa" w:w="82"/>
            </w:tcMar>
          </w:tcPr>
          <w:p>
            <w:r>
              <w:rPr>
                <w:b/>
                <w:bCs/>
                <w:color w:val="23265A"/>
                <w:sz w:val="17"/>
                <w:szCs w:val="17"/>
              </w:rPr>
              <w:t xml:space="preserve">Decreases (a liability arises)</w:t>
            </w:r>
          </w:p>
        </w:tc>
      </w:tr>
      <w:tr>
        <w:tc>
          <w:tcPr>
            <w:tcMar>
              <w:top w:type="dxa" w:w="22"/>
              <w:left w:type="dxa" w:w="82"/>
              <w:bottom w:type="dxa" w:w="22"/>
              <w:right w:type="dxa" w:w="82"/>
            </w:tcMar>
          </w:tcPr>
          <w:p>
            <w:r>
              <w:rPr>
                <w:sz w:val="17"/>
                <w:szCs w:val="17"/>
              </w:rPr>
              <w:t xml:space="preserve">Property dividend</w:t>
            </w:r>
          </w:p>
        </w:tc>
        <w:tc>
          <w:tcPr>
            <w:tcMar>
              <w:top w:type="dxa" w:w="22"/>
              <w:left w:type="dxa" w:w="82"/>
              <w:bottom w:type="dxa" w:w="22"/>
              <w:right w:type="dxa" w:w="82"/>
            </w:tcMar>
          </w:tcPr>
          <w:p>
            <w:r>
              <w:rPr>
                <w:sz w:val="17"/>
                <w:szCs w:val="17"/>
              </w:rPr>
              <w:t xml:space="preserve">Fair value of the asset (gain or loss on remeasurement first)</w:t>
            </w:r>
          </w:p>
        </w:tc>
        <w:tc>
          <w:tcPr>
            <w:tcBorders>
              <w:bottom w:val="single" w:sz="6" w:color="8186EF"/>
            </w:tcBorders>
            <w:tcMar>
              <w:top w:type="dxa" w:w="80"/>
              <w:left w:type="dxa" w:w="80"/>
              <w:bottom w:type="dxa" w:w="80"/>
            </w:tcMar>
          </w:tcPr>
          <w:p>
            <w:r>
              <w:rPr>
                <w:b/>
                <w:bCs/>
                <w:color w:val="8186EF"/>
                <w:sz w:val="14"/>
                <w:szCs w:val="14"/>
              </w:rPr>
              <w:t xml:space="preserve">12</w:t>
            </w:r>
          </w:p>
        </w:tc>
        <w:tc>
          <w:tcPr>
            <w:tcMar>
              <w:top w:type="dxa" w:w="22"/>
              <w:left w:type="dxa" w:w="82"/>
              <w:bottom w:type="dxa" w:w="22"/>
              <w:right w:type="dxa" w:w="82"/>
            </w:tcMar>
          </w:tcPr>
          <w:p>
            <w:r>
              <w:rPr>
                <w:sz w:val="17"/>
                <w:szCs w:val="17"/>
              </w:rPr>
              <w:t xml:space="preserve">Decreases</w:t>
            </w:r>
          </w:p>
        </w:tc>
      </w:tr>
      <w:tr>
        <w:tc>
          <w:tcPr>
            <w:tcMar>
              <w:top w:type="dxa" w:w="22"/>
              <w:left w:type="dxa" w:w="82"/>
              <w:bottom w:type="dxa" w:w="22"/>
              <w:right w:type="dxa" w:w="82"/>
            </w:tcMar>
          </w:tcPr>
          <w:p>
            <w:r>
              <w:rPr>
                <w:sz w:val="17"/>
                <w:szCs w:val="17"/>
              </w:rPr>
              <w:t xml:space="preserve">Scrip dividend</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Decreases</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Liquidating dividend</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Small stock dividend (below about 20–25%)</w:t>
            </w:r>
          </w:p>
        </w:tc>
        <w:tc>
          <w:tcPr>
            <w:tcBorders>
              <w:bottom w:val="single" w:sz="6" w:color="8186EF"/>
            </w:tcBorders>
            <w:tcMar>
              <w:top w:type="dxa" w:w="80"/>
              <w:left w:type="dxa" w:w="80"/>
              <w:bottom w:type="dxa" w:w="80"/>
            </w:tcMar>
          </w:tcPr>
          <w:p>
            <w:r>
              <w:rPr>
                <w:b/>
                <w:bCs/>
                <w:color w:val="8186EF"/>
                <w:sz w:val="14"/>
                <w:szCs w:val="14"/>
              </w:rPr>
              <w:t xml:space="preserve">18</w:t>
            </w:r>
          </w:p>
        </w:tc>
        <w:tc>
          <w:tcPr>
            <w:tcMar>
              <w:top w:type="dxa" w:w="22"/>
              <w:left w:type="dxa" w:w="82"/>
              <w:bottom w:type="dxa" w:w="22"/>
              <w:right w:type="dxa" w:w="82"/>
            </w:tcMar>
          </w:tcPr>
          <w:p>
            <w:r>
              <w:rPr>
                <w:sz w:val="17"/>
                <w:szCs w:val="17"/>
              </w:rPr>
              <w:t xml:space="preserve">Decreases</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Large stock dividend (above about 20–25%)</w:t>
            </w:r>
          </w:p>
        </w:tc>
        <w:tc>
          <w:tcPr>
            <w:tcBorders>
              <w:bottom w:val="single" w:sz="6" w:color="8186EF"/>
            </w:tcBorders>
            <w:tcMar>
              <w:top w:type="dxa" w:w="80"/>
              <w:left w:type="dxa" w:w="80"/>
              <w:bottom w:type="dxa" w:w="80"/>
            </w:tcMar>
          </w:tcPr>
          <w:p>
            <w:r>
              <w:rPr>
                <w:b/>
                <w:bCs/>
                <w:color w:val="8186EF"/>
                <w:sz w:val="14"/>
                <w:szCs w:val="14"/>
              </w:rPr>
              <w:t xml:space="preserve">20</w:t>
            </w:r>
          </w:p>
        </w:tc>
        <w:tc>
          <w:tcPr>
            <w:tcBorders>
              <w:bottom w:val="single" w:sz="6" w:color="8186EF"/>
            </w:tcBorders>
            <w:tcMar>
              <w:top w:type="dxa" w:w="80"/>
              <w:left w:type="dxa" w:w="80"/>
              <w:bottom w:type="dxa" w:w="80"/>
            </w:tcMar>
          </w:tcPr>
          <w:p>
            <w:r>
              <w:rPr>
                <w:b/>
                <w:bCs/>
                <w:color w:val="8186EF"/>
                <w:sz w:val="14"/>
                <w:szCs w:val="14"/>
              </w:rPr>
              <w:t xml:space="preserve">21</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Stock split</w:t>
            </w:r>
          </w:p>
        </w:tc>
        <w:tc>
          <w:tcPr>
            <w:tcBorders>
              <w:bottom w:val="single" w:sz="6" w:color="8186EF"/>
            </w:tcBorders>
            <w:tcMar>
              <w:top w:type="dxa" w:w="80"/>
              <w:left w:type="dxa" w:w="80"/>
              <w:bottom w:type="dxa" w:w="80"/>
            </w:tcMar>
          </w:tcPr>
          <w:p>
            <w:r>
              <w:rPr>
                <w:b/>
                <w:bCs/>
                <w:color w:val="8186EF"/>
                <w:sz w:val="14"/>
                <w:szCs w:val="14"/>
              </w:rPr>
              <w:t xml:space="preserve">23</w:t>
            </w:r>
          </w:p>
        </w:tc>
        <w:tc>
          <w:tcPr>
            <w:tcBorders>
              <w:bottom w:val="single" w:sz="6" w:color="8186EF"/>
            </w:tcBorders>
            <w:tcMar>
              <w:top w:type="dxa" w:w="80"/>
              <w:left w:type="dxa" w:w="80"/>
              <w:bottom w:type="dxa" w:w="80"/>
            </w:tcMar>
          </w:tcPr>
          <w:p>
            <w:r>
              <w:rPr>
                <w:b/>
                <w:bCs/>
                <w:color w:val="8186EF"/>
                <w:sz w:val="14"/>
                <w:szCs w:val="14"/>
              </w:rPr>
              <w:t xml:space="preserve">24</w:t>
            </w:r>
          </w:p>
        </w:tc>
        <w:tc>
          <w:tcPr>
            <w:tcBorders>
              <w:bottom w:val="single" w:sz="6" w:color="8186EF"/>
            </w:tcBorders>
            <w:tcMar>
              <w:top w:type="dxa" w:w="80"/>
              <w:left w:type="dxa" w:w="80"/>
              <w:bottom w:type="dxa" w:w="80"/>
            </w:tcMar>
          </w:tcPr>
          <w:p>
            <w:r>
              <w:rPr>
                <w:b/>
                <w:bCs/>
                <w:color w:val="8186EF"/>
                <w:sz w:val="14"/>
                <w:szCs w:val="14"/>
              </w:rPr>
              <w:t xml:space="preserve">25</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26.  </w:t>
      </w:r>
      <w:r>
        <w:rPr>
          <w:sz w:val="19"/>
          <w:szCs w:val="19"/>
        </w:rPr>
        <w:t xml:space="preserve">What is the main purpose of the statement of changes in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To show the market value of the company's shares</w:t>
            </w:r>
          </w:p>
        </w:tc>
        <w:tc>
          <w:tcPr>
            <w:tcMar>
              <w:top w:type="dxa" w:w="-2"/>
              <w:left w:type="dxa" w:w="58"/>
              <w:bottom w:type="dxa" w:w="-2"/>
              <w:right w:type="dxa" w:w="58"/>
            </w:tcMar>
          </w:tcPr>
          <w:p>
            <w:r>
              <w:rPr>
                <w:b/>
                <w:bCs/>
                <w:color w:val="6B7280"/>
                <w:sz w:val="18"/>
                <w:szCs w:val="18"/>
              </w:rPr>
              <w:t xml:space="preserve">(B) </w:t>
            </w:r>
            <w:r>
              <w:rPr>
                <w:sz w:val="18"/>
                <w:szCs w:val="18"/>
              </w:rPr>
              <w:t xml:space="preserve">To show cash received from owners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 explain why each part of equity changed during the period</w:t>
            </w:r>
          </w:p>
        </w:tc>
        <w:tc>
          <w:tcPr>
            <w:tcMar>
              <w:top w:type="dxa" w:w="-2"/>
              <w:left w:type="dxa" w:w="58"/>
              <w:bottom w:type="dxa" w:w="-2"/>
              <w:right w:type="dxa" w:w="58"/>
            </w:tcMar>
          </w:tcPr>
          <w:p>
            <w:r>
              <w:rPr>
                <w:b/>
                <w:bCs/>
                <w:color w:val="6B7280"/>
                <w:sz w:val="18"/>
                <w:szCs w:val="18"/>
              </w:rPr>
              <w:t xml:space="preserve">(D) </w:t>
            </w:r>
            <w:r>
              <w:rPr>
                <w:sz w:val="18"/>
                <w:szCs w:val="18"/>
              </w:rPr>
              <w:t xml:space="preserve">To report revenues and expenses</w:t>
            </w:r>
          </w:p>
        </w:tc>
      </w:tr>
    </w:tbl>
    <w:p>
      <w:pPr>
        <w:spacing w:before="55" w:after="10"/>
        <w:ind w:left="300" w:hanging="300"/>
      </w:pPr>
      <w:r>
        <w:rPr>
          <w:b/>
          <w:bCs/>
          <w:color w:val="353A7C"/>
          <w:sz w:val="19"/>
          <w:szCs w:val="19"/>
        </w:rPr>
        <w:t xml:space="preserve">27.  </w:t>
      </w:r>
      <w:r>
        <w:rPr>
          <w:sz w:val="19"/>
          <w:szCs w:val="19"/>
        </w:rPr>
        <w:t xml:space="preserve">Orontes issues 100,000 shares of $1 par common stock for $1,500,000 in cash. What is credited to additional paid-in capital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100,000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1,400,000</w:t>
            </w:r>
          </w:p>
        </w:tc>
        <w:tc>
          <w:tcPr>
            <w:tcMar>
              <w:top w:type="dxa" w:w="-2"/>
              <w:left w:type="dxa" w:w="58"/>
              <w:bottom w:type="dxa" w:w="-2"/>
              <w:right w:type="dxa" w:w="58"/>
            </w:tcMar>
          </w:tcPr>
          <w:p>
            <w:r>
              <w:rPr>
                <w:b/>
                <w:bCs/>
                <w:color w:val="6B7280"/>
                <w:sz w:val="18"/>
                <w:szCs w:val="18"/>
              </w:rPr>
              <w:t xml:space="preserve">(D) </w:t>
            </w:r>
            <w:r>
              <w:rPr>
                <w:sz w:val="18"/>
                <w:szCs w:val="18"/>
              </w:rPr>
              <w:t xml:space="preserve">1,500,000</w:t>
            </w:r>
          </w:p>
        </w:tc>
      </w:tr>
    </w:tbl>
    <w:p>
      <w:pPr>
        <w:spacing w:before="55" w:after="10"/>
        <w:ind w:left="300" w:hanging="300"/>
      </w:pPr>
      <w:r>
        <w:rPr>
          <w:b/>
          <w:bCs/>
          <w:color w:val="353A7C"/>
          <w:sz w:val="19"/>
          <w:szCs w:val="19"/>
        </w:rPr>
        <w:t xml:space="preserve">28.  </w:t>
      </w:r>
      <w:r>
        <w:rPr>
          <w:sz w:val="19"/>
          <w:szCs w:val="19"/>
        </w:rPr>
        <w:t xml:space="preserve">Use the treasury stock example in Section 4.2. By how much does the second reissue reduce retained earnings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20,000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40,000</w:t>
            </w:r>
          </w:p>
        </w:tc>
        <w:tc>
          <w:tcPr>
            <w:tcMar>
              <w:top w:type="dxa" w:w="-2"/>
              <w:left w:type="dxa" w:w="58"/>
              <w:bottom w:type="dxa" w:w="-2"/>
              <w:right w:type="dxa" w:w="58"/>
            </w:tcMar>
          </w:tcPr>
          <w:p>
            <w:r>
              <w:rPr>
                <w:b/>
                <w:bCs/>
                <w:color w:val="6B7280"/>
                <w:sz w:val="18"/>
                <w:szCs w:val="18"/>
              </w:rPr>
              <w:t xml:space="preserve">(D) </w:t>
            </w:r>
            <w:r>
              <w:rPr>
                <w:sz w:val="18"/>
                <w:szCs w:val="18"/>
              </w:rPr>
              <w:t xml:space="preserve">60,000</w:t>
            </w:r>
          </w:p>
        </w:tc>
      </w:tr>
    </w:tbl>
    <w:p>
      <w:pPr>
        <w:spacing w:before="55" w:after="10"/>
        <w:ind w:left="300" w:hanging="300"/>
      </w:pPr>
      <w:r>
        <w:rPr>
          <w:b/>
          <w:bCs/>
          <w:color w:val="353A7C"/>
          <w:sz w:val="19"/>
          <w:szCs w:val="19"/>
        </w:rPr>
        <w:t xml:space="preserve">29.  </w:t>
      </w:r>
      <w:r>
        <w:rPr>
          <w:sz w:val="19"/>
          <w:szCs w:val="19"/>
        </w:rPr>
        <w:t xml:space="preserve">A company declares a 5% stock dividend. It is measured 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par value of the new shares</w:t>
            </w:r>
          </w:p>
        </w:tc>
        <w:tc>
          <w:tcPr>
            <w:tcMar>
              <w:top w:type="dxa" w:w="-2"/>
              <w:left w:type="dxa" w:w="58"/>
              <w:bottom w:type="dxa" w:w="-2"/>
              <w:right w:type="dxa" w:w="58"/>
            </w:tcMar>
          </w:tcPr>
          <w:p>
            <w:r>
              <w:rPr>
                <w:b/>
                <w:bCs/>
                <w:color w:val="6B7280"/>
                <w:sz w:val="18"/>
                <w:szCs w:val="18"/>
              </w:rPr>
              <w:t xml:space="preserve">(B) </w:t>
            </w:r>
            <w:r>
              <w:rPr>
                <w:sz w:val="18"/>
                <w:szCs w:val="18"/>
              </w:rPr>
              <w:t xml:space="preserve">zero, because no assets leave the company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fair value of the new shares</w:t>
            </w:r>
          </w:p>
        </w:tc>
        <w:tc>
          <w:tcPr>
            <w:tcMar>
              <w:top w:type="dxa" w:w="-2"/>
              <w:left w:type="dxa" w:w="58"/>
              <w:bottom w:type="dxa" w:w="-2"/>
              <w:right w:type="dxa" w:w="58"/>
            </w:tcMar>
          </w:tcPr>
          <w:p>
            <w:r>
              <w:rPr>
                <w:b/>
                <w:bCs/>
                <w:color w:val="6B7280"/>
                <w:sz w:val="18"/>
                <w:szCs w:val="18"/>
              </w:rPr>
              <w:t xml:space="preserve">(D) </w:t>
            </w:r>
            <w:r>
              <w:rPr>
                <w:sz w:val="18"/>
                <w:szCs w:val="18"/>
              </w:rPr>
              <w:t xml:space="preserve">the book value per share</w:t>
            </w:r>
          </w:p>
        </w:tc>
      </w:tr>
    </w:tbl>
    <w:p>
      <w:pPr>
        <w:spacing w:before="55" w:after="10"/>
        <w:ind w:left="300" w:hanging="300"/>
      </w:pPr>
      <w:r>
        <w:rPr>
          <w:b/>
          <w:bCs/>
          <w:color w:val="353A7C"/>
          <w:sz w:val="19"/>
          <w:szCs w:val="19"/>
        </w:rPr>
        <w:t xml:space="preserve">30.  </w:t>
      </w:r>
      <w:r>
        <w:rPr>
          <w:sz w:val="19"/>
          <w:szCs w:val="19"/>
        </w:rPr>
        <w:t xml:space="preserve">In 2026 a company finds that it overstated its 2024 depreciation expense. How does it correct the error?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reports a gain in 2026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It reduces 2026 depreciation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records the correction in OCI</w:t>
            </w:r>
          </w:p>
        </w:tc>
        <w:tc>
          <w:tcPr>
            <w:tcMar>
              <w:top w:type="dxa" w:w="-2"/>
              <w:left w:type="dxa" w:w="58"/>
              <w:bottom w:type="dxa" w:w="-2"/>
              <w:right w:type="dxa" w:w="58"/>
            </w:tcMar>
          </w:tcPr>
          <w:p>
            <w:r>
              <w:rPr>
                <w:b/>
                <w:bCs/>
                <w:color w:val="6B7280"/>
                <w:sz w:val="18"/>
                <w:szCs w:val="18"/>
              </w:rPr>
              <w:t xml:space="preserve">(D) </w:t>
            </w:r>
            <w:r>
              <w:rPr>
                <w:sz w:val="18"/>
                <w:szCs w:val="18"/>
              </w:rPr>
              <w:t xml:space="preserve">It restates prior years and increases opening retained earnings, net of tax</w:t>
            </w:r>
          </w:p>
        </w:tc>
      </w:tr>
    </w:tbl>
    <w:p>
      <w:pPr>
        <w:spacing w:before="55" w:after="10"/>
        <w:ind w:left="300" w:hanging="300"/>
      </w:pPr>
      <w:r>
        <w:rPr>
          <w:b/>
          <w:bCs/>
          <w:color w:val="353A7C"/>
          <w:sz w:val="19"/>
          <w:szCs w:val="19"/>
        </w:rPr>
        <w:t xml:space="preserve">31.  </w:t>
      </w:r>
      <w:r>
        <w:rPr>
          <w:sz w:val="19"/>
          <w:szCs w:val="19"/>
        </w:rPr>
        <w:t xml:space="preserve">An IFRS company reports a 'translation reserve'. Where would this amount appear in U.S. GAAP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Accumulated other comprehensive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Additional paid-in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Appropriated retained earnings</w:t>
            </w:r>
          </w:p>
        </w:tc>
      </w:tr>
    </w:tbl>
    <w:p>
      <w:pPr>
        <w:spacing w:before="55" w:after="10"/>
        <w:ind w:left="300" w:hanging="300"/>
      </w:pPr>
      <w:r>
        <w:rPr>
          <w:b/>
          <w:bCs/>
          <w:color w:val="353A7C"/>
          <w:sz w:val="19"/>
          <w:szCs w:val="19"/>
        </w:rPr>
        <w:t xml:space="preserve">32.  </w:t>
      </w:r>
      <w:r>
        <w:rPr>
          <w:sz w:val="19"/>
          <w:szCs w:val="19"/>
        </w:rPr>
        <w:t xml:space="preserve">Why is Orontes's total equity much lower than the market value of its shares?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Equity is measured at fair value each year</w:t>
            </w:r>
          </w:p>
        </w:tc>
        <w:tc>
          <w:tcPr>
            <w:tcMar>
              <w:top w:type="dxa" w:w="-2"/>
              <w:left w:type="dxa" w:w="58"/>
              <w:bottom w:type="dxa" w:w="-2"/>
              <w:right w:type="dxa" w:w="58"/>
            </w:tcMar>
          </w:tcPr>
          <w:p>
            <w:r>
              <w:rPr>
                <w:b/>
                <w:bCs/>
                <w:color w:val="6B7280"/>
                <w:sz w:val="18"/>
                <w:szCs w:val="18"/>
              </w:rPr>
              <w:t xml:space="preserve">(B) </w:t>
            </w:r>
            <w:r>
              <w:rPr>
                <w:sz w:val="18"/>
                <w:szCs w:val="18"/>
              </w:rPr>
              <w:t xml:space="preserve">Treasury stock is shown at market value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Equity includes only contributed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Most assets are at historical cost and internally built intangibles are not recorded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32   ·   </w:t>
      </w:r>
      <w:r>
        <w:rPr>
          <w:color w:val="FFFFFF"/>
          <w:sz w:val="15"/>
          <w:szCs w:val="15"/>
        </w:rPr>
        <w:t xml:space="preserve">fewer than 15 right: </w:t>
      </w:r>
      <w:r>
        <w:rPr>
          <w:b/>
          <w:bCs/>
          <w:color w:val="FFFFFF"/>
          <w:sz w:val="15"/>
          <w:szCs w:val="15"/>
        </w:rPr>
        <w:t xml:space="preserve">redo page 2 before you leave the handout</w:t>
      </w:r>
    </w:p>
    <w:p>
      <w:pPr>
        <w:sectPr>
          <w:headerReference w:type="default" r:id="rIdHdr4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4.1 · Answer Key</w:t>
      </w:r>
    </w:p>
    <w:p>
      <w:pPr>
        <w:spacing w:after="130"/>
      </w:pPr>
      <w:r>
        <w:rPr>
          <w:color w:val="6B7280"/>
          <w:sz w:val="20"/>
          <w:szCs w:val="20"/>
        </w:rPr>
        <w:t xml:space="preserve">Section 4.2 · Equity and the Statement of Changes in Equity · 32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Decreases</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No entry; par per share falls</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Face value of the note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No change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Decreases (a note payable arises)</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No change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Amount beyond retained earnings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No change for that part; APIC decreases</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Decreases</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Fair value of the shares</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No change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treasury stock</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Par value of the shares</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cost method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Decreases</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outstanding shares</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No change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4.2</w:t>
      </w:r>
    </w:p>
    <w:p>
      <w:pPr>
        <w:ind w:left="300" w:hanging="300"/>
        <w:spacing w:after="25"/>
      </w:pPr>
      <w:r>
        <w:rPr>
          <w:b/>
          <w:bCs/>
          <w:color w:val="1F7A6A"/>
          <w:sz w:val="15"/>
          <w:szCs w:val="15"/>
        </w:rPr>
        <w:t xml:space="preserve">10   </w:t>
      </w:r>
      <w:r>
        <w:rPr>
          <w:sz w:val="15"/>
          <w:szCs w:val="15"/>
        </w:rPr>
        <w:t xml:space="preserve">section 4.2</w:t>
      </w:r>
    </w:p>
    <w:p>
      <w:pPr>
        <w:ind w:left="300" w:hanging="300"/>
        <w:spacing w:after="25"/>
      </w:pPr>
      <w:r>
        <w:rPr>
          <w:b/>
          <w:bCs/>
          <w:color w:val="1F7A6A"/>
          <w:sz w:val="15"/>
          <w:szCs w:val="15"/>
        </w:rPr>
        <w:t xml:space="preserve">11   </w:t>
      </w:r>
      <w:r>
        <w:rPr>
          <w:sz w:val="15"/>
          <w:szCs w:val="15"/>
        </w:rPr>
        <w:t xml:space="preserve">section 4.2</w:t>
      </w:r>
    </w:p>
    <w:p>
      <w:pPr>
        <w:ind w:left="300" w:hanging="300"/>
        <w:spacing w:after="25"/>
      </w:pPr>
      <w:r>
        <w:rPr>
          <w:b/>
          <w:bCs/>
          <w:color w:val="1F7A6A"/>
          <w:sz w:val="15"/>
          <w:szCs w:val="15"/>
        </w:rPr>
        <w:t xml:space="preserve">26   </w:t>
      </w:r>
      <w:r>
        <w:rPr>
          <w:sz w:val="15"/>
          <w:szCs w:val="15"/>
        </w:rPr>
        <w:t xml:space="preserve">It reconciles the opening and closing balance of each equity account.</w:t>
      </w:r>
    </w:p>
    <w:p>
      <w:pPr>
        <w:ind w:left="300" w:hanging="300"/>
        <w:spacing w:after="25"/>
      </w:pPr>
      <w:r>
        <w:rPr>
          <w:b/>
          <w:bCs/>
          <w:color w:val="1F7A6A"/>
          <w:sz w:val="15"/>
          <w:szCs w:val="15"/>
        </w:rPr>
        <w:t xml:space="preserve">27   </w:t>
      </w:r>
      <w:r>
        <w:rPr>
          <w:sz w:val="15"/>
          <w:szCs w:val="15"/>
        </w:rPr>
        <w:t xml:space="preserve">Cash minus par value: $1,500,000 − $100,000.</w:t>
      </w:r>
    </w:p>
    <w:p>
      <w:pPr>
        <w:ind w:left="300" w:hanging="300"/>
        <w:spacing w:after="25"/>
      </w:pPr>
      <w:r>
        <w:rPr>
          <w:b/>
          <w:bCs/>
          <w:color w:val="1F7A6A"/>
          <w:sz w:val="15"/>
          <w:szCs w:val="15"/>
        </w:rPr>
        <w:t xml:space="preserve">28   </w:t>
      </w:r>
      <w:r>
        <w:rPr>
          <w:sz w:val="15"/>
          <w:szCs w:val="15"/>
        </w:rPr>
        <w:t xml:space="preserve">The shortfall of $60,000 first uses APIC–treasury stock of $40,000.</w:t>
      </w:r>
    </w:p>
    <w:p>
      <w:pPr>
        <w:ind w:left="300" w:hanging="300"/>
        <w:spacing w:after="25"/>
      </w:pPr>
      <w:r>
        <w:rPr>
          <w:b/>
          <w:bCs/>
          <w:color w:val="1F7A6A"/>
          <w:sz w:val="15"/>
          <w:szCs w:val="15"/>
        </w:rPr>
        <w:t xml:space="preserve">29   </w:t>
      </w:r>
      <w:r>
        <w:rPr>
          <w:sz w:val="15"/>
          <w:szCs w:val="15"/>
        </w:rPr>
        <w:t xml:space="preserve">A small stock dividend is measured at fair value.</w:t>
      </w:r>
    </w:p>
    <w:p>
      <w:pPr>
        <w:ind w:left="300" w:hanging="300"/>
        <w:spacing w:after="25"/>
      </w:pPr>
      <w:r>
        <w:rPr>
          <w:b/>
          <w:bCs/>
          <w:color w:val="1F7A6A"/>
          <w:sz w:val="15"/>
          <w:szCs w:val="15"/>
        </w:rPr>
        <w:t xml:space="preserve">30   </w:t>
      </w:r>
      <w:r>
        <w:rPr>
          <w:sz w:val="15"/>
          <w:szCs w:val="15"/>
        </w:rPr>
        <w:t xml:space="preserve">Error corrections are prior-period adjustments to opening retained earnings.</w:t>
      </w:r>
    </w:p>
    <w:p>
      <w:pPr>
        <w:ind w:left="300" w:hanging="300"/>
        <w:spacing w:after="25"/>
      </w:pPr>
      <w:r>
        <w:rPr>
          <w:b/>
          <w:bCs/>
          <w:color w:val="1F7A6A"/>
          <w:sz w:val="15"/>
          <w:szCs w:val="15"/>
        </w:rPr>
        <w:t xml:space="preserve">31   </w:t>
      </w:r>
      <w:r>
        <w:rPr>
          <w:sz w:val="15"/>
          <w:szCs w:val="15"/>
        </w:rPr>
        <w:t xml:space="preserve">Foreign-currency translation adjustments are OCI items.</w:t>
      </w:r>
    </w:p>
    <w:p>
      <w:pPr>
        <w:ind w:left="300" w:hanging="300"/>
        <w:spacing w:after="25"/>
      </w:pPr>
      <w:r>
        <w:rPr>
          <w:b/>
          <w:bCs/>
          <w:color w:val="1F7A6A"/>
          <w:sz w:val="15"/>
          <w:szCs w:val="15"/>
        </w:rPr>
        <w:t xml:space="preserve">32   </w:t>
      </w:r>
      <w:r>
        <w:rPr>
          <w:sz w:val="15"/>
          <w:szCs w:val="15"/>
        </w:rPr>
        <w:t xml:space="preserve">Book value is not a valuation.</w:t>
      </w:r>
    </w:p>
    <w:p/>
    <w:p>
      <w:pPr>
        <w:sectPr>
          <w:headerReference w:type="default" r:id="rIdHdr4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4.2 · Section 4.3</w:t>
      </w:r>
    </w:p>
    <w:p>
      <w:pPr>
        <w:spacing w:after="130"/>
      </w:pPr>
      <w:r>
        <w:rPr>
          <w:color w:val="6B7280"/>
          <w:sz w:val="20"/>
          <w:szCs w:val="20"/>
        </w:rPr>
        <w:t xml:space="preserve">CMA Part 1 · Section A · Chapter 4 · from section Equity and the Statement of Changes in Equity of the book · 4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It explains changes over a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zero, because no cash was paid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Only when equity changes by more than 10%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Appropriating retained earnings for a new plant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zero, because no assets leave the company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Historical cost measures limit what equity tells users.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A split changes the number of shares and the par per share only.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statement of changes in 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أرباح مبقاة مخصصة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contributed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تسوية سنوات سابقة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outstanding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الأسهم القائمة (المتداولة)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treasury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توزيعات أسهم (أسهم منحة)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stock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التغيرات في حقوق الملكية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stock split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أسهم الخزينة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appropriated 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رأس المال المساهم به (المدفوع)</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prior-period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تجزئة الأسهم</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4.3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contributed capital</w:t>
            </w:r>
            <w:r>
              <w:rPr>
                <w:b/>
                <w:bCs/>
                <w:color w:val="8186EF"/>
                <w:sz w:val="20"/>
                <w:szCs w:val="20"/>
              </w:rPr>
              <w:t xml:space="preserve">   ·   </w:t>
            </w:r>
            <w:r>
              <w:rPr>
                <w:b/>
                <w:bCs/>
                <w:sz w:val="20"/>
                <w:szCs w:val="20"/>
              </w:rPr>
              <w:t xml:space="preserve">declaration date</w:t>
            </w:r>
            <w:r>
              <w:rPr>
                <w:b/>
                <w:bCs/>
                <w:color w:val="8186EF"/>
                <w:sz w:val="20"/>
                <w:szCs w:val="20"/>
              </w:rPr>
              <w:t xml:space="preserve">   ·   </w:t>
            </w:r>
            <w:r>
              <w:rPr>
                <w:b/>
                <w:bCs/>
                <w:sz w:val="20"/>
                <w:szCs w:val="20"/>
              </w:rPr>
              <w:t xml:space="preserve">liquidating dividend</w:t>
            </w:r>
            <w:r>
              <w:rPr>
                <w:b/>
                <w:bCs/>
                <w:color w:val="8186EF"/>
                <w:sz w:val="20"/>
                <w:szCs w:val="20"/>
              </w:rPr>
              <w:t xml:space="preserve">   ·   </w:t>
            </w:r>
            <w:r>
              <w:rPr>
                <w:b/>
                <w:bCs/>
                <w:sz w:val="20"/>
                <w:szCs w:val="20"/>
              </w:rPr>
              <w:t xml:space="preserve">outstanding shares</w:t>
            </w:r>
            <w:r>
              <w:rPr>
                <w:b/>
                <w:bCs/>
                <w:color w:val="8186EF"/>
                <w:sz w:val="20"/>
                <w:szCs w:val="20"/>
              </w:rPr>
              <w:t xml:space="preserve">   ·   </w:t>
            </w:r>
            <w:r>
              <w:rPr>
                <w:b/>
                <w:bCs/>
                <w:sz w:val="20"/>
                <w:szCs w:val="20"/>
              </w:rPr>
              <w:t xml:space="preserve">preferred stock</w:t>
            </w:r>
            <w:r>
              <w:rPr>
                <w:b/>
                <w:bCs/>
                <w:color w:val="8186EF"/>
                <w:sz w:val="20"/>
                <w:szCs w:val="20"/>
              </w:rPr>
              <w:t xml:space="preserve">   ·   </w:t>
            </w:r>
            <w:r>
              <w:rPr>
                <w:b/>
                <w:bCs/>
                <w:sz w:val="20"/>
                <w:szCs w:val="20"/>
              </w:rPr>
              <w:t xml:space="preserve">prior-period adjustment</w:t>
            </w:r>
            <w:r>
              <w:rPr>
                <w:b/>
                <w:bCs/>
                <w:color w:val="8186EF"/>
                <w:sz w:val="20"/>
                <w:szCs w:val="20"/>
              </w:rPr>
              <w:t xml:space="preserve">   ·   </w:t>
            </w:r>
            <w:r>
              <w:rPr>
                <w:b/>
                <w:bCs/>
                <w:sz w:val="20"/>
                <w:szCs w:val="20"/>
              </w:rPr>
              <w:t xml:space="preserve">property dividend</w:t>
            </w:r>
            <w:r>
              <w:rPr>
                <w:b/>
                <w:bCs/>
                <w:color w:val="8186EF"/>
                <w:sz w:val="20"/>
                <w:szCs w:val="20"/>
              </w:rPr>
              <w:t xml:space="preserve">   ·   </w:t>
            </w:r>
            <w:r>
              <w:rPr>
                <w:b/>
                <w:bCs/>
                <w:sz w:val="20"/>
                <w:szCs w:val="20"/>
              </w:rPr>
              <w:t xml:space="preserve">stock dividend</w:t>
            </w:r>
          </w:p>
          <w:p>
            <w:r>
              <w:rPr>
                <w:color w:val="6B7280"/>
                <w:sz w:val="17"/>
                <w:szCs w:val="17"/>
              </w:rPr>
              <w:t xml:space="preserve">Not every word is used.</w:t>
            </w:r>
          </w:p>
        </w:tc>
      </w:tr>
    </w:tbl>
    <w:p/>
    <w:p>
      <w:pPr>
        <w:spacing w:before="20" w:after="70" w:line="272" w:lineRule="auto"/>
      </w:pPr>
      <w:r>
        <w:rPr>
          <w:sz w:val="20"/>
          <w:szCs w:val="20"/>
        </w:rPr>
        <w:t xml:space="preserve">On the </w:t>
      </w:r>
      <w:r>
        <w:rPr>
          <w:vertAlign w:val="superscript"/>
          <w:color w:val="353A7C"/>
          <w:b/>
          <w:sz w:val="15"/>
        </w:rPr>
        <w:t>16</w:t>
      </w:r>
      <w:r>
        <w:rPr>
          <w:u w:val="single"/>
          <w:sz w:val="20"/>
          <w:szCs w:val="20"/>
        </w:rPr>
        <w:t xml:space="preserve">                           </w:t>
      </w:r>
      <w:r>
        <w:rPr>
          <w:sz w:val="20"/>
          <w:szCs w:val="20"/>
        </w:rPr>
        <w:t xml:space="preserve"> the company debits retained earnings and credits dividends payable, a current liability.</w:t>
      </w:r>
    </w:p>
    <w:p>
      <w:pPr>
        <w:spacing w:before="20" w:after="70" w:line="272" w:lineRule="auto"/>
      </w:pPr>
      <w:r>
        <w:rPr>
          <w:sz w:val="20"/>
          <w:szCs w:val="20"/>
        </w:rPr>
        <w:t xml:space="preserve">A </w:t>
      </w:r>
      <w:r>
        <w:rPr>
          <w:vertAlign w:val="superscript"/>
          <w:color w:val="353A7C"/>
          <w:b/>
          <w:sz w:val="15"/>
        </w:rPr>
        <w:t>17</w:t>
      </w:r>
      <w:r>
        <w:rPr>
          <w:u w:val="single"/>
          <w:sz w:val="20"/>
          <w:szCs w:val="20"/>
        </w:rPr>
        <w:t xml:space="preserve">                                 </w:t>
      </w:r>
      <w:r>
        <w:rPr>
          <w:sz w:val="20"/>
          <w:szCs w:val="20"/>
        </w:rPr>
        <w:t xml:space="preserve"> returns contributed capital, so it reduces APIC rather than retained earnings.</w:t>
      </w:r>
    </w:p>
    <w:p>
      <w:pPr>
        <w:spacing w:before="20" w:after="70" w:line="272" w:lineRule="auto"/>
      </w:pPr>
      <w:r>
        <w:rPr>
          <w:sz w:val="20"/>
          <w:szCs w:val="20"/>
        </w:rPr>
        <w:t xml:space="preserve">For a small stock dividend, below about 20% to 25% of the </w:t>
      </w:r>
      <w:r>
        <w:rPr>
          <w:vertAlign w:val="superscript"/>
          <w:color w:val="353A7C"/>
          <w:b/>
          <w:sz w:val="15"/>
        </w:rPr>
        <w:t>18</w:t>
      </w:r>
      <w:r>
        <w:rPr>
          <w:u w:val="single"/>
          <w:sz w:val="20"/>
          <w:szCs w:val="20"/>
        </w:rPr>
        <w:t xml:space="preserve">                              </w:t>
      </w:r>
      <w:r>
        <w:rPr>
          <w:sz w:val="20"/>
          <w:szCs w:val="20"/>
        </w:rPr>
        <w:t xml:space="preserve">, the company moves the fair value of the new shares from retained earnings to common stock and APIC.</w:t>
      </w:r>
    </w:p>
    <w:p>
      <w:pPr>
        <w:spacing w:before="20" w:after="70" w:line="272" w:lineRule="auto"/>
      </w:pPr>
      <w:r>
        <w:rPr>
          <w:sz w:val="20"/>
          <w:szCs w:val="20"/>
        </w:rPr>
        <w:t xml:space="preserve">For a large </w:t>
      </w:r>
      <w:r>
        <w:rPr>
          <w:vertAlign w:val="superscript"/>
          <w:color w:val="353A7C"/>
          <w:b/>
          <w:sz w:val="15"/>
        </w:rPr>
        <w:t>19</w:t>
      </w:r>
      <w:r>
        <w:rPr>
          <w:u w:val="single"/>
          <w:sz w:val="20"/>
          <w:szCs w:val="20"/>
        </w:rPr>
        <w:t xml:space="preserve">                        </w:t>
      </w:r>
      <w:r>
        <w:rPr>
          <w:sz w:val="20"/>
          <w:szCs w:val="20"/>
        </w:rPr>
        <w:t xml:space="preserve">, it moves only the par value.</w:t>
      </w:r>
    </w:p>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Account</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APIC–treasury stock</w:t>
            </w:r>
          </w:p>
        </w:tc>
        <w:tc>
          <w:tcPr>
            <w:shd w:fill="EFF0FB" w:val="clear"/>
            <w:tcMar>
              <w:top w:type="dxa" w:w="22"/>
              <w:left w:type="dxa" w:w="82"/>
              <w:bottom w:type="dxa" w:w="22"/>
              <w:right w:type="dxa" w:w="82"/>
            </w:tcMar>
          </w:tcPr>
          <w:p>
            <w:r>
              <w:rPr>
                <w:b/>
                <w:bCs/>
                <w:color w:val="23265A"/>
                <w:sz w:val="17"/>
                <w:szCs w:val="17"/>
              </w:rPr>
              <w:t xml:space="preserve">Contributed capital</w:t>
            </w:r>
          </w:p>
        </w:tc>
      </w:tr>
      <w:tr>
        <w:tc>
          <w:tcPr>
            <w:tcMar>
              <w:top w:type="dxa" w:w="22"/>
              <w:left w:type="dxa" w:w="82"/>
              <w:bottom w:type="dxa" w:w="22"/>
              <w:right w:type="dxa" w:w="82"/>
            </w:tcMar>
          </w:tcPr>
          <w:p>
            <w:r>
              <w:rPr>
                <w:sz w:val="17"/>
                <w:szCs w:val="17"/>
              </w:rPr>
              <w:t xml:space="preserve">Retained earnings</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Treasury stock</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Dividends payable</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Common stock</w:t>
            </w:r>
          </w:p>
        </w:tc>
        <w:tc>
          <w:tcPr>
            <w:tcBorders>
              <w:bottom w:val="single" w:sz="6" w:color="8186EF"/>
            </w:tcBorders>
            <w:tcMar>
              <w:top w:type="dxa" w:w="80"/>
              <w:left w:type="dxa" w:w="80"/>
              <w:bottom w:type="dxa" w:w="80"/>
            </w:tcMar>
          </w:tcPr>
          <w:p>
            <w:r>
              <w:rPr>
                <w:b/>
                <w:bCs/>
                <w:color w:val="8186EF"/>
                <w:sz w:val="14"/>
                <w:szCs w:val="14"/>
              </w:rPr>
              <w:t xml:space="preserve">23</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23   ·   </w:t>
      </w:r>
      <w:r>
        <w:rPr>
          <w:color w:val="FFFFFF"/>
          <w:sz w:val="15"/>
          <w:szCs w:val="15"/>
        </w:rPr>
        <w:t xml:space="preserve">fewer than 6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5"/>
        <w:gridCol w:w="25"/>
        <w:gridCol w:w="25"/>
        <w:gridCol w:w="25"/>
      </w:tblGrid>
      <w:tr>
        <w:tc>
          <w:tcPr>
            <w:shd w:fill="F5F7FC" w:val="clear"/>
            <w:tcMar>
              <w:top w:type="dxa" w:w="12"/>
              <w:left w:type="dxa" w:w="72"/>
              <w:bottom w:type="dxa" w:w="12"/>
              <w:right w:type="dxa" w:w="72"/>
            </w:tcMar>
          </w:tcPr>
          <w:p>
            <w:r>
              <w:rPr>
                <w:b/>
                <w:bCs/>
                <w:color w:val="23265A"/>
                <w:sz w:val="16"/>
                <w:szCs w:val="16"/>
              </w:rPr>
              <w:t xml:space="preserve">Suppose: Orontes, 8,100,000 shares</w:t>
            </w:r>
          </w:p>
        </w:tc>
        <w:tc>
          <w:tcPr>
            <w:shd w:fill="F5F7FC" w:val="clear"/>
            <w:tcMar>
              <w:top w:type="dxa" w:w="12"/>
              <w:left w:type="dxa" w:w="72"/>
              <w:bottom w:type="dxa" w:w="12"/>
              <w:right w:type="dxa" w:w="72"/>
            </w:tcMar>
          </w:tcPr>
          <w:p>
            <w:r>
              <w:rPr>
                <w:b/>
                <w:bCs/>
                <w:color w:val="23265A"/>
                <w:sz w:val="16"/>
                <w:szCs w:val="16"/>
              </w:rPr>
              <w:t xml:space="preserve">4% stock dividend</w:t>
            </w:r>
          </w:p>
        </w:tc>
        <w:tc>
          <w:tcPr>
            <w:shd w:fill="F5F7FC" w:val="clear"/>
            <w:tcMar>
              <w:top w:type="dxa" w:w="12"/>
              <w:left w:type="dxa" w:w="72"/>
              <w:bottom w:type="dxa" w:w="12"/>
              <w:right w:type="dxa" w:w="72"/>
            </w:tcMar>
          </w:tcPr>
          <w:p>
            <w:r>
              <w:rPr>
                <w:b/>
                <w:bCs/>
                <w:color w:val="23265A"/>
                <w:sz w:val="16"/>
                <w:szCs w:val="16"/>
              </w:rPr>
              <w:t xml:space="preserve">50% stock dividend</w:t>
            </w:r>
          </w:p>
        </w:tc>
        <w:tc>
          <w:tcPr>
            <w:shd w:fill="F5F7FC" w:val="clear"/>
            <w:tcMar>
              <w:top w:type="dxa" w:w="12"/>
              <w:left w:type="dxa" w:w="72"/>
              <w:bottom w:type="dxa" w:w="12"/>
              <w:right w:type="dxa" w:w="72"/>
            </w:tcMar>
          </w:tcPr>
          <w:p>
            <w:r>
              <w:rPr>
                <w:b/>
                <w:bCs/>
                <w:color w:val="23265A"/>
                <w:sz w:val="16"/>
                <w:szCs w:val="16"/>
              </w:rPr>
              <w:t xml:space="preserve">2-for-1 split</w:t>
            </w:r>
          </w:p>
        </w:tc>
      </w:tr>
      <w:tr>
        <w:tc>
          <w:tcPr>
            <w:tcMar>
              <w:top w:type="dxa" w:w="10"/>
              <w:left w:type="dxa" w:w="70"/>
              <w:bottom w:type="dxa" w:w="10"/>
              <w:right w:type="dxa" w:w="70"/>
            </w:tcMar>
          </w:tcPr>
          <w:p>
            <w:r>
              <w:rPr>
                <w:sz w:val="16"/>
                <w:szCs w:val="16"/>
              </w:rPr>
              <w:t xml:space="preserve">New shares issued</w:t>
            </w:r>
          </w:p>
        </w:tc>
        <w:tc>
          <w:tcPr>
            <w:tcMar>
              <w:top w:type="dxa" w:w="10"/>
              <w:left w:type="dxa" w:w="70"/>
              <w:bottom w:type="dxa" w:w="10"/>
              <w:right w:type="dxa" w:w="70"/>
            </w:tcMar>
          </w:tcPr>
          <w:p>
            <w:r>
              <w:rPr>
                <w:sz w:val="16"/>
                <w:szCs w:val="16"/>
              </w:rPr>
              <w:t xml:space="preserve">324,000</w:t>
            </w:r>
          </w:p>
        </w:tc>
        <w:tc>
          <w:tcPr>
            <w:tcMar>
              <w:top w:type="dxa" w:w="10"/>
              <w:left w:type="dxa" w:w="70"/>
              <w:bottom w:type="dxa" w:w="10"/>
              <w:right w:type="dxa" w:w="70"/>
            </w:tcMar>
          </w:tcPr>
          <w:p>
            <w:r>
              <w:rPr>
                <w:sz w:val="16"/>
                <w:szCs w:val="16"/>
              </w:rPr>
              <w:t xml:space="preserve">4,050,000</w:t>
            </w:r>
          </w:p>
        </w:tc>
        <w:tc>
          <w:tcPr>
            <w:tcMar>
              <w:top w:type="dxa" w:w="10"/>
              <w:left w:type="dxa" w:w="70"/>
              <w:bottom w:type="dxa" w:w="10"/>
              <w:right w:type="dxa" w:w="70"/>
            </w:tcMar>
          </w:tcPr>
          <w:p>
            <w:r>
              <w:rPr>
                <w:sz w:val="16"/>
                <w:szCs w:val="16"/>
              </w:rPr>
              <w:t xml:space="preserve">8,100,000</w:t>
            </w:r>
          </w:p>
        </w:tc>
      </w:tr>
      <w:tr>
        <w:tc>
          <w:tcPr>
            <w:tcMar>
              <w:top w:type="dxa" w:w="10"/>
              <w:left w:type="dxa" w:w="70"/>
              <w:bottom w:type="dxa" w:w="10"/>
              <w:right w:type="dxa" w:w="70"/>
            </w:tcMar>
          </w:tcPr>
          <w:p>
            <w:r>
              <w:rPr>
                <w:sz w:val="16"/>
                <w:szCs w:val="16"/>
              </w:rPr>
              <w:t xml:space="preserve">Measured at</w:t>
            </w:r>
          </w:p>
        </w:tc>
        <w:tc>
          <w:tcPr>
            <w:tcMar>
              <w:top w:type="dxa" w:w="10"/>
              <w:left w:type="dxa" w:w="70"/>
              <w:bottom w:type="dxa" w:w="10"/>
              <w:right w:type="dxa" w:w="70"/>
            </w:tcMar>
          </w:tcPr>
          <w:p>
            <w:r>
              <w:rPr>
                <w:sz w:val="16"/>
                <w:szCs w:val="16"/>
              </w:rPr>
              <w:t xml:space="preserve">fair value $15</w:t>
            </w:r>
          </w:p>
        </w:tc>
        <w:tc>
          <w:tcPr>
            <w:tcMar>
              <w:top w:type="dxa" w:w="10"/>
              <w:left w:type="dxa" w:w="70"/>
              <w:bottom w:type="dxa" w:w="10"/>
              <w:right w:type="dxa" w:w="70"/>
            </w:tcMar>
          </w:tcPr>
          <w:p>
            <w:r>
              <w:rPr>
                <w:sz w:val="16"/>
                <w:szCs w:val="16"/>
              </w:rPr>
              <w:t xml:space="preserve">par $1</w:t>
            </w:r>
          </w:p>
        </w:tc>
        <w:tc>
          <w:tcPr>
            <w:tcMar>
              <w:top w:type="dxa" w:w="10"/>
              <w:left w:type="dxa" w:w="70"/>
              <w:bottom w:type="dxa" w:w="10"/>
              <w:right w:type="dxa" w:w="70"/>
            </w:tcMar>
          </w:tcPr>
          <w:p>
            <w:r>
              <w:rPr>
                <w:sz w:val="16"/>
                <w:szCs w:val="16"/>
              </w:rPr>
              <w:t xml:space="preserve">no entry</w:t>
            </w:r>
          </w:p>
        </w:tc>
      </w:tr>
      <w:tr>
        <w:tc>
          <w:tcPr>
            <w:tcMar>
              <w:top w:type="dxa" w:w="10"/>
              <w:left w:type="dxa" w:w="70"/>
              <w:bottom w:type="dxa" w:w="10"/>
              <w:right w:type="dxa" w:w="70"/>
            </w:tcMar>
          </w:tcPr>
          <w:p>
            <w:r>
              <w:rPr>
                <w:sz w:val="16"/>
                <w:szCs w:val="16"/>
              </w:rPr>
              <w:t xml:space="preserve">Retained earnings</w:t>
            </w:r>
          </w:p>
        </w:tc>
        <w:tc>
          <w:tcPr>
            <w:tcMar>
              <w:top w:type="dxa" w:w="10"/>
              <w:left w:type="dxa" w:w="70"/>
              <w:bottom w:type="dxa" w:w="10"/>
              <w:right w:type="dxa" w:w="70"/>
            </w:tcMar>
          </w:tcPr>
          <w:p>
            <w:r>
              <w:rPr>
                <w:sz w:val="16"/>
                <w:szCs w:val="16"/>
              </w:rPr>
              <w:t xml:space="preserve">(4,860,000)</w:t>
            </w:r>
          </w:p>
        </w:tc>
        <w:tc>
          <w:tcPr>
            <w:tcMar>
              <w:top w:type="dxa" w:w="10"/>
              <w:left w:type="dxa" w:w="70"/>
              <w:bottom w:type="dxa" w:w="10"/>
              <w:right w:type="dxa" w:w="70"/>
            </w:tcMar>
          </w:tcPr>
          <w:p>
            <w:r>
              <w:rPr>
                <w:sz w:val="16"/>
                <w:szCs w:val="16"/>
              </w:rPr>
              <w:t xml:space="preserve">(4,050,000)</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Common stock</w:t>
            </w:r>
          </w:p>
        </w:tc>
        <w:tc>
          <w:tcPr>
            <w:tcMar>
              <w:top w:type="dxa" w:w="10"/>
              <w:left w:type="dxa" w:w="70"/>
              <w:bottom w:type="dxa" w:w="10"/>
              <w:right w:type="dxa" w:w="70"/>
            </w:tcMar>
          </w:tcPr>
          <w:p>
            <w:r>
              <w:rPr>
                <w:sz w:val="16"/>
                <w:szCs w:val="16"/>
              </w:rPr>
              <w:t xml:space="preserve">324,000</w:t>
            </w:r>
          </w:p>
        </w:tc>
        <w:tc>
          <w:tcPr>
            <w:tcMar>
              <w:top w:type="dxa" w:w="10"/>
              <w:left w:type="dxa" w:w="70"/>
              <w:bottom w:type="dxa" w:w="10"/>
              <w:right w:type="dxa" w:w="70"/>
            </w:tcMar>
          </w:tcPr>
          <w:p>
            <w:r>
              <w:rPr>
                <w:sz w:val="16"/>
                <w:szCs w:val="16"/>
              </w:rPr>
              <w:t xml:space="preserve">4,050,000</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Additional paid-in capital</w:t>
            </w:r>
          </w:p>
        </w:tc>
        <w:tc>
          <w:tcPr>
            <w:tcMar>
              <w:top w:type="dxa" w:w="10"/>
              <w:left w:type="dxa" w:w="70"/>
              <w:bottom w:type="dxa" w:w="10"/>
              <w:right w:type="dxa" w:w="70"/>
            </w:tcMar>
          </w:tcPr>
          <w:p>
            <w:r>
              <w:rPr>
                <w:sz w:val="16"/>
                <w:szCs w:val="16"/>
              </w:rPr>
              <w:t xml:space="preserve">4,536,000</w:t>
            </w:r>
          </w:p>
        </w:tc>
        <w:tc>
          <w:tcPr>
            <w:tcMar>
              <w:top w:type="dxa" w:w="10"/>
              <w:left w:type="dxa" w:w="70"/>
              <w:bottom w:type="dxa" w:w="10"/>
              <w:right w:type="dxa" w:w="70"/>
            </w:tcMar>
          </w:tcPr>
          <w:p>
            <w:r>
              <w:rPr>
                <w:sz w:val="16"/>
                <w:szCs w:val="16"/>
              </w:rPr>
              <w:t xml:space="preserve">no change</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Total stockholders' equity</w:t>
            </w:r>
          </w:p>
        </w:tc>
        <w:tc>
          <w:tcPr>
            <w:tcMar>
              <w:top w:type="dxa" w:w="10"/>
              <w:left w:type="dxa" w:w="70"/>
              <w:bottom w:type="dxa" w:w="10"/>
              <w:right w:type="dxa" w:w="70"/>
            </w:tcMar>
          </w:tcPr>
          <w:p>
            <w:r>
              <w:rPr>
                <w:sz w:val="16"/>
                <w:szCs w:val="16"/>
              </w:rPr>
              <w:t xml:space="preserve">no change</w:t>
            </w:r>
          </w:p>
        </w:tc>
        <w:tc>
          <w:tcPr>
            <w:tcMar>
              <w:top w:type="dxa" w:w="10"/>
              <w:left w:type="dxa" w:w="70"/>
              <w:bottom w:type="dxa" w:w="10"/>
              <w:right w:type="dxa" w:w="70"/>
            </w:tcMar>
          </w:tcPr>
          <w:p>
            <w:r>
              <w:rPr>
                <w:sz w:val="16"/>
                <w:szCs w:val="16"/>
              </w:rPr>
              <w:t xml:space="preserve">no change</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Par value per share afterward</w:t>
            </w:r>
          </w:p>
        </w:tc>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$0.50</w:t>
            </w:r>
          </w:p>
        </w:tc>
      </w:tr>
    </w:tbl>
    <w:p/>
    <w:p>
      <w:pPr>
        <w:spacing w:before="55" w:after="10"/>
        <w:ind w:left="300" w:hanging="300"/>
      </w:pPr>
      <w:r>
        <w:rPr>
          <w:b/>
          <w:bCs/>
          <w:color w:val="353A7C"/>
          <w:sz w:val="19"/>
          <w:szCs w:val="19"/>
        </w:rPr>
        <w:t xml:space="preserve">24.  </w:t>
      </w:r>
      <w:r>
        <w:rPr>
          <w:sz w:val="19"/>
          <w:szCs w:val="19"/>
        </w:rPr>
        <w:t xml:space="preserve">Use the panel above. By how much does the 4% stock dividend reduce Orontes's retained earnings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324,000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4,536,000</w:t>
            </w:r>
          </w:p>
        </w:tc>
        <w:tc>
          <w:tcPr>
            <w:tcMar>
              <w:top w:type="dxa" w:w="-2"/>
              <w:left w:type="dxa" w:w="58"/>
              <w:bottom w:type="dxa" w:w="-2"/>
              <w:right w:type="dxa" w:w="58"/>
            </w:tcMar>
          </w:tcPr>
          <w:p>
            <w:r>
              <w:rPr>
                <w:b/>
                <w:bCs/>
                <w:color w:val="6B7280"/>
                <w:sz w:val="18"/>
                <w:szCs w:val="18"/>
              </w:rPr>
              <w:t xml:space="preserve">(D) </w:t>
            </w:r>
            <w:r>
              <w:rPr>
                <w:sz w:val="18"/>
                <w:szCs w:val="18"/>
              </w:rPr>
              <w:t xml:space="preserve">4,860,000</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25.  </w:t>
            </w:r>
            <w:r>
              <w:rPr>
                <w:sz w:val="18"/>
                <w:szCs w:val="18"/>
              </w:rPr>
              <w:t xml:space="preserve">Retained earnings are measured at fair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Direct equity issuance costs reduce the proceeds, so they reduce APIC.</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It is prepared on a cash basis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Foreign-currency translation adjustments are OCI items.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Recording an OCI loss on AFS debt securities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These are the current rules; ASU 2025-12 adds an optional APIC-only method from 2027.</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Outstanding shares = issued shares − treasury shares.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24 to 31   ·   </w:t>
      </w:r>
      <w:r>
        <w:rPr>
          <w:color w:val="FFFFFF"/>
          <w:sz w:val="15"/>
          <w:szCs w:val="15"/>
        </w:rPr>
        <w:t xml:space="preserve">fewer than 6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preferred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تاريخ التسجيل (الاستحقاق)</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issued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توزيعات عينية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cost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الأسهم الممتازة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declaration date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توزيعات تصفية (إرجاع رأس مال)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date of record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تاريخ الإعلان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property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طريقة التكلفة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liquidating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الأسهم المصدرة</w:t>
            </w:r>
          </w:p>
        </w:tc>
      </w:tr>
    </w:tbl>
    <w:p/>
    <w:p>
      <w:pPr>
        <w:spacing w:before="120" w:after="55"/>
        <w:pBdr>
          <w:top w:val="single" w:sz="10" w:space="6" w:color="353A7C"/>
        </w:pBdr>
      </w:pPr>
      <w:r>
        <w:rPr>
          <w:b/>
          <w:bCs/>
          <w:color w:val="353A7C"/>
          <w:sz w:val="21"/>
          <w:szCs w:val="21"/>
        </w:rPr>
        <w:t xml:space="preserve">Exercise 8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balance of APIC–treasury stock at December 31, 2026.</w:t>
            </w:r>
          </w:p>
        </w:tc>
        <w:tc>
          <w:tcPr>
            <w:shd w:fill="EFF0FB" w:val="clear"/>
            <w:tcMar>
              <w:top w:type="dxa" w:w="22"/>
              <w:left w:type="dxa" w:w="82"/>
              <w:bottom w:type="dxa" w:w="22"/>
              <w:right w:type="dxa" w:w="82"/>
            </w:tcMar>
          </w:tcPr>
          <w:p>
            <w:r>
              <w:rPr>
                <w:b/>
                <w:bCs/>
                <w:color w:val="23265A"/>
                <w:sz w:val="17"/>
                <w:szCs w:val="17"/>
              </w:rPr>
              <w:t xml:space="preserve">20</w:t>
            </w:r>
          </w:p>
        </w:tc>
      </w:tr>
      <w:tr>
        <w:tc>
          <w:tcPr>
            <w:tcMar>
              <w:top w:type="dxa" w:w="22"/>
              <w:left w:type="dxa" w:w="82"/>
              <w:bottom w:type="dxa" w:w="22"/>
              <w:right w:type="dxa" w:w="82"/>
            </w:tcMar>
          </w:tcPr>
          <w:p>
            <w:r>
              <w:rPr>
                <w:sz w:val="17"/>
                <w:szCs w:val="17"/>
              </w:rPr>
              <w:t xml:space="preserve">Enter the amount transferred out of retained earnings for the stock dividend (E4).</w:t>
            </w:r>
          </w:p>
        </w:tc>
        <w:tc>
          <w:tcPr>
            <w:tcBorders>
              <w:bottom w:val="single" w:sz="6" w:color="8186EF"/>
            </w:tcBorders>
            <w:tcMar>
              <w:top w:type="dxa" w:w="80"/>
              <w:left w:type="dxa" w:w="80"/>
              <w:bottom w:type="dxa" w:w="80"/>
            </w:tcMar>
          </w:tcPr>
          <w:p>
            <w:r>
              <w:rPr>
                <w:b/>
                <w:bCs/>
                <w:color w:val="8186EF"/>
                <w:sz w:val="14"/>
                <w:szCs w:val="14"/>
              </w:rPr>
              <w:t xml:space="preserve">39</w:t>
            </w:r>
          </w:p>
        </w:tc>
      </w:tr>
      <w:tr>
        <w:tc>
          <w:tcPr>
            <w:tcMar>
              <w:top w:type="dxa" w:w="22"/>
              <w:left w:type="dxa" w:w="82"/>
              <w:bottom w:type="dxa" w:w="22"/>
              <w:right w:type="dxa" w:w="82"/>
            </w:tcMar>
          </w:tcPr>
          <w:p>
            <w:r>
              <w:rPr>
                <w:sz w:val="17"/>
                <w:szCs w:val="17"/>
              </w:rPr>
              <w:t xml:space="preserve">Enter the cash dividend declared on December 15 (E5).</w:t>
            </w:r>
          </w:p>
        </w:tc>
        <w:tc>
          <w:tcPr>
            <w:tcBorders>
              <w:bottom w:val="single" w:sz="6" w:color="8186EF"/>
            </w:tcBorders>
            <w:tcMar>
              <w:top w:type="dxa" w:w="80"/>
              <w:left w:type="dxa" w:w="80"/>
              <w:bottom w:type="dxa" w:w="80"/>
            </w:tcMar>
          </w:tcPr>
          <w:p>
            <w:r>
              <w:rPr>
                <w:b/>
                <w:bCs/>
                <w:color w:val="8186EF"/>
                <w:sz w:val="14"/>
                <w:szCs w:val="14"/>
              </w:rPr>
              <w:t xml:space="preserve">40</w:t>
            </w:r>
          </w:p>
        </w:tc>
      </w:tr>
      <w:tr>
        <w:tc>
          <w:tcPr>
            <w:tcMar>
              <w:top w:type="dxa" w:w="22"/>
              <w:left w:type="dxa" w:w="82"/>
              <w:bottom w:type="dxa" w:w="22"/>
              <w:right w:type="dxa" w:w="82"/>
            </w:tcMar>
          </w:tcPr>
          <w:p>
            <w:r>
              <w:rPr>
                <w:sz w:val="17"/>
                <w:szCs w:val="17"/>
              </w:rPr>
              <w:t xml:space="preserve">Enter retained earnings at December 31, 2026.</w:t>
            </w:r>
          </w:p>
        </w:tc>
        <w:tc>
          <w:tcPr>
            <w:tcBorders>
              <w:bottom w:val="single" w:sz="6" w:color="8186EF"/>
            </w:tcBorders>
            <w:tcMar>
              <w:top w:type="dxa" w:w="80"/>
              <w:left w:type="dxa" w:w="80"/>
              <w:bottom w:type="dxa" w:w="80"/>
            </w:tcMar>
          </w:tcPr>
          <w:p>
            <w:r>
              <w:rPr>
                <w:b/>
                <w:bCs/>
                <w:color w:val="8186EF"/>
                <w:sz w:val="14"/>
                <w:szCs w:val="14"/>
              </w:rPr>
              <w:t xml:space="preserve">41</w:t>
            </w:r>
          </w:p>
        </w:tc>
      </w:tr>
      <w:tr>
        <w:tc>
          <w:tcPr>
            <w:tcMar>
              <w:top w:type="dxa" w:w="22"/>
              <w:left w:type="dxa" w:w="82"/>
              <w:bottom w:type="dxa" w:w="22"/>
              <w:right w:type="dxa" w:w="82"/>
            </w:tcMar>
          </w:tcPr>
          <w:p>
            <w:r>
              <w:rPr>
                <w:sz w:val="17"/>
                <w:szCs w:val="17"/>
              </w:rPr>
              <w:t xml:space="preserve">Enter total stockholders' equity at December 31, 2026.</w:t>
            </w:r>
          </w:p>
        </w:tc>
        <w:tc>
          <w:tcPr>
            <w:tcBorders>
              <w:bottom w:val="single" w:sz="6" w:color="8186EF"/>
            </w:tcBorders>
            <w:tcMar>
              <w:top w:type="dxa" w:w="80"/>
              <w:left w:type="dxa" w:w="80"/>
              <w:bottom w:type="dxa" w:w="80"/>
            </w:tcMar>
          </w:tcPr>
          <w:p>
            <w:r>
              <w:rPr>
                <w:b/>
                <w:bCs/>
                <w:color w:val="8186EF"/>
                <w:sz w:val="14"/>
                <w:szCs w:val="14"/>
              </w:rPr>
              <w:t xml:space="preserve">42</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32 to 42   ·   </w:t>
      </w:r>
      <w:r>
        <w:rPr>
          <w:color w:val="FFFFFF"/>
          <w:sz w:val="15"/>
          <w:szCs w:val="15"/>
        </w:rPr>
        <w:t xml:space="preserve">fewer than 8 right: </w:t>
      </w:r>
      <w:r>
        <w:rPr>
          <w:b/>
          <w:bCs/>
          <w:color w:val="FFFFFF"/>
          <w:sz w:val="15"/>
          <w:szCs w:val="15"/>
        </w:rPr>
        <w:t xml:space="preserve">redo page 4 before you leave the handout</w:t>
      </w:r>
    </w:p>
    <w:p>
      <w:pPr>
        <w:sectPr>
          <w:headerReference w:type="default" r:id="rIdHdr4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4.2 · Answer Key</w:t>
      </w:r>
    </w:p>
    <w:p>
      <w:pPr>
        <w:spacing w:after="130"/>
      </w:pPr>
      <w:r>
        <w:rPr>
          <w:color w:val="6B7280"/>
          <w:sz w:val="20"/>
          <w:szCs w:val="20"/>
        </w:rPr>
        <w:t xml:space="preserve">Section 4.3 · Equity and the Statement of Changes in Equity · 42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declaration date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liquidating dividend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outstanding shares</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stock dividend</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Earned capital</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Deduction from equity</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Current liability</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Contributed capital</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385</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121</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939</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3,544</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2   </w:t>
      </w:r>
      <w:r>
        <w:rPr>
          <w:sz w:val="15"/>
          <w:szCs w:val="15"/>
        </w:rPr>
        <w:t xml:space="preserve">Noncash exchanges are recorded at fair value.</w:t>
      </w:r>
    </w:p>
    <w:p>
      <w:pPr>
        <w:ind w:left="300" w:hanging="300"/>
        <w:spacing w:after="25"/>
      </w:pPr>
      <w:r>
        <w:rPr>
          <w:b/>
          <w:bCs/>
          <w:color w:val="1F7A6A"/>
          <w:sz w:val="15"/>
          <w:szCs w:val="15"/>
        </w:rPr>
        <w:t xml:space="preserve">3   </w:t>
      </w:r>
      <w:r>
        <w:rPr>
          <w:sz w:val="15"/>
          <w:szCs w:val="15"/>
        </w:rPr>
        <w:t xml:space="preserve">There is no size threshold.</w:t>
      </w:r>
    </w:p>
    <w:p>
      <w:pPr>
        <w:ind w:left="300" w:hanging="300"/>
        <w:spacing w:after="25"/>
      </w:pPr>
      <w:r>
        <w:rPr>
          <w:b/>
          <w:bCs/>
          <w:color w:val="1F7A6A"/>
          <w:sz w:val="15"/>
          <w:szCs w:val="15"/>
        </w:rPr>
        <w:t xml:space="preserve">4   </w:t>
      </w:r>
      <w:r>
        <w:rPr>
          <w:sz w:val="15"/>
          <w:szCs w:val="15"/>
        </w:rPr>
        <w:t xml:space="preserve">An appropriation stays within equity.</w:t>
      </w:r>
    </w:p>
    <w:p>
      <w:pPr>
        <w:ind w:left="300" w:hanging="300"/>
        <w:spacing w:after="25"/>
      </w:pPr>
      <w:r>
        <w:rPr>
          <w:b/>
          <w:bCs/>
          <w:color w:val="1F7A6A"/>
          <w:sz w:val="15"/>
          <w:szCs w:val="15"/>
        </w:rPr>
        <w:t xml:space="preserve">5   </w:t>
      </w:r>
      <w:r>
        <w:rPr>
          <w:sz w:val="15"/>
          <w:szCs w:val="15"/>
        </w:rPr>
        <w:t xml:space="preserve">No entry is made only for a stock split.</w:t>
      </w:r>
    </w:p>
    <w:p>
      <w:pPr>
        <w:ind w:left="300" w:hanging="300"/>
        <w:spacing w:after="25"/>
      </w:pPr>
      <w:r>
        <w:rPr>
          <w:b/>
          <w:bCs/>
          <w:color w:val="1F7A6A"/>
          <w:sz w:val="15"/>
          <w:szCs w:val="15"/>
        </w:rPr>
        <w:t xml:space="preserve">16   </w:t>
      </w:r>
      <w:r>
        <w:rPr>
          <w:sz w:val="15"/>
          <w:szCs w:val="15"/>
        </w:rPr>
        <w:t xml:space="preserve">section 4.3</w:t>
      </w:r>
    </w:p>
    <w:p>
      <w:pPr>
        <w:ind w:left="300" w:hanging="300"/>
        <w:spacing w:after="25"/>
      </w:pPr>
      <w:r>
        <w:rPr>
          <w:b/>
          <w:bCs/>
          <w:color w:val="1F7A6A"/>
          <w:sz w:val="15"/>
          <w:szCs w:val="15"/>
        </w:rPr>
        <w:t xml:space="preserve">17   </w:t>
      </w:r>
      <w:r>
        <w:rPr>
          <w:sz w:val="15"/>
          <w:szCs w:val="15"/>
        </w:rPr>
        <w:t xml:space="preserve">section 4.3</w:t>
      </w:r>
    </w:p>
    <w:p>
      <w:pPr>
        <w:ind w:left="300" w:hanging="300"/>
        <w:spacing w:after="25"/>
      </w:pPr>
      <w:r>
        <w:rPr>
          <w:b/>
          <w:bCs/>
          <w:color w:val="1F7A6A"/>
          <w:sz w:val="15"/>
          <w:szCs w:val="15"/>
        </w:rPr>
        <w:t xml:space="preserve">18   </w:t>
      </w:r>
      <w:r>
        <w:rPr>
          <w:sz w:val="15"/>
          <w:szCs w:val="15"/>
        </w:rPr>
        <w:t xml:space="preserve">section 4.3</w:t>
      </w:r>
    </w:p>
    <w:p>
      <w:pPr>
        <w:ind w:left="300" w:hanging="300"/>
        <w:spacing w:after="25"/>
      </w:pPr>
      <w:r>
        <w:rPr>
          <w:b/>
          <w:bCs/>
          <w:color w:val="1F7A6A"/>
          <w:sz w:val="15"/>
          <w:szCs w:val="15"/>
        </w:rPr>
        <w:t xml:space="preserve">19   </w:t>
      </w:r>
      <w:r>
        <w:rPr>
          <w:sz w:val="15"/>
          <w:szCs w:val="15"/>
        </w:rPr>
        <w:t xml:space="preserve">section 4.3</w:t>
      </w:r>
    </w:p>
    <w:p>
      <w:pPr>
        <w:ind w:left="300" w:hanging="300"/>
        <w:spacing w:after="25"/>
      </w:pPr>
      <w:r>
        <w:rPr>
          <w:b/>
          <w:bCs/>
          <w:color w:val="1F7A6A"/>
          <w:sz w:val="15"/>
          <w:szCs w:val="15"/>
        </w:rPr>
        <w:t xml:space="preserve">24   </w:t>
      </w:r>
      <w:r>
        <w:rPr>
          <w:sz w:val="15"/>
          <w:szCs w:val="15"/>
        </w:rPr>
        <w:t xml:space="preserve">324,000 new shares × fair value of $15.</w:t>
      </w:r>
    </w:p>
    <w:p>
      <w:pPr>
        <w:ind w:left="300" w:hanging="300"/>
        <w:spacing w:after="25"/>
      </w:pPr>
      <w:r>
        <w:rPr>
          <w:b/>
          <w:bCs/>
          <w:color w:val="1F7A6A"/>
          <w:sz w:val="15"/>
          <w:szCs w:val="15"/>
        </w:rPr>
        <w:t xml:space="preserve">25   </w:t>
      </w:r>
      <w:r>
        <w:rPr>
          <w:sz w:val="15"/>
          <w:szCs w:val="15"/>
        </w:rPr>
        <w:t xml:space="preserve">Retained earnings are not a fair value.</w:t>
      </w:r>
    </w:p>
    <w:p>
      <w:pPr>
        <w:ind w:left="300" w:hanging="300"/>
        <w:spacing w:after="25"/>
      </w:pPr>
      <w:r>
        <w:rPr>
          <w:b/>
          <w:bCs/>
          <w:color w:val="1F7A6A"/>
          <w:sz w:val="15"/>
          <w:szCs w:val="15"/>
        </w:rPr>
        <w:t xml:space="preserve">27   </w:t>
      </w:r>
      <w:r>
        <w:rPr>
          <w:sz w:val="15"/>
          <w:szCs w:val="15"/>
        </w:rPr>
        <w:t xml:space="preserve">The statements use the accrual basis.</w:t>
      </w:r>
    </w:p>
    <w:p>
      <w:pPr>
        <w:ind w:left="300" w:hanging="300"/>
        <w:spacing w:after="25"/>
      </w:pPr>
      <w:r>
        <w:rPr>
          <w:b/>
          <w:bCs/>
          <w:color w:val="1F7A6A"/>
          <w:sz w:val="15"/>
          <w:szCs w:val="15"/>
        </w:rPr>
        <w:t xml:space="preserve">29   </w:t>
      </w:r>
      <w:r>
        <w:rPr>
          <w:sz w:val="15"/>
          <w:szCs w:val="15"/>
        </w:rPr>
        <w:t xml:space="preserve">OCI is part of comprehensive income.</w:t>
      </w:r>
    </w:p>
    <w:p/>
    <w:p>
      <w:pPr>
        <w:sectPr>
          <w:headerReference w:type="default" r:id="rIdHdr4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4.3 · The practice set</w:t>
      </w:r>
    </w:p>
    <w:p>
      <w:pPr>
        <w:spacing w:after="130"/>
      </w:pPr>
      <w:r>
        <w:rPr>
          <w:color w:val="6B7280"/>
          <w:sz w:val="20"/>
          <w:szCs w:val="20"/>
        </w:rPr>
        <w:t xml:space="preserve">CMA Part 1 · Section A · Chapter 4 · from section Equity and the Statement of Changes in Equity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Which change in equity is a transaction with owners?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Earning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Recording an OCI loss on AFS debt securities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Declaring a cash dividend</w:t>
            </w:r>
          </w:p>
        </w:tc>
        <w:tc>
          <w:tcPr>
            <w:tcMar>
              <w:top w:type="dxa" w:w="-2"/>
              <w:left w:type="dxa" w:w="58"/>
              <w:bottom w:type="dxa" w:w="-2"/>
              <w:right w:type="dxa" w:w="58"/>
            </w:tcMar>
          </w:tcPr>
          <w:p>
            <w:r>
              <w:rPr>
                <w:b/>
                <w:bCs/>
                <w:color w:val="6B7280"/>
                <w:sz w:val="18"/>
                <w:szCs w:val="18"/>
              </w:rPr>
              <w:t xml:space="preserve">(D) </w:t>
            </w:r>
            <w:r>
              <w:rPr>
                <w:sz w:val="18"/>
                <w:szCs w:val="18"/>
              </w:rPr>
              <w:t xml:space="preserve">Recording depreciation</w:t>
            </w:r>
          </w:p>
        </w:tc>
      </w:tr>
    </w:tbl>
    <w:p>
      <w:pPr>
        <w:spacing w:before="55" w:after="10"/>
        <w:ind w:left="300" w:hanging="300"/>
      </w:pPr>
      <w:r>
        <w:rPr>
          <w:b/>
          <w:bCs/>
          <w:color w:val="353A7C"/>
          <w:sz w:val="19"/>
          <w:szCs w:val="19"/>
        </w:rPr>
        <w:t xml:space="preserve">2.  </w:t>
      </w:r>
      <w:r>
        <w:rPr>
          <w:sz w:val="19"/>
          <w:szCs w:val="19"/>
        </w:rPr>
        <w:t xml:space="preserve">An investor wants to know whether a company paid out more in dividends than it earned this year. Which statement shows both amounts together?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balance sheet</w:t>
            </w:r>
          </w:p>
        </w:tc>
        <w:tc>
          <w:tcPr>
            <w:tcMar>
              <w:top w:type="dxa" w:w="-2"/>
              <w:left w:type="dxa" w:w="58"/>
              <w:bottom w:type="dxa" w:w="-2"/>
              <w:right w:type="dxa" w:w="58"/>
            </w:tcMar>
          </w:tcPr>
          <w:p>
            <w:r>
              <w:rPr>
                <w:b/>
                <w:bCs/>
                <w:color w:val="6B7280"/>
                <w:sz w:val="18"/>
                <w:szCs w:val="18"/>
              </w:rPr>
              <w:t xml:space="preserve">(B) </w:t>
            </w:r>
            <w:r>
              <w:rPr>
                <w:sz w:val="18"/>
                <w:szCs w:val="18"/>
              </w:rPr>
              <w:t xml:space="preserve">The statement of changes in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income statement</w:t>
            </w:r>
          </w:p>
        </w:tc>
        <w:tc>
          <w:tcPr>
            <w:tcMar>
              <w:top w:type="dxa" w:w="-2"/>
              <w:left w:type="dxa" w:w="58"/>
              <w:bottom w:type="dxa" w:w="-2"/>
              <w:right w:type="dxa" w:w="58"/>
            </w:tcMar>
          </w:tcPr>
          <w:p>
            <w:r>
              <w:rPr>
                <w:b/>
                <w:bCs/>
                <w:color w:val="6B7280"/>
                <w:sz w:val="18"/>
                <w:szCs w:val="18"/>
              </w:rPr>
              <w:t xml:space="preserve">(D) </w:t>
            </w:r>
            <w:r>
              <w:rPr>
                <w:sz w:val="18"/>
                <w:szCs w:val="18"/>
              </w:rPr>
              <w:t xml:space="preserve">The notes on accounting policies</w:t>
            </w:r>
          </w:p>
        </w:tc>
      </w:tr>
    </w:tbl>
    <w:p>
      <w:pPr>
        <w:spacing w:before="55" w:after="10"/>
        <w:ind w:left="300" w:hanging="300"/>
      </w:pPr>
      <w:r>
        <w:rPr>
          <w:b/>
          <w:bCs/>
          <w:color w:val="353A7C"/>
          <w:sz w:val="19"/>
          <w:szCs w:val="19"/>
        </w:rPr>
        <w:t xml:space="preserve">3.  </w:t>
      </w:r>
      <w:r>
        <w:rPr>
          <w:sz w:val="19"/>
          <w:szCs w:val="19"/>
        </w:rPr>
        <w:t xml:space="preserve">For which periods must an SEC registrant reconcile each equity caption?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for the latest year</w:t>
            </w:r>
          </w:p>
        </w:tc>
        <w:tc>
          <w:tcPr>
            <w:tcMar>
              <w:top w:type="dxa" w:w="-2"/>
              <w:left w:type="dxa" w:w="58"/>
              <w:bottom w:type="dxa" w:w="-2"/>
              <w:right w:type="dxa" w:w="58"/>
            </w:tcMar>
          </w:tcPr>
          <w:p>
            <w:r>
              <w:rPr>
                <w:b/>
                <w:bCs/>
                <w:color w:val="6B7280"/>
                <w:sz w:val="18"/>
                <w:szCs w:val="18"/>
              </w:rPr>
              <w:t xml:space="preserve">(B) </w:t>
            </w:r>
            <w:r>
              <w:rPr>
                <w:sz w:val="18"/>
                <w:szCs w:val="18"/>
              </w:rPr>
              <w:t xml:space="preserve">For every period for which it presents an income statement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when equity changes by more than 10%</w:t>
            </w:r>
          </w:p>
        </w:tc>
        <w:tc>
          <w:tcPr>
            <w:tcMar>
              <w:top w:type="dxa" w:w="-2"/>
              <w:left w:type="dxa" w:w="58"/>
              <w:bottom w:type="dxa" w:w="-2"/>
              <w:right w:type="dxa" w:w="58"/>
            </w:tcMar>
          </w:tcPr>
          <w:p>
            <w:r>
              <w:rPr>
                <w:b/>
                <w:bCs/>
                <w:color w:val="6B7280"/>
                <w:sz w:val="18"/>
                <w:szCs w:val="18"/>
              </w:rPr>
              <w:t xml:space="preserve">(D) </w:t>
            </w:r>
            <w:r>
              <w:rPr>
                <w:sz w:val="18"/>
                <w:szCs w:val="18"/>
              </w:rPr>
              <w:t xml:space="preserve">Only in interim reports</w:t>
            </w:r>
          </w:p>
        </w:tc>
      </w:tr>
    </w:tbl>
    <w:p>
      <w:pPr>
        <w:spacing w:before="55" w:after="10"/>
        <w:ind w:left="300" w:hanging="300"/>
      </w:pPr>
      <w:r>
        <w:rPr>
          <w:b/>
          <w:bCs/>
          <w:color w:val="353A7C"/>
          <w:sz w:val="19"/>
          <w:szCs w:val="19"/>
        </w:rPr>
        <w:t xml:space="preserve">4.  </w:t>
      </w:r>
      <w:r>
        <w:rPr>
          <w:sz w:val="19"/>
          <w:szCs w:val="19"/>
        </w:rPr>
        <w:t xml:space="preserve">Which heading is correct for a statement of changes in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of December 31, 2025</w:t>
            </w:r>
          </w:p>
        </w:tc>
        <w:tc>
          <w:tcPr>
            <w:tcMar>
              <w:top w:type="dxa" w:w="-2"/>
              <w:left w:type="dxa" w:w="58"/>
              <w:bottom w:type="dxa" w:w="-2"/>
              <w:right w:type="dxa" w:w="58"/>
            </w:tcMar>
          </w:tcPr>
          <w:p>
            <w:r>
              <w:rPr>
                <w:b/>
                <w:bCs/>
                <w:color w:val="6B7280"/>
                <w:sz w:val="18"/>
                <w:szCs w:val="18"/>
              </w:rPr>
              <w:t xml:space="preserve">(B) </w:t>
            </w:r>
            <w:r>
              <w:rPr>
                <w:sz w:val="18"/>
                <w:szCs w:val="18"/>
              </w:rPr>
              <w:t xml:space="preserve">At December 31, 2025</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 December 31, 2025</w:t>
            </w:r>
          </w:p>
        </w:tc>
        <w:tc>
          <w:tcPr>
            <w:tcMar>
              <w:top w:type="dxa" w:w="-2"/>
              <w:left w:type="dxa" w:w="58"/>
              <w:bottom w:type="dxa" w:w="-2"/>
              <w:right w:type="dxa" w:w="58"/>
            </w:tcMar>
          </w:tcPr>
          <w:p>
            <w:r>
              <w:rPr>
                <w:b/>
                <w:bCs/>
                <w:color w:val="6B7280"/>
                <w:sz w:val="18"/>
                <w:szCs w:val="18"/>
              </w:rPr>
              <w:t xml:space="preserve">(D) </w:t>
            </w:r>
            <w:r>
              <w:rPr>
                <w:sz w:val="18"/>
                <w:szCs w:val="18"/>
              </w:rPr>
              <w:t xml:space="preserve">For the year ended December 31, 2025</w:t>
            </w:r>
          </w:p>
        </w:tc>
      </w:tr>
    </w:tbl>
    <w:p>
      <w:pPr>
        <w:spacing w:before="55" w:after="10"/>
        <w:ind w:left="300" w:hanging="300"/>
      </w:pPr>
      <w:r>
        <w:rPr>
          <w:b/>
          <w:bCs/>
          <w:color w:val="353A7C"/>
          <w:sz w:val="19"/>
          <w:szCs w:val="19"/>
        </w:rPr>
        <w:t xml:space="preserve">5.  </w:t>
      </w:r>
      <w:r>
        <w:rPr>
          <w:sz w:val="19"/>
          <w:szCs w:val="19"/>
        </w:rPr>
        <w:t xml:space="preserve">Where does treasury stock appear on a U.S. balance sheet?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current asset</w:t>
            </w:r>
          </w:p>
        </w:tc>
        <w:tc>
          <w:tcPr>
            <w:tcMar>
              <w:top w:type="dxa" w:w="-2"/>
              <w:left w:type="dxa" w:w="58"/>
              <w:bottom w:type="dxa" w:w="-2"/>
              <w:right w:type="dxa" w:w="58"/>
            </w:tcMar>
          </w:tcPr>
          <w:p>
            <w:r>
              <w:rPr>
                <w:b/>
                <w:bCs/>
                <w:color w:val="6B7280"/>
                <w:sz w:val="18"/>
                <w:szCs w:val="18"/>
              </w:rPr>
              <w:t xml:space="preserve">(B) </w:t>
            </w:r>
            <w:r>
              <w:rPr>
                <w:sz w:val="18"/>
                <w:szCs w:val="18"/>
              </w:rPr>
              <w:t xml:space="preserve">As a long-term investment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deduction within stockholders' equity</w:t>
            </w:r>
          </w:p>
        </w:tc>
        <w:tc>
          <w:tcPr>
            <w:tcMar>
              <w:top w:type="dxa" w:w="-2"/>
              <w:left w:type="dxa" w:w="58"/>
              <w:bottom w:type="dxa" w:w="-2"/>
              <w:right w:type="dxa" w:w="58"/>
            </w:tcMar>
          </w:tcPr>
          <w:p>
            <w:r>
              <w:rPr>
                <w:b/>
                <w:bCs/>
                <w:color w:val="6B7280"/>
                <w:sz w:val="18"/>
                <w:szCs w:val="18"/>
              </w:rPr>
              <w:t xml:space="preserve">(D) </w:t>
            </w:r>
            <w:r>
              <w:rPr>
                <w:sz w:val="18"/>
                <w:szCs w:val="18"/>
              </w:rPr>
              <w:t xml:space="preserve">As a liability</w:t>
            </w:r>
          </w:p>
        </w:tc>
      </w:tr>
    </w:tbl>
    <w:p>
      <w:pPr>
        <w:spacing w:before="55" w:after="10"/>
        <w:ind w:left="300" w:hanging="300"/>
      </w:pPr>
      <w:r>
        <w:rPr>
          <w:b/>
          <w:bCs/>
          <w:color w:val="353A7C"/>
          <w:sz w:val="19"/>
          <w:szCs w:val="19"/>
        </w:rPr>
        <w:t xml:space="preserve">6.  </w:t>
      </w:r>
      <w:r>
        <w:rPr>
          <w:sz w:val="19"/>
          <w:szCs w:val="19"/>
        </w:rPr>
        <w:t xml:space="preserve">A company has issued 1,000,000 shares and holds 50,000 of them as treasury stock. How many shares are outstanding?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50,000</w:t>
            </w:r>
          </w:p>
        </w:tc>
        <w:tc>
          <w:tcPr>
            <w:tcMar>
              <w:top w:type="dxa" w:w="-2"/>
              <w:left w:type="dxa" w:w="58"/>
              <w:bottom w:type="dxa" w:w="-2"/>
              <w:right w:type="dxa" w:w="58"/>
            </w:tcMar>
          </w:tcPr>
          <w:p>
            <w:r>
              <w:rPr>
                <w:b/>
                <w:bCs/>
                <w:color w:val="6B7280"/>
                <w:sz w:val="18"/>
                <w:szCs w:val="18"/>
              </w:rPr>
              <w:t xml:space="preserve">(B) </w:t>
            </w:r>
            <w:r>
              <w:rPr>
                <w:sz w:val="18"/>
                <w:szCs w:val="18"/>
              </w:rPr>
              <w:t xml:space="preserve">950,000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1,000,000</w:t>
            </w:r>
          </w:p>
        </w:tc>
        <w:tc>
          <w:tcPr>
            <w:tcMar>
              <w:top w:type="dxa" w:w="-2"/>
              <w:left w:type="dxa" w:w="58"/>
              <w:bottom w:type="dxa" w:w="-2"/>
              <w:right w:type="dxa" w:w="58"/>
            </w:tcMar>
          </w:tcPr>
          <w:p>
            <w:r>
              <w:rPr>
                <w:b/>
                <w:bCs/>
                <w:color w:val="6B7280"/>
                <w:sz w:val="18"/>
                <w:szCs w:val="18"/>
              </w:rPr>
              <w:t xml:space="preserve">(D) </w:t>
            </w:r>
            <w:r>
              <w:rPr>
                <w:sz w:val="18"/>
                <w:szCs w:val="18"/>
              </w:rPr>
              <w:t xml:space="preserve">1,050,000</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7.  </w:t>
            </w:r>
            <w:r>
              <w:rPr>
                <w:sz w:val="18"/>
                <w:szCs w:val="18"/>
              </w:rPr>
              <w:t xml:space="preserve">Book value and market value differ for normal reasons.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Equity is measured at fair value each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9.  </w:t>
            </w:r>
            <w:r>
              <w:rPr>
                <w:sz w:val="18"/>
                <w:szCs w:val="18"/>
              </w:rPr>
              <w:t xml:space="preserve">Stock dividends are based on outstanding shares.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As a reduction of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11.  </w:t>
            </w:r>
            <w:r>
              <w:rPr>
                <w:sz w:val="18"/>
                <w:szCs w:val="18"/>
              </w:rPr>
              <w:t xml:space="preserve">Treasury stock is shown at market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Amounts beyond retained earnings return contributed capital.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The retained earnings column shows net income and dividends side by side.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statement of changes in equity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أرباح مبقاة مخصصة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contributed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تسوية سنوات سابقة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outstanding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الأسهم القائمة (المتداولة)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treasury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توزيعات أسهم (أسهم منحة)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stock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التغيرات في حقوق الملكية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stock split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أسهم الخزينة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appropriated retained earnings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رأس المال المساهم به (المدفوع)</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prior-period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تجزئة الأسهم</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22.  </w:t>
      </w:r>
      <w:r>
        <w:rPr>
          <w:sz w:val="19"/>
          <w:szCs w:val="19"/>
        </w:rPr>
        <w:t xml:space="preserve">A company declares a stock dividend on December 20 and distributes the shares on January 10. How does it present the stock dividend distributable at December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current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In stockholders'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long-term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In the notes only</w:t>
            </w:r>
          </w:p>
        </w:tc>
      </w:tr>
    </w:tbl>
    <w:p>
      <w:pPr>
        <w:spacing w:before="55" w:after="10"/>
        <w:ind w:left="300" w:hanging="300"/>
      </w:pPr>
      <w:r>
        <w:rPr>
          <w:b/>
          <w:bCs/>
          <w:color w:val="353A7C"/>
          <w:sz w:val="19"/>
          <w:szCs w:val="19"/>
        </w:rPr>
        <w:t xml:space="preserve">23.  </w:t>
      </w:r>
      <w:r>
        <w:rPr>
          <w:sz w:val="19"/>
          <w:szCs w:val="19"/>
        </w:rPr>
        <w:t xml:space="preserve">Which item is part of contributed capital?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Accumulated other comprehensive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Appropriated retained earnings</w:t>
            </w:r>
          </w:p>
        </w:tc>
        <w:tc>
          <w:tcPr>
            <w:tcMar>
              <w:top w:type="dxa" w:w="-2"/>
              <w:left w:type="dxa" w:w="58"/>
              <w:bottom w:type="dxa" w:w="-2"/>
              <w:right w:type="dxa" w:w="58"/>
            </w:tcMar>
          </w:tcPr>
          <w:p>
            <w:r>
              <w:rPr>
                <w:b/>
                <w:bCs/>
                <w:color w:val="6B7280"/>
                <w:sz w:val="18"/>
                <w:szCs w:val="18"/>
              </w:rPr>
              <w:t xml:space="preserve">(D) </w:t>
            </w:r>
            <w:r>
              <w:rPr>
                <w:sz w:val="18"/>
                <w:szCs w:val="18"/>
              </w:rPr>
              <w:t xml:space="preserve">Additional paid-in capital</w:t>
            </w:r>
          </w:p>
        </w:tc>
      </w:tr>
    </w:tbl>
    <w:p>
      <w:pPr>
        <w:spacing w:before="55" w:after="10"/>
        <w:ind w:left="300" w:hanging="300"/>
      </w:pPr>
      <w:r>
        <w:rPr>
          <w:b/>
          <w:bCs/>
          <w:color w:val="353A7C"/>
          <w:sz w:val="19"/>
          <w:szCs w:val="19"/>
        </w:rPr>
        <w:t xml:space="preserve">24.  </w:t>
      </w:r>
      <w:r>
        <w:rPr>
          <w:sz w:val="19"/>
          <w:szCs w:val="19"/>
        </w:rPr>
        <w:t xml:space="preserve">In a statement of changes in equity, in which column does an OCI loss on AFS debt securities appear?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Additional paid-in capital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Accumulated other comprehensive income</w:t>
            </w:r>
          </w:p>
        </w:tc>
        <w:tc>
          <w:tcPr>
            <w:tcMar>
              <w:top w:type="dxa" w:w="-2"/>
              <w:left w:type="dxa" w:w="58"/>
              <w:bottom w:type="dxa" w:w="-2"/>
              <w:right w:type="dxa" w:w="58"/>
            </w:tcMar>
          </w:tcPr>
          <w:p>
            <w:r>
              <w:rPr>
                <w:b/>
                <w:bCs/>
                <w:color w:val="6B7280"/>
                <w:sz w:val="18"/>
                <w:szCs w:val="18"/>
              </w:rPr>
              <w:t xml:space="preserve">(D) </w:t>
            </w:r>
            <w:r>
              <w:rPr>
                <w:sz w:val="18"/>
                <w:szCs w:val="18"/>
              </w:rPr>
              <w:t xml:space="preserve">Treasury stock</w:t>
            </w:r>
          </w:p>
        </w:tc>
      </w:tr>
    </w:tbl>
    <w:p>
      <w:pPr>
        <w:spacing w:before="55" w:after="10"/>
        <w:ind w:left="300" w:hanging="300"/>
      </w:pPr>
      <w:r>
        <w:rPr>
          <w:b/>
          <w:bCs/>
          <w:color w:val="353A7C"/>
          <w:sz w:val="19"/>
          <w:szCs w:val="19"/>
        </w:rPr>
        <w:t xml:space="preserve">25.  </w:t>
      </w:r>
      <w:r>
        <w:rPr>
          <w:sz w:val="19"/>
          <w:szCs w:val="19"/>
        </w:rPr>
        <w:t xml:space="preserve">A company's retained earnings were $800,000 on January 1. Net income was $250,000, cash dividends declared were $60,000, and a 5% stock dividend was measured at $90,000. What are retained earnings at December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$900,000</w:t>
            </w:r>
          </w:p>
        </w:tc>
        <w:tc>
          <w:tcPr>
            <w:tcMar>
              <w:top w:type="dxa" w:w="-2"/>
              <w:left w:type="dxa" w:w="58"/>
              <w:bottom w:type="dxa" w:w="-2"/>
              <w:right w:type="dxa" w:w="58"/>
            </w:tcMar>
          </w:tcPr>
          <w:p>
            <w:r>
              <w:rPr>
                <w:b/>
                <w:bCs/>
                <w:color w:val="6B7280"/>
                <w:sz w:val="18"/>
                <w:szCs w:val="18"/>
              </w:rPr>
              <w:t xml:space="preserve">(B) </w:t>
            </w:r>
            <w:r>
              <w:rPr>
                <w:sz w:val="18"/>
                <w:szCs w:val="18"/>
              </w:rPr>
              <w:t xml:space="preserve">$960,000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$990,000</w:t>
            </w:r>
          </w:p>
        </w:tc>
        <w:tc>
          <w:tcPr>
            <w:tcMar>
              <w:top w:type="dxa" w:w="-2"/>
              <w:left w:type="dxa" w:w="58"/>
              <w:bottom w:type="dxa" w:w="-2"/>
              <w:right w:type="dxa" w:w="58"/>
            </w:tcMar>
          </w:tcPr>
          <w:p>
            <w:r>
              <w:rPr>
                <w:b/>
                <w:bCs/>
                <w:color w:val="6B7280"/>
                <w:sz w:val="18"/>
                <w:szCs w:val="18"/>
              </w:rPr>
              <w:t xml:space="preserve">(D) </w:t>
            </w:r>
            <w:r>
              <w:rPr>
                <w:sz w:val="18"/>
                <w:szCs w:val="18"/>
              </w:rPr>
              <w:t xml:space="preserve">$1,050,000</w:t>
            </w:r>
          </w:p>
        </w:tc>
      </w:tr>
    </w:tbl>
    <w:p>
      <w:pPr>
        <w:spacing w:before="55" w:after="10"/>
        <w:ind w:left="300" w:hanging="300"/>
      </w:pPr>
      <w:r>
        <w:rPr>
          <w:b/>
          <w:bCs/>
          <w:color w:val="353A7C"/>
          <w:sz w:val="19"/>
          <w:szCs w:val="19"/>
        </w:rPr>
        <w:t xml:space="preserve">26.  </w:t>
      </w:r>
      <w:r>
        <w:rPr>
          <w:sz w:val="19"/>
          <w:szCs w:val="19"/>
        </w:rPr>
        <w:t xml:space="preserve">A company pays $50,000 of legal and underwriting costs to issue new common shares. How does it record the costs?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expense</w:t>
            </w:r>
          </w:p>
        </w:tc>
        <w:tc>
          <w:tcPr>
            <w:tcMar>
              <w:top w:type="dxa" w:w="-2"/>
              <w:left w:type="dxa" w:w="58"/>
              <w:bottom w:type="dxa" w:w="-2"/>
              <w:right w:type="dxa" w:w="58"/>
            </w:tcMar>
          </w:tcPr>
          <w:p>
            <w:r>
              <w:rPr>
                <w:b/>
                <w:bCs/>
                <w:color w:val="6B7280"/>
                <w:sz w:val="18"/>
                <w:szCs w:val="18"/>
              </w:rPr>
              <w:t xml:space="preserve">(B) </w:t>
            </w:r>
            <w:r>
              <w:rPr>
                <w:sz w:val="18"/>
                <w:szCs w:val="18"/>
              </w:rPr>
              <w:t xml:space="preserve">As a reduction of additional paid-in capital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an intangible asset</w:t>
            </w:r>
          </w:p>
        </w:tc>
        <w:tc>
          <w:tcPr>
            <w:tcMar>
              <w:top w:type="dxa" w:w="-2"/>
              <w:left w:type="dxa" w:w="58"/>
              <w:bottom w:type="dxa" w:w="-2"/>
              <w:right w:type="dxa" w:w="58"/>
            </w:tcMar>
          </w:tcPr>
          <w:p>
            <w:r>
              <w:rPr>
                <w:b/>
                <w:bCs/>
                <w:color w:val="6B7280"/>
                <w:sz w:val="18"/>
                <w:szCs w:val="18"/>
              </w:rPr>
              <w:t xml:space="preserve">(D) </w:t>
            </w:r>
            <w:r>
              <w:rPr>
                <w:sz w:val="18"/>
                <w:szCs w:val="18"/>
              </w:rPr>
              <w:t xml:space="preserve">As a reduction of retained earnings</w:t>
            </w:r>
          </w:p>
        </w:tc>
      </w:tr>
    </w:tbl>
    <w:p>
      <w:pPr>
        <w:spacing w:before="55" w:after="10"/>
        <w:ind w:left="300" w:hanging="300"/>
      </w:pPr>
      <w:r>
        <w:rPr>
          <w:b/>
          <w:bCs/>
          <w:color w:val="353A7C"/>
          <w:sz w:val="19"/>
          <w:szCs w:val="19"/>
        </w:rPr>
        <w:t xml:space="preserve">27.  </w:t>
      </w:r>
      <w:r>
        <w:rPr>
          <w:sz w:val="19"/>
          <w:szCs w:val="19"/>
        </w:rPr>
        <w:t xml:space="preserve">A company issues common shares in exchange for land. The shares are actively traded. The land is recorded 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par value of the shares</w:t>
            </w:r>
          </w:p>
        </w:tc>
        <w:tc>
          <w:tcPr>
            <w:tcMar>
              <w:top w:type="dxa" w:w="-2"/>
              <w:left w:type="dxa" w:w="58"/>
              <w:bottom w:type="dxa" w:w="-2"/>
              <w:right w:type="dxa" w:w="58"/>
            </w:tcMar>
          </w:tcPr>
          <w:p>
            <w:r>
              <w:rPr>
                <w:b/>
                <w:bCs/>
                <w:color w:val="6B7280"/>
                <w:sz w:val="18"/>
                <w:szCs w:val="18"/>
              </w:rPr>
              <w:t xml:space="preserve">(B) </w:t>
            </w:r>
            <w:r>
              <w:rPr>
                <w:sz w:val="18"/>
                <w:szCs w:val="18"/>
              </w:rPr>
              <w:t xml:space="preserve">the seller's carrying amount of the land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fair value of the shares</w:t>
            </w:r>
          </w:p>
        </w:tc>
        <w:tc>
          <w:tcPr>
            <w:tcMar>
              <w:top w:type="dxa" w:w="-2"/>
              <w:left w:type="dxa" w:w="58"/>
              <w:bottom w:type="dxa" w:w="-2"/>
              <w:right w:type="dxa" w:w="58"/>
            </w:tcMar>
          </w:tcPr>
          <w:p>
            <w:r>
              <w:rPr>
                <w:b/>
                <w:bCs/>
                <w:color w:val="6B7280"/>
                <w:sz w:val="18"/>
                <w:szCs w:val="18"/>
              </w:rPr>
              <w:t xml:space="preserve">(D) </w:t>
            </w:r>
            <w:r>
              <w:rPr>
                <w:sz w:val="18"/>
                <w:szCs w:val="18"/>
              </w:rPr>
              <w:t xml:space="preserve">zero, because no cash was paid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27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preferred stock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تاريخ التسجيل (الاستحقاق)</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issued shares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توزيعات عينية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cost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الأسهم الممتازة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declaration date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توزيعات تصفية (إرجاع رأس مال)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date of record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تاريخ الإعلان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property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طريقة التكلفة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liquidating dividend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الأسهم المصدرة</w:t>
            </w:r>
          </w:p>
        </w:tc>
      </w:tr>
    </w:tbl>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35.  </w:t>
      </w:r>
      <w:r>
        <w:rPr>
          <w:sz w:val="19"/>
          <w:szCs w:val="19"/>
        </w:rPr>
        <w:t xml:space="preserve">A company reissues treasury shares for more than their cost. The excess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credited to APIC–treasury stock</w:t>
            </w:r>
          </w:p>
        </w:tc>
        <w:tc>
          <w:tcPr>
            <w:tcMar>
              <w:top w:type="dxa" w:w="-2"/>
              <w:left w:type="dxa" w:w="58"/>
              <w:bottom w:type="dxa" w:w="-2"/>
              <w:right w:type="dxa" w:w="58"/>
            </w:tcMar>
          </w:tcPr>
          <w:p>
            <w:r>
              <w:rPr>
                <w:b/>
                <w:bCs/>
                <w:color w:val="6B7280"/>
                <w:sz w:val="18"/>
                <w:szCs w:val="18"/>
              </w:rPr>
              <w:t xml:space="preserve">(B) </w:t>
            </w:r>
            <w:r>
              <w:rPr>
                <w:sz w:val="18"/>
                <w:szCs w:val="18"/>
              </w:rPr>
              <w:t xml:space="preserve">reported as a gain in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credited to retained earnings</w:t>
            </w:r>
          </w:p>
        </w:tc>
        <w:tc>
          <w:tcPr>
            <w:tcMar>
              <w:top w:type="dxa" w:w="-2"/>
              <w:left w:type="dxa" w:w="58"/>
              <w:bottom w:type="dxa" w:w="-2"/>
              <w:right w:type="dxa" w:w="58"/>
            </w:tcMar>
          </w:tcPr>
          <w:p>
            <w:r>
              <w:rPr>
                <w:b/>
                <w:bCs/>
                <w:color w:val="6B7280"/>
                <w:sz w:val="18"/>
                <w:szCs w:val="18"/>
              </w:rPr>
              <w:t xml:space="preserve">(D) </w:t>
            </w:r>
            <w:r>
              <w:rPr>
                <w:sz w:val="18"/>
                <w:szCs w:val="18"/>
              </w:rPr>
              <w:t xml:space="preserve">reported in OCI</w:t>
            </w:r>
          </w:p>
        </w:tc>
      </w:tr>
    </w:tbl>
    <w:p>
      <w:pPr>
        <w:spacing w:before="55" w:after="10"/>
        <w:ind w:left="300" w:hanging="300"/>
      </w:pPr>
      <w:r>
        <w:rPr>
          <w:b/>
          <w:bCs/>
          <w:color w:val="353A7C"/>
          <w:sz w:val="19"/>
          <w:szCs w:val="19"/>
        </w:rPr>
        <w:t xml:space="preserve">36.  </w:t>
      </w:r>
      <w:r>
        <w:rPr>
          <w:sz w:val="19"/>
          <w:szCs w:val="19"/>
        </w:rPr>
        <w:t xml:space="preserve">What is the effect of buying treasury stock for cash?</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Total equity does not change</w:t>
            </w:r>
          </w:p>
        </w:tc>
        <w:tc>
          <w:tcPr>
            <w:tcMar>
              <w:top w:type="dxa" w:w="-2"/>
              <w:left w:type="dxa" w:w="58"/>
              <w:bottom w:type="dxa" w:w="-2"/>
              <w:right w:type="dxa" w:w="58"/>
            </w:tcMar>
          </w:tcPr>
          <w:p>
            <w:r>
              <w:rPr>
                <w:b/>
                <w:bCs/>
                <w:color w:val="6B7280"/>
                <w:sz w:val="18"/>
                <w:szCs w:val="18"/>
              </w:rPr>
              <w:t xml:space="preserve">(B) </w:t>
            </w:r>
            <w:r>
              <w:rPr>
                <w:sz w:val="18"/>
                <w:szCs w:val="18"/>
              </w:rPr>
              <w:t xml:space="preserve">Retained earnings decrease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Total assets increase</w:t>
            </w:r>
          </w:p>
        </w:tc>
        <w:tc>
          <w:tcPr>
            <w:tcMar>
              <w:top w:type="dxa" w:w="-2"/>
              <w:left w:type="dxa" w:w="58"/>
              <w:bottom w:type="dxa" w:w="-2"/>
              <w:right w:type="dxa" w:w="58"/>
            </w:tcMar>
          </w:tcPr>
          <w:p>
            <w:r>
              <w:rPr>
                <w:b/>
                <w:bCs/>
                <w:color w:val="6B7280"/>
                <w:sz w:val="18"/>
                <w:szCs w:val="18"/>
              </w:rPr>
              <w:t xml:space="preserve">(D) </w:t>
            </w:r>
            <w:r>
              <w:rPr>
                <w:sz w:val="18"/>
                <w:szCs w:val="18"/>
              </w:rPr>
              <w:t xml:space="preserve">Total equity decreases; retained earnings do not change</w:t>
            </w:r>
          </w:p>
        </w:tc>
      </w:tr>
    </w:tbl>
    <w:p>
      <w:pPr>
        <w:spacing w:before="55" w:after="10"/>
        <w:ind w:left="300" w:hanging="300"/>
      </w:pPr>
      <w:r>
        <w:rPr>
          <w:b/>
          <w:bCs/>
          <w:color w:val="353A7C"/>
          <w:sz w:val="19"/>
          <w:szCs w:val="19"/>
        </w:rPr>
        <w:t xml:space="preserve">37.  </w:t>
      </w:r>
      <w:r>
        <w:rPr>
          <w:sz w:val="19"/>
          <w:szCs w:val="19"/>
        </w:rPr>
        <w:t xml:space="preserve">A company declares a property dividend of land with a carrying amount of $60,000 and a fair value of $90,000. What is recorded?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 are reduced by $60,000; no gain</w:t>
            </w:r>
          </w:p>
        </w:tc>
        <w:tc>
          <w:tcPr>
            <w:tcMar>
              <w:top w:type="dxa" w:w="-2"/>
              <w:left w:type="dxa" w:w="58"/>
              <w:bottom w:type="dxa" w:w="-2"/>
              <w:right w:type="dxa" w:w="58"/>
            </w:tcMar>
          </w:tcPr>
          <w:p>
            <w:r>
              <w:rPr>
                <w:b/>
                <w:bCs/>
                <w:color w:val="6B7280"/>
                <w:sz w:val="18"/>
                <w:szCs w:val="18"/>
              </w:rPr>
              <w:t xml:space="preserve">(B) </w:t>
            </w:r>
            <w:r>
              <w:rPr>
                <w:sz w:val="18"/>
                <w:szCs w:val="18"/>
              </w:rPr>
              <w:t xml:space="preserve">A gain of $30,000, and retained earnings are reduced by $90,000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of $90,000</w:t>
            </w:r>
          </w:p>
        </w:tc>
        <w:tc>
          <w:tcPr>
            <w:tcMar>
              <w:top w:type="dxa" w:w="-2"/>
              <w:left w:type="dxa" w:w="58"/>
              <w:bottom w:type="dxa" w:w="-2"/>
              <w:right w:type="dxa" w:w="58"/>
            </w:tcMar>
          </w:tcPr>
          <w:p>
            <w:r>
              <w:rPr>
                <w:b/>
                <w:bCs/>
                <w:color w:val="6B7280"/>
                <w:sz w:val="18"/>
                <w:szCs w:val="18"/>
              </w:rPr>
              <w:t xml:space="preserve">(D) </w:t>
            </w:r>
            <w:r>
              <w:rPr>
                <w:sz w:val="18"/>
                <w:szCs w:val="18"/>
              </w:rPr>
              <w:t xml:space="preserve">Retained earnings are reduced by $30,000</w:t>
            </w:r>
          </w:p>
        </w:tc>
      </w:tr>
    </w:tbl>
    <w:p>
      <w:pPr>
        <w:spacing w:before="55" w:after="10"/>
        <w:ind w:left="300" w:hanging="300"/>
      </w:pPr>
      <w:r>
        <w:rPr>
          <w:b/>
          <w:bCs/>
          <w:color w:val="353A7C"/>
          <w:sz w:val="19"/>
          <w:szCs w:val="19"/>
        </w:rPr>
        <w:t xml:space="preserve">38.  </w:t>
      </w:r>
      <w:r>
        <w:rPr>
          <w:sz w:val="19"/>
          <w:szCs w:val="19"/>
        </w:rPr>
        <w:t xml:space="preserve">What entry is made on the date of record for a cash dividend?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 entry</w:t>
            </w:r>
          </w:p>
        </w:tc>
        <w:tc>
          <w:tcPr>
            <w:tcMar>
              <w:top w:type="dxa" w:w="-2"/>
              <w:left w:type="dxa" w:w="58"/>
              <w:bottom w:type="dxa" w:w="-2"/>
              <w:right w:type="dxa" w:w="58"/>
            </w:tcMar>
          </w:tcPr>
          <w:p>
            <w:r>
              <w:rPr>
                <w:b/>
                <w:bCs/>
                <w:color w:val="6B7280"/>
                <w:sz w:val="18"/>
                <w:szCs w:val="18"/>
              </w:rPr>
              <w:t xml:space="preserve">(B) </w:t>
            </w:r>
            <w:r>
              <w:rPr>
                <w:sz w:val="18"/>
                <w:szCs w:val="18"/>
              </w:rPr>
              <w:t xml:space="preserve">Debit retained earnings; credit dividends payable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Debit dividends payable; credit cash</w:t>
            </w:r>
          </w:p>
        </w:tc>
        <w:tc>
          <w:tcPr>
            <w:tcMar>
              <w:top w:type="dxa" w:w="-2"/>
              <w:left w:type="dxa" w:w="58"/>
              <w:bottom w:type="dxa" w:w="-2"/>
              <w:right w:type="dxa" w:w="58"/>
            </w:tcMar>
          </w:tcPr>
          <w:p>
            <w:r>
              <w:rPr>
                <w:b/>
                <w:bCs/>
                <w:color w:val="6B7280"/>
                <w:sz w:val="18"/>
                <w:szCs w:val="18"/>
              </w:rPr>
              <w:t xml:space="preserve">(D) </w:t>
            </w:r>
            <w:r>
              <w:rPr>
                <w:sz w:val="18"/>
                <w:szCs w:val="18"/>
              </w:rPr>
              <w:t xml:space="preserve">Debit retained earnings; credit cash</w:t>
            </w:r>
          </w:p>
        </w:tc>
      </w:tr>
    </w:tbl>
    <w:p>
      <w:pPr>
        <w:spacing w:before="55" w:after="10"/>
        <w:ind w:left="300" w:hanging="300"/>
      </w:pPr>
      <w:r>
        <w:rPr>
          <w:b/>
          <w:bCs/>
          <w:color w:val="353A7C"/>
          <w:sz w:val="19"/>
          <w:szCs w:val="19"/>
        </w:rPr>
        <w:t xml:space="preserve">39.  </w:t>
      </w:r>
      <w:r>
        <w:rPr>
          <w:sz w:val="19"/>
          <w:szCs w:val="19"/>
        </w:rPr>
        <w:t xml:space="preserve">A company with 500,000 shares of $2 par stock declares a 2-for-1 stock split. What happens?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 decrease by $1,000,000</w:t>
            </w:r>
          </w:p>
        </w:tc>
        <w:tc>
          <w:tcPr>
            <w:tcMar>
              <w:top w:type="dxa" w:w="-2"/>
              <w:left w:type="dxa" w:w="58"/>
              <w:bottom w:type="dxa" w:w="-2"/>
              <w:right w:type="dxa" w:w="58"/>
            </w:tcMar>
          </w:tcPr>
          <w:p>
            <w:r>
              <w:rPr>
                <w:b/>
                <w:bCs/>
                <w:color w:val="6B7280"/>
                <w:sz w:val="18"/>
                <w:szCs w:val="18"/>
              </w:rPr>
              <w:t xml:space="preserve">(B) </w:t>
            </w:r>
            <w:r>
              <w:rPr>
                <w:sz w:val="18"/>
                <w:szCs w:val="18"/>
              </w:rPr>
              <w:t xml:space="preserve">Common stock increases by $1,000,000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Total equity doubles</w:t>
            </w:r>
          </w:p>
        </w:tc>
        <w:tc>
          <w:tcPr>
            <w:tcMar>
              <w:top w:type="dxa" w:w="-2"/>
              <w:left w:type="dxa" w:w="58"/>
              <w:bottom w:type="dxa" w:w="-2"/>
              <w:right w:type="dxa" w:w="58"/>
            </w:tcMar>
          </w:tcPr>
          <w:p>
            <w:r>
              <w:rPr>
                <w:b/>
                <w:bCs/>
                <w:color w:val="6B7280"/>
                <w:sz w:val="18"/>
                <w:szCs w:val="18"/>
              </w:rPr>
              <w:t xml:space="preserve">(D) </w:t>
            </w:r>
            <w:r>
              <w:rPr>
                <w:sz w:val="18"/>
                <w:szCs w:val="18"/>
              </w:rPr>
              <w:t xml:space="preserve">1,000,000 shares of $1 par; no entry and no change in any equity account</w:t>
            </w:r>
          </w:p>
        </w:tc>
      </w:tr>
    </w:tbl>
    <w:p>
      <w:pPr>
        <w:spacing w:before="55" w:after="10"/>
        <w:ind w:left="300" w:hanging="300"/>
      </w:pPr>
      <w:r>
        <w:rPr>
          <w:b/>
          <w:bCs/>
          <w:color w:val="353A7C"/>
          <w:sz w:val="19"/>
          <w:szCs w:val="19"/>
        </w:rPr>
        <w:t xml:space="preserve">40.  </w:t>
      </w:r>
      <w:r>
        <w:rPr>
          <w:sz w:val="19"/>
          <w:szCs w:val="19"/>
        </w:rPr>
        <w:t xml:space="preserve">A company has issued 1,000,000 shares, of which 100,000 are held in treasury. It declares a 10% stock dividend. How many new shares does it issue?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10,000</w:t>
            </w:r>
          </w:p>
        </w:tc>
        <w:tc>
          <w:tcPr>
            <w:tcMar>
              <w:top w:type="dxa" w:w="-2"/>
              <w:left w:type="dxa" w:w="58"/>
              <w:bottom w:type="dxa" w:w="-2"/>
              <w:right w:type="dxa" w:w="58"/>
            </w:tcMar>
          </w:tcPr>
          <w:p>
            <w:r>
              <w:rPr>
                <w:b/>
                <w:bCs/>
                <w:color w:val="6B7280"/>
                <w:sz w:val="18"/>
                <w:szCs w:val="18"/>
              </w:rPr>
              <w:t xml:space="preserve">(B) </w:t>
            </w:r>
            <w:r>
              <w:rPr>
                <w:sz w:val="18"/>
                <w:szCs w:val="18"/>
              </w:rPr>
              <w:t xml:space="preserve">90,000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100,000</w:t>
            </w:r>
          </w:p>
        </w:tc>
        <w:tc>
          <w:tcPr>
            <w:tcMar>
              <w:top w:type="dxa" w:w="-2"/>
              <w:left w:type="dxa" w:w="58"/>
              <w:bottom w:type="dxa" w:w="-2"/>
              <w:right w:type="dxa" w:w="58"/>
            </w:tcMar>
          </w:tcPr>
          <w:p>
            <w:r>
              <w:rPr>
                <w:b/>
                <w:bCs/>
                <w:color w:val="6B7280"/>
                <w:sz w:val="18"/>
                <w:szCs w:val="18"/>
              </w:rPr>
              <w:t xml:space="preserve">(D) </w:t>
            </w:r>
            <w:r>
              <w:rPr>
                <w:sz w:val="18"/>
                <w:szCs w:val="18"/>
              </w:rPr>
              <w:t xml:space="preserve">110,000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40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w:t>
      </w:r>
    </w:p>
    <w:p>
      <w:pPr>
        <w:spacing w:before="55" w:after="10"/>
        <w:ind w:left="300" w:hanging="300"/>
      </w:pPr>
      <w:r>
        <w:rPr>
          <w:b/>
          <w:bCs/>
          <w:color w:val="353A7C"/>
          <w:sz w:val="19"/>
          <w:szCs w:val="19"/>
        </w:rPr>
        <w:t xml:space="preserve">41.  </w:t>
      </w:r>
      <w:r>
        <w:rPr>
          <w:sz w:val="19"/>
          <w:szCs w:val="19"/>
        </w:rPr>
        <w:t xml:space="preserve">Which transaction reduces total stockholders' equity?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Declaring and issuing a small stock dividend</w:t>
            </w:r>
          </w:p>
        </w:tc>
        <w:tc>
          <w:tcPr>
            <w:tcMar>
              <w:top w:type="dxa" w:w="-2"/>
              <w:left w:type="dxa" w:w="58"/>
              <w:bottom w:type="dxa" w:w="-2"/>
              <w:right w:type="dxa" w:w="58"/>
            </w:tcMar>
          </w:tcPr>
          <w:p>
            <w:r>
              <w:rPr>
                <w:b/>
                <w:bCs/>
                <w:color w:val="6B7280"/>
                <w:sz w:val="18"/>
                <w:szCs w:val="18"/>
              </w:rPr>
              <w:t xml:space="preserve">(B) </w:t>
            </w:r>
            <w:r>
              <w:rPr>
                <w:sz w:val="18"/>
                <w:szCs w:val="18"/>
              </w:rPr>
              <w:t xml:space="preserve">Declaring a cash dividend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Carrying out a 3-for-1 stock split</w:t>
            </w:r>
          </w:p>
        </w:tc>
        <w:tc>
          <w:tcPr>
            <w:tcMar>
              <w:top w:type="dxa" w:w="-2"/>
              <w:left w:type="dxa" w:w="58"/>
              <w:bottom w:type="dxa" w:w="-2"/>
              <w:right w:type="dxa" w:w="58"/>
            </w:tcMar>
          </w:tcPr>
          <w:p>
            <w:r>
              <w:rPr>
                <w:b/>
                <w:bCs/>
                <w:color w:val="6B7280"/>
                <w:sz w:val="18"/>
                <w:szCs w:val="18"/>
              </w:rPr>
              <w:t xml:space="preserve">(D) </w:t>
            </w:r>
            <w:r>
              <w:rPr>
                <w:sz w:val="18"/>
                <w:szCs w:val="18"/>
              </w:rPr>
              <w:t xml:space="preserve">Appropriating retained earnings for a new plant</w:t>
            </w:r>
          </w:p>
        </w:tc>
      </w:tr>
    </w:tbl>
    <w:p>
      <w:pPr>
        <w:spacing w:before="55" w:after="10"/>
        <w:ind w:left="300" w:hanging="300"/>
      </w:pPr>
      <w:r>
        <w:rPr>
          <w:b/>
          <w:bCs/>
          <w:color w:val="353A7C"/>
          <w:sz w:val="19"/>
          <w:szCs w:val="19"/>
        </w:rPr>
        <w:t xml:space="preserve">42.  </w:t>
      </w:r>
      <w:r>
        <w:rPr>
          <w:sz w:val="19"/>
          <w:szCs w:val="19"/>
        </w:rPr>
        <w:t xml:space="preserve">Which is a limitation of the equity section of the balance sheet?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includes all internally built intangibles</w:t>
            </w:r>
          </w:p>
        </w:tc>
        <w:tc>
          <w:tcPr>
            <w:tcMar>
              <w:top w:type="dxa" w:w="-2"/>
              <w:left w:type="dxa" w:w="58"/>
              <w:bottom w:type="dxa" w:w="-2"/>
              <w:right w:type="dxa" w:w="58"/>
            </w:tcMar>
          </w:tcPr>
          <w:p>
            <w:r>
              <w:rPr>
                <w:b/>
                <w:bCs/>
                <w:color w:val="6B7280"/>
                <w:sz w:val="18"/>
                <w:szCs w:val="18"/>
              </w:rPr>
              <w:t xml:space="preserve">(B) </w:t>
            </w:r>
            <w:r>
              <w:rPr>
                <w:sz w:val="18"/>
                <w:szCs w:val="18"/>
              </w:rPr>
              <w:t xml:space="preserve">It shows the market value of the company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prepared on a cash basis</w:t>
            </w:r>
          </w:p>
        </w:tc>
        <w:tc>
          <w:tcPr>
            <w:tcMar>
              <w:top w:type="dxa" w:w="-2"/>
              <w:left w:type="dxa" w:w="58"/>
              <w:bottom w:type="dxa" w:w="-2"/>
              <w:right w:type="dxa" w:w="58"/>
            </w:tcMar>
          </w:tcPr>
          <w:p>
            <w:r>
              <w:rPr>
                <w:b/>
                <w:bCs/>
                <w:color w:val="6B7280"/>
                <w:sz w:val="18"/>
                <w:szCs w:val="18"/>
              </w:rPr>
              <w:t xml:space="preserve">(D) </w:t>
            </w:r>
            <w:r>
              <w:rPr>
                <w:sz w:val="18"/>
                <w:szCs w:val="18"/>
              </w:rPr>
              <w:t xml:space="preserve">Treasury stock is shown at its cost, not at the current share price</w:t>
            </w:r>
          </w:p>
        </w:tc>
      </w:tr>
    </w:tbl>
    <w:p>
      <w:pPr>
        <w:spacing w:before="55" w:after="10"/>
        <w:ind w:left="300" w:hanging="300"/>
      </w:pPr>
      <w:r>
        <w:rPr>
          <w:b/>
          <w:bCs/>
          <w:color w:val="353A7C"/>
          <w:sz w:val="19"/>
          <w:szCs w:val="19"/>
        </w:rPr>
        <w:t xml:space="preserve">43.  </w:t>
      </w:r>
      <w:r>
        <w:rPr>
          <w:sz w:val="19"/>
          <w:szCs w:val="19"/>
        </w:rPr>
        <w:t xml:space="preserve">Why may a company's retained earnings not show how much it can legally pay as dividends?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Legal capital rules and loan covenants can restrict distributions</w:t>
            </w:r>
          </w:p>
        </w:tc>
        <w:tc>
          <w:tcPr>
            <w:tcMar>
              <w:top w:type="dxa" w:w="-2"/>
              <w:left w:type="dxa" w:w="58"/>
              <w:bottom w:type="dxa" w:w="-2"/>
              <w:right w:type="dxa" w:w="58"/>
            </w:tcMar>
          </w:tcPr>
          <w:p>
            <w:r>
              <w:rPr>
                <w:b/>
                <w:bCs/>
                <w:color w:val="6B7280"/>
                <w:sz w:val="18"/>
                <w:szCs w:val="18"/>
              </w:rPr>
              <w:t xml:space="preserve">(B) </w:t>
            </w:r>
            <w:r>
              <w:rPr>
                <w:sz w:val="18"/>
                <w:szCs w:val="18"/>
              </w:rPr>
              <w:t xml:space="preserve">Retained earnings include share premium</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Retained earnings are measured at fair value</w:t>
            </w:r>
          </w:p>
        </w:tc>
        <w:tc>
          <w:tcPr>
            <w:tcMar>
              <w:top w:type="dxa" w:w="-2"/>
              <w:left w:type="dxa" w:w="58"/>
              <w:bottom w:type="dxa" w:w="-2"/>
              <w:right w:type="dxa" w:w="58"/>
            </w:tcMar>
          </w:tcPr>
          <w:p>
            <w:r>
              <w:rPr>
                <w:b/>
                <w:bCs/>
                <w:color w:val="6B7280"/>
                <w:sz w:val="18"/>
                <w:szCs w:val="18"/>
              </w:rPr>
              <w:t xml:space="preserve">(D) </w:t>
            </w:r>
            <w:r>
              <w:rPr>
                <w:sz w:val="18"/>
                <w:szCs w:val="18"/>
              </w:rPr>
              <w:t xml:space="preserve">Dividends are paid from AOCI</w:t>
            </w:r>
          </w:p>
        </w:tc>
      </w:tr>
    </w:tbl>
    <w:p>
      <w:pPr>
        <w:spacing w:before="55" w:after="10"/>
        <w:ind w:left="300" w:hanging="300"/>
      </w:pPr>
      <w:r>
        <w:rPr>
          <w:b/>
          <w:bCs/>
          <w:color w:val="353A7C"/>
          <w:sz w:val="19"/>
          <w:szCs w:val="19"/>
        </w:rPr>
        <w:t xml:space="preserve">44.  </w:t>
      </w:r>
      <w:r>
        <w:rPr>
          <w:sz w:val="19"/>
          <w:szCs w:val="19"/>
        </w:rPr>
        <w:t xml:space="preserve">A company pays a dividend of $300,000, but its retained earnings are only $200,000. The extra $100,000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expense</w:t>
            </w:r>
          </w:p>
        </w:tc>
        <w:tc>
          <w:tcPr>
            <w:tcMar>
              <w:top w:type="dxa" w:w="-2"/>
              <w:left w:type="dxa" w:w="58"/>
              <w:bottom w:type="dxa" w:w="-2"/>
              <w:right w:type="dxa" w:w="58"/>
            </w:tcMar>
          </w:tcPr>
          <w:p>
            <w:r>
              <w:rPr>
                <w:b/>
                <w:bCs/>
                <w:color w:val="6B7280"/>
                <w:sz w:val="18"/>
                <w:szCs w:val="18"/>
              </w:rPr>
              <w:t xml:space="preserve">(B) </w:t>
            </w:r>
            <w:r>
              <w:rPr>
                <w:sz w:val="18"/>
                <w:szCs w:val="18"/>
              </w:rPr>
              <w:t xml:space="preserve">a liquidating dividend that reduces APIC</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reduction of treasury stock</w:t>
            </w:r>
          </w:p>
        </w:tc>
        <w:tc>
          <w:tcPr>
            <w:tcMar>
              <w:top w:type="dxa" w:w="-2"/>
              <w:left w:type="dxa" w:w="58"/>
              <w:bottom w:type="dxa" w:w="-2"/>
              <w:right w:type="dxa" w:w="58"/>
            </w:tcMar>
          </w:tcPr>
          <w:p>
            <w:r>
              <w:rPr>
                <w:b/>
                <w:bCs/>
                <w:color w:val="6B7280"/>
                <w:sz w:val="18"/>
                <w:szCs w:val="18"/>
              </w:rPr>
              <w:t xml:space="preserve">(D) </w:t>
            </w:r>
            <w:r>
              <w:rPr>
                <w:sz w:val="18"/>
                <w:szCs w:val="18"/>
              </w:rPr>
              <w:t xml:space="preserve">shown as negative OCI</w:t>
            </w:r>
          </w:p>
        </w:tc>
      </w:tr>
    </w:tbl>
    <w:p>
      <w:pPr>
        <w:spacing w:before="55" w:after="10"/>
        <w:ind w:left="300" w:hanging="300"/>
      </w:pPr>
      <w:r>
        <w:rPr>
          <w:b/>
          <w:bCs/>
          <w:color w:val="353A7C"/>
          <w:sz w:val="19"/>
          <w:szCs w:val="19"/>
        </w:rPr>
        <w:t xml:space="preserve">45.  </w:t>
      </w:r>
      <w:r>
        <w:rPr>
          <w:sz w:val="19"/>
          <w:szCs w:val="19"/>
        </w:rPr>
        <w:t xml:space="preserve">A company retires treasury shares that cost more than their par value and original APIC. For the exam today, the excess is charged to: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retained earnings, or split between APIC and retained earnings</w:t>
            </w:r>
          </w:p>
        </w:tc>
        <w:tc>
          <w:tcPr>
            <w:tcMar>
              <w:top w:type="dxa" w:w="-2"/>
              <w:left w:type="dxa" w:w="58"/>
              <w:bottom w:type="dxa" w:w="-2"/>
              <w:right w:type="dxa" w:w="58"/>
            </w:tcMar>
          </w:tcPr>
          <w:p>
            <w:r>
              <w:rPr>
                <w:b/>
                <w:bCs/>
                <w:color w:val="6B7280"/>
                <w:sz w:val="18"/>
                <w:szCs w:val="18"/>
              </w:rPr>
              <w:t xml:space="preserve">(B) </w:t>
            </w:r>
            <w:r>
              <w:rPr>
                <w:sz w:val="18"/>
                <w:szCs w:val="18"/>
              </w:rPr>
              <w:t xml:space="preserve">APIC only, as ASU 2025-12 requires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 as a loss</w:t>
            </w:r>
          </w:p>
        </w:tc>
        <w:tc>
          <w:tcPr>
            <w:tcMar>
              <w:top w:type="dxa" w:w="-2"/>
              <w:left w:type="dxa" w:w="58"/>
              <w:bottom w:type="dxa" w:w="-2"/>
              <w:right w:type="dxa" w:w="58"/>
            </w:tcMar>
          </w:tcPr>
          <w:p>
            <w:r>
              <w:rPr>
                <w:b/>
                <w:bCs/>
                <w:color w:val="6B7280"/>
                <w:sz w:val="18"/>
                <w:szCs w:val="18"/>
              </w:rPr>
              <w:t xml:space="preserve">(D) </w:t>
            </w:r>
            <w:r>
              <w:rPr>
                <w:sz w:val="18"/>
                <w:szCs w:val="18"/>
              </w:rPr>
              <w:t xml:space="preserve">OCI</w:t>
            </w:r>
          </w:p>
        </w:tc>
      </w:tr>
    </w:tbl>
    <w:p>
      <w:pPr>
        <w:spacing w:before="55" w:after="10"/>
        <w:ind w:left="300" w:hanging="300"/>
      </w:pPr>
      <w:r>
        <w:rPr>
          <w:b/>
          <w:bCs/>
          <w:color w:val="353A7C"/>
          <w:sz w:val="19"/>
          <w:szCs w:val="19"/>
        </w:rPr>
        <w:t xml:space="preserve">46.  </w:t>
      </w:r>
      <w:r>
        <w:rPr>
          <w:sz w:val="19"/>
          <w:szCs w:val="19"/>
        </w:rPr>
        <w:t xml:space="preserve">Under IFRS, how is a stock dividend (bonus issue) of 10% measured?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Always at fair value</w:t>
            </w:r>
          </w:p>
        </w:tc>
        <w:tc>
          <w:tcPr>
            <w:tcMar>
              <w:top w:type="dxa" w:w="-2"/>
              <w:left w:type="dxa" w:w="58"/>
              <w:bottom w:type="dxa" w:w="-2"/>
              <w:right w:type="dxa" w:w="58"/>
            </w:tcMar>
          </w:tcPr>
          <w:p>
            <w:r>
              <w:rPr>
                <w:b/>
                <w:bCs/>
                <w:color w:val="6B7280"/>
                <w:sz w:val="18"/>
                <w:szCs w:val="18"/>
              </w:rPr>
              <w:t xml:space="preserve">(B) </w:t>
            </w:r>
            <w:r>
              <w:rPr>
                <w:sz w:val="18"/>
                <w:szCs w:val="18"/>
              </w:rPr>
              <w:t xml:space="preserve">Always at par, like a U.S. large stock dividend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IFRS has no small/large rule; practice varies by local law</w:t>
            </w:r>
          </w:p>
        </w:tc>
        <w:tc>
          <w:tcPr>
            <w:tcMar>
              <w:top w:type="dxa" w:w="-2"/>
              <w:left w:type="dxa" w:w="58"/>
              <w:bottom w:type="dxa" w:w="-2"/>
              <w:right w:type="dxa" w:w="58"/>
            </w:tcMar>
          </w:tcPr>
          <w:p>
            <w:r>
              <w:rPr>
                <w:b/>
                <w:bCs/>
                <w:color w:val="6B7280"/>
                <w:sz w:val="18"/>
                <w:szCs w:val="18"/>
              </w:rPr>
              <w:t xml:space="preserve">(D) </w:t>
            </w:r>
            <w:r>
              <w:rPr>
                <w:sz w:val="18"/>
                <w:szCs w:val="18"/>
              </w:rPr>
              <w:t xml:space="preserve">It is recorded as an expense</w:t>
            </w:r>
          </w:p>
        </w:tc>
      </w:tr>
    </w:tbl>
    <w:p/>
    <w:p>
      <w:pPr>
        <w:spacing w:before="120" w:after="55"/>
        <w:pBdr>
          <w:top w:val="single" w:sz="10" w:space="6" w:color="353A7C"/>
        </w:pBdr>
      </w:pPr>
      <w:r>
        <w:rPr>
          <w:b/>
          <w:bCs/>
          <w:color w:val="353A7C"/>
          <w:sz w:val="21"/>
          <w:szCs w:val="21"/>
        </w:rPr>
        <w:t xml:space="preserve">Exercise 8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5"/>
        <w:gridCol w:w="25"/>
        <w:gridCol w:w="25"/>
        <w:gridCol w:w="25"/>
      </w:tblGrid>
      <w:tr>
        <w:tc>
          <w:tcPr>
            <w:shd w:fill="F5F7FC" w:val="clear"/>
            <w:tcMar>
              <w:top w:type="dxa" w:w="12"/>
              <w:left w:type="dxa" w:w="72"/>
              <w:bottom w:type="dxa" w:w="12"/>
              <w:right w:type="dxa" w:w="72"/>
            </w:tcMar>
          </w:tcPr>
          <w:p>
            <w:r>
              <w:rPr>
                <w:b/>
                <w:bCs/>
                <w:color w:val="23265A"/>
                <w:sz w:val="16"/>
                <w:szCs w:val="16"/>
              </w:rPr>
              <w:t xml:space="preserve">Suppose: Orontes, 8,100,000 shares</w:t>
            </w:r>
          </w:p>
        </w:tc>
        <w:tc>
          <w:tcPr>
            <w:shd w:fill="F5F7FC" w:val="clear"/>
            <w:tcMar>
              <w:top w:type="dxa" w:w="12"/>
              <w:left w:type="dxa" w:w="72"/>
              <w:bottom w:type="dxa" w:w="12"/>
              <w:right w:type="dxa" w:w="72"/>
            </w:tcMar>
          </w:tcPr>
          <w:p>
            <w:r>
              <w:rPr>
                <w:b/>
                <w:bCs/>
                <w:color w:val="23265A"/>
                <w:sz w:val="16"/>
                <w:szCs w:val="16"/>
              </w:rPr>
              <w:t xml:space="preserve">4% stock dividend</w:t>
            </w:r>
          </w:p>
        </w:tc>
        <w:tc>
          <w:tcPr>
            <w:shd w:fill="F5F7FC" w:val="clear"/>
            <w:tcMar>
              <w:top w:type="dxa" w:w="12"/>
              <w:left w:type="dxa" w:w="72"/>
              <w:bottom w:type="dxa" w:w="12"/>
              <w:right w:type="dxa" w:w="72"/>
            </w:tcMar>
          </w:tcPr>
          <w:p>
            <w:r>
              <w:rPr>
                <w:b/>
                <w:bCs/>
                <w:color w:val="23265A"/>
                <w:sz w:val="16"/>
                <w:szCs w:val="16"/>
              </w:rPr>
              <w:t xml:space="preserve">50% stock dividend</w:t>
            </w:r>
          </w:p>
        </w:tc>
        <w:tc>
          <w:tcPr>
            <w:shd w:fill="F5F7FC" w:val="clear"/>
            <w:tcMar>
              <w:top w:type="dxa" w:w="12"/>
              <w:left w:type="dxa" w:w="72"/>
              <w:bottom w:type="dxa" w:w="12"/>
              <w:right w:type="dxa" w:w="72"/>
            </w:tcMar>
          </w:tcPr>
          <w:p>
            <w:r>
              <w:rPr>
                <w:b/>
                <w:bCs/>
                <w:color w:val="23265A"/>
                <w:sz w:val="16"/>
                <w:szCs w:val="16"/>
              </w:rPr>
              <w:t xml:space="preserve">2-for-1 split</w:t>
            </w:r>
          </w:p>
        </w:tc>
      </w:tr>
      <w:tr>
        <w:tc>
          <w:tcPr>
            <w:tcMar>
              <w:top w:type="dxa" w:w="10"/>
              <w:left w:type="dxa" w:w="70"/>
              <w:bottom w:type="dxa" w:w="10"/>
              <w:right w:type="dxa" w:w="70"/>
            </w:tcMar>
          </w:tcPr>
          <w:p>
            <w:r>
              <w:rPr>
                <w:sz w:val="16"/>
                <w:szCs w:val="16"/>
              </w:rPr>
              <w:t xml:space="preserve">New shares issued</w:t>
            </w:r>
          </w:p>
        </w:tc>
        <w:tc>
          <w:tcPr>
            <w:tcMar>
              <w:top w:type="dxa" w:w="10"/>
              <w:left w:type="dxa" w:w="70"/>
              <w:bottom w:type="dxa" w:w="10"/>
              <w:right w:type="dxa" w:w="70"/>
            </w:tcMar>
          </w:tcPr>
          <w:p>
            <w:r>
              <w:rPr>
                <w:sz w:val="16"/>
                <w:szCs w:val="16"/>
              </w:rPr>
              <w:t xml:space="preserve">324,000</w:t>
            </w:r>
          </w:p>
        </w:tc>
        <w:tc>
          <w:tcPr>
            <w:tcMar>
              <w:top w:type="dxa" w:w="10"/>
              <w:left w:type="dxa" w:w="70"/>
              <w:bottom w:type="dxa" w:w="10"/>
              <w:right w:type="dxa" w:w="70"/>
            </w:tcMar>
          </w:tcPr>
          <w:p>
            <w:r>
              <w:rPr>
                <w:sz w:val="16"/>
                <w:szCs w:val="16"/>
              </w:rPr>
              <w:t xml:space="preserve">4,050,000</w:t>
            </w:r>
          </w:p>
        </w:tc>
        <w:tc>
          <w:tcPr>
            <w:tcMar>
              <w:top w:type="dxa" w:w="10"/>
              <w:left w:type="dxa" w:w="70"/>
              <w:bottom w:type="dxa" w:w="10"/>
              <w:right w:type="dxa" w:w="70"/>
            </w:tcMar>
          </w:tcPr>
          <w:p>
            <w:r>
              <w:rPr>
                <w:sz w:val="16"/>
                <w:szCs w:val="16"/>
              </w:rPr>
              <w:t xml:space="preserve">8,100,000</w:t>
            </w:r>
          </w:p>
        </w:tc>
      </w:tr>
      <w:tr>
        <w:tc>
          <w:tcPr>
            <w:tcMar>
              <w:top w:type="dxa" w:w="10"/>
              <w:left w:type="dxa" w:w="70"/>
              <w:bottom w:type="dxa" w:w="10"/>
              <w:right w:type="dxa" w:w="70"/>
            </w:tcMar>
          </w:tcPr>
          <w:p>
            <w:r>
              <w:rPr>
                <w:sz w:val="16"/>
                <w:szCs w:val="16"/>
              </w:rPr>
              <w:t xml:space="preserve">Measured at</w:t>
            </w:r>
          </w:p>
        </w:tc>
        <w:tc>
          <w:tcPr>
            <w:tcMar>
              <w:top w:type="dxa" w:w="10"/>
              <w:left w:type="dxa" w:w="70"/>
              <w:bottom w:type="dxa" w:w="10"/>
              <w:right w:type="dxa" w:w="70"/>
            </w:tcMar>
          </w:tcPr>
          <w:p>
            <w:r>
              <w:rPr>
                <w:sz w:val="16"/>
                <w:szCs w:val="16"/>
              </w:rPr>
              <w:t xml:space="preserve">fair value $15</w:t>
            </w:r>
          </w:p>
        </w:tc>
        <w:tc>
          <w:tcPr>
            <w:tcMar>
              <w:top w:type="dxa" w:w="10"/>
              <w:left w:type="dxa" w:w="70"/>
              <w:bottom w:type="dxa" w:w="10"/>
              <w:right w:type="dxa" w:w="70"/>
            </w:tcMar>
          </w:tcPr>
          <w:p>
            <w:r>
              <w:rPr>
                <w:sz w:val="16"/>
                <w:szCs w:val="16"/>
              </w:rPr>
              <w:t xml:space="preserve">par $1</w:t>
            </w:r>
          </w:p>
        </w:tc>
        <w:tc>
          <w:tcPr>
            <w:tcMar>
              <w:top w:type="dxa" w:w="10"/>
              <w:left w:type="dxa" w:w="70"/>
              <w:bottom w:type="dxa" w:w="10"/>
              <w:right w:type="dxa" w:w="70"/>
            </w:tcMar>
          </w:tcPr>
          <w:p>
            <w:r>
              <w:rPr>
                <w:sz w:val="16"/>
                <w:szCs w:val="16"/>
              </w:rPr>
              <w:t xml:space="preserve">no entry</w:t>
            </w:r>
          </w:p>
        </w:tc>
      </w:tr>
      <w:tr>
        <w:tc>
          <w:tcPr>
            <w:tcMar>
              <w:top w:type="dxa" w:w="10"/>
              <w:left w:type="dxa" w:w="70"/>
              <w:bottom w:type="dxa" w:w="10"/>
              <w:right w:type="dxa" w:w="70"/>
            </w:tcMar>
          </w:tcPr>
          <w:p>
            <w:r>
              <w:rPr>
                <w:sz w:val="16"/>
                <w:szCs w:val="16"/>
              </w:rPr>
              <w:t xml:space="preserve">Retained earnings</w:t>
            </w:r>
          </w:p>
        </w:tc>
        <w:tc>
          <w:tcPr>
            <w:tcMar>
              <w:top w:type="dxa" w:w="10"/>
              <w:left w:type="dxa" w:w="70"/>
              <w:bottom w:type="dxa" w:w="10"/>
              <w:right w:type="dxa" w:w="70"/>
            </w:tcMar>
          </w:tcPr>
          <w:p>
            <w:r>
              <w:rPr>
                <w:sz w:val="16"/>
                <w:szCs w:val="16"/>
              </w:rPr>
              <w:t xml:space="preserve">(4,860,000)</w:t>
            </w:r>
          </w:p>
        </w:tc>
        <w:tc>
          <w:tcPr>
            <w:tcMar>
              <w:top w:type="dxa" w:w="10"/>
              <w:left w:type="dxa" w:w="70"/>
              <w:bottom w:type="dxa" w:w="10"/>
              <w:right w:type="dxa" w:w="70"/>
            </w:tcMar>
          </w:tcPr>
          <w:p>
            <w:r>
              <w:rPr>
                <w:sz w:val="16"/>
                <w:szCs w:val="16"/>
              </w:rPr>
              <w:t xml:space="preserve">(4,050,000)</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Common stock</w:t>
            </w:r>
          </w:p>
        </w:tc>
        <w:tc>
          <w:tcPr>
            <w:tcMar>
              <w:top w:type="dxa" w:w="10"/>
              <w:left w:type="dxa" w:w="70"/>
              <w:bottom w:type="dxa" w:w="10"/>
              <w:right w:type="dxa" w:w="70"/>
            </w:tcMar>
          </w:tcPr>
          <w:p>
            <w:r>
              <w:rPr>
                <w:sz w:val="16"/>
                <w:szCs w:val="16"/>
              </w:rPr>
              <w:t xml:space="preserve">324,000</w:t>
            </w:r>
          </w:p>
        </w:tc>
        <w:tc>
          <w:tcPr>
            <w:tcMar>
              <w:top w:type="dxa" w:w="10"/>
              <w:left w:type="dxa" w:w="70"/>
              <w:bottom w:type="dxa" w:w="10"/>
              <w:right w:type="dxa" w:w="70"/>
            </w:tcMar>
          </w:tcPr>
          <w:p>
            <w:r>
              <w:rPr>
                <w:sz w:val="16"/>
                <w:szCs w:val="16"/>
              </w:rPr>
              <w:t xml:space="preserve">4,050,000</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Additional paid-in capital</w:t>
            </w:r>
          </w:p>
        </w:tc>
        <w:tc>
          <w:tcPr>
            <w:tcMar>
              <w:top w:type="dxa" w:w="10"/>
              <w:left w:type="dxa" w:w="70"/>
              <w:bottom w:type="dxa" w:w="10"/>
              <w:right w:type="dxa" w:w="70"/>
            </w:tcMar>
          </w:tcPr>
          <w:p>
            <w:r>
              <w:rPr>
                <w:sz w:val="16"/>
                <w:szCs w:val="16"/>
              </w:rPr>
              <w:t xml:space="preserve">4,536,000</w:t>
            </w:r>
          </w:p>
        </w:tc>
        <w:tc>
          <w:tcPr>
            <w:tcMar>
              <w:top w:type="dxa" w:w="10"/>
              <w:left w:type="dxa" w:w="70"/>
              <w:bottom w:type="dxa" w:w="10"/>
              <w:right w:type="dxa" w:w="70"/>
            </w:tcMar>
          </w:tcPr>
          <w:p>
            <w:r>
              <w:rPr>
                <w:sz w:val="16"/>
                <w:szCs w:val="16"/>
              </w:rPr>
              <w:t xml:space="preserve">no change</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Total stockholders' equity</w:t>
            </w:r>
          </w:p>
        </w:tc>
        <w:tc>
          <w:tcPr>
            <w:tcMar>
              <w:top w:type="dxa" w:w="10"/>
              <w:left w:type="dxa" w:w="70"/>
              <w:bottom w:type="dxa" w:w="10"/>
              <w:right w:type="dxa" w:w="70"/>
            </w:tcMar>
          </w:tcPr>
          <w:p>
            <w:r>
              <w:rPr>
                <w:sz w:val="16"/>
                <w:szCs w:val="16"/>
              </w:rPr>
              <w:t xml:space="preserve">no change</w:t>
            </w:r>
          </w:p>
        </w:tc>
        <w:tc>
          <w:tcPr>
            <w:tcMar>
              <w:top w:type="dxa" w:w="10"/>
              <w:left w:type="dxa" w:w="70"/>
              <w:bottom w:type="dxa" w:w="10"/>
              <w:right w:type="dxa" w:w="70"/>
            </w:tcMar>
          </w:tcPr>
          <w:p>
            <w:r>
              <w:rPr>
                <w:sz w:val="16"/>
                <w:szCs w:val="16"/>
              </w:rPr>
              <w:t xml:space="preserve">no change</w:t>
            </w:r>
          </w:p>
        </w:tc>
        <w:tc>
          <w:tcPr>
            <w:tcMar>
              <w:top w:type="dxa" w:w="10"/>
              <w:left w:type="dxa" w:w="70"/>
              <w:bottom w:type="dxa" w:w="10"/>
              <w:right w:type="dxa" w:w="70"/>
            </w:tcMar>
          </w:tcPr>
          <w:p>
            <w:r>
              <w:rPr>
                <w:sz w:val="16"/>
                <w:szCs w:val="16"/>
              </w:rPr>
              <w:t xml:space="preserve">no change</w:t>
            </w:r>
          </w:p>
        </w:tc>
      </w:tr>
      <w:tr>
        <w:tc>
          <w:tcPr>
            <w:tcMar>
              <w:top w:type="dxa" w:w="10"/>
              <w:left w:type="dxa" w:w="70"/>
              <w:bottom w:type="dxa" w:w="10"/>
              <w:right w:type="dxa" w:w="70"/>
            </w:tcMar>
          </w:tcPr>
          <w:p>
            <w:r>
              <w:rPr>
                <w:sz w:val="16"/>
                <w:szCs w:val="16"/>
              </w:rPr>
              <w:t xml:space="preserve">Par value per share afterward</w:t>
            </w:r>
          </w:p>
        </w:tc>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$0.50</w:t>
            </w:r>
          </w:p>
        </w:tc>
      </w:tr>
    </w:tbl>
    <w:p/>
    <w:p>
      <w:pPr>
        <w:spacing w:before="55" w:after="10"/>
        <w:ind w:left="300" w:hanging="300"/>
      </w:pPr>
      <w:r>
        <w:rPr>
          <w:b/>
          <w:bCs/>
          <w:color w:val="353A7C"/>
          <w:sz w:val="19"/>
          <w:szCs w:val="19"/>
        </w:rPr>
        <w:t xml:space="preserve">47.  </w:t>
      </w:r>
      <w:r>
        <w:rPr>
          <w:sz w:val="19"/>
          <w:szCs w:val="19"/>
        </w:rPr>
        <w:t xml:space="preserve">Use the panel above. By how much does the 50% stock dividend reduce Orontes's retained earnings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4,050,000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4,860,000</w:t>
            </w:r>
          </w:p>
        </w:tc>
        <w:tc>
          <w:tcPr>
            <w:tcMar>
              <w:top w:type="dxa" w:w="-2"/>
              <w:left w:type="dxa" w:w="58"/>
              <w:bottom w:type="dxa" w:w="-2"/>
              <w:right w:type="dxa" w:w="58"/>
            </w:tcMar>
          </w:tcPr>
          <w:p>
            <w:r>
              <w:rPr>
                <w:b/>
                <w:bCs/>
                <w:color w:val="6B7280"/>
                <w:sz w:val="18"/>
                <w:szCs w:val="18"/>
              </w:rPr>
              <w:t xml:space="preserve">(D) </w:t>
            </w:r>
            <w:r>
              <w:rPr>
                <w:sz w:val="18"/>
                <w:szCs w:val="18"/>
              </w:rPr>
              <w:t xml:space="preserve">60,750,000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41 to 47   ·   </w:t>
      </w:r>
      <w:r>
        <w:rPr>
          <w:color w:val="FFFFFF"/>
          <w:sz w:val="15"/>
          <w:szCs w:val="15"/>
        </w:rPr>
        <w:t xml:space="preserve">fewer than 5 right: </w:t>
      </w:r>
      <w:r>
        <w:rPr>
          <w:b/>
          <w:bCs/>
          <w:color w:val="FFFFFF"/>
          <w:sz w:val="15"/>
          <w:szCs w:val="15"/>
        </w:rPr>
        <w:t xml:space="preserve">redo page 4 before you leave the handout</w:t>
      </w:r>
    </w:p>
    <w:p>
      <w:pPr>
        <w:sectPr>
          <w:headerReference w:type="default" r:id="rIdHdr4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4.3 · Answer Key</w:t>
      </w:r>
    </w:p>
    <w:p>
      <w:pPr>
        <w:spacing w:after="130"/>
      </w:pPr>
      <w:r>
        <w:rPr>
          <w:color w:val="6B7280"/>
          <w:sz w:val="20"/>
          <w:szCs w:val="20"/>
        </w:rPr>
        <w:t xml:space="preserve">The practice set · Equity and the Statement of Changes in Equity · 47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Dividends are distributions to owners.</w:t>
      </w:r>
    </w:p>
    <w:p>
      <w:pPr>
        <w:ind w:left="300" w:hanging="300"/>
        <w:spacing w:after="25"/>
      </w:pPr>
      <w:r>
        <w:rPr>
          <w:b/>
          <w:bCs/>
          <w:color w:val="1F7A6A"/>
          <w:sz w:val="15"/>
          <w:szCs w:val="15"/>
        </w:rPr>
        <w:t xml:space="preserve">2   </w:t>
      </w:r>
      <w:r>
        <w:rPr>
          <w:sz w:val="15"/>
          <w:szCs w:val="15"/>
        </w:rPr>
        <w:t xml:space="preserve">The retained earnings column shows net income and dividends side by side.</w:t>
      </w:r>
    </w:p>
    <w:p>
      <w:pPr>
        <w:ind w:left="300" w:hanging="300"/>
        <w:spacing w:after="25"/>
      </w:pPr>
      <w:r>
        <w:rPr>
          <w:b/>
          <w:bCs/>
          <w:color w:val="1F7A6A"/>
          <w:sz w:val="15"/>
          <w:szCs w:val="15"/>
        </w:rPr>
        <w:t xml:space="preserve">3   </w:t>
      </w:r>
      <w:r>
        <w:rPr>
          <w:sz w:val="15"/>
          <w:szCs w:val="15"/>
        </w:rPr>
        <w:t xml:space="preserve">S-X 3-04 requires a reconciliation for each period with an income statement.</w:t>
      </w:r>
    </w:p>
    <w:p>
      <w:pPr>
        <w:ind w:left="300" w:hanging="300"/>
        <w:spacing w:after="25"/>
      </w:pPr>
      <w:r>
        <w:rPr>
          <w:b/>
          <w:bCs/>
          <w:color w:val="1F7A6A"/>
          <w:sz w:val="15"/>
          <w:szCs w:val="15"/>
        </w:rPr>
        <w:t xml:space="preserve">4   </w:t>
      </w:r>
      <w:r>
        <w:rPr>
          <w:sz w:val="15"/>
          <w:szCs w:val="15"/>
        </w:rPr>
        <w:t xml:space="preserve">It explains changes over a period.</w:t>
      </w:r>
    </w:p>
    <w:p>
      <w:pPr>
        <w:ind w:left="300" w:hanging="300"/>
        <w:spacing w:after="25"/>
      </w:pPr>
      <w:r>
        <w:rPr>
          <w:b/>
          <w:bCs/>
          <w:color w:val="1F7A6A"/>
          <w:sz w:val="15"/>
          <w:szCs w:val="15"/>
        </w:rPr>
        <w:t xml:space="preserve">5   </w:t>
      </w:r>
      <w:r>
        <w:rPr>
          <w:sz w:val="15"/>
          <w:szCs w:val="15"/>
        </w:rPr>
        <w:t xml:space="preserve">Treasury stock is contra-equity.</w:t>
      </w:r>
    </w:p>
    <w:p>
      <w:pPr>
        <w:ind w:left="300" w:hanging="300"/>
        <w:spacing w:after="25"/>
      </w:pPr>
      <w:r>
        <w:rPr>
          <w:b/>
          <w:bCs/>
          <w:color w:val="1F7A6A"/>
          <w:sz w:val="15"/>
          <w:szCs w:val="15"/>
        </w:rPr>
        <w:t xml:space="preserve">6   </w:t>
      </w:r>
      <w:r>
        <w:rPr>
          <w:sz w:val="15"/>
          <w:szCs w:val="15"/>
        </w:rPr>
        <w:t xml:space="preserve">Outstanding shares = issued shares − treasury shares.</w:t>
      </w:r>
    </w:p>
    <w:p>
      <w:pPr>
        <w:ind w:left="300" w:hanging="300"/>
        <w:spacing w:after="25"/>
      </w:pPr>
      <w:r>
        <w:rPr>
          <w:b/>
          <w:bCs/>
          <w:color w:val="1F7A6A"/>
          <w:sz w:val="15"/>
          <w:szCs w:val="15"/>
        </w:rPr>
        <w:t xml:space="preserve">8   </w:t>
      </w:r>
      <w:r>
        <w:rPr>
          <w:sz w:val="15"/>
          <w:szCs w:val="15"/>
        </w:rPr>
        <w:t xml:space="preserve">Equity is not remeasured to fair value.</w:t>
      </w:r>
    </w:p>
    <w:p>
      <w:pPr>
        <w:ind w:left="300" w:hanging="300"/>
        <w:spacing w:after="25"/>
      </w:pPr>
      <w:r>
        <w:rPr>
          <w:b/>
          <w:bCs/>
          <w:color w:val="1F7A6A"/>
          <w:sz w:val="15"/>
          <w:szCs w:val="15"/>
        </w:rPr>
        <w:t xml:space="preserve">10   </w:t>
      </w:r>
      <w:r>
        <w:rPr>
          <w:sz w:val="15"/>
          <w:szCs w:val="15"/>
        </w:rPr>
        <w:t xml:space="preserve">They reduce contributed capital, not retained earnings.</w:t>
      </w:r>
    </w:p>
    <w:p>
      <w:pPr>
        <w:ind w:left="300" w:hanging="300"/>
        <w:spacing w:after="25"/>
      </w:pPr>
      <w:r>
        <w:rPr>
          <w:b/>
          <w:bCs/>
          <w:color w:val="1F7A6A"/>
          <w:sz w:val="15"/>
          <w:szCs w:val="15"/>
        </w:rPr>
        <w:t xml:space="preserve">11   </w:t>
      </w:r>
      <w:r>
        <w:rPr>
          <w:sz w:val="15"/>
          <w:szCs w:val="15"/>
        </w:rPr>
        <w:t xml:space="preserve">Treasury stock is shown at cost.</w:t>
      </w:r>
    </w:p>
    <w:p>
      <w:pPr>
        <w:ind w:left="300" w:hanging="300"/>
        <w:spacing w:after="25"/>
      </w:pPr>
      <w:r>
        <w:rPr>
          <w:b/>
          <w:bCs/>
          <w:color w:val="1F7A6A"/>
          <w:sz w:val="15"/>
          <w:szCs w:val="15"/>
        </w:rPr>
        <w:t xml:space="preserve">22   </w:t>
      </w:r>
      <w:r>
        <w:rPr>
          <w:sz w:val="15"/>
          <w:szCs w:val="15"/>
        </w:rPr>
        <w:t xml:space="preserve">No assets will be paid, so it is equity.</w:t>
      </w:r>
    </w:p>
    <w:p>
      <w:pPr>
        <w:ind w:left="300" w:hanging="300"/>
        <w:spacing w:after="25"/>
      </w:pPr>
      <w:r>
        <w:rPr>
          <w:b/>
          <w:bCs/>
          <w:color w:val="1F7A6A"/>
          <w:sz w:val="15"/>
          <w:szCs w:val="15"/>
        </w:rPr>
        <w:t xml:space="preserve">23   </w:t>
      </w:r>
      <w:r>
        <w:rPr>
          <w:sz w:val="15"/>
          <w:szCs w:val="15"/>
        </w:rPr>
        <w:t xml:space="preserve">APIC comes from owners' payments.</w:t>
      </w:r>
    </w:p>
    <w:p>
      <w:pPr>
        <w:ind w:left="300" w:hanging="300"/>
        <w:spacing w:after="25"/>
      </w:pPr>
      <w:r>
        <w:rPr>
          <w:b/>
          <w:bCs/>
          <w:color w:val="1F7A6A"/>
          <w:sz w:val="15"/>
          <w:szCs w:val="15"/>
        </w:rPr>
        <w:t xml:space="preserve">24   </w:t>
      </w:r>
      <w:r>
        <w:rPr>
          <w:sz w:val="15"/>
          <w:szCs w:val="15"/>
        </w:rPr>
        <w:t xml:space="preserve">OCI goes to AOCI, not retained earnings.</w:t>
      </w:r>
    </w:p>
    <w:p>
      <w:pPr>
        <w:ind w:left="300" w:hanging="300"/>
        <w:spacing w:after="25"/>
      </w:pPr>
      <w:r>
        <w:rPr>
          <w:b/>
          <w:bCs/>
          <w:color w:val="1F7A6A"/>
          <w:sz w:val="15"/>
          <w:szCs w:val="15"/>
        </w:rPr>
        <w:t xml:space="preserve">25   </w:t>
      </w:r>
      <w:r>
        <w:rPr>
          <w:sz w:val="15"/>
          <w:szCs w:val="15"/>
        </w:rPr>
        <w:t xml:space="preserve">Opening + net income − cash dividends − stock dividend.</w:t>
      </w:r>
    </w:p>
    <w:p>
      <w:pPr>
        <w:ind w:left="300" w:hanging="300"/>
        <w:spacing w:after="25"/>
      </w:pPr>
      <w:r>
        <w:rPr>
          <w:b/>
          <w:bCs/>
          <w:color w:val="1F7A6A"/>
          <w:sz w:val="15"/>
          <w:szCs w:val="15"/>
        </w:rPr>
        <w:t xml:space="preserve">26   </w:t>
      </w:r>
      <w:r>
        <w:rPr>
          <w:sz w:val="15"/>
          <w:szCs w:val="15"/>
        </w:rPr>
        <w:t xml:space="preserve">Direct equity issuance costs reduce the proceeds, so they reduce APIC.</w:t>
      </w:r>
    </w:p>
    <w:p/>
    <w:p>
      <w:pPr>
        <w:sectPr>
          <w:headerReference w:type="default" r:id="rIdHdr4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5.1 · The tables and figures</w:t>
      </w:r>
    </w:p>
    <w:p>
      <w:pPr>
        <w:spacing w:after="130"/>
      </w:pPr>
      <w:r>
        <w:rPr>
          <w:color w:val="6B7280"/>
          <w:sz w:val="20"/>
          <w:szCs w:val="20"/>
        </w:rPr>
        <w:t xml:space="preserve">CMA Part 1 · Section A · Chapter 5 · from section The Statement of Cash Flows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statement of cash flows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الطريقة المباشرة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cash equivalents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الأنشطة الاستثمارية والتمويلية غير النقدية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operating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الأنشطة التشغيلية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investing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الأنشطة التمويلية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financing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التدفقات النقدية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indirect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الأنشطة الاستثمارية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direct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معادلات النقد (ما في حكم النقد)</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noncash investing and financing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الطريقة غير المباشرة</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Cash flow</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Lawsuit settlement paid</w:t>
            </w:r>
          </w:p>
        </w:tc>
        <w:tc>
          <w:tcPr>
            <w:shd w:fill="EFF0FB" w:val="clear"/>
            <w:tcMar>
              <w:top w:type="dxa" w:w="22"/>
              <w:left w:type="dxa" w:w="82"/>
              <w:bottom w:type="dxa" w:w="22"/>
              <w:right w:type="dxa" w:w="82"/>
            </w:tcMar>
          </w:tcPr>
          <w:p>
            <w:r>
              <w:rPr>
                <w:b/>
                <w:bCs/>
                <w:color w:val="23265A"/>
                <w:sz w:val="17"/>
                <w:szCs w:val="17"/>
              </w:rPr>
              <w:t xml:space="preserve">Operating</w:t>
            </w:r>
          </w:p>
        </w:tc>
      </w:tr>
      <w:tr>
        <w:tc>
          <w:tcPr>
            <w:tcMar>
              <w:top w:type="dxa" w:w="22"/>
              <w:left w:type="dxa" w:w="82"/>
              <w:bottom w:type="dxa" w:w="22"/>
              <w:right w:type="dxa" w:w="82"/>
            </w:tcMar>
          </w:tcPr>
          <w:p>
            <w:r>
              <w:rPr>
                <w:sz w:val="17"/>
                <w:szCs w:val="17"/>
              </w:rPr>
              <w:t xml:space="preserve">Proceeds from sale of the division</w:t>
            </w:r>
          </w:p>
        </w:tc>
        <w:tc>
          <w:tcPr>
            <w:tcBorders>
              <w:bottom w:val="single" w:sz="6" w:color="8186EF"/>
            </w:tcBorders>
            <w:tcMar>
              <w:top w:type="dxa" w:w="80"/>
              <w:left w:type="dxa" w:w="80"/>
              <w:bottom w:type="dxa" w:w="80"/>
            </w:tcMar>
          </w:tcPr>
          <w:p>
            <w:r>
              <w:rPr>
                <w:b/>
                <w:bCs/>
                <w:color w:val="8186EF"/>
                <w:sz w:val="14"/>
                <w:szCs w:val="14"/>
              </w:rPr>
              <w:t xml:space="preserve">9</w:t>
            </w:r>
          </w:p>
        </w:tc>
      </w:tr>
      <w:tr>
        <w:tc>
          <w:tcPr>
            <w:tcMar>
              <w:top w:type="dxa" w:w="22"/>
              <w:left w:type="dxa" w:w="82"/>
              <w:bottom w:type="dxa" w:w="22"/>
              <w:right w:type="dxa" w:w="82"/>
            </w:tcMar>
          </w:tcPr>
          <w:p>
            <w:r>
              <w:rPr>
                <w:sz w:val="17"/>
                <w:szCs w:val="17"/>
              </w:rPr>
              <w:t xml:space="preserve">Treasury stock bought</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Interest paid</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Dividend paid</w:t>
            </w:r>
          </w:p>
        </w:tc>
        <w:tc>
          <w:tcPr>
            <w:tcBorders>
              <w:bottom w:val="single" w:sz="6" w:color="8186EF"/>
            </w:tcBorders>
            <w:tcMar>
              <w:top w:type="dxa" w:w="80"/>
              <w:left w:type="dxa" w:w="80"/>
              <w:bottom w:type="dxa" w:w="80"/>
            </w:tcMar>
          </w:tcPr>
          <w:p>
            <w:r>
              <w:rPr>
                <w:b/>
                <w:bCs/>
                <w:color w:val="8186EF"/>
                <w:sz w:val="14"/>
                <w:szCs w:val="14"/>
              </w:rPr>
              <w:t xml:space="preserve">12</w:t>
            </w:r>
          </w:p>
        </w:tc>
      </w:tr>
    </w:tbl>
    <w:p/>
    <w:p>
      <w:pPr>
        <w:spacing w:before="120" w:after="55"/>
        <w:pBdr>
          <w:top w:val="single" w:sz="10" w:space="6" w:color="353A7C"/>
        </w:pBdr>
      </w:pPr>
      <w:r>
        <w:rPr>
          <w:b/>
          <w:bCs/>
          <w:color w:val="353A7C"/>
          <w:sz w:val="21"/>
          <w:szCs w:val="21"/>
        </w:rPr>
        <w:t xml:space="preserve">Exercise 3 · classification   </w:t>
      </w:r>
      <w:r>
        <w:rPr>
          <w:b/>
          <w:bCs/>
          <w:sz w:val="19"/>
          <w:szCs w:val="19"/>
        </w:rPr>
        <w:t xml:space="preserve">Activity? Write one letter beside each item:  F = Financing · I = Investing · _ = ________.</w:t>
      </w:r>
    </w:p>
    <w:p>
      <w:pPr>
        <w:spacing w:before="70" w:after="60" w:line="300" w:lineRule="auto"/>
        <w:ind w:left="200"/>
      </w:pPr>
      <w:r>
        <w:rPr>
          <w:b/>
          <w:bCs/>
          <w:color w:val="353A7C"/>
          <w:sz w:val="18"/>
          <w:szCs w:val="18"/>
        </w:rPr>
        <w:t xml:space="preserve">13  </w:t>
      </w:r>
      <w:r>
        <w:rPr>
          <w:sz w:val="18"/>
          <w:szCs w:val="18"/>
        </w:rPr>
        <w:t xml:space="preserve">Cash paid to buy a delivery truck  </w:t>
      </w:r>
      <w:r>
        <w:rPr>
          <w:u w:val="single"/>
          <w:sz w:val="18"/>
          <w:szCs w:val="18"/>
        </w:rPr>
        <w:t xml:space="preserve">     </w:t>
      </w:r>
      <w:r>
        <w:rPr>
          <w:sz w:val="18"/>
          <w:szCs w:val="18"/>
        </w:rPr>
        <w:t xml:space="preserve">      </w:t>
      </w:r>
      <w:r>
        <w:rPr>
          <w:b/>
          <w:bCs/>
          <w:color w:val="353A7C"/>
          <w:sz w:val="18"/>
          <w:szCs w:val="18"/>
        </w:rPr>
        <w:t xml:space="preserve">14  </w:t>
      </w:r>
      <w:r>
        <w:rPr>
          <w:sz w:val="18"/>
          <w:szCs w:val="18"/>
        </w:rPr>
        <w:t xml:space="preserve">Cash dividends paid to shareholders  </w:t>
      </w:r>
      <w:r>
        <w:rPr>
          <w:u w:val="single"/>
          <w:sz w:val="18"/>
          <w:szCs w:val="18"/>
        </w:rPr>
        <w:t xml:space="preserve">     </w:t>
      </w:r>
      <w:r>
        <w:rPr>
          <w:sz w:val="18"/>
          <w:szCs w:val="18"/>
        </w:rPr>
        <w:t xml:space="preserve">      </w:t>
      </w:r>
      <w:r>
        <w:rPr>
          <w:b/>
          <w:bCs/>
          <w:color w:val="353A7C"/>
          <w:sz w:val="18"/>
          <w:szCs w:val="18"/>
        </w:rPr>
        <w:t xml:space="preserve">15  </w:t>
      </w:r>
      <w:r>
        <w:rPr>
          <w:sz w:val="18"/>
          <w:szCs w:val="18"/>
        </w:rPr>
        <w:t xml:space="preserve">Interest paid on a bank loan  </w:t>
      </w:r>
      <w:r>
        <w:rPr>
          <w:u w:val="single"/>
          <w:sz w:val="18"/>
          <w:szCs w:val="18"/>
        </w:rPr>
        <w:t xml:space="preserve">     </w:t>
      </w:r>
      <w:r>
        <w:rPr>
          <w:sz w:val="18"/>
          <w:szCs w:val="18"/>
        </w:rPr>
        <w:t xml:space="preserve">      </w:t>
      </w:r>
      <w:r>
        <w:rPr>
          <w:b/>
          <w:bCs/>
          <w:color w:val="353A7C"/>
          <w:sz w:val="18"/>
          <w:szCs w:val="18"/>
        </w:rPr>
        <w:t xml:space="preserve">16  </w:t>
      </w:r>
      <w:r>
        <w:rPr>
          <w:sz w:val="18"/>
          <w:szCs w:val="18"/>
        </w:rPr>
        <w:t xml:space="preserve">Cash received from selling Jordan Glass shares  </w:t>
      </w:r>
      <w:r>
        <w:rPr>
          <w:u w:val="single"/>
          <w:sz w:val="18"/>
          <w:szCs w:val="18"/>
        </w:rPr>
        <w:t xml:space="preserve">     </w:t>
      </w:r>
      <w:r>
        <w:rPr>
          <w:sz w:val="18"/>
          <w:szCs w:val="18"/>
        </w:rPr>
        <w:t xml:space="preserve">      </w:t>
      </w:r>
      <w:r>
        <w:rPr>
          <w:b/>
          <w:bCs/>
          <w:color w:val="353A7C"/>
          <w:sz w:val="18"/>
          <w:szCs w:val="18"/>
        </w:rPr>
        <w:t xml:space="preserve">17  </w:t>
      </w:r>
      <w:r>
        <w:rPr>
          <w:sz w:val="18"/>
          <w:szCs w:val="18"/>
        </w:rPr>
        <w:t xml:space="preserve">Land acquired by issuing a long-term note (no cash)  </w:t>
      </w:r>
      <w:r>
        <w:rPr>
          <w:u w:val="single"/>
          <w:sz w:val="18"/>
          <w:szCs w:val="18"/>
        </w:rPr>
        <w:t xml:space="preserve">     </w:t>
      </w:r>
      <w:r>
        <w:rPr>
          <w:sz w:val="18"/>
          <w:szCs w:val="18"/>
        </w:rPr>
        <w:t xml:space="preserve">      </w:t>
      </w:r>
      <w:r>
        <w:rPr>
          <w:b/>
          <w:bCs/>
          <w:color w:val="353A7C"/>
          <w:sz w:val="18"/>
          <w:szCs w:val="18"/>
        </w:rPr>
        <w:t xml:space="preserve">18  </w:t>
      </w:r>
      <w:r>
        <w:rPr>
          <w:sz w:val="18"/>
          <w:szCs w:val="18"/>
        </w:rPr>
        <w:t xml:space="preserve">Cash paid to buy back the company's own shares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18   ·   </w:t>
      </w:r>
      <w:r>
        <w:rPr>
          <w:color w:val="FFFFFF"/>
          <w:sz w:val="15"/>
          <w:szCs w:val="15"/>
        </w:rPr>
        <w:t xml:space="preserve">fewer than 13 right: </w:t>
      </w:r>
      <w:r>
        <w:rPr>
          <w:b/>
          <w:bCs/>
          <w:color w:val="FFFFFF"/>
          <w:sz w:val="15"/>
          <w:szCs w:val="15"/>
        </w:rPr>
        <w:t xml:space="preserve">read section 5.1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19.  </w:t>
      </w:r>
      <w:r>
        <w:rPr>
          <w:sz w:val="19"/>
          <w:szCs w:val="19"/>
        </w:rPr>
        <w:t xml:space="preserve">Why do users need a statement of cash flows when they already have an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Because the income statement ignores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Because the statement of cash flows shows the market value of assets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Because net income is not the same as cash generated</w:t>
            </w:r>
          </w:p>
        </w:tc>
        <w:tc>
          <w:tcPr>
            <w:tcMar>
              <w:top w:type="dxa" w:w="-2"/>
              <w:left w:type="dxa" w:w="58"/>
              <w:bottom w:type="dxa" w:w="-2"/>
              <w:right w:type="dxa" w:w="58"/>
            </w:tcMar>
          </w:tcPr>
          <w:p>
            <w:r>
              <w:rPr>
                <w:b/>
                <w:bCs/>
                <w:color w:val="6B7280"/>
                <w:sz w:val="18"/>
                <w:szCs w:val="18"/>
              </w:rPr>
              <w:t xml:space="preserve">(D) </w:t>
            </w:r>
            <w:r>
              <w:rPr>
                <w:sz w:val="18"/>
                <w:szCs w:val="18"/>
              </w:rPr>
              <w:t xml:space="preserve">Because cash flows are measured at fair value</w:t>
            </w:r>
          </w:p>
        </w:tc>
      </w:tr>
    </w:tbl>
    <w:p>
      <w:pPr>
        <w:spacing w:before="55" w:after="10"/>
        <w:ind w:left="300" w:hanging="300"/>
      </w:pPr>
      <w:r>
        <w:rPr>
          <w:b/>
          <w:bCs/>
          <w:color w:val="353A7C"/>
          <w:sz w:val="19"/>
          <w:szCs w:val="19"/>
        </w:rPr>
        <w:t xml:space="preserve">20.  </w:t>
      </w:r>
      <w:r>
        <w:rPr>
          <w:sz w:val="19"/>
          <w:szCs w:val="19"/>
        </w:rPr>
        <w:t xml:space="preserve">On December 1 a company buys a Treasury bill that matures in five months, on April 30. At December 31 it has two months left to maturity. Is it a cash equivalent?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Yes, because it matures within three months of the year-end</w:t>
            </w:r>
          </w:p>
        </w:tc>
        <w:tc>
          <w:tcPr>
            <w:tcMar>
              <w:top w:type="dxa" w:w="-2"/>
              <w:left w:type="dxa" w:w="58"/>
              <w:bottom w:type="dxa" w:w="-2"/>
              <w:right w:type="dxa" w:w="58"/>
            </w:tcMar>
          </w:tcPr>
          <w:p>
            <w:r>
              <w:rPr>
                <w:b/>
                <w:bCs/>
                <w:color w:val="6B7280"/>
                <w:sz w:val="18"/>
                <w:szCs w:val="18"/>
              </w:rPr>
              <w:t xml:space="preserve">(B) </w:t>
            </w:r>
            <w:r>
              <w:rPr>
                <w:sz w:val="18"/>
                <w:szCs w:val="18"/>
              </w:rPr>
              <w:t xml:space="preserve">Yes, because all Treasury bills are cash equivalents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because only bank deposits are cash equivalents</w:t>
            </w:r>
          </w:p>
        </w:tc>
        <w:tc>
          <w:tcPr>
            <w:tcMar>
              <w:top w:type="dxa" w:w="-2"/>
              <w:left w:type="dxa" w:w="58"/>
              <w:bottom w:type="dxa" w:w="-2"/>
              <w:right w:type="dxa" w:w="58"/>
            </w:tcMar>
          </w:tcPr>
          <w:p>
            <w:r>
              <w:rPr>
                <w:b/>
                <w:bCs/>
                <w:color w:val="6B7280"/>
                <w:sz w:val="18"/>
                <w:szCs w:val="18"/>
              </w:rPr>
              <w:t xml:space="preserve">(D) </w:t>
            </w:r>
            <w:r>
              <w:rPr>
                <w:sz w:val="18"/>
                <w:szCs w:val="18"/>
              </w:rPr>
              <w:t xml:space="preserve">No, because its original maturity to the company was more than three months</w:t>
            </w:r>
          </w:p>
        </w:tc>
      </w:tr>
    </w:tbl>
    <w:p>
      <w:pPr>
        <w:spacing w:before="55" w:after="10"/>
        <w:ind w:left="300" w:hanging="300"/>
      </w:pPr>
      <w:r>
        <w:rPr>
          <w:b/>
          <w:bCs/>
          <w:color w:val="353A7C"/>
          <w:sz w:val="19"/>
          <w:szCs w:val="19"/>
        </w:rPr>
        <w:t xml:space="preserve">21.  </w:t>
      </w:r>
      <w:r>
        <w:rPr>
          <w:sz w:val="19"/>
          <w:szCs w:val="19"/>
        </w:rPr>
        <w:t xml:space="preserve">Under U.S. GAAP, interest paid on a bank loan is classified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financing activity</w:t>
            </w:r>
          </w:p>
        </w:tc>
        <w:tc>
          <w:tcPr>
            <w:tcMar>
              <w:top w:type="dxa" w:w="-2"/>
              <w:left w:type="dxa" w:w="58"/>
              <w:bottom w:type="dxa" w:w="-2"/>
              <w:right w:type="dxa" w:w="58"/>
            </w:tcMar>
          </w:tcPr>
          <w:p>
            <w:r>
              <w:rPr>
                <w:b/>
                <w:bCs/>
                <w:color w:val="6B7280"/>
                <w:sz w:val="18"/>
                <w:szCs w:val="18"/>
              </w:rPr>
              <w:t xml:space="preserve">(B) </w:t>
            </w:r>
            <w:r>
              <w:rPr>
                <w:sz w:val="18"/>
                <w:szCs w:val="18"/>
              </w:rPr>
              <w:t xml:space="preserve">an operating activity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investing activity</w:t>
            </w:r>
          </w:p>
        </w:tc>
        <w:tc>
          <w:tcPr>
            <w:tcMar>
              <w:top w:type="dxa" w:w="-2"/>
              <w:left w:type="dxa" w:w="58"/>
              <w:bottom w:type="dxa" w:w="-2"/>
              <w:right w:type="dxa" w:w="58"/>
            </w:tcMar>
          </w:tcPr>
          <w:p>
            <w:r>
              <w:rPr>
                <w:b/>
                <w:bCs/>
                <w:color w:val="6B7280"/>
                <w:sz w:val="18"/>
                <w:szCs w:val="18"/>
              </w:rPr>
              <w:t xml:space="preserve">(D) </w:t>
            </w:r>
            <w:r>
              <w:rPr>
                <w:sz w:val="18"/>
                <w:szCs w:val="18"/>
              </w:rPr>
              <w:t xml:space="preserve">operating or financing, as the company chooses</w:t>
            </w:r>
          </w:p>
        </w:tc>
      </w:tr>
    </w:tbl>
    <w:p>
      <w:pPr>
        <w:spacing w:before="55" w:after="10"/>
        <w:ind w:left="300" w:hanging="300"/>
      </w:pPr>
      <w:r>
        <w:rPr>
          <w:b/>
          <w:bCs/>
          <w:color w:val="353A7C"/>
          <w:sz w:val="19"/>
          <w:szCs w:val="19"/>
        </w:rPr>
        <w:t xml:space="preserve">22.  </w:t>
      </w:r>
      <w:r>
        <w:rPr>
          <w:sz w:val="19"/>
          <w:szCs w:val="19"/>
        </w:rPr>
        <w:t xml:space="preserve">A company acquires a building by signing a $2 million mortgage note with the seller. No cash changes hands. How is this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noncash investing and financing activity, disclosed separately</w:t>
            </w:r>
          </w:p>
        </w:tc>
        <w:tc>
          <w:tcPr>
            <w:tcMar>
              <w:top w:type="dxa" w:w="-2"/>
              <w:left w:type="dxa" w:w="58"/>
              <w:bottom w:type="dxa" w:w="-2"/>
              <w:right w:type="dxa" w:w="58"/>
            </w:tcMar>
          </w:tcPr>
          <w:p>
            <w:r>
              <w:rPr>
                <w:b/>
                <w:bCs/>
                <w:color w:val="6B7280"/>
                <w:sz w:val="18"/>
                <w:szCs w:val="18"/>
              </w:rPr>
              <w:t xml:space="preserve">(B) </w:t>
            </w:r>
            <w:r>
              <w:rPr>
                <w:sz w:val="18"/>
                <w:szCs w:val="18"/>
              </w:rPr>
              <w:t xml:space="preserve">As an investing outflow and a financing inflow of $2 million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an operating outflow</w:t>
            </w:r>
          </w:p>
        </w:tc>
        <w:tc>
          <w:tcPr>
            <w:tcMar>
              <w:top w:type="dxa" w:w="-2"/>
              <w:left w:type="dxa" w:w="58"/>
              <w:bottom w:type="dxa" w:w="-2"/>
              <w:right w:type="dxa" w:w="58"/>
            </w:tcMar>
          </w:tcPr>
          <w:p>
            <w:r>
              <w:rPr>
                <w:b/>
                <w:bCs/>
                <w:color w:val="6B7280"/>
                <w:sz w:val="18"/>
                <w:szCs w:val="18"/>
              </w:rPr>
              <w:t xml:space="preserve">(D) </w:t>
            </w:r>
            <w:r>
              <w:rPr>
                <w:sz w:val="18"/>
                <w:szCs w:val="18"/>
              </w:rPr>
              <w:t xml:space="preserve">It is not reported anywhere</w:t>
            </w:r>
          </w:p>
        </w:tc>
      </w:tr>
    </w:tbl>
    <w:p>
      <w:pPr>
        <w:spacing w:before="55" w:after="10"/>
        <w:ind w:left="300" w:hanging="300"/>
      </w:pPr>
      <w:r>
        <w:rPr>
          <w:b/>
          <w:bCs/>
          <w:color w:val="353A7C"/>
          <w:sz w:val="19"/>
          <w:szCs w:val="19"/>
        </w:rPr>
        <w:t xml:space="preserve">23.  </w:t>
      </w:r>
      <w:r>
        <w:rPr>
          <w:sz w:val="19"/>
          <w:szCs w:val="19"/>
        </w:rPr>
        <w:t xml:space="preserve">Under the indirect method, how does Orontes treat the 384,000 increase in net accounts receivable?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Adds it to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Shows it in investing activities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Subtracts it from 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Ignores it</w:t>
            </w:r>
          </w:p>
        </w:tc>
      </w:tr>
    </w:tbl>
    <w:p>
      <w:pPr>
        <w:spacing w:before="55" w:after="10"/>
        <w:ind w:left="300" w:hanging="300"/>
      </w:pPr>
      <w:r>
        <w:rPr>
          <w:b/>
          <w:bCs/>
          <w:color w:val="353A7C"/>
          <w:sz w:val="19"/>
          <w:szCs w:val="19"/>
        </w:rPr>
        <w:t xml:space="preserve">24.  </w:t>
      </w:r>
      <w:r>
        <w:rPr>
          <w:sz w:val="19"/>
          <w:szCs w:val="19"/>
        </w:rPr>
        <w:t xml:space="preserve">A company sells equipment with a carrying amount of $40,000 for $55,000. How is the sale shown under the indirect method?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 $15,000 in operating; show $55,000 in investing</w:t>
            </w:r>
          </w:p>
        </w:tc>
        <w:tc>
          <w:tcPr>
            <w:tcMar>
              <w:top w:type="dxa" w:w="-2"/>
              <w:left w:type="dxa" w:w="58"/>
              <w:bottom w:type="dxa" w:w="-2"/>
              <w:right w:type="dxa" w:w="58"/>
            </w:tcMar>
          </w:tcPr>
          <w:p>
            <w:r>
              <w:rPr>
                <w:b/>
                <w:bCs/>
                <w:color w:val="6B7280"/>
                <w:sz w:val="18"/>
                <w:szCs w:val="18"/>
              </w:rPr>
              <w:t xml:space="preserve">(B) </w:t>
            </w:r>
            <w:r>
              <w:rPr>
                <w:sz w:val="18"/>
                <w:szCs w:val="18"/>
              </w:rPr>
              <w:t xml:space="preserve">Subtract the $15,000 gain in operating; show $55,000 in investing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Show $15,000 in investing only</w:t>
            </w:r>
          </w:p>
        </w:tc>
        <w:tc>
          <w:tcPr>
            <w:tcMar>
              <w:top w:type="dxa" w:w="-2"/>
              <w:left w:type="dxa" w:w="58"/>
              <w:bottom w:type="dxa" w:w="-2"/>
              <w:right w:type="dxa" w:w="58"/>
            </w:tcMar>
          </w:tcPr>
          <w:p>
            <w:r>
              <w:rPr>
                <w:b/>
                <w:bCs/>
                <w:color w:val="6B7280"/>
                <w:sz w:val="18"/>
                <w:szCs w:val="18"/>
              </w:rPr>
              <w:t xml:space="preserve">(D) </w:t>
            </w:r>
            <w:r>
              <w:rPr>
                <w:sz w:val="18"/>
                <w:szCs w:val="18"/>
              </w:rPr>
              <w:t xml:space="preserve">Show $55,000 in operating</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25.  </w:t>
            </w:r>
            <w:r>
              <w:rPr>
                <w:sz w:val="18"/>
                <w:szCs w:val="18"/>
              </w:rPr>
              <w:t xml:space="preserve">The bank note increased operating cash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Transfers between cash and restricted cash are not cash flows.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Orontes collected more than it sold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Add back the noncash loss; show the actual proceeds in investing.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U.S. GAAP fixes interest paid in operating activities.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The same payment can land in different sections.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Subtract $12,000 in operating; show $30,000 in investing</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19 to 31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statement of cash flows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الطريقة المباشرة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cash equivalents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الأنشطة الاستثمارية والتمويلية غير النقدية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operating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الأنشطة التشغيلية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investing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الأنشطة التمويلية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financing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التدفقات النقدية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indirect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الأنشطة الاستثمارية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direct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معادلات النقد (ما في حكم النقد)</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noncash investing and financing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الطريقة غير المباشرة</w:t>
            </w:r>
          </w:p>
        </w:tc>
      </w:tr>
    </w:tbl>
    <w:p/>
    <w:p>
      <w:pPr>
        <w:spacing w:before="120" w:after="55"/>
        <w:pBdr>
          <w:top w:val="single" w:sz="10" w:space="6" w:color="353A7C"/>
        </w:pBdr>
      </w:pPr>
      <w:r>
        <w:rPr>
          <w:b/>
          <w:bCs/>
          <w:color w:val="353A7C"/>
          <w:sz w:val="21"/>
          <w:szCs w:val="21"/>
        </w:rPr>
        <w:t xml:space="preserve">Exercise 7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Barada's net cash provided by operating activities for 2026 (indirect method).</w:t>
            </w:r>
          </w:p>
        </w:tc>
        <w:tc>
          <w:tcPr>
            <w:shd w:fill="EFF0FB" w:val="clear"/>
            <w:tcMar>
              <w:top w:type="dxa" w:w="22"/>
              <w:left w:type="dxa" w:w="82"/>
              <w:bottom w:type="dxa" w:w="22"/>
              <w:right w:type="dxa" w:w="82"/>
            </w:tcMar>
          </w:tcPr>
          <w:p>
            <w:r>
              <w:rPr>
                <w:b/>
                <w:bCs/>
                <w:color w:val="23265A"/>
                <w:sz w:val="17"/>
                <w:szCs w:val="17"/>
              </w:rPr>
              <w:t xml:space="preserve">543</w:t>
            </w:r>
          </w:p>
        </w:tc>
      </w:tr>
      <w:tr>
        <w:tc>
          <w:tcPr>
            <w:tcMar>
              <w:top w:type="dxa" w:w="22"/>
              <w:left w:type="dxa" w:w="82"/>
              <w:bottom w:type="dxa" w:w="22"/>
              <w:right w:type="dxa" w:w="82"/>
            </w:tcMar>
          </w:tcPr>
          <w:p>
            <w:r>
              <w:rPr>
                <w:sz w:val="17"/>
                <w:szCs w:val="17"/>
              </w:rPr>
              <w:t xml:space="preserve">Enter Barada's net cash from investing activities for 2026.</w:t>
            </w:r>
          </w:p>
        </w:tc>
        <w:tc>
          <w:tcPr>
            <w:tcBorders>
              <w:bottom w:val="single" w:sz="6" w:color="8186EF"/>
            </w:tcBorders>
            <w:tcMar>
              <w:top w:type="dxa" w:w="80"/>
              <w:left w:type="dxa" w:w="80"/>
              <w:bottom w:type="dxa" w:w="80"/>
            </w:tcMar>
          </w:tcPr>
          <w:p>
            <w:r>
              <w:rPr>
                <w:b/>
                <w:bCs/>
                <w:color w:val="8186EF"/>
                <w:sz w:val="14"/>
                <w:szCs w:val="14"/>
              </w:rPr>
              <w:t xml:space="preserve">40</w:t>
            </w:r>
          </w:p>
        </w:tc>
      </w:tr>
      <w:tr>
        <w:tc>
          <w:tcPr>
            <w:tcMar>
              <w:top w:type="dxa" w:w="22"/>
              <w:left w:type="dxa" w:w="82"/>
              <w:bottom w:type="dxa" w:w="22"/>
              <w:right w:type="dxa" w:w="82"/>
            </w:tcMar>
          </w:tcPr>
          <w:p>
            <w:r>
              <w:rPr>
                <w:sz w:val="17"/>
                <w:szCs w:val="17"/>
              </w:rPr>
              <w:t xml:space="preserve">Enter Barada's net cash used in financing activities for 2026 (as a positive number).</w:t>
            </w:r>
          </w:p>
        </w:tc>
        <w:tc>
          <w:tcPr>
            <w:tcBorders>
              <w:bottom w:val="single" w:sz="6" w:color="8186EF"/>
            </w:tcBorders>
            <w:tcMar>
              <w:top w:type="dxa" w:w="80"/>
              <w:left w:type="dxa" w:w="80"/>
              <w:bottom w:type="dxa" w:w="80"/>
            </w:tcMar>
          </w:tcPr>
          <w:p>
            <w:r>
              <w:rPr>
                <w:b/>
                <w:bCs/>
                <w:color w:val="8186EF"/>
                <w:sz w:val="14"/>
                <w:szCs w:val="14"/>
              </w:rPr>
              <w:t xml:space="preserve">41</w:t>
            </w:r>
          </w:p>
        </w:tc>
      </w:tr>
      <w:tr>
        <w:tc>
          <w:tcPr>
            <w:tcMar>
              <w:top w:type="dxa" w:w="22"/>
              <w:left w:type="dxa" w:w="82"/>
              <w:bottom w:type="dxa" w:w="22"/>
              <w:right w:type="dxa" w:w="82"/>
            </w:tcMar>
          </w:tcPr>
          <w:p>
            <w:r>
              <w:rPr>
                <w:sz w:val="17"/>
                <w:szCs w:val="17"/>
              </w:rPr>
              <w:t xml:space="preserve">Enter Barada's cash at December 31, 2026.</w:t>
            </w:r>
          </w:p>
        </w:tc>
        <w:tc>
          <w:tcPr>
            <w:tcBorders>
              <w:bottom w:val="single" w:sz="6" w:color="8186EF"/>
            </w:tcBorders>
            <w:tcMar>
              <w:top w:type="dxa" w:w="80"/>
              <w:left w:type="dxa" w:w="80"/>
              <w:bottom w:type="dxa" w:w="80"/>
            </w:tcMar>
          </w:tcPr>
          <w:p>
            <w:r>
              <w:rPr>
                <w:b/>
                <w:bCs/>
                <w:color w:val="8186EF"/>
                <w:sz w:val="14"/>
                <w:szCs w:val="14"/>
              </w:rPr>
              <w:t xml:space="preserve">42</w:t>
            </w:r>
          </w:p>
        </w:tc>
      </w:tr>
    </w:tbl>
    <w:p/>
    <w:p>
      <w:pPr>
        <w:spacing w:before="120" w:after="55"/>
        <w:pBdr>
          <w:top w:val="single" w:sz="10" w:space="6" w:color="353A7C"/>
        </w:pBdr>
      </w:pPr>
      <w:r>
        <w:rPr>
          <w:b/>
          <w:bCs/>
          <w:color w:val="353A7C"/>
          <w:sz w:val="21"/>
          <w:szCs w:val="21"/>
        </w:rPr>
        <w:t xml:space="preserve">Exercise 8 · classification   </w:t>
      </w:r>
      <w:r>
        <w:rPr>
          <w:b/>
          <w:bCs/>
          <w:sz w:val="19"/>
          <w:szCs w:val="19"/>
        </w:rPr>
        <w:t xml:space="preserve">Category? Write one letter beside each item:  F = Financing · I = Investing · O = Operating.</w:t>
      </w:r>
    </w:p>
    <w:p>
      <w:pPr>
        <w:spacing w:before="70" w:after="60" w:line="300" w:lineRule="auto"/>
        <w:ind w:left="200"/>
      </w:pPr>
      <w:r>
        <w:rPr>
          <w:b/>
          <w:bCs/>
          <w:color w:val="353A7C"/>
          <w:sz w:val="18"/>
          <w:szCs w:val="18"/>
        </w:rPr>
        <w:t xml:space="preserve">43  </w:t>
      </w:r>
      <w:r>
        <w:rPr>
          <w:sz w:val="18"/>
          <w:szCs w:val="18"/>
        </w:rPr>
        <w:t xml:space="preserve">Lawsuit settlement paid  </w:t>
      </w:r>
      <w:r>
        <w:rPr>
          <w:u w:val="single"/>
          <w:sz w:val="18"/>
          <w:szCs w:val="18"/>
        </w:rPr>
        <w:t xml:space="preserve">     </w:t>
      </w:r>
      <w:r>
        <w:rPr>
          <w:sz w:val="18"/>
          <w:szCs w:val="18"/>
        </w:rPr>
        <w:t xml:space="preserve">      </w:t>
      </w:r>
      <w:r>
        <w:rPr>
          <w:b/>
          <w:bCs/>
          <w:color w:val="353A7C"/>
          <w:sz w:val="18"/>
          <w:szCs w:val="18"/>
        </w:rPr>
        <w:t xml:space="preserve">44  </w:t>
      </w:r>
      <w:r>
        <w:rPr>
          <w:sz w:val="18"/>
          <w:szCs w:val="18"/>
        </w:rPr>
        <w:t xml:space="preserve">Proceeds from sale of the division  </w:t>
      </w:r>
      <w:r>
        <w:rPr>
          <w:u w:val="single"/>
          <w:sz w:val="18"/>
          <w:szCs w:val="18"/>
        </w:rPr>
        <w:t xml:space="preserve">     </w:t>
      </w:r>
      <w:r>
        <w:rPr>
          <w:sz w:val="18"/>
          <w:szCs w:val="18"/>
        </w:rPr>
        <w:t xml:space="preserve">      </w:t>
      </w:r>
      <w:r>
        <w:rPr>
          <w:b/>
          <w:bCs/>
          <w:color w:val="353A7C"/>
          <w:sz w:val="18"/>
          <w:szCs w:val="18"/>
        </w:rPr>
        <w:t xml:space="preserve">45  </w:t>
      </w:r>
      <w:r>
        <w:rPr>
          <w:sz w:val="18"/>
          <w:szCs w:val="18"/>
        </w:rPr>
        <w:t xml:space="preserve">Treasury stock bought  </w:t>
      </w:r>
      <w:r>
        <w:rPr>
          <w:u w:val="single"/>
          <w:sz w:val="18"/>
          <w:szCs w:val="18"/>
        </w:rPr>
        <w:t xml:space="preserve">     </w:t>
      </w:r>
      <w:r>
        <w:rPr>
          <w:sz w:val="18"/>
          <w:szCs w:val="18"/>
        </w:rPr>
        <w:t xml:space="preserve">      </w:t>
      </w:r>
      <w:r>
        <w:rPr>
          <w:b/>
          <w:bCs/>
          <w:color w:val="353A7C"/>
          <w:sz w:val="18"/>
          <w:szCs w:val="18"/>
        </w:rPr>
        <w:t xml:space="preserve">46  </w:t>
      </w:r>
      <w:r>
        <w:rPr>
          <w:sz w:val="18"/>
          <w:szCs w:val="18"/>
        </w:rPr>
        <w:t xml:space="preserve">Interest paid  </w:t>
      </w:r>
      <w:r>
        <w:rPr>
          <w:u w:val="single"/>
          <w:sz w:val="18"/>
          <w:szCs w:val="18"/>
        </w:rPr>
        <w:t xml:space="preserve">     </w:t>
      </w:r>
      <w:r>
        <w:rPr>
          <w:sz w:val="18"/>
          <w:szCs w:val="18"/>
        </w:rPr>
        <w:t xml:space="preserve">      </w:t>
      </w:r>
      <w:r>
        <w:rPr>
          <w:b/>
          <w:bCs/>
          <w:color w:val="353A7C"/>
          <w:sz w:val="18"/>
          <w:szCs w:val="18"/>
        </w:rPr>
        <w:t xml:space="preserve">47  </w:t>
      </w:r>
      <w:r>
        <w:rPr>
          <w:sz w:val="18"/>
          <w:szCs w:val="18"/>
        </w:rPr>
        <w:t xml:space="preserve">Dividend paid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32 to 47   ·   </w:t>
      </w:r>
      <w:r>
        <w:rPr>
          <w:color w:val="FFFFFF"/>
          <w:sz w:val="15"/>
          <w:szCs w:val="15"/>
        </w:rPr>
        <w:t xml:space="preserve">fewer than 12 right: </w:t>
      </w:r>
      <w:r>
        <w:rPr>
          <w:b/>
          <w:bCs/>
          <w:color w:val="FFFFFF"/>
          <w:sz w:val="15"/>
          <w:szCs w:val="15"/>
        </w:rPr>
        <w:t xml:space="preserve">redo page 3 before you leave the handout</w:t>
      </w:r>
    </w:p>
    <w:p>
      <w:pPr>
        <w:sectPr>
          <w:headerReference w:type="default" r:id="rIdHdr4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5.1 · Answer Key</w:t>
      </w:r>
    </w:p>
    <w:p>
      <w:pPr>
        <w:spacing w:after="130"/>
      </w:pPr>
      <w:r>
        <w:rPr>
          <w:color w:val="6B7280"/>
          <w:sz w:val="20"/>
          <w:szCs w:val="20"/>
        </w:rPr>
        <w:t xml:space="preserve">The tables and figures · The Statement of Cash Flows · 47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20</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Investing</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630</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Financing</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983</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Operating</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O</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Financing</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O</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19   </w:t>
      </w:r>
      <w:r>
        <w:rPr>
          <w:sz w:val="15"/>
          <w:szCs w:val="15"/>
        </w:rPr>
        <w:t xml:space="preserve">Accrual profit and cash can differ greatly.</w:t>
      </w:r>
    </w:p>
    <w:p>
      <w:pPr>
        <w:ind w:left="300" w:hanging="300"/>
        <w:spacing w:after="25"/>
      </w:pPr>
      <w:r>
        <w:rPr>
          <w:b/>
          <w:bCs/>
          <w:color w:val="1F7A6A"/>
          <w:sz w:val="15"/>
          <w:szCs w:val="15"/>
        </w:rPr>
        <w:t xml:space="preserve">20   </w:t>
      </w:r>
      <w:r>
        <w:rPr>
          <w:sz w:val="15"/>
          <w:szCs w:val="15"/>
        </w:rPr>
        <w:t xml:space="preserve">The test uses original maturity to the holder, not remaining maturity.</w:t>
      </w:r>
    </w:p>
    <w:p>
      <w:pPr>
        <w:ind w:left="300" w:hanging="300"/>
        <w:spacing w:after="25"/>
      </w:pPr>
      <w:r>
        <w:rPr>
          <w:b/>
          <w:bCs/>
          <w:color w:val="1F7A6A"/>
          <w:sz w:val="15"/>
          <w:szCs w:val="15"/>
        </w:rPr>
        <w:t xml:space="preserve">21   </w:t>
      </w:r>
      <w:r>
        <w:rPr>
          <w:sz w:val="15"/>
          <w:szCs w:val="15"/>
        </w:rPr>
        <w:t xml:space="preserve">U.S. GAAP fixes interest paid in operating activities.</w:t>
      </w:r>
    </w:p>
    <w:p>
      <w:pPr>
        <w:ind w:left="300" w:hanging="300"/>
        <w:spacing w:after="25"/>
      </w:pPr>
      <w:r>
        <w:rPr>
          <w:b/>
          <w:bCs/>
          <w:color w:val="1F7A6A"/>
          <w:sz w:val="15"/>
          <w:szCs w:val="15"/>
        </w:rPr>
        <w:t xml:space="preserve">22   </w:t>
      </w:r>
      <w:r>
        <w:rPr>
          <w:sz w:val="15"/>
          <w:szCs w:val="15"/>
        </w:rPr>
        <w:t xml:space="preserve">Noncash investing and financing deals are disclosed, not shown in the body.</w:t>
      </w:r>
    </w:p>
    <w:p>
      <w:pPr>
        <w:ind w:left="300" w:hanging="300"/>
        <w:spacing w:after="25"/>
      </w:pPr>
      <w:r>
        <w:rPr>
          <w:b/>
          <w:bCs/>
          <w:color w:val="1F7A6A"/>
          <w:sz w:val="15"/>
          <w:szCs w:val="15"/>
        </w:rPr>
        <w:t xml:space="preserve">23   </w:t>
      </w:r>
      <w:r>
        <w:rPr>
          <w:sz w:val="15"/>
          <w:szCs w:val="15"/>
        </w:rPr>
        <w:t xml:space="preserve">Revenue was recorded but not yet collected.</w:t>
      </w:r>
    </w:p>
    <w:p>
      <w:pPr>
        <w:ind w:left="300" w:hanging="300"/>
        <w:spacing w:after="25"/>
      </w:pPr>
      <w:r>
        <w:rPr>
          <w:b/>
          <w:bCs/>
          <w:color w:val="1F7A6A"/>
          <w:sz w:val="15"/>
          <w:szCs w:val="15"/>
        </w:rPr>
        <w:t xml:space="preserve">24   </w:t>
      </w:r>
      <w:r>
        <w:rPr>
          <w:sz w:val="15"/>
          <w:szCs w:val="15"/>
        </w:rPr>
        <w:t xml:space="preserve">The gain is removed from operating; the full proceeds are investing.</w:t>
      </w:r>
    </w:p>
    <w:p>
      <w:pPr>
        <w:ind w:left="300" w:hanging="300"/>
        <w:spacing w:after="25"/>
      </w:pPr>
      <w:r>
        <w:rPr>
          <w:b/>
          <w:bCs/>
          <w:color w:val="1F7A6A"/>
          <w:sz w:val="15"/>
          <w:szCs w:val="15"/>
        </w:rPr>
        <w:t xml:space="preserve">25   </w:t>
      </w:r>
      <w:r>
        <w:rPr>
          <w:sz w:val="15"/>
          <w:szCs w:val="15"/>
        </w:rPr>
        <w:t xml:space="preserve">Borrowing is a financing inflow.</w:t>
      </w:r>
    </w:p>
    <w:p>
      <w:pPr>
        <w:ind w:left="300" w:hanging="300"/>
        <w:spacing w:after="25"/>
      </w:pPr>
      <w:r>
        <w:rPr>
          <w:b/>
          <w:bCs/>
          <w:color w:val="1F7A6A"/>
          <w:sz w:val="15"/>
          <w:szCs w:val="15"/>
        </w:rPr>
        <w:t xml:space="preserve">27   </w:t>
      </w:r>
      <w:r>
        <w:rPr>
          <w:sz w:val="15"/>
          <w:szCs w:val="15"/>
        </w:rPr>
        <w:t xml:space="preserve">Receivables rose, which reduced operating cash.</w:t>
      </w:r>
    </w:p>
    <w:p>
      <w:pPr>
        <w:ind w:left="300" w:hanging="300"/>
        <w:spacing w:after="25"/>
      </w:pPr>
      <w:r>
        <w:rPr>
          <w:b/>
          <w:bCs/>
          <w:color w:val="1F7A6A"/>
          <w:sz w:val="15"/>
          <w:szCs w:val="15"/>
        </w:rPr>
        <w:t xml:space="preserve">31   </w:t>
      </w:r>
      <w:r>
        <w:rPr>
          <w:sz w:val="15"/>
          <w:szCs w:val="15"/>
        </w:rPr>
        <w:t xml:space="preserve">A loss is added back, not subtracted.</w:t>
      </w:r>
    </w:p>
    <w:p/>
    <w:p>
      <w:pPr>
        <w:sectPr>
          <w:headerReference w:type="default" r:id="rIdHdr4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5.2 · The practice set</w:t>
      </w:r>
    </w:p>
    <w:p>
      <w:pPr>
        <w:spacing w:after="130"/>
      </w:pPr>
      <w:r>
        <w:rPr>
          <w:color w:val="6B7280"/>
          <w:sz w:val="20"/>
          <w:szCs w:val="20"/>
        </w:rPr>
        <w:t xml:space="preserve">CMA Part 1 · Section A · Chapter 5 · from section The Statement of Cash Flows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A company's sales were $500,000, all on credit. Accounts receivable increased by $40,000. How much cash was received from customers?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$40,000</w:t>
            </w:r>
          </w:p>
        </w:tc>
        <w:tc>
          <w:tcPr>
            <w:tcMar>
              <w:top w:type="dxa" w:w="-2"/>
              <w:left w:type="dxa" w:w="58"/>
              <w:bottom w:type="dxa" w:w="-2"/>
              <w:right w:type="dxa" w:w="58"/>
            </w:tcMar>
          </w:tcPr>
          <w:p>
            <w:r>
              <w:rPr>
                <w:b/>
                <w:bCs/>
                <w:color w:val="6B7280"/>
                <w:sz w:val="18"/>
                <w:szCs w:val="18"/>
              </w:rPr>
              <w:t xml:space="preserve">(B) </w:t>
            </w:r>
            <w:r>
              <w:rPr>
                <w:sz w:val="18"/>
                <w:szCs w:val="18"/>
              </w:rPr>
              <w:t xml:space="preserve">$460,000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$500,000</w:t>
            </w:r>
          </w:p>
        </w:tc>
        <w:tc>
          <w:tcPr>
            <w:tcMar>
              <w:top w:type="dxa" w:w="-2"/>
              <w:left w:type="dxa" w:w="58"/>
              <w:bottom w:type="dxa" w:w="-2"/>
              <w:right w:type="dxa" w:w="58"/>
            </w:tcMar>
          </w:tcPr>
          <w:p>
            <w:r>
              <w:rPr>
                <w:b/>
                <w:bCs/>
                <w:color w:val="6B7280"/>
                <w:sz w:val="18"/>
                <w:szCs w:val="18"/>
              </w:rPr>
              <w:t xml:space="preserve">(D) </w:t>
            </w:r>
            <w:r>
              <w:rPr>
                <w:sz w:val="18"/>
                <w:szCs w:val="18"/>
              </w:rPr>
              <w:t xml:space="preserve">$540,000</w:t>
            </w:r>
          </w:p>
        </w:tc>
      </w:tr>
    </w:tbl>
    <w:p>
      <w:pPr>
        <w:spacing w:before="55" w:after="10"/>
        <w:ind w:left="300" w:hanging="300"/>
      </w:pPr>
      <w:r>
        <w:rPr>
          <w:b/>
          <w:bCs/>
          <w:color w:val="353A7C"/>
          <w:sz w:val="19"/>
          <w:szCs w:val="19"/>
        </w:rPr>
        <w:t xml:space="preserve">2.  </w:t>
      </w:r>
      <w:r>
        <w:rPr>
          <w:sz w:val="19"/>
          <w:szCs w:val="19"/>
        </w:rPr>
        <w:t xml:space="preserve">A company uses the indirect method. Which amounts must it disclose?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Interest paid and income taxes paid</w:t>
            </w:r>
          </w:p>
        </w:tc>
        <w:tc>
          <w:tcPr>
            <w:tcMar>
              <w:top w:type="dxa" w:w="-2"/>
              <w:left w:type="dxa" w:w="58"/>
              <w:bottom w:type="dxa" w:w="-2"/>
              <w:right w:type="dxa" w:w="58"/>
            </w:tcMar>
          </w:tcPr>
          <w:p>
            <w:r>
              <w:rPr>
                <w:b/>
                <w:bCs/>
                <w:color w:val="6B7280"/>
                <w:sz w:val="18"/>
                <w:szCs w:val="18"/>
              </w:rPr>
              <w:t xml:space="preserve">(B) </w:t>
            </w:r>
            <w:r>
              <w:rPr>
                <w:sz w:val="18"/>
                <w:szCs w:val="18"/>
              </w:rPr>
              <w:t xml:space="preserve">Cash received from customers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Cash paid to suppliers</w:t>
            </w:r>
          </w:p>
        </w:tc>
        <w:tc>
          <w:tcPr>
            <w:tcMar>
              <w:top w:type="dxa" w:w="-2"/>
              <w:left w:type="dxa" w:w="58"/>
              <w:bottom w:type="dxa" w:w="-2"/>
              <w:right w:type="dxa" w:w="58"/>
            </w:tcMar>
          </w:tcPr>
          <w:p>
            <w:r>
              <w:rPr>
                <w:b/>
                <w:bCs/>
                <w:color w:val="6B7280"/>
                <w:sz w:val="18"/>
                <w:szCs w:val="18"/>
              </w:rPr>
              <w:t xml:space="preserve">(D) </w:t>
            </w:r>
            <w:r>
              <w:rPr>
                <w:sz w:val="18"/>
                <w:szCs w:val="18"/>
              </w:rPr>
              <w:t xml:space="preserve">Gross profit in cash terms</w:t>
            </w:r>
          </w:p>
        </w:tc>
      </w:tr>
    </w:tbl>
    <w:p>
      <w:pPr>
        <w:spacing w:before="55" w:after="10"/>
        <w:ind w:left="300" w:hanging="300"/>
      </w:pPr>
      <w:r>
        <w:rPr>
          <w:b/>
          <w:bCs/>
          <w:color w:val="353A7C"/>
          <w:sz w:val="19"/>
          <w:szCs w:val="19"/>
        </w:rPr>
        <w:t xml:space="preserve">3.  </w:t>
      </w:r>
      <w:r>
        <w:rPr>
          <w:sz w:val="19"/>
          <w:szCs w:val="19"/>
        </w:rPr>
        <w:t xml:space="preserve">How can a company increase its operating cash flow at year-end without improving its business?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By recording more depreciation</w:t>
            </w:r>
          </w:p>
        </w:tc>
        <w:tc>
          <w:tcPr>
            <w:tcMar>
              <w:top w:type="dxa" w:w="-2"/>
              <w:left w:type="dxa" w:w="58"/>
              <w:bottom w:type="dxa" w:w="-2"/>
              <w:right w:type="dxa" w:w="58"/>
            </w:tcMar>
          </w:tcPr>
          <w:p>
            <w:r>
              <w:rPr>
                <w:b/>
                <w:bCs/>
                <w:color w:val="6B7280"/>
                <w:sz w:val="18"/>
                <w:szCs w:val="18"/>
              </w:rPr>
              <w:t xml:space="preserve">(B) </w:t>
            </w:r>
            <w:r>
              <w:rPr>
                <w:sz w:val="18"/>
                <w:szCs w:val="18"/>
              </w:rPr>
              <w:t xml:space="preserve">By issuing new shares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By revaluing its land</w:t>
            </w:r>
          </w:p>
        </w:tc>
        <w:tc>
          <w:tcPr>
            <w:tcMar>
              <w:top w:type="dxa" w:w="-2"/>
              <w:left w:type="dxa" w:w="58"/>
              <w:bottom w:type="dxa" w:w="-2"/>
              <w:right w:type="dxa" w:w="58"/>
            </w:tcMar>
          </w:tcPr>
          <w:p>
            <w:r>
              <w:rPr>
                <w:b/>
                <w:bCs/>
                <w:color w:val="6B7280"/>
                <w:sz w:val="18"/>
                <w:szCs w:val="18"/>
              </w:rPr>
              <w:t xml:space="preserve">(D) </w:t>
            </w:r>
            <w:r>
              <w:rPr>
                <w:sz w:val="18"/>
                <w:szCs w:val="18"/>
              </w:rPr>
              <w:t xml:space="preserve">By delaying payments to suppliers until January</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  </w:t>
            </w:r>
            <w:r>
              <w:rPr>
                <w:sz w:val="18"/>
                <w:szCs w:val="18"/>
              </w:rPr>
              <w:t xml:space="preserve">It is measured at fair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The cash flow statement shows the sources and uses of cash during the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It ignores cash paid for interest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The gain is removed from operating; the full proceeds are investing.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Timing of payments shifts operating cash between years.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9.  </w:t>
            </w:r>
            <w:r>
              <w:rPr>
                <w:sz w:val="18"/>
                <w:szCs w:val="18"/>
              </w:rPr>
              <w:t xml:space="preserve">It is prepared on the accrual basis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Investment outflows are funded by operations and new financing.</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10   ·   </w:t>
      </w:r>
      <w:r>
        <w:rPr>
          <w:color w:val="FFFFFF"/>
          <w:sz w:val="15"/>
          <w:szCs w:val="15"/>
        </w:rPr>
        <w:t xml:space="preserve">fewer than 7 right: </w:t>
      </w:r>
      <w:r>
        <w:rPr>
          <w:b/>
          <w:bCs/>
          <w:color w:val="FFFFFF"/>
          <w:sz w:val="15"/>
          <w:szCs w:val="15"/>
        </w:rPr>
        <w:t xml:space="preserve">read section 5.1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statement of cash flows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الطريقة المباشرة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cash equivalents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الأنشطة الاستثمارية والتمويلية غير النقدية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operating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الأنشطة التشغيلية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investing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الأنشطة التمويلية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financing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قائمة التدفقات النقدية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indirect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الأنشطة الاستثمارية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direct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معادلات النقد (ما في حكم النقد)</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noncash investing and financing activities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الطريقة غير المباشرة</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19.  </w:t>
      </w:r>
      <w:r>
        <w:rPr>
          <w:sz w:val="19"/>
          <w:szCs w:val="19"/>
        </w:rPr>
        <w:t xml:space="preserve">A lender wants to know whether a company's operations produce enough cash to repay a loan. Which section is MOST useful?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Investing activities</w:t>
            </w:r>
          </w:p>
        </w:tc>
        <w:tc>
          <w:tcPr>
            <w:tcMar>
              <w:top w:type="dxa" w:w="-2"/>
              <w:left w:type="dxa" w:w="58"/>
              <w:bottom w:type="dxa" w:w="-2"/>
              <w:right w:type="dxa" w:w="58"/>
            </w:tcMar>
          </w:tcPr>
          <w:p>
            <w:r>
              <w:rPr>
                <w:b/>
                <w:bCs/>
                <w:color w:val="6B7280"/>
                <w:sz w:val="18"/>
                <w:szCs w:val="18"/>
              </w:rPr>
              <w:t xml:space="preserve">(B) </w:t>
            </w:r>
            <w:r>
              <w:rPr>
                <w:sz w:val="18"/>
                <w:szCs w:val="18"/>
              </w:rPr>
              <w:t xml:space="preserve">Financing activities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Operating activities</w:t>
            </w:r>
          </w:p>
        </w:tc>
        <w:tc>
          <w:tcPr>
            <w:tcMar>
              <w:top w:type="dxa" w:w="-2"/>
              <w:left w:type="dxa" w:w="58"/>
              <w:bottom w:type="dxa" w:w="-2"/>
              <w:right w:type="dxa" w:w="58"/>
            </w:tcMar>
          </w:tcPr>
          <w:p>
            <w:r>
              <w:rPr>
                <w:b/>
                <w:bCs/>
                <w:color w:val="6B7280"/>
                <w:sz w:val="18"/>
                <w:szCs w:val="18"/>
              </w:rPr>
              <w:t xml:space="preserve">(D) </w:t>
            </w:r>
            <w:r>
              <w:rPr>
                <w:sz w:val="18"/>
                <w:szCs w:val="18"/>
              </w:rPr>
              <w:t xml:space="preserve">Noncash disclosures</w:t>
            </w:r>
          </w:p>
        </w:tc>
      </w:tr>
    </w:tbl>
    <w:p>
      <w:pPr>
        <w:spacing w:before="55" w:after="10"/>
        <w:ind w:left="300" w:hanging="300"/>
      </w:pPr>
      <w:r>
        <w:rPr>
          <w:b/>
          <w:bCs/>
          <w:color w:val="353A7C"/>
          <w:sz w:val="19"/>
          <w:szCs w:val="19"/>
        </w:rPr>
        <w:t xml:space="preserve">20.  </w:t>
      </w:r>
      <w:r>
        <w:rPr>
          <w:sz w:val="19"/>
          <w:szCs w:val="19"/>
        </w:rPr>
        <w:t xml:space="preserve">Use Figures F05-02 and F05-03. What is the MAIN reason Orontes's operating cash flow is higher than its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Orontes collected more than it sold</w:t>
            </w:r>
          </w:p>
        </w:tc>
        <w:tc>
          <w:tcPr>
            <w:tcMar>
              <w:top w:type="dxa" w:w="-2"/>
              <w:left w:type="dxa" w:w="58"/>
              <w:bottom w:type="dxa" w:w="-2"/>
              <w:right w:type="dxa" w:w="58"/>
            </w:tcMar>
          </w:tcPr>
          <w:p>
            <w:r>
              <w:rPr>
                <w:b/>
                <w:bCs/>
                <w:color w:val="6B7280"/>
                <w:sz w:val="18"/>
                <w:szCs w:val="18"/>
              </w:rPr>
              <w:t xml:space="preserve">(B) </w:t>
            </w:r>
            <w:r>
              <w:rPr>
                <w:sz w:val="18"/>
                <w:szCs w:val="18"/>
              </w:rPr>
              <w:t xml:space="preserve">Depreciation and impairments reduced net income but used no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bank note increased operating cash</w:t>
            </w:r>
          </w:p>
        </w:tc>
        <w:tc>
          <w:tcPr>
            <w:tcMar>
              <w:top w:type="dxa" w:w="-2"/>
              <w:left w:type="dxa" w:w="58"/>
              <w:bottom w:type="dxa" w:w="-2"/>
              <w:right w:type="dxa" w:w="58"/>
            </w:tcMar>
          </w:tcPr>
          <w:p>
            <w:r>
              <w:rPr>
                <w:b/>
                <w:bCs/>
                <w:color w:val="6B7280"/>
                <w:sz w:val="18"/>
                <w:szCs w:val="18"/>
              </w:rPr>
              <w:t xml:space="preserve">(D) </w:t>
            </w:r>
            <w:r>
              <w:rPr>
                <w:sz w:val="18"/>
                <w:szCs w:val="18"/>
              </w:rPr>
              <w:t xml:space="preserve">Dividends paid were added back</w:t>
            </w:r>
          </w:p>
        </w:tc>
      </w:tr>
    </w:tbl>
    <w:p>
      <w:pPr>
        <w:spacing w:before="55" w:after="10"/>
        <w:ind w:left="300" w:hanging="300"/>
      </w:pPr>
      <w:r>
        <w:rPr>
          <w:b/>
          <w:bCs/>
          <w:color w:val="353A7C"/>
          <w:sz w:val="19"/>
          <w:szCs w:val="19"/>
        </w:rPr>
        <w:t xml:space="preserve">21.  </w:t>
      </w:r>
      <w:r>
        <w:rPr>
          <w:sz w:val="19"/>
          <w:szCs w:val="19"/>
        </w:rPr>
        <w:t xml:space="preserve">A growing company shows positive operating cash flow, negative investing cash flow and positive financing cash flow. The MOST likely explanation is that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is selling its assets to repay debt</w:t>
            </w:r>
          </w:p>
        </w:tc>
        <w:tc>
          <w:tcPr>
            <w:tcMar>
              <w:top w:type="dxa" w:w="-2"/>
              <w:left w:type="dxa" w:w="58"/>
              <w:bottom w:type="dxa" w:w="-2"/>
              <w:right w:type="dxa" w:w="58"/>
            </w:tcMar>
          </w:tcPr>
          <w:p>
            <w:r>
              <w:rPr>
                <w:b/>
                <w:bCs/>
                <w:color w:val="6B7280"/>
                <w:sz w:val="18"/>
                <w:szCs w:val="18"/>
              </w:rPr>
              <w:t xml:space="preserve">(B) </w:t>
            </w:r>
            <w:r>
              <w:rPr>
                <w:sz w:val="18"/>
                <w:szCs w:val="18"/>
              </w:rPr>
              <w:t xml:space="preserve">earns cash from operations and is also borrowing or issuing shares to invest in new assets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is in financial trouble and cannot pay its suppliers</w:t>
            </w:r>
          </w:p>
        </w:tc>
        <w:tc>
          <w:tcPr>
            <w:tcMar>
              <w:top w:type="dxa" w:w="-2"/>
              <w:left w:type="dxa" w:w="58"/>
              <w:bottom w:type="dxa" w:w="-2"/>
              <w:right w:type="dxa" w:w="58"/>
            </w:tcMar>
          </w:tcPr>
          <w:p>
            <w:r>
              <w:rPr>
                <w:b/>
                <w:bCs/>
                <w:color w:val="6B7280"/>
                <w:sz w:val="18"/>
                <w:szCs w:val="18"/>
              </w:rPr>
              <w:t xml:space="preserve">(D) </w:t>
            </w:r>
            <w:r>
              <w:rPr>
                <w:sz w:val="18"/>
                <w:szCs w:val="18"/>
              </w:rPr>
              <w:t xml:space="preserve">is paying large dividends from asset sales</w:t>
            </w:r>
          </w:p>
        </w:tc>
      </w:tr>
    </w:tbl>
    <w:p>
      <w:pPr>
        <w:spacing w:before="55" w:after="10"/>
        <w:ind w:left="300" w:hanging="300"/>
      </w:pPr>
      <w:r>
        <w:rPr>
          <w:b/>
          <w:bCs/>
          <w:color w:val="353A7C"/>
          <w:sz w:val="19"/>
          <w:szCs w:val="19"/>
        </w:rPr>
        <w:t xml:space="preserve">22.  </w:t>
      </w:r>
      <w:r>
        <w:rPr>
          <w:sz w:val="19"/>
          <w:szCs w:val="19"/>
        </w:rPr>
        <w:t xml:space="preserve">Which question can the statement of cash flows answer that the balance sheet alone cannot?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What were total assets at year-end?</w:t>
            </w:r>
          </w:p>
        </w:tc>
        <w:tc>
          <w:tcPr>
            <w:tcMar>
              <w:top w:type="dxa" w:w="-2"/>
              <w:left w:type="dxa" w:w="58"/>
              <w:bottom w:type="dxa" w:w="-2"/>
              <w:right w:type="dxa" w:w="58"/>
            </w:tcMar>
          </w:tcPr>
          <w:p>
            <w:r>
              <w:rPr>
                <w:b/>
                <w:bCs/>
                <w:color w:val="6B7280"/>
                <w:sz w:val="18"/>
                <w:szCs w:val="18"/>
              </w:rPr>
              <w:t xml:space="preserve">(B) </w:t>
            </w:r>
            <w:r>
              <w:rPr>
                <w:sz w:val="18"/>
                <w:szCs w:val="18"/>
              </w:rPr>
              <w:t xml:space="preserve">What is the par value of the shares?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How did the company pay for its new equipment this year?</w:t>
            </w:r>
          </w:p>
        </w:tc>
        <w:tc>
          <w:tcPr>
            <w:tcMar>
              <w:top w:type="dxa" w:w="-2"/>
              <w:left w:type="dxa" w:w="58"/>
              <w:bottom w:type="dxa" w:w="-2"/>
              <w:right w:type="dxa" w:w="58"/>
            </w:tcMar>
          </w:tcPr>
          <w:p>
            <w:r>
              <w:rPr>
                <w:b/>
                <w:bCs/>
                <w:color w:val="6B7280"/>
                <w:sz w:val="18"/>
                <w:szCs w:val="18"/>
              </w:rPr>
              <w:t xml:space="preserve">(D) </w:t>
            </w:r>
            <w:r>
              <w:rPr>
                <w:sz w:val="18"/>
                <w:szCs w:val="18"/>
              </w:rPr>
              <w:t xml:space="preserve">What is the allowance for credit losses?</w:t>
            </w:r>
          </w:p>
        </w:tc>
      </w:tr>
    </w:tbl>
    <w:p>
      <w:pPr>
        <w:spacing w:before="55" w:after="10"/>
        <w:ind w:left="300" w:hanging="300"/>
      </w:pPr>
      <w:r>
        <w:rPr>
          <w:b/>
          <w:bCs/>
          <w:color w:val="353A7C"/>
          <w:sz w:val="19"/>
          <w:szCs w:val="19"/>
        </w:rPr>
        <w:t xml:space="preserve">23.  </w:t>
      </w:r>
      <w:r>
        <w:rPr>
          <w:sz w:val="19"/>
          <w:szCs w:val="19"/>
        </w:rPr>
        <w:t xml:space="preserve">Under U.S. GAAP, cash dividends paid to shareholders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operating activity</w:t>
            </w:r>
          </w:p>
        </w:tc>
        <w:tc>
          <w:tcPr>
            <w:tcMar>
              <w:top w:type="dxa" w:w="-2"/>
              <w:left w:type="dxa" w:w="58"/>
              <w:bottom w:type="dxa" w:w="-2"/>
              <w:right w:type="dxa" w:w="58"/>
            </w:tcMar>
          </w:tcPr>
          <w:p>
            <w:r>
              <w:rPr>
                <w:b/>
                <w:bCs/>
                <w:color w:val="6B7280"/>
                <w:sz w:val="18"/>
                <w:szCs w:val="18"/>
              </w:rPr>
              <w:t xml:space="preserve">(B) </w:t>
            </w:r>
            <w:r>
              <w:rPr>
                <w:sz w:val="18"/>
                <w:szCs w:val="18"/>
              </w:rPr>
              <w:t xml:space="preserve">an investing activity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noncash activity</w:t>
            </w:r>
          </w:p>
        </w:tc>
        <w:tc>
          <w:tcPr>
            <w:tcMar>
              <w:top w:type="dxa" w:w="-2"/>
              <w:left w:type="dxa" w:w="58"/>
              <w:bottom w:type="dxa" w:w="-2"/>
              <w:right w:type="dxa" w:w="58"/>
            </w:tcMar>
          </w:tcPr>
          <w:p>
            <w:r>
              <w:rPr>
                <w:b/>
                <w:bCs/>
                <w:color w:val="6B7280"/>
                <w:sz w:val="18"/>
                <w:szCs w:val="18"/>
              </w:rPr>
              <w:t xml:space="preserve">(D) </w:t>
            </w:r>
            <w:r>
              <w:rPr>
                <w:sz w:val="18"/>
                <w:szCs w:val="18"/>
              </w:rPr>
              <w:t xml:space="preserve">a financing activity</w:t>
            </w:r>
          </w:p>
        </w:tc>
      </w:tr>
    </w:tbl>
    <w:p>
      <w:pPr>
        <w:spacing w:before="55" w:after="10"/>
        <w:ind w:left="300" w:hanging="300"/>
      </w:pPr>
      <w:r>
        <w:rPr>
          <w:b/>
          <w:bCs/>
          <w:color w:val="353A7C"/>
          <w:sz w:val="19"/>
          <w:szCs w:val="19"/>
        </w:rPr>
        <w:t xml:space="preserve">24.  </w:t>
      </w:r>
      <w:r>
        <w:rPr>
          <w:sz w:val="19"/>
          <w:szCs w:val="19"/>
        </w:rPr>
        <w:t xml:space="preserve">Orontes received dividends of $70,000 from its equity-method investees. Under U.S. GAAP, using the cumulative-earnings approach, they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inflows</w:t>
            </w:r>
          </w:p>
        </w:tc>
        <w:tc>
          <w:tcPr>
            <w:tcMar>
              <w:top w:type="dxa" w:w="-2"/>
              <w:left w:type="dxa" w:w="58"/>
              <w:bottom w:type="dxa" w:w="-2"/>
              <w:right w:type="dxa" w:w="58"/>
            </w:tcMar>
          </w:tcPr>
          <w:p>
            <w:r>
              <w:rPr>
                <w:b/>
                <w:bCs/>
                <w:color w:val="6B7280"/>
                <w:sz w:val="18"/>
                <w:szCs w:val="18"/>
              </w:rPr>
              <w:t xml:space="preserve">(B) </w:t>
            </w:r>
            <w:r>
              <w:rPr>
                <w:sz w:val="18"/>
                <w:szCs w:val="18"/>
              </w:rPr>
              <w:t xml:space="preserve">investing inflows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financing inflows</w:t>
            </w:r>
          </w:p>
        </w:tc>
        <w:tc>
          <w:tcPr>
            <w:tcMar>
              <w:top w:type="dxa" w:w="-2"/>
              <w:left w:type="dxa" w:w="58"/>
              <w:bottom w:type="dxa" w:w="-2"/>
              <w:right w:type="dxa" w:w="58"/>
            </w:tcMar>
          </w:tcPr>
          <w:p>
            <w:r>
              <w:rPr>
                <w:b/>
                <w:bCs/>
                <w:color w:val="6B7280"/>
                <w:sz w:val="18"/>
                <w:szCs w:val="18"/>
              </w:rPr>
              <w:t xml:space="preserve">(D) </w:t>
            </w:r>
            <w:r>
              <w:rPr>
                <w:sz w:val="18"/>
                <w:szCs w:val="18"/>
              </w:rPr>
              <w:t xml:space="preserve">not cash flows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11 to 24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25.  </w:t>
            </w:r>
            <w:r>
              <w:rPr>
                <w:sz w:val="18"/>
                <w:szCs w:val="18"/>
              </w:rPr>
              <w:t xml:space="preserve">Net income adjusted for noncash items, gains, equity-method items and working capital.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Part of the sales has not yet been collected.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A building bought with a mortgage never appears in the body.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What were total assets at year-end?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These are required supplemental disclosures under the indirect method.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Nowhere; balance sheet changes are not used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Operating cash flow is the ongoing source of repayment.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32.  </w:t>
      </w:r>
      <w:r>
        <w:rPr>
          <w:sz w:val="19"/>
          <w:szCs w:val="19"/>
        </w:rPr>
        <w:t xml:space="preserve">A company moves $500,000 from its operating bank account into a restricted account set aside to repay a bond. How is this shown in the statement of cash flows?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investing outflow</w:t>
            </w:r>
          </w:p>
        </w:tc>
        <w:tc>
          <w:tcPr>
            <w:tcMar>
              <w:top w:type="dxa" w:w="-2"/>
              <w:left w:type="dxa" w:w="58"/>
              <w:bottom w:type="dxa" w:w="-2"/>
              <w:right w:type="dxa" w:w="58"/>
            </w:tcMar>
          </w:tcPr>
          <w:p>
            <w:r>
              <w:rPr>
                <w:b/>
                <w:bCs/>
                <w:color w:val="6B7280"/>
                <w:sz w:val="18"/>
                <w:szCs w:val="18"/>
              </w:rPr>
              <w:t xml:space="preserve">(B) </w:t>
            </w:r>
            <w:r>
              <w:rPr>
                <w:sz w:val="18"/>
                <w:szCs w:val="18"/>
              </w:rPr>
              <w:t xml:space="preserve">It is not a cash flow, because restricted cash is included in the total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financing outflow</w:t>
            </w:r>
          </w:p>
        </w:tc>
        <w:tc>
          <w:tcPr>
            <w:tcMar>
              <w:top w:type="dxa" w:w="-2"/>
              <w:left w:type="dxa" w:w="58"/>
              <w:bottom w:type="dxa" w:w="-2"/>
              <w:right w:type="dxa" w:w="58"/>
            </w:tcMar>
          </w:tcPr>
          <w:p>
            <w:r>
              <w:rPr>
                <w:b/>
                <w:bCs/>
                <w:color w:val="6B7280"/>
                <w:sz w:val="18"/>
                <w:szCs w:val="18"/>
              </w:rPr>
              <w:t xml:space="preserve">(D) </w:t>
            </w:r>
            <w:r>
              <w:rPr>
                <w:sz w:val="18"/>
                <w:szCs w:val="18"/>
              </w:rPr>
              <w:t xml:space="preserve">As an operating outflow</w:t>
            </w:r>
          </w:p>
        </w:tc>
      </w:tr>
    </w:tbl>
    <w:p>
      <w:pPr>
        <w:spacing w:before="55" w:after="10"/>
        <w:ind w:left="300" w:hanging="300"/>
      </w:pPr>
      <w:r>
        <w:rPr>
          <w:b/>
          <w:bCs/>
          <w:color w:val="353A7C"/>
          <w:sz w:val="19"/>
          <w:szCs w:val="19"/>
        </w:rPr>
        <w:t xml:space="preserve">33.  </w:t>
      </w:r>
      <w:r>
        <w:rPr>
          <w:sz w:val="19"/>
          <w:szCs w:val="19"/>
        </w:rPr>
        <w:t xml:space="preserve">An IFRS company reports interest paid in financing activities. How would the same payment be classified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w:t>
            </w:r>
          </w:p>
        </w:tc>
        <w:tc>
          <w:tcPr>
            <w:tcMar>
              <w:top w:type="dxa" w:w="-2"/>
              <w:left w:type="dxa" w:w="58"/>
              <w:bottom w:type="dxa" w:w="-2"/>
              <w:right w:type="dxa" w:w="58"/>
            </w:tcMar>
          </w:tcPr>
          <w:p>
            <w:r>
              <w:rPr>
                <w:b/>
                <w:bCs/>
                <w:color w:val="6B7280"/>
                <w:sz w:val="18"/>
                <w:szCs w:val="18"/>
              </w:rPr>
              <w:t xml:space="preserve">(B) </w:t>
            </w:r>
            <w:r>
              <w:rPr>
                <w:sz w:val="18"/>
                <w:szCs w:val="18"/>
              </w:rPr>
              <w:t xml:space="preserve">Financing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Investing</w:t>
            </w:r>
          </w:p>
        </w:tc>
        <w:tc>
          <w:tcPr>
            <w:tcMar>
              <w:top w:type="dxa" w:w="-2"/>
              <w:left w:type="dxa" w:w="58"/>
              <w:bottom w:type="dxa" w:w="-2"/>
              <w:right w:type="dxa" w:w="58"/>
            </w:tcMar>
          </w:tcPr>
          <w:p>
            <w:r>
              <w:rPr>
                <w:b/>
                <w:bCs/>
                <w:color w:val="6B7280"/>
                <w:sz w:val="18"/>
                <w:szCs w:val="18"/>
              </w:rPr>
              <w:t xml:space="preserve">(D) </w:t>
            </w:r>
            <w:r>
              <w:rPr>
                <w:sz w:val="18"/>
                <w:szCs w:val="18"/>
              </w:rPr>
              <w:t xml:space="preserve">Either operating or financing</w:t>
            </w:r>
          </w:p>
        </w:tc>
      </w:tr>
    </w:tbl>
    <w:p>
      <w:pPr>
        <w:spacing w:before="55" w:after="10"/>
        <w:ind w:left="300" w:hanging="300"/>
      </w:pPr>
      <w:r>
        <w:rPr>
          <w:b/>
          <w:bCs/>
          <w:color w:val="353A7C"/>
          <w:sz w:val="19"/>
          <w:szCs w:val="19"/>
        </w:rPr>
        <w:t xml:space="preserve">34.  </w:t>
      </w:r>
      <w:r>
        <w:rPr>
          <w:sz w:val="19"/>
          <w:szCs w:val="19"/>
        </w:rPr>
        <w:t xml:space="preserve">Which item appears in the investing section of a U.S. statement of cash flows?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Cash paid to buy back the company's own shares</w:t>
            </w:r>
          </w:p>
        </w:tc>
        <w:tc>
          <w:tcPr>
            <w:tcMar>
              <w:top w:type="dxa" w:w="-2"/>
              <w:left w:type="dxa" w:w="58"/>
              <w:bottom w:type="dxa" w:w="-2"/>
              <w:right w:type="dxa" w:w="58"/>
            </w:tcMar>
          </w:tcPr>
          <w:p>
            <w:r>
              <w:rPr>
                <w:b/>
                <w:bCs/>
                <w:color w:val="6B7280"/>
                <w:sz w:val="18"/>
                <w:szCs w:val="18"/>
              </w:rPr>
              <w:t xml:space="preserve">(B) </w:t>
            </w:r>
            <w:r>
              <w:rPr>
                <w:sz w:val="18"/>
                <w:szCs w:val="18"/>
              </w:rPr>
              <w:t xml:space="preserve">Interest received on a loan to a customer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Cash received from issuing bonds</w:t>
            </w:r>
          </w:p>
        </w:tc>
        <w:tc>
          <w:tcPr>
            <w:tcMar>
              <w:top w:type="dxa" w:w="-2"/>
              <w:left w:type="dxa" w:w="58"/>
              <w:bottom w:type="dxa" w:w="-2"/>
              <w:right w:type="dxa" w:w="58"/>
            </w:tcMar>
          </w:tcPr>
          <w:p>
            <w:r>
              <w:rPr>
                <w:b/>
                <w:bCs/>
                <w:color w:val="6B7280"/>
                <w:sz w:val="18"/>
                <w:szCs w:val="18"/>
              </w:rPr>
              <w:t xml:space="preserve">(D) </w:t>
            </w:r>
            <w:r>
              <w:rPr>
                <w:sz w:val="18"/>
                <w:szCs w:val="18"/>
              </w:rPr>
              <w:t xml:space="preserve">Cash paid to buy shares of another company, held as an available-for-sale investment</w:t>
            </w:r>
          </w:p>
        </w:tc>
      </w:tr>
    </w:tbl>
    <w:p>
      <w:pPr>
        <w:spacing w:before="55" w:after="10"/>
        <w:ind w:left="300" w:hanging="300"/>
      </w:pPr>
      <w:r>
        <w:rPr>
          <w:b/>
          <w:bCs/>
          <w:color w:val="353A7C"/>
          <w:sz w:val="19"/>
          <w:szCs w:val="19"/>
        </w:rPr>
        <w:t xml:space="preserve">35.  </w:t>
      </w:r>
      <w:r>
        <w:rPr>
          <w:sz w:val="19"/>
          <w:szCs w:val="19"/>
        </w:rPr>
        <w:t xml:space="preserve">A company reports net income of $200,000, depreciation of $50,000 and a gain on sale of equipment of $10,000. Accounts receivable rose by $30,000 and accounts payable fell by $5,000. What is net cash from operating activities?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$205,000</w:t>
            </w:r>
          </w:p>
        </w:tc>
        <w:tc>
          <w:tcPr>
            <w:tcMar>
              <w:top w:type="dxa" w:w="-2"/>
              <w:left w:type="dxa" w:w="58"/>
              <w:bottom w:type="dxa" w:w="-2"/>
              <w:right w:type="dxa" w:w="58"/>
            </w:tcMar>
          </w:tcPr>
          <w:p>
            <w:r>
              <w:rPr>
                <w:b/>
                <w:bCs/>
                <w:color w:val="6B7280"/>
                <w:sz w:val="18"/>
                <w:szCs w:val="18"/>
              </w:rPr>
              <w:t xml:space="preserve">(B) </w:t>
            </w:r>
            <w:r>
              <w:rPr>
                <w:sz w:val="18"/>
                <w:szCs w:val="18"/>
              </w:rPr>
              <w:t xml:space="preserve">$215,000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$225,000</w:t>
            </w:r>
          </w:p>
        </w:tc>
        <w:tc>
          <w:tcPr>
            <w:tcMar>
              <w:top w:type="dxa" w:w="-2"/>
              <w:left w:type="dxa" w:w="58"/>
              <w:bottom w:type="dxa" w:w="-2"/>
              <w:right w:type="dxa" w:w="58"/>
            </w:tcMar>
          </w:tcPr>
          <w:p>
            <w:r>
              <w:rPr>
                <w:b/>
                <w:bCs/>
                <w:color w:val="6B7280"/>
                <w:sz w:val="18"/>
                <w:szCs w:val="18"/>
              </w:rPr>
              <w:t xml:space="preserve">(D) </w:t>
            </w:r>
            <w:r>
              <w:rPr>
                <w:sz w:val="18"/>
                <w:szCs w:val="18"/>
              </w:rPr>
              <w:t xml:space="preserve">$265,000</w:t>
            </w:r>
          </w:p>
        </w:tc>
      </w:tr>
    </w:tbl>
    <w:p>
      <w:pPr>
        <w:spacing w:before="55" w:after="10"/>
        <w:ind w:left="300" w:hanging="300"/>
      </w:pPr>
      <w:r>
        <w:rPr>
          <w:b/>
          <w:bCs/>
          <w:color w:val="353A7C"/>
          <w:sz w:val="19"/>
          <w:szCs w:val="19"/>
        </w:rPr>
        <w:t xml:space="preserve">36.  </w:t>
      </w:r>
      <w:r>
        <w:rPr>
          <w:sz w:val="19"/>
          <w:szCs w:val="19"/>
        </w:rPr>
        <w:t xml:space="preserve">How is an increase in a deferred tax liability treated under the indirect method?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added to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It is subtracted from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a financing inflow</w:t>
            </w:r>
          </w:p>
        </w:tc>
        <w:tc>
          <w:tcPr>
            <w:tcMar>
              <w:top w:type="dxa" w:w="-2"/>
              <w:left w:type="dxa" w:w="58"/>
              <w:bottom w:type="dxa" w:w="-2"/>
              <w:right w:type="dxa" w:w="58"/>
            </w:tcMar>
          </w:tcPr>
          <w:p>
            <w:r>
              <w:rPr>
                <w:b/>
                <w:bCs/>
                <w:color w:val="6B7280"/>
                <w:sz w:val="18"/>
                <w:szCs w:val="18"/>
              </w:rPr>
              <w:t xml:space="preserve">(D) </w:t>
            </w:r>
            <w:r>
              <w:rPr>
                <w:sz w:val="18"/>
                <w:szCs w:val="18"/>
              </w:rPr>
              <w:t xml:space="preserve">It is ignored</w:t>
            </w:r>
          </w:p>
        </w:tc>
      </w:tr>
    </w:tbl>
    <w:p>
      <w:pPr>
        <w:spacing w:before="55" w:after="10"/>
        <w:ind w:left="300" w:hanging="300"/>
      </w:pPr>
      <w:r>
        <w:rPr>
          <w:b/>
          <w:bCs/>
          <w:color w:val="353A7C"/>
          <w:sz w:val="19"/>
          <w:szCs w:val="19"/>
        </w:rPr>
        <w:t xml:space="preserve">37.  </w:t>
      </w:r>
      <w:r>
        <w:rPr>
          <w:sz w:val="19"/>
          <w:szCs w:val="19"/>
        </w:rPr>
        <w:t xml:space="preserve">Orontes's dividends payable rose by $400,000 in 2025. How does this affect net cash from operating activities?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added as an increase in a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It has no effect, because dividends are a financing item</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subtracted</w:t>
            </w:r>
          </w:p>
        </w:tc>
        <w:tc>
          <w:tcPr>
            <w:tcMar>
              <w:top w:type="dxa" w:w="-2"/>
              <w:left w:type="dxa" w:w="58"/>
              <w:bottom w:type="dxa" w:w="-2"/>
              <w:right w:type="dxa" w:w="58"/>
            </w:tcMar>
          </w:tcPr>
          <w:p>
            <w:r>
              <w:rPr>
                <w:b/>
                <w:bCs/>
                <w:color w:val="6B7280"/>
                <w:sz w:val="18"/>
                <w:szCs w:val="18"/>
              </w:rPr>
              <w:t xml:space="preserve">(D) </w:t>
            </w:r>
            <w:r>
              <w:rPr>
                <w:sz w:val="18"/>
                <w:szCs w:val="18"/>
              </w:rPr>
              <w:t xml:space="preserve">It is added to investing</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25 to 37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38.  </w:t>
      </w:r>
      <w:r>
        <w:rPr>
          <w:sz w:val="19"/>
          <w:szCs w:val="19"/>
        </w:rPr>
        <w:t xml:space="preserve">Under U.S. GAAP, the indirect method begins with:</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income</w:t>
            </w:r>
          </w:p>
        </w:tc>
        <w:tc>
          <w:tcPr>
            <w:tcMar>
              <w:top w:type="dxa" w:w="-2"/>
              <w:left w:type="dxa" w:w="58"/>
              <w:bottom w:type="dxa" w:w="-2"/>
              <w:right w:type="dxa" w:w="58"/>
            </w:tcMar>
          </w:tcPr>
          <w:p>
            <w:r>
              <w:rPr>
                <w:b/>
                <w:bCs/>
                <w:color w:val="6B7280"/>
                <w:sz w:val="18"/>
                <w:szCs w:val="18"/>
              </w:rPr>
              <w:t xml:space="preserve">(B) </w:t>
            </w:r>
            <w:r>
              <w:rPr>
                <w:sz w:val="18"/>
                <w:szCs w:val="18"/>
              </w:rPr>
              <w:t xml:space="preserve">income before income taxes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comprehensive income</w:t>
            </w:r>
          </w:p>
        </w:tc>
      </w:tr>
    </w:tbl>
    <w:p>
      <w:pPr>
        <w:spacing w:before="55" w:after="10"/>
        <w:ind w:left="300" w:hanging="300"/>
      </w:pPr>
      <w:r>
        <w:rPr>
          <w:b/>
          <w:bCs/>
          <w:color w:val="353A7C"/>
          <w:sz w:val="19"/>
          <w:szCs w:val="19"/>
        </w:rPr>
        <w:t xml:space="preserve">39.  </w:t>
      </w:r>
      <w:r>
        <w:rPr>
          <w:sz w:val="19"/>
          <w:szCs w:val="19"/>
        </w:rPr>
        <w:t xml:space="preserve">Orontes's current income tax expense was $889,700, and income taxes payable rose by $50,000. How much income tax did Orontes pay in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839,700</w:t>
            </w:r>
          </w:p>
        </w:tc>
        <w:tc>
          <w:tcPr>
            <w:tcMar>
              <w:top w:type="dxa" w:w="-2"/>
              <w:left w:type="dxa" w:w="58"/>
              <w:bottom w:type="dxa" w:w="-2"/>
              <w:right w:type="dxa" w:w="58"/>
            </w:tcMar>
          </w:tcPr>
          <w:p>
            <w:r>
              <w:rPr>
                <w:b/>
                <w:bCs/>
                <w:color w:val="6B7280"/>
                <w:sz w:val="18"/>
                <w:szCs w:val="18"/>
              </w:rPr>
              <w:t xml:space="preserve">(B) </w:t>
            </w:r>
            <w:r>
              <w:rPr>
                <w:sz w:val="18"/>
                <w:szCs w:val="18"/>
              </w:rPr>
              <w:t xml:space="preserve">889,700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939,700</w:t>
            </w:r>
          </w:p>
        </w:tc>
        <w:tc>
          <w:tcPr>
            <w:tcMar>
              <w:top w:type="dxa" w:w="-2"/>
              <w:left w:type="dxa" w:w="58"/>
              <w:bottom w:type="dxa" w:w="-2"/>
              <w:right w:type="dxa" w:w="58"/>
            </w:tcMar>
          </w:tcPr>
          <w:p>
            <w:r>
              <w:rPr>
                <w:b/>
                <w:bCs/>
                <w:color w:val="6B7280"/>
                <w:sz w:val="18"/>
                <w:szCs w:val="18"/>
              </w:rPr>
              <w:t xml:space="preserve">(D) </w:t>
            </w:r>
            <w:r>
              <w:rPr>
                <w:sz w:val="18"/>
                <w:szCs w:val="18"/>
              </w:rPr>
              <w:t xml:space="preserve">989,700</w:t>
            </w:r>
          </w:p>
        </w:tc>
      </w:tr>
    </w:tbl>
    <w:p>
      <w:pPr>
        <w:spacing w:before="55" w:after="10"/>
        <w:ind w:left="300" w:hanging="300"/>
      </w:pPr>
      <w:r>
        <w:rPr>
          <w:b/>
          <w:bCs/>
          <w:color w:val="353A7C"/>
          <w:sz w:val="19"/>
          <w:szCs w:val="19"/>
        </w:rPr>
        <w:t xml:space="preserve">40.  </w:t>
      </w:r>
      <w:r>
        <w:rPr>
          <w:sz w:val="19"/>
          <w:szCs w:val="19"/>
        </w:rPr>
        <w:t xml:space="preserve">A company reports a loss of $12,000 on the sale of a delivery van, for which it received $30,000. How is this shown?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 $12,000 in operating; show $30,000 in investing</w:t>
            </w:r>
          </w:p>
        </w:tc>
        <w:tc>
          <w:tcPr>
            <w:tcMar>
              <w:top w:type="dxa" w:w="-2"/>
              <w:left w:type="dxa" w:w="58"/>
              <w:bottom w:type="dxa" w:w="-2"/>
              <w:right w:type="dxa" w:w="58"/>
            </w:tcMar>
          </w:tcPr>
          <w:p>
            <w:r>
              <w:rPr>
                <w:b/>
                <w:bCs/>
                <w:color w:val="6B7280"/>
                <w:sz w:val="18"/>
                <w:szCs w:val="18"/>
              </w:rPr>
              <w:t xml:space="preserve">(B) </w:t>
            </w:r>
            <w:r>
              <w:rPr>
                <w:sz w:val="18"/>
                <w:szCs w:val="18"/>
              </w:rPr>
              <w:t xml:space="preserve">Subtract $12,000 in operating; show $30,000 in investing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Show $42,000 in investing</w:t>
            </w:r>
          </w:p>
        </w:tc>
        <w:tc>
          <w:tcPr>
            <w:tcMar>
              <w:top w:type="dxa" w:w="-2"/>
              <w:left w:type="dxa" w:w="58"/>
              <w:bottom w:type="dxa" w:w="-2"/>
              <w:right w:type="dxa" w:w="58"/>
            </w:tcMar>
          </w:tcPr>
          <w:p>
            <w:r>
              <w:rPr>
                <w:b/>
                <w:bCs/>
                <w:color w:val="6B7280"/>
                <w:sz w:val="18"/>
                <w:szCs w:val="18"/>
              </w:rPr>
              <w:t xml:space="preserve">(D) </w:t>
            </w:r>
            <w:r>
              <w:rPr>
                <w:sz w:val="18"/>
                <w:szCs w:val="18"/>
              </w:rPr>
              <w:t xml:space="preserve">Show $18,000 in investing</w:t>
            </w:r>
          </w:p>
        </w:tc>
      </w:tr>
    </w:tbl>
    <w:p>
      <w:pPr>
        <w:spacing w:before="55" w:after="10"/>
        <w:ind w:left="300" w:hanging="300"/>
      </w:pPr>
      <w:r>
        <w:rPr>
          <w:b/>
          <w:bCs/>
          <w:color w:val="353A7C"/>
          <w:sz w:val="19"/>
          <w:szCs w:val="19"/>
        </w:rPr>
        <w:t xml:space="preserve">41.  </w:t>
      </w:r>
      <w:r>
        <w:rPr>
          <w:sz w:val="19"/>
          <w:szCs w:val="19"/>
        </w:rPr>
        <w:t xml:space="preserve">Which is a limitation of the statement of cash flows?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prepared on the accrual basis</w:t>
            </w:r>
          </w:p>
        </w:tc>
        <w:tc>
          <w:tcPr>
            <w:tcMar>
              <w:top w:type="dxa" w:w="-2"/>
              <w:left w:type="dxa" w:w="58"/>
              <w:bottom w:type="dxa" w:w="-2"/>
              <w:right w:type="dxa" w:w="58"/>
            </w:tcMar>
          </w:tcPr>
          <w:p>
            <w:r>
              <w:rPr>
                <w:b/>
                <w:bCs/>
                <w:color w:val="6B7280"/>
                <w:sz w:val="18"/>
                <w:szCs w:val="18"/>
              </w:rPr>
              <w:t xml:space="preserve">(B) </w:t>
            </w:r>
            <w:r>
              <w:rPr>
                <w:sz w:val="18"/>
                <w:szCs w:val="18"/>
              </w:rPr>
              <w:t xml:space="preserve">Important noncash investing and financing deals appear only in the notes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ignores cash paid for interest</w:t>
            </w:r>
          </w:p>
        </w:tc>
        <w:tc>
          <w:tcPr>
            <w:tcMar>
              <w:top w:type="dxa" w:w="-2"/>
              <w:left w:type="dxa" w:w="58"/>
              <w:bottom w:type="dxa" w:w="-2"/>
              <w:right w:type="dxa" w:w="58"/>
            </w:tcMar>
          </w:tcPr>
          <w:p>
            <w:r>
              <w:rPr>
                <w:b/>
                <w:bCs/>
                <w:color w:val="6B7280"/>
                <w:sz w:val="18"/>
                <w:szCs w:val="18"/>
              </w:rPr>
              <w:t xml:space="preserve">(D) </w:t>
            </w:r>
            <w:r>
              <w:rPr>
                <w:sz w:val="18"/>
                <w:szCs w:val="18"/>
              </w:rPr>
              <w:t xml:space="preserve">It shows only noncash items</w:t>
            </w:r>
          </w:p>
        </w:tc>
      </w:tr>
    </w:tbl>
    <w:p>
      <w:pPr>
        <w:spacing w:before="55" w:after="10"/>
        <w:ind w:left="300" w:hanging="300"/>
      </w:pPr>
      <w:r>
        <w:rPr>
          <w:b/>
          <w:bCs/>
          <w:color w:val="353A7C"/>
          <w:sz w:val="19"/>
          <w:szCs w:val="19"/>
        </w:rPr>
        <w:t xml:space="preserve">42.  </w:t>
      </w:r>
      <w:r>
        <w:rPr>
          <w:sz w:val="19"/>
          <w:szCs w:val="19"/>
        </w:rPr>
        <w:t xml:space="preserve">Why is operating cash flow not a good measure of profitability?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includes too many estimates</w:t>
            </w:r>
          </w:p>
        </w:tc>
        <w:tc>
          <w:tcPr>
            <w:tcMar>
              <w:top w:type="dxa" w:w="-2"/>
              <w:left w:type="dxa" w:w="58"/>
              <w:bottom w:type="dxa" w:w="-2"/>
              <w:right w:type="dxa" w:w="58"/>
            </w:tcMar>
          </w:tcPr>
          <w:p>
            <w:r>
              <w:rPr>
                <w:b/>
                <w:bCs/>
                <w:color w:val="6B7280"/>
                <w:sz w:val="18"/>
                <w:szCs w:val="18"/>
              </w:rPr>
              <w:t xml:space="preserve">(B) </w:t>
            </w:r>
            <w:r>
              <w:rPr>
                <w:sz w:val="18"/>
                <w:szCs w:val="18"/>
              </w:rPr>
              <w:t xml:space="preserve">It is measured at fair value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excludes cash from customers</w:t>
            </w:r>
          </w:p>
        </w:tc>
        <w:tc>
          <w:tcPr>
            <w:tcMar>
              <w:top w:type="dxa" w:w="-2"/>
              <w:left w:type="dxa" w:w="58"/>
              <w:bottom w:type="dxa" w:w="-2"/>
              <w:right w:type="dxa" w:w="58"/>
            </w:tcMar>
          </w:tcPr>
          <w:p>
            <w:r>
              <w:rPr>
                <w:b/>
                <w:bCs/>
                <w:color w:val="6B7280"/>
                <w:sz w:val="18"/>
                <w:szCs w:val="18"/>
              </w:rPr>
              <w:t xml:space="preserve">(D) </w:t>
            </w:r>
            <w:r>
              <w:rPr>
                <w:sz w:val="18"/>
                <w:szCs w:val="18"/>
              </w:rPr>
              <w:t xml:space="preserve">It ignores accruals, so it can be high in a year with poor profits, or low in a good year</w:t>
            </w:r>
          </w:p>
        </w:tc>
      </w:tr>
    </w:tbl>
    <w:p>
      <w:pPr>
        <w:spacing w:before="55" w:after="10"/>
        <w:ind w:left="300" w:hanging="300"/>
      </w:pPr>
      <w:r>
        <w:rPr>
          <w:b/>
          <w:bCs/>
          <w:color w:val="353A7C"/>
          <w:sz w:val="19"/>
          <w:szCs w:val="19"/>
        </w:rPr>
        <w:t xml:space="preserve">43.  </w:t>
      </w:r>
      <w:r>
        <w:rPr>
          <w:sz w:val="19"/>
          <w:szCs w:val="19"/>
        </w:rPr>
        <w:t xml:space="preserve">Two companies make the same interest payments. One reports under U.S. GAAP, the other under IFRS and classifies interest as financing. Which limitation does this show?</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Classification differences reduce comparability</w:t>
            </w:r>
          </w:p>
        </w:tc>
        <w:tc>
          <w:tcPr>
            <w:tcMar>
              <w:top w:type="dxa" w:w="-2"/>
              <w:left w:type="dxa" w:w="58"/>
              <w:bottom w:type="dxa" w:w="-2"/>
              <w:right w:type="dxa" w:w="58"/>
            </w:tcMar>
          </w:tcPr>
          <w:p>
            <w:r>
              <w:rPr>
                <w:b/>
                <w:bCs/>
                <w:color w:val="6B7280"/>
                <w:sz w:val="18"/>
                <w:szCs w:val="18"/>
              </w:rPr>
              <w:t xml:space="preserve">(B) </w:t>
            </w:r>
            <w:r>
              <w:rPr>
                <w:sz w:val="18"/>
                <w:szCs w:val="18"/>
              </w:rPr>
              <w:t xml:space="preserve">Cash flows depend on estimates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Noncash items are omitted</w:t>
            </w:r>
          </w:p>
        </w:tc>
        <w:tc>
          <w:tcPr>
            <w:tcMar>
              <w:top w:type="dxa" w:w="-2"/>
              <w:left w:type="dxa" w:w="58"/>
              <w:bottom w:type="dxa" w:w="-2"/>
              <w:right w:type="dxa" w:w="58"/>
            </w:tcMar>
          </w:tcPr>
          <w:p>
            <w:r>
              <w:rPr>
                <w:b/>
                <w:bCs/>
                <w:color w:val="6B7280"/>
                <w:sz w:val="18"/>
                <w:szCs w:val="18"/>
              </w:rPr>
              <w:t xml:space="preserve">(D) </w:t>
            </w:r>
            <w:r>
              <w:rPr>
                <w:sz w:val="18"/>
                <w:szCs w:val="18"/>
              </w:rPr>
              <w:t xml:space="preserve">The statement uses historical cost</w:t>
            </w:r>
          </w:p>
        </w:tc>
      </w:tr>
    </w:tbl>
    <w:p/>
    <w:p>
      <w:pPr>
        <w:spacing w:before="120" w:after="55"/>
        <w:pBdr>
          <w:top w:val="single" w:sz="10" w:space="6" w:color="353A7C"/>
        </w:pBdr>
      </w:pPr>
      <w:r>
        <w:rPr>
          <w:b/>
          <w:bCs/>
          <w:color w:val="353A7C"/>
          <w:sz w:val="21"/>
          <w:szCs w:val="21"/>
        </w:rPr>
        <w:t xml:space="preserve">Exercise 8 · multiple choice   </w:t>
      </w:r>
      <w:r>
        <w:rPr>
          <w:b/>
          <w:bCs/>
          <w:sz w:val="19"/>
          <w:szCs w:val="19"/>
        </w:rPr>
        <w:t xml:space="preserve">Ring one letter for each question.</w:t>
      </w:r>
    </w:p>
    <w:p>
      <w:pPr>
        <w:spacing w:before="55" w:after="10"/>
        <w:ind w:left="300" w:hanging="300"/>
      </w:pPr>
      <w:r>
        <w:rPr>
          <w:b/>
          <w:bCs/>
          <w:color w:val="353A7C"/>
          <w:sz w:val="19"/>
          <w:szCs w:val="19"/>
        </w:rPr>
        <w:t xml:space="preserve">44.  </w:t>
      </w:r>
      <w:r>
        <w:rPr>
          <w:sz w:val="19"/>
          <w:szCs w:val="19"/>
        </w:rPr>
        <w:t xml:space="preserve">A company stops replacing its old machines. What is the likely short-term effect on its statement of cash flows?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cash flow falls immediately</w:t>
            </w:r>
          </w:p>
        </w:tc>
        <w:tc>
          <w:tcPr>
            <w:tcMar>
              <w:top w:type="dxa" w:w="-2"/>
              <w:left w:type="dxa" w:w="58"/>
              <w:bottom w:type="dxa" w:w="-2"/>
              <w:right w:type="dxa" w:w="58"/>
            </w:tcMar>
          </w:tcPr>
          <w:p>
            <w:r>
              <w:rPr>
                <w:b/>
                <w:bCs/>
                <w:color w:val="6B7280"/>
                <w:sz w:val="18"/>
                <w:szCs w:val="18"/>
              </w:rPr>
              <w:t xml:space="preserve">(B) </w:t>
            </w:r>
            <w:r>
              <w:rPr>
                <w:sz w:val="18"/>
                <w:szCs w:val="18"/>
              </w:rPr>
              <w:t xml:space="preserve">Financing inflows rise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Investing outflows fall, so total cash looks strong even though the future may be weaker</w:t>
            </w:r>
          </w:p>
        </w:tc>
        <w:tc>
          <w:tcPr>
            <w:tcMar>
              <w:top w:type="dxa" w:w="-2"/>
              <w:left w:type="dxa" w:w="58"/>
              <w:bottom w:type="dxa" w:w="-2"/>
              <w:right w:type="dxa" w:w="58"/>
            </w:tcMar>
          </w:tcPr>
          <w:p>
            <w:r>
              <w:rPr>
                <w:b/>
                <w:bCs/>
                <w:color w:val="6B7280"/>
                <w:sz w:val="18"/>
                <w:szCs w:val="18"/>
              </w:rPr>
              <w:t xml:space="preserve">(D) </w:t>
            </w:r>
            <w:r>
              <w:rPr>
                <w:sz w:val="18"/>
                <w:szCs w:val="18"/>
              </w:rPr>
              <w:t xml:space="preserve">Nothing changes</w:t>
            </w:r>
          </w:p>
        </w:tc>
      </w:tr>
    </w:tbl>
    <w:p>
      <w:pPr>
        <w:spacing w:before="55" w:after="10"/>
        <w:ind w:left="300" w:hanging="300"/>
      </w:pPr>
      <w:r>
        <w:rPr>
          <w:b/>
          <w:bCs/>
          <w:color w:val="353A7C"/>
          <w:sz w:val="19"/>
          <w:szCs w:val="19"/>
        </w:rPr>
        <w:t xml:space="preserve">45.  </w:t>
      </w:r>
      <w:r>
        <w:rPr>
          <w:sz w:val="19"/>
          <w:szCs w:val="19"/>
        </w:rPr>
        <w:t xml:space="preserve">Orontes declared dividends of $450,000 in 2025, and dividends payable rose by $400,000. What are dividends paid in the financing section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50,000</w:t>
            </w:r>
          </w:p>
        </w:tc>
        <w:tc>
          <w:tcPr>
            <w:tcMar>
              <w:top w:type="dxa" w:w="-2"/>
              <w:left w:type="dxa" w:w="58"/>
              <w:bottom w:type="dxa" w:w="-2"/>
              <w:right w:type="dxa" w:w="58"/>
            </w:tcMar>
          </w:tcPr>
          <w:p>
            <w:r>
              <w:rPr>
                <w:b/>
                <w:bCs/>
                <w:color w:val="6B7280"/>
                <w:sz w:val="18"/>
                <w:szCs w:val="18"/>
              </w:rPr>
              <w:t xml:space="preserve">(B) </w:t>
            </w:r>
            <w:r>
              <w:rPr>
                <w:sz w:val="18"/>
                <w:szCs w:val="18"/>
              </w:rPr>
              <w:t xml:space="preserve">400,000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450,000</w:t>
            </w:r>
          </w:p>
        </w:tc>
        <w:tc>
          <w:tcPr>
            <w:tcMar>
              <w:top w:type="dxa" w:w="-2"/>
              <w:left w:type="dxa" w:w="58"/>
              <w:bottom w:type="dxa" w:w="-2"/>
              <w:right w:type="dxa" w:w="58"/>
            </w:tcMar>
          </w:tcPr>
          <w:p>
            <w:r>
              <w:rPr>
                <w:b/>
                <w:bCs/>
                <w:color w:val="6B7280"/>
                <w:sz w:val="18"/>
                <w:szCs w:val="18"/>
              </w:rPr>
              <w:t xml:space="preserve">(D) </w:t>
            </w:r>
            <w:r>
              <w:rPr>
                <w:sz w:val="18"/>
                <w:szCs w:val="18"/>
              </w:rPr>
              <w:t xml:space="preserve">850,000</w:t>
            </w:r>
          </w:p>
        </w:tc>
      </w:tr>
    </w:tbl>
    <w:p>
      <w:pPr>
        <w:spacing w:before="55" w:after="10"/>
        <w:ind w:left="300" w:hanging="300"/>
      </w:pPr>
      <w:r>
        <w:rPr>
          <w:b/>
          <w:bCs/>
          <w:color w:val="353A7C"/>
          <w:sz w:val="19"/>
          <w:szCs w:val="19"/>
        </w:rPr>
        <w:t xml:space="preserve">46.  </w:t>
      </w:r>
      <w:r>
        <w:rPr>
          <w:sz w:val="19"/>
          <w:szCs w:val="19"/>
        </w:rPr>
        <w:t xml:space="preserve">Orontes's net accounts receivable rose by $384,000 on its balance sheet. Where does this change appear?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investing outflow</w:t>
            </w:r>
          </w:p>
        </w:tc>
        <w:tc>
          <w:tcPr>
            <w:tcMar>
              <w:top w:type="dxa" w:w="-2"/>
              <w:left w:type="dxa" w:w="58"/>
              <w:bottom w:type="dxa" w:w="-2"/>
              <w:right w:type="dxa" w:w="58"/>
            </w:tcMar>
          </w:tcPr>
          <w:p>
            <w:r>
              <w:rPr>
                <w:b/>
                <w:bCs/>
                <w:color w:val="6B7280"/>
                <w:sz w:val="18"/>
                <w:szCs w:val="18"/>
              </w:rPr>
              <w:t xml:space="preserve">(B) </w:t>
            </w:r>
            <w:r>
              <w:rPr>
                <w:sz w:val="18"/>
                <w:szCs w:val="18"/>
              </w:rPr>
              <w:t xml:space="preserve">In the statement of changes in equity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Nowhere; balance sheet changes are not used</w:t>
            </w:r>
          </w:p>
        </w:tc>
        <w:tc>
          <w:tcPr>
            <w:tcMar>
              <w:top w:type="dxa" w:w="-2"/>
              <w:left w:type="dxa" w:w="58"/>
              <w:bottom w:type="dxa" w:w="-2"/>
              <w:right w:type="dxa" w:w="58"/>
            </w:tcMar>
          </w:tcPr>
          <w:p>
            <w:r>
              <w:rPr>
                <w:b/>
                <w:bCs/>
                <w:color w:val="6B7280"/>
                <w:sz w:val="18"/>
                <w:szCs w:val="18"/>
              </w:rPr>
              <w:t xml:space="preserve">(D) </w:t>
            </w:r>
            <w:r>
              <w:rPr>
                <w:sz w:val="18"/>
                <w:szCs w:val="18"/>
              </w:rPr>
              <w:t xml:space="preserve">As a deduction in operating activities (indirect method)</w:t>
            </w:r>
          </w:p>
        </w:tc>
      </w:tr>
    </w:tbl>
    <w:p>
      <w:pPr>
        <w:spacing w:before="55" w:after="10"/>
        <w:ind w:left="300" w:hanging="300"/>
      </w:pPr>
      <w:r>
        <w:rPr>
          <w:b/>
          <w:bCs/>
          <w:color w:val="353A7C"/>
          <w:sz w:val="19"/>
          <w:szCs w:val="19"/>
        </w:rPr>
        <w:t xml:space="preserve">47.  </w:t>
      </w:r>
      <w:r>
        <w:rPr>
          <w:sz w:val="19"/>
          <w:szCs w:val="19"/>
        </w:rPr>
        <w:t xml:space="preserve">A company using the direct method must also: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present a reconciliation of net income to operating cash flow</w:t>
            </w:r>
          </w:p>
        </w:tc>
        <w:tc>
          <w:tcPr>
            <w:tcMar>
              <w:top w:type="dxa" w:w="-2"/>
              <w:left w:type="dxa" w:w="58"/>
              <w:bottom w:type="dxa" w:w="-2"/>
              <w:right w:type="dxa" w:w="58"/>
            </w:tcMar>
          </w:tcPr>
          <w:p>
            <w:r>
              <w:rPr>
                <w:b/>
                <w:bCs/>
                <w:color w:val="6B7280"/>
                <w:sz w:val="18"/>
                <w:szCs w:val="18"/>
              </w:rPr>
              <w:t xml:space="preserve">(B) </w:t>
            </w:r>
            <w:r>
              <w:rPr>
                <w:sz w:val="18"/>
                <w:szCs w:val="18"/>
              </w:rPr>
              <w:t xml:space="preserve">stop disclosing noncash activities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classify interest paid as financing</w:t>
            </w:r>
          </w:p>
        </w:tc>
        <w:tc>
          <w:tcPr>
            <w:tcMar>
              <w:top w:type="dxa" w:w="-2"/>
              <w:left w:type="dxa" w:w="58"/>
              <w:bottom w:type="dxa" w:w="-2"/>
              <w:right w:type="dxa" w:w="58"/>
            </w:tcMar>
          </w:tcPr>
          <w:p>
            <w:r>
              <w:rPr>
                <w:b/>
                <w:bCs/>
                <w:color w:val="6B7280"/>
                <w:sz w:val="18"/>
                <w:szCs w:val="18"/>
              </w:rPr>
              <w:t xml:space="preserve">(D) </w:t>
            </w:r>
            <w:r>
              <w:rPr>
                <w:sz w:val="18"/>
                <w:szCs w:val="18"/>
              </w:rPr>
              <w:t xml:space="preserve">present an income statement by nature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38 to 47   ·   </w:t>
      </w:r>
      <w:r>
        <w:rPr>
          <w:color w:val="FFFFFF"/>
          <w:sz w:val="15"/>
          <w:szCs w:val="15"/>
        </w:rPr>
        <w:t xml:space="preserve">fewer than 7 right: </w:t>
      </w:r>
      <w:r>
        <w:rPr>
          <w:b/>
          <w:bCs/>
          <w:color w:val="FFFFFF"/>
          <w:sz w:val="15"/>
          <w:szCs w:val="15"/>
        </w:rPr>
        <w:t xml:space="preserve">redo page 4 before you leave the handout</w:t>
      </w:r>
    </w:p>
    <w:p>
      <w:pPr>
        <w:sectPr>
          <w:headerReference w:type="default" r:id="rIdHdr4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5.2 · Answer Key</w:t>
      </w:r>
    </w:p>
    <w:p>
      <w:pPr>
        <w:spacing w:after="130"/>
      </w:pPr>
      <w:r>
        <w:rPr>
          <w:color w:val="6B7280"/>
          <w:sz w:val="20"/>
          <w:szCs w:val="20"/>
        </w:rPr>
        <w:t xml:space="preserve">The practice set · The Statement of Cash Flows · 47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Part of the sales has not yet been collected.</w:t>
      </w:r>
    </w:p>
    <w:p>
      <w:pPr>
        <w:ind w:left="300" w:hanging="300"/>
        <w:spacing w:after="25"/>
      </w:pPr>
      <w:r>
        <w:rPr>
          <w:b/>
          <w:bCs/>
          <w:color w:val="1F7A6A"/>
          <w:sz w:val="15"/>
          <w:szCs w:val="15"/>
        </w:rPr>
        <w:t xml:space="preserve">2   </w:t>
      </w:r>
      <w:r>
        <w:rPr>
          <w:sz w:val="15"/>
          <w:szCs w:val="15"/>
        </w:rPr>
        <w:t xml:space="preserve">These are required supplemental disclosures under the indirect method.</w:t>
      </w:r>
    </w:p>
    <w:p>
      <w:pPr>
        <w:ind w:left="300" w:hanging="300"/>
        <w:spacing w:after="25"/>
      </w:pPr>
      <w:r>
        <w:rPr>
          <w:b/>
          <w:bCs/>
          <w:color w:val="1F7A6A"/>
          <w:sz w:val="15"/>
          <w:szCs w:val="15"/>
        </w:rPr>
        <w:t xml:space="preserve">3   </w:t>
      </w:r>
      <w:r>
        <w:rPr>
          <w:sz w:val="15"/>
          <w:szCs w:val="15"/>
        </w:rPr>
        <w:t xml:space="preserve">Timing of payments shifts operating cash between years.</w:t>
      </w:r>
    </w:p>
    <w:p>
      <w:pPr>
        <w:ind w:left="300" w:hanging="300"/>
        <w:spacing w:after="25"/>
      </w:pPr>
      <w:r>
        <w:rPr>
          <w:b/>
          <w:bCs/>
          <w:color w:val="1F7A6A"/>
          <w:sz w:val="15"/>
          <w:szCs w:val="15"/>
        </w:rPr>
        <w:t xml:space="preserve">4   </w:t>
      </w:r>
      <w:r>
        <w:rPr>
          <w:sz w:val="15"/>
          <w:szCs w:val="15"/>
        </w:rPr>
        <w:t xml:space="preserve">Cash flows are not fair values.</w:t>
      </w:r>
    </w:p>
    <w:p>
      <w:pPr>
        <w:ind w:left="300" w:hanging="300"/>
        <w:spacing w:after="25"/>
      </w:pPr>
      <w:r>
        <w:rPr>
          <w:b/>
          <w:bCs/>
          <w:color w:val="1F7A6A"/>
          <w:sz w:val="15"/>
          <w:szCs w:val="15"/>
        </w:rPr>
        <w:t xml:space="preserve">6   </w:t>
      </w:r>
      <w:r>
        <w:rPr>
          <w:sz w:val="15"/>
          <w:szCs w:val="15"/>
        </w:rPr>
        <w:t xml:space="preserve">Interest paid is included in operating.</w:t>
      </w:r>
    </w:p>
    <w:p>
      <w:pPr>
        <w:ind w:left="300" w:hanging="300"/>
        <w:spacing w:after="25"/>
      </w:pPr>
      <w:r>
        <w:rPr>
          <w:b/>
          <w:bCs/>
          <w:color w:val="1F7A6A"/>
          <w:sz w:val="15"/>
          <w:szCs w:val="15"/>
        </w:rPr>
        <w:t xml:space="preserve">9   </w:t>
      </w:r>
      <w:r>
        <w:rPr>
          <w:sz w:val="15"/>
          <w:szCs w:val="15"/>
        </w:rPr>
        <w:t xml:space="preserve">It is a cash-basis statement.</w:t>
      </w:r>
    </w:p>
    <w:p>
      <w:pPr>
        <w:ind w:left="300" w:hanging="300"/>
        <w:spacing w:after="25"/>
      </w:pPr>
      <w:r>
        <w:rPr>
          <w:b/>
          <w:bCs/>
          <w:color w:val="1F7A6A"/>
          <w:sz w:val="15"/>
          <w:szCs w:val="15"/>
        </w:rPr>
        <w:t xml:space="preserve">19   </w:t>
      </w:r>
      <w:r>
        <w:rPr>
          <w:sz w:val="15"/>
          <w:szCs w:val="15"/>
        </w:rPr>
        <w:t xml:space="preserve">Operating cash flow is the ongoing source of repayment.</w:t>
      </w:r>
    </w:p>
    <w:p>
      <w:pPr>
        <w:ind w:left="300" w:hanging="300"/>
        <w:spacing w:after="25"/>
      </w:pPr>
      <w:r>
        <w:rPr>
          <w:b/>
          <w:bCs/>
          <w:color w:val="1F7A6A"/>
          <w:sz w:val="15"/>
          <w:szCs w:val="15"/>
        </w:rPr>
        <w:t xml:space="preserve">20   </w:t>
      </w:r>
      <w:r>
        <w:rPr>
          <w:sz w:val="15"/>
          <w:szCs w:val="15"/>
        </w:rPr>
        <w:t xml:space="preserve">Noncash expenses of $4,924,000 explain most of the difference.</w:t>
      </w:r>
    </w:p>
    <w:p>
      <w:pPr>
        <w:ind w:left="300" w:hanging="300"/>
        <w:spacing w:after="25"/>
      </w:pPr>
      <w:r>
        <w:rPr>
          <w:b/>
          <w:bCs/>
          <w:color w:val="1F7A6A"/>
          <w:sz w:val="15"/>
          <w:szCs w:val="15"/>
        </w:rPr>
        <w:t xml:space="preserve">21   </w:t>
      </w:r>
      <w:r>
        <w:rPr>
          <w:sz w:val="15"/>
          <w:szCs w:val="15"/>
        </w:rPr>
        <w:t xml:space="preserve">Investment outflows are funded by operations and new financing.</w:t>
      </w:r>
    </w:p>
    <w:p>
      <w:pPr>
        <w:ind w:left="300" w:hanging="300"/>
        <w:spacing w:after="25"/>
      </w:pPr>
      <w:r>
        <w:rPr>
          <w:b/>
          <w:bCs/>
          <w:color w:val="1F7A6A"/>
          <w:sz w:val="15"/>
          <w:szCs w:val="15"/>
        </w:rPr>
        <w:t xml:space="preserve">22   </w:t>
      </w:r>
      <w:r>
        <w:rPr>
          <w:sz w:val="15"/>
          <w:szCs w:val="15"/>
        </w:rPr>
        <w:t xml:space="preserve">The cash flow statement shows the sources and uses of cash during the year.</w:t>
      </w:r>
    </w:p>
    <w:p>
      <w:pPr>
        <w:ind w:left="300" w:hanging="300"/>
        <w:spacing w:after="25"/>
      </w:pPr>
      <w:r>
        <w:rPr>
          <w:b/>
          <w:bCs/>
          <w:color w:val="1F7A6A"/>
          <w:sz w:val="15"/>
          <w:szCs w:val="15"/>
        </w:rPr>
        <w:t xml:space="preserve">23   </w:t>
      </w:r>
      <w:r>
        <w:rPr>
          <w:sz w:val="15"/>
          <w:szCs w:val="15"/>
        </w:rPr>
        <w:t xml:space="preserve">Distributions to owners are financing.</w:t>
      </w:r>
    </w:p>
    <w:p>
      <w:pPr>
        <w:ind w:left="300" w:hanging="300"/>
        <w:spacing w:after="25"/>
      </w:pPr>
      <w:r>
        <w:rPr>
          <w:b/>
          <w:bCs/>
          <w:color w:val="1F7A6A"/>
          <w:sz w:val="15"/>
          <w:szCs w:val="15"/>
        </w:rPr>
        <w:t xml:space="preserve">24   </w:t>
      </w:r>
      <w:r>
        <w:rPr>
          <w:sz w:val="15"/>
          <w:szCs w:val="15"/>
        </w:rPr>
        <w:t xml:space="preserve">Dividends received up to cumulative equity earnings are operating.</w:t>
      </w:r>
    </w:p>
    <w:p>
      <w:pPr>
        <w:ind w:left="300" w:hanging="300"/>
        <w:spacing w:after="25"/>
      </w:pPr>
      <w:r>
        <w:rPr>
          <w:b/>
          <w:bCs/>
          <w:color w:val="1F7A6A"/>
          <w:sz w:val="15"/>
          <w:szCs w:val="15"/>
        </w:rPr>
        <w:t xml:space="preserve">28   </w:t>
      </w:r>
      <w:r>
        <w:rPr>
          <w:sz w:val="15"/>
          <w:szCs w:val="15"/>
        </w:rPr>
        <w:t xml:space="preserve">The balance sheet shows total assets.</w:t>
      </w:r>
    </w:p>
    <w:p>
      <w:pPr>
        <w:ind w:left="300" w:hanging="300"/>
        <w:spacing w:after="25"/>
      </w:pPr>
      <w:r>
        <w:rPr>
          <w:b/>
          <w:bCs/>
          <w:color w:val="1F7A6A"/>
          <w:sz w:val="15"/>
          <w:szCs w:val="15"/>
        </w:rPr>
        <w:t xml:space="preserve">30   </w:t>
      </w:r>
      <w:r>
        <w:rPr>
          <w:sz w:val="15"/>
          <w:szCs w:val="15"/>
        </w:rPr>
        <w:t xml:space="preserve">The indirect method uses these changes.</w:t>
      </w:r>
    </w:p>
    <w:p/>
    <w:p>
      <w:pPr>
        <w:sectPr>
          <w:headerReference w:type="default" r:id="rIdHdr5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6.1 · Section 6.2</w:t>
      </w:r>
    </w:p>
    <w:p>
      <w:pPr>
        <w:spacing w:after="130"/>
      </w:pPr>
      <w:r>
        <w:rPr>
          <w:color w:val="6B7280"/>
          <w:sz w:val="20"/>
          <w:szCs w:val="20"/>
        </w:rPr>
        <w:t xml:space="preserve">CMA Part 1 · Section A · Chapter 6 · from section Receivables: Credit Losses and Transfers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تخصيم الذمم المدينة (بيع الديون)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حق الرجوع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current expected credit losses (CECL)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الخسائر الائتمانية المتوقعة الحالية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aging schedule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مصروف الخسائر الائتمانية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credit loss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الذمم المدينة (المدينون)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write-off</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جدول أعمار الذمم المدينة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factoring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مخصص الخسائر الائتمانية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recourse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شطب (إعدام) الدين</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6.2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accounts receivable</w:t>
            </w:r>
            <w:r>
              <w:rPr>
                <w:b/>
                <w:bCs/>
                <w:color w:val="8186EF"/>
                <w:sz w:val="20"/>
                <w:szCs w:val="20"/>
              </w:rPr>
              <w:t xml:space="preserve">   ·   </w:t>
            </w:r>
            <w:r>
              <w:rPr>
                <w:b/>
                <w:bCs/>
                <w:sz w:val="20"/>
                <w:szCs w:val="20"/>
              </w:rPr>
              <w:t xml:space="preserve">aging schedule</w:t>
            </w:r>
            <w:r>
              <w:rPr>
                <w:b/>
                <w:bCs/>
                <w:color w:val="8186EF"/>
                <w:sz w:val="20"/>
                <w:szCs w:val="20"/>
              </w:rPr>
              <w:t xml:space="preserve">   ·   </w:t>
            </w:r>
            <w:r>
              <w:rPr>
                <w:b/>
                <w:bCs/>
                <w:sz w:val="20"/>
                <w:szCs w:val="20"/>
              </w:rPr>
              <w:t xml:space="preserve">amortized cost</w:t>
            </w:r>
            <w:r>
              <w:rPr>
                <w:b/>
                <w:bCs/>
                <w:color w:val="8186EF"/>
                <w:sz w:val="20"/>
                <w:szCs w:val="20"/>
              </w:rPr>
              <w:t xml:space="preserve">   ·   </w:t>
            </w:r>
            <w:r>
              <w:rPr>
                <w:b/>
                <w:bCs/>
                <w:sz w:val="20"/>
                <w:szCs w:val="20"/>
              </w:rPr>
              <w:t xml:space="preserve">effective control</w:t>
            </w:r>
            <w:r>
              <w:rPr>
                <w:b/>
                <w:bCs/>
                <w:color w:val="8186EF"/>
                <w:sz w:val="20"/>
                <w:szCs w:val="20"/>
              </w:rPr>
              <w:t xml:space="preserve">   ·   </w:t>
            </w:r>
            <w:r>
              <w:rPr>
                <w:b/>
                <w:bCs/>
                <w:sz w:val="20"/>
                <w:szCs w:val="20"/>
              </w:rPr>
              <w:t xml:space="preserve">notes receivable</w:t>
            </w:r>
            <w:r>
              <w:rPr>
                <w:b/>
                <w:bCs/>
                <w:color w:val="8186EF"/>
                <w:sz w:val="20"/>
                <w:szCs w:val="20"/>
              </w:rPr>
              <w:t xml:space="preserve">   ·   </w:t>
            </w:r>
            <w:r>
              <w:rPr>
                <w:b/>
                <w:bCs/>
                <w:sz w:val="20"/>
                <w:szCs w:val="20"/>
              </w:rPr>
              <w:t xml:space="preserve">recourse liability</w:t>
            </w:r>
            <w:r>
              <w:rPr>
                <w:b/>
                <w:bCs/>
                <w:color w:val="8186EF"/>
                <w:sz w:val="20"/>
                <w:szCs w:val="20"/>
              </w:rPr>
              <w:t xml:space="preserve">   ·   </w:t>
            </w:r>
            <w:r>
              <w:rPr>
                <w:b/>
                <w:bCs/>
                <w:sz w:val="20"/>
                <w:szCs w:val="20"/>
              </w:rPr>
              <w:t xml:space="preserve">secured borrowing</w:t>
            </w:r>
            <w:r>
              <w:rPr>
                <w:b/>
                <w:bCs/>
                <w:color w:val="8186EF"/>
                <w:sz w:val="20"/>
                <w:szCs w:val="20"/>
              </w:rPr>
              <w:t xml:space="preserve">   ·   </w:t>
            </w:r>
            <w:r>
              <w:rPr>
                <w:b/>
                <w:bCs/>
                <w:sz w:val="20"/>
                <w:szCs w:val="20"/>
              </w:rPr>
              <w:t xml:space="preserve">write-off</w:t>
            </w:r>
          </w:p>
          <w:p>
            <w:r>
              <w:rPr>
                <w:color w:val="6B7280"/>
                <w:sz w:val="17"/>
                <w:szCs w:val="17"/>
              </w:rPr>
              <w:t xml:space="preserve">Not every word is used.</w:t>
            </w:r>
          </w:p>
        </w:tc>
      </w:tr>
    </w:tbl>
    <w:p/>
    <w:p>
      <w:pPr>
        <w:spacing w:before="20" w:after="70" w:line="272" w:lineRule="auto"/>
      </w:pPr>
      <w:r>
        <w:rPr>
          <w:sz w:val="20"/>
          <w:szCs w:val="20"/>
        </w:rPr>
        <w:t xml:space="preserve">Trade receivables are measured at </w:t>
      </w:r>
      <w:r>
        <w:rPr>
          <w:vertAlign w:val="superscript"/>
          <w:color w:val="353A7C"/>
          <w:b/>
          <w:sz w:val="15"/>
        </w:rPr>
        <w:t>9</w:t>
      </w:r>
      <w:r>
        <w:rPr>
          <w:u w:val="single"/>
          <w:sz w:val="20"/>
          <w:szCs w:val="20"/>
        </w:rPr>
        <w:t xml:space="preserve">                        </w:t>
      </w:r>
      <w:r>
        <w:rPr>
          <w:sz w:val="20"/>
          <w:szCs w:val="20"/>
        </w:rPr>
        <w:t xml:space="preserve">, and the allowance is a contra-asset account.</w:t>
      </w:r>
    </w:p>
    <w:p>
      <w:pPr>
        <w:spacing w:before="20" w:after="70" w:line="272" w:lineRule="auto"/>
      </w:pPr>
      <w:r>
        <w:rPr>
          <w:sz w:val="20"/>
          <w:szCs w:val="20"/>
        </w:rPr>
        <w:t xml:space="preserve">Estimating the allowance with an </w:t>
      </w:r>
      <w:r>
        <w:rPr>
          <w:vertAlign w:val="superscript"/>
          <w:color w:val="353A7C"/>
          <w:b/>
          <w:sz w:val="15"/>
        </w:rPr>
        <w:t>10</w:t>
      </w:r>
      <w:r>
        <w:rPr>
          <w:u w:val="single"/>
          <w:sz w:val="20"/>
          <w:szCs w:val="20"/>
        </w:rPr>
        <w:t xml:space="preserve">                        </w:t>
      </w:r>
      <w:r>
        <w:rPr>
          <w:sz w:val="20"/>
          <w:szCs w:val="20"/>
        </w:rPr>
        <w:t xml:space="preserve"> A common method is the aging schedule.</w:t>
      </w:r>
    </w:p>
    <w:p>
      <w:pPr>
        <w:spacing w:before="20" w:after="70" w:line="272" w:lineRule="auto"/>
      </w:pPr>
      <w:r>
        <w:rPr>
          <w:sz w:val="20"/>
          <w:szCs w:val="20"/>
        </w:rPr>
        <w:t xml:space="preserve">Write-offs and recoveries When a customer's balance is clearly uncollectible, the company records a write-off: debit the allowance and credit </w:t>
      </w:r>
      <w:r>
        <w:rPr>
          <w:vertAlign w:val="superscript"/>
          <w:color w:val="353A7C"/>
          <w:b/>
          <w:sz w:val="15"/>
        </w:rPr>
        <w:t>11</w:t>
      </w:r>
      <w:r>
        <w:rPr>
          <w:u w:val="single"/>
          <w:sz w:val="20"/>
          <w:szCs w:val="20"/>
        </w:rPr>
        <w:t xml:space="preserve">                               </w:t>
      </w:r>
      <w:r>
        <w:rPr>
          <w:sz w:val="20"/>
          <w:szCs w:val="20"/>
        </w:rPr>
        <w:t xml:space="preserve">.</w:t>
      </w:r>
    </w:p>
    <w:p>
      <w:pPr>
        <w:spacing w:before="20" w:after="70" w:line="272" w:lineRule="auto"/>
      </w:pPr>
      <w:r>
        <w:rPr>
          <w:sz w:val="20"/>
          <w:szCs w:val="20"/>
        </w:rPr>
        <w:t xml:space="preserve">The </w:t>
      </w:r>
      <w:r>
        <w:rPr>
          <w:vertAlign w:val="superscript"/>
          <w:color w:val="353A7C"/>
          <w:b/>
          <w:sz w:val="15"/>
        </w:rPr>
        <w:t>12</w:t>
      </w:r>
      <w:r>
        <w:rPr>
          <w:u w:val="single"/>
          <w:sz w:val="20"/>
          <w:szCs w:val="20"/>
        </w:rPr>
        <w:t xml:space="preserve">                </w:t>
      </w:r>
      <w:r>
        <w:rPr>
          <w:sz w:val="20"/>
          <w:szCs w:val="20"/>
        </w:rPr>
        <w:t xml:space="preserve"> changes neither net income nor net receivables, because the expense was already recorded when the allowance was built.</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Age of receivable</w:t>
            </w:r>
          </w:p>
        </w:tc>
        <w:tc>
          <w:tcPr>
            <w:shd w:fill="353A7C" w:val="clear"/>
            <w:tcMar>
              <w:top w:type="dxa" w:w="22"/>
              <w:left w:type="dxa" w:w="82"/>
              <w:bottom w:type="dxa" w:w="22"/>
              <w:right w:type="dxa" w:w="82"/>
            </w:tcMar>
          </w:tcPr>
          <w:p>
            <w:r>
              <w:rPr>
                <w:b/>
                <w:bCs/>
                <w:color w:val="FFFFFF"/>
                <w:sz w:val="16"/>
                <w:szCs w:val="16"/>
              </w:rPr>
              <w:t xml:space="preserve">Amount</w:t>
            </w:r>
          </w:p>
        </w:tc>
        <w:tc>
          <w:tcPr>
            <w:shd w:fill="353A7C" w:val="clear"/>
            <w:tcMar>
              <w:top w:type="dxa" w:w="22"/>
              <w:left w:type="dxa" w:w="82"/>
              <w:bottom w:type="dxa" w:w="22"/>
              <w:right w:type="dxa" w:w="82"/>
            </w:tcMar>
          </w:tcPr>
          <w:p>
            <w:r>
              <w:rPr>
                <w:b/>
                <w:bCs/>
                <w:color w:val="FFFFFF"/>
                <w:sz w:val="16"/>
                <w:szCs w:val="16"/>
              </w:rPr>
              <w:t xml:space="preserve">Expected loss rate</w:t>
            </w:r>
          </w:p>
        </w:tc>
        <w:tc>
          <w:tcPr>
            <w:shd w:fill="353A7C" w:val="clear"/>
            <w:tcMar>
              <w:top w:type="dxa" w:w="22"/>
              <w:left w:type="dxa" w:w="82"/>
              <w:bottom w:type="dxa" w:w="22"/>
              <w:right w:type="dxa" w:w="82"/>
            </w:tcMar>
          </w:tcPr>
          <w:p>
            <w:r>
              <w:rPr>
                <w:b/>
                <w:bCs/>
                <w:color w:val="FFFFFF"/>
                <w:sz w:val="16"/>
                <w:szCs w:val="16"/>
              </w:rPr>
              <w:t xml:space="preserve">Required allowance</w:t>
            </w:r>
          </w:p>
        </w:tc>
      </w:tr>
      <w:tr>
        <w:tc>
          <w:tcPr>
            <w:shd w:fill="EFF0FB" w:val="clear"/>
            <w:tcMar>
              <w:top w:type="dxa" w:w="22"/>
              <w:left w:type="dxa" w:w="82"/>
              <w:bottom w:type="dxa" w:w="22"/>
              <w:right w:type="dxa" w:w="82"/>
            </w:tcMar>
          </w:tcPr>
          <w:p>
            <w:r>
              <w:rPr>
                <w:sz w:val="17"/>
                <w:szCs w:val="17"/>
              </w:rPr>
              <w:t xml:space="preserve">Current</w:t>
            </w:r>
          </w:p>
        </w:tc>
        <w:tc>
          <w:tcPr>
            <w:shd w:fill="EFF0FB" w:val="clear"/>
            <w:tcMar>
              <w:top w:type="dxa" w:w="22"/>
              <w:left w:type="dxa" w:w="82"/>
              <w:bottom w:type="dxa" w:w="22"/>
              <w:right w:type="dxa" w:w="82"/>
            </w:tcMar>
          </w:tcPr>
          <w:p>
            <w:r>
              <w:rPr>
                <w:b/>
                <w:bCs/>
                <w:color w:val="23265A"/>
                <w:sz w:val="17"/>
                <w:szCs w:val="17"/>
              </w:rPr>
              <w:t xml:space="preserve">400,000</w:t>
            </w:r>
          </w:p>
        </w:tc>
        <w:tc>
          <w:tcPr>
            <w:shd w:fill="EFF0FB" w:val="clear"/>
            <w:tcMar>
              <w:top w:type="dxa" w:w="22"/>
              <w:left w:type="dxa" w:w="82"/>
              <w:bottom w:type="dxa" w:w="22"/>
              <w:right w:type="dxa" w:w="82"/>
            </w:tcMar>
          </w:tcPr>
          <w:p>
            <w:r>
              <w:rPr>
                <w:b/>
                <w:bCs/>
                <w:color w:val="23265A"/>
                <w:sz w:val="17"/>
                <w:szCs w:val="17"/>
              </w:rPr>
              <w:t xml:space="preserve">1%</w:t>
            </w:r>
          </w:p>
        </w:tc>
        <w:tc>
          <w:tcPr>
            <w:shd w:fill="EFF0FB" w:val="clear"/>
            <w:tcMar>
              <w:top w:type="dxa" w:w="22"/>
              <w:left w:type="dxa" w:w="82"/>
              <w:bottom w:type="dxa" w:w="22"/>
              <w:right w:type="dxa" w:w="82"/>
            </w:tcMar>
          </w:tcPr>
          <w:p>
            <w:r>
              <w:rPr>
                <w:b/>
                <w:bCs/>
                <w:color w:val="23265A"/>
                <w:sz w:val="17"/>
                <w:szCs w:val="17"/>
              </w:rPr>
              <w:t xml:space="preserve">4,000</w:t>
            </w:r>
          </w:p>
        </w:tc>
      </w:tr>
      <w:tr>
        <w:tc>
          <w:tcPr>
            <w:tcMar>
              <w:top w:type="dxa" w:w="22"/>
              <w:left w:type="dxa" w:w="82"/>
              <w:bottom w:type="dxa" w:w="22"/>
              <w:right w:type="dxa" w:w="82"/>
            </w:tcMar>
          </w:tcPr>
          <w:p>
            <w:r>
              <w:rPr>
                <w:sz w:val="17"/>
                <w:szCs w:val="17"/>
              </w:rPr>
              <w:t xml:space="preserve">1–30 days past due</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4,500</w:t>
            </w:r>
          </w:p>
        </w:tc>
      </w:tr>
      <w:tr>
        <w:tc>
          <w:tcPr>
            <w:tcMar>
              <w:top w:type="dxa" w:w="22"/>
              <w:left w:type="dxa" w:w="82"/>
              <w:bottom w:type="dxa" w:w="22"/>
              <w:right w:type="dxa" w:w="82"/>
            </w:tcMar>
          </w:tcPr>
          <w:p>
            <w:r>
              <w:rPr>
                <w:sz w:val="17"/>
                <w:szCs w:val="17"/>
              </w:rPr>
              <w:t xml:space="preserve">31–60 days past due</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10%</w:t>
            </w:r>
          </w:p>
        </w:tc>
        <w:tc>
          <w:tcPr>
            <w:tcMar>
              <w:top w:type="dxa" w:w="22"/>
              <w:left w:type="dxa" w:w="82"/>
              <w:bottom w:type="dxa" w:w="22"/>
              <w:right w:type="dxa" w:w="82"/>
            </w:tcMar>
          </w:tcPr>
          <w:p>
            <w:r>
              <w:rPr>
                <w:sz w:val="17"/>
                <w:szCs w:val="17"/>
              </w:rPr>
              <w:t xml:space="preserve">6,000</w:t>
            </w:r>
          </w:p>
        </w:tc>
      </w:tr>
      <w:tr>
        <w:tc>
          <w:tcPr>
            <w:tcMar>
              <w:top w:type="dxa" w:w="22"/>
              <w:left w:type="dxa" w:w="82"/>
              <w:bottom w:type="dxa" w:w="22"/>
              <w:right w:type="dxa" w:w="82"/>
            </w:tcMar>
          </w:tcPr>
          <w:p>
            <w:r>
              <w:rPr>
                <w:sz w:val="17"/>
                <w:szCs w:val="17"/>
              </w:rPr>
              <w:t xml:space="preserve">61–90 days past due</w:t>
            </w:r>
          </w:p>
        </w:tc>
        <w:tc>
          <w:tcPr>
            <w:tcBorders>
              <w:bottom w:val="single" w:sz="6" w:color="8186EF"/>
            </w:tcBorders>
            <w:tcMar>
              <w:top w:type="dxa" w:w="80"/>
              <w:left w:type="dxa" w:w="80"/>
              <w:bottom w:type="dxa" w:w="80"/>
            </w:tcMar>
          </w:tcPr>
          <w:p>
            <w:r>
              <w:rPr>
                <w:b/>
                <w:bCs/>
                <w:color w:val="8186EF"/>
                <w:sz w:val="14"/>
                <w:szCs w:val="14"/>
              </w:rPr>
              <w:t xml:space="preserve">16</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Over 90 days past due</w:t>
            </w:r>
          </w:p>
        </w:tc>
        <w:tc>
          <w:tcPr>
            <w:tcBorders>
              <w:bottom w:val="single" w:sz="6" w:color="8186EF"/>
            </w:tcBorders>
            <w:tcMar>
              <w:top w:type="dxa" w:w="80"/>
              <w:left w:type="dxa" w:w="80"/>
              <w:bottom w:type="dxa" w:w="80"/>
            </w:tcMar>
          </w:tcPr>
          <w:p>
            <w:r>
              <w:rPr>
                <w:b/>
                <w:bCs/>
                <w:color w:val="8186EF"/>
                <w:sz w:val="14"/>
                <w:szCs w:val="14"/>
              </w:rPr>
              <w:t xml:space="preserve">19</w:t>
            </w:r>
          </w:p>
        </w:tc>
        <w:tc>
          <w:tcPr>
            <w:tcBorders>
              <w:bottom w:val="single" w:sz="6" w:color="8186EF"/>
            </w:tcBorders>
            <w:tcMar>
              <w:top w:type="dxa" w:w="80"/>
              <w:left w:type="dxa" w:w="80"/>
              <w:bottom w:type="dxa" w:w="80"/>
            </w:tcMar>
          </w:tcPr>
          <w:p>
            <w:r>
              <w:rPr>
                <w:b/>
                <w:bCs/>
                <w:color w:val="8186EF"/>
                <w:sz w:val="14"/>
                <w:szCs w:val="14"/>
              </w:rPr>
              <w:t xml:space="preserve">20</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Total</w:t>
            </w:r>
          </w:p>
        </w:tc>
        <w:tc>
          <w:tcPr>
            <w:tcBorders>
              <w:bottom w:val="single" w:sz="6" w:color="8186EF"/>
            </w:tcBorders>
            <w:tcMar>
              <w:top w:type="dxa" w:w="80"/>
              <w:left w:type="dxa" w:w="80"/>
              <w:bottom w:type="dxa" w:w="80"/>
            </w:tcMar>
          </w:tcPr>
          <w:p>
            <w:r>
              <w:rPr>
                <w:b/>
                <w:bCs/>
                <w:color w:val="8186EF"/>
                <w:sz w:val="14"/>
                <w:szCs w:val="14"/>
              </w:rPr>
              <w:t xml:space="preserve">22</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34,000</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Orontes has delivered the first of two shipments under one contract. It can bill the customer only after the second shipment. What should Orontes record for the first shipment?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contract asset</w:t>
            </w:r>
          </w:p>
        </w:tc>
        <w:tc>
          <w:tcPr>
            <w:tcMar>
              <w:top w:type="dxa" w:w="-2"/>
              <w:left w:type="dxa" w:w="58"/>
              <w:bottom w:type="dxa" w:w="-2"/>
              <w:right w:type="dxa" w:w="58"/>
            </w:tcMar>
          </w:tcPr>
          <w:p>
            <w:r>
              <w:rPr>
                <w:b/>
                <w:bCs/>
                <w:color w:val="6B7280"/>
                <w:sz w:val="18"/>
                <w:szCs w:val="18"/>
              </w:rPr>
              <w:t xml:space="preserve">(B) </w:t>
            </w:r>
            <w:r>
              <w:rPr>
                <w:sz w:val="18"/>
                <w:szCs w:val="18"/>
              </w:rPr>
              <w:t xml:space="preserve">An account receivable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Nothing until it can bill</w:t>
            </w:r>
          </w:p>
        </w:tc>
        <w:tc>
          <w:tcPr>
            <w:tcMar>
              <w:top w:type="dxa" w:w="-2"/>
              <w:left w:type="dxa" w:w="58"/>
              <w:bottom w:type="dxa" w:w="-2"/>
              <w:right w:type="dxa" w:w="58"/>
            </w:tcMar>
          </w:tcPr>
          <w:p>
            <w:r>
              <w:rPr>
                <w:b/>
                <w:bCs/>
                <w:color w:val="6B7280"/>
                <w:sz w:val="18"/>
                <w:szCs w:val="18"/>
              </w:rPr>
              <w:t xml:space="preserve">(D) </w:t>
            </w:r>
            <w:r>
              <w:rPr>
                <w:sz w:val="18"/>
                <w:szCs w:val="18"/>
              </w:rPr>
              <w:t xml:space="preserve">Unearned revenue</w:t>
            </w:r>
          </w:p>
        </w:tc>
      </w:tr>
    </w:tbl>
    <w:p>
      <w:pPr>
        <w:spacing w:before="55" w:after="10"/>
        <w:ind w:left="300" w:hanging="300"/>
      </w:pPr>
      <w:r>
        <w:rPr>
          <w:b/>
          <w:bCs/>
          <w:color w:val="353A7C"/>
          <w:sz w:val="19"/>
          <w:szCs w:val="19"/>
        </w:rPr>
        <w:t xml:space="preserve">24.  </w:t>
      </w:r>
      <w:r>
        <w:rPr>
          <w:sz w:val="19"/>
          <w:szCs w:val="19"/>
        </w:rPr>
        <w:t xml:space="preserve">A trade receivable is due in 60 days. At what amount is it recorded?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Its present value using a market interest rate</w:t>
            </w:r>
          </w:p>
        </w:tc>
        <w:tc>
          <w:tcPr>
            <w:tcMar>
              <w:top w:type="dxa" w:w="-2"/>
              <w:left w:type="dxa" w:w="58"/>
              <w:bottom w:type="dxa" w:w="-2"/>
              <w:right w:type="dxa" w:w="58"/>
            </w:tcMar>
          </w:tcPr>
          <w:p>
            <w:r>
              <w:rPr>
                <w:b/>
                <w:bCs/>
                <w:color w:val="6B7280"/>
                <w:sz w:val="18"/>
                <w:szCs w:val="18"/>
              </w:rPr>
              <w:t xml:space="preserve">(B) </w:t>
            </w:r>
            <w:r>
              <w:rPr>
                <w:sz w:val="18"/>
                <w:szCs w:val="18"/>
              </w:rPr>
              <w:t xml:space="preserve">The invoice amount, with discounts recorded only when taken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transaction price, reduced for expected discounts and returns</w:t>
            </w:r>
          </w:p>
        </w:tc>
        <w:tc>
          <w:tcPr>
            <w:tcMar>
              <w:top w:type="dxa" w:w="-2"/>
              <w:left w:type="dxa" w:w="58"/>
              <w:bottom w:type="dxa" w:w="-2"/>
              <w:right w:type="dxa" w:w="58"/>
            </w:tcMar>
          </w:tcPr>
          <w:p>
            <w:r>
              <w:rPr>
                <w:b/>
                <w:bCs/>
                <w:color w:val="6B7280"/>
                <w:sz w:val="18"/>
                <w:szCs w:val="18"/>
              </w:rPr>
              <w:t xml:space="preserve">(D) </w:t>
            </w:r>
            <w:r>
              <w:rPr>
                <w:sz w:val="18"/>
                <w:szCs w:val="18"/>
              </w:rPr>
              <w:t xml:space="preserve">The invoice amount less expected credit losses, recorded as one net number</w:t>
            </w:r>
          </w:p>
        </w:tc>
      </w:tr>
    </w:tbl>
    <w:p>
      <w:pPr>
        <w:spacing w:before="55" w:after="10"/>
        <w:ind w:left="300" w:hanging="300"/>
      </w:pPr>
      <w:r>
        <w:rPr>
          <w:b/>
          <w:bCs/>
          <w:color w:val="353A7C"/>
          <w:sz w:val="19"/>
          <w:szCs w:val="19"/>
        </w:rPr>
        <w:t xml:space="preserve">25.  </w:t>
      </w:r>
      <w:r>
        <w:rPr>
          <w:sz w:val="19"/>
          <w:szCs w:val="19"/>
        </w:rPr>
        <w:t xml:space="preserve">The aging shows that the allowance for credit losses should be 20,000. Before adjustment, the allowance has a debit balance of 3,000. What is the credit loss expense?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3,000</w:t>
            </w:r>
          </w:p>
        </w:tc>
        <w:tc>
          <w:tcPr>
            <w:tcMar>
              <w:top w:type="dxa" w:w="-2"/>
              <w:left w:type="dxa" w:w="58"/>
              <w:bottom w:type="dxa" w:w="-2"/>
              <w:right w:type="dxa" w:w="58"/>
            </w:tcMar>
          </w:tcPr>
          <w:p>
            <w:r>
              <w:rPr>
                <w:b/>
                <w:bCs/>
                <w:color w:val="6B7280"/>
                <w:sz w:val="18"/>
                <w:szCs w:val="18"/>
              </w:rPr>
              <w:t xml:space="preserve">(B) </w:t>
            </w:r>
            <w:r>
              <w:rPr>
                <w:sz w:val="18"/>
                <w:szCs w:val="18"/>
              </w:rPr>
              <w:t xml:space="preserve">17,000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20,000</w:t>
            </w:r>
          </w:p>
        </w:tc>
        <w:tc>
          <w:tcPr>
            <w:tcMar>
              <w:top w:type="dxa" w:w="-2"/>
              <w:left w:type="dxa" w:w="58"/>
              <w:bottom w:type="dxa" w:w="-2"/>
              <w:right w:type="dxa" w:w="58"/>
            </w:tcMar>
          </w:tcPr>
          <w:p>
            <w:r>
              <w:rPr>
                <w:b/>
                <w:bCs/>
                <w:color w:val="6B7280"/>
                <w:sz w:val="18"/>
                <w:szCs w:val="18"/>
              </w:rPr>
              <w:t xml:space="preserve">(D) </w:t>
            </w:r>
            <w:r>
              <w:rPr>
                <w:sz w:val="18"/>
                <w:szCs w:val="18"/>
              </w:rPr>
              <w:t xml:space="preserve">23,000</w:t>
            </w:r>
          </w:p>
        </w:tc>
      </w:tr>
    </w:tbl>
    <w:p>
      <w:pPr>
        <w:spacing w:before="55" w:after="10"/>
        <w:ind w:left="300" w:hanging="300"/>
      </w:pPr>
      <w:r>
        <w:rPr>
          <w:b/>
          <w:bCs/>
          <w:color w:val="353A7C"/>
          <w:sz w:val="19"/>
          <w:szCs w:val="19"/>
        </w:rPr>
        <w:t xml:space="preserve">26.  </w:t>
      </w:r>
      <w:r>
        <w:rPr>
          <w:sz w:val="19"/>
          <w:szCs w:val="19"/>
        </w:rPr>
        <w:t xml:space="preserve">Under the allowance method, Orontes writes off a customer's balance of 4,000. What is the effect?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Net income decreases by 4,000</w:t>
            </w:r>
          </w:p>
        </w:tc>
        <w:tc>
          <w:tcPr>
            <w:tcMar>
              <w:top w:type="dxa" w:w="-2"/>
              <w:left w:type="dxa" w:w="58"/>
              <w:bottom w:type="dxa" w:w="-2"/>
              <w:right w:type="dxa" w:w="58"/>
            </w:tcMar>
          </w:tcPr>
          <w:p>
            <w:r>
              <w:rPr>
                <w:b/>
                <w:bCs/>
                <w:color w:val="6B7280"/>
                <w:sz w:val="18"/>
                <w:szCs w:val="18"/>
              </w:rPr>
              <w:t xml:space="preserve">(B) </w:t>
            </w:r>
            <w:r>
              <w:rPr>
                <w:sz w:val="18"/>
                <w:szCs w:val="18"/>
              </w:rPr>
              <w:t xml:space="preserve">No effect on net income or on net receivables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receivables decrease by 4,000</w:t>
            </w:r>
          </w:p>
        </w:tc>
        <w:tc>
          <w:tcPr>
            <w:tcMar>
              <w:top w:type="dxa" w:w="-2"/>
              <w:left w:type="dxa" w:w="58"/>
              <w:bottom w:type="dxa" w:w="-2"/>
              <w:right w:type="dxa" w:w="58"/>
            </w:tcMar>
          </w:tcPr>
          <w:p>
            <w:r>
              <w:rPr>
                <w:b/>
                <w:bCs/>
                <w:color w:val="6B7280"/>
                <w:sz w:val="18"/>
                <w:szCs w:val="18"/>
              </w:rPr>
              <w:t xml:space="preserve">(D) </w:t>
            </w:r>
            <w:r>
              <w:rPr>
                <w:sz w:val="18"/>
                <w:szCs w:val="18"/>
              </w:rPr>
              <w:t xml:space="preserve">Total assets decrease by 4,000</w:t>
            </w:r>
          </w:p>
        </w:tc>
      </w:tr>
    </w:tbl>
    <w:p>
      <w:pPr>
        <w:spacing w:before="55" w:after="10"/>
        <w:ind w:left="300" w:hanging="300"/>
      </w:pPr>
      <w:r>
        <w:rPr>
          <w:b/>
          <w:bCs/>
          <w:color w:val="353A7C"/>
          <w:sz w:val="19"/>
          <w:szCs w:val="19"/>
        </w:rPr>
        <w:t xml:space="preserve">27.  </w:t>
      </w:r>
      <w:r>
        <w:rPr>
          <w:sz w:val="19"/>
          <w:szCs w:val="19"/>
        </w:rPr>
        <w:t xml:space="preserve">Orontes transfers receivables to a bank but must buy them back before they mature. How should Orontes account for the transfer?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sale with recourse</w:t>
            </w:r>
          </w:p>
        </w:tc>
        <w:tc>
          <w:tcPr>
            <w:tcMar>
              <w:top w:type="dxa" w:w="-2"/>
              <w:left w:type="dxa" w:w="58"/>
              <w:bottom w:type="dxa" w:w="-2"/>
              <w:right w:type="dxa" w:w="58"/>
            </w:tcMar>
          </w:tcPr>
          <w:p>
            <w:r>
              <w:rPr>
                <w:b/>
                <w:bCs/>
                <w:color w:val="6B7280"/>
                <w:sz w:val="18"/>
                <w:szCs w:val="18"/>
              </w:rPr>
              <w:t xml:space="preserve">(B) </w:t>
            </w:r>
            <w:r>
              <w:rPr>
                <w:sz w:val="18"/>
                <w:szCs w:val="18"/>
              </w:rPr>
              <w:t xml:space="preserve">As a sale without recourse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contract asset</w:t>
            </w:r>
          </w:p>
        </w:tc>
        <w:tc>
          <w:tcPr>
            <w:tcMar>
              <w:top w:type="dxa" w:w="-2"/>
              <w:left w:type="dxa" w:w="58"/>
              <w:bottom w:type="dxa" w:w="-2"/>
              <w:right w:type="dxa" w:w="58"/>
            </w:tcMar>
          </w:tcPr>
          <w:p>
            <w:r>
              <w:rPr>
                <w:b/>
                <w:bCs/>
                <w:color w:val="6B7280"/>
                <w:sz w:val="18"/>
                <w:szCs w:val="18"/>
              </w:rPr>
              <w:t xml:space="preserve">(D) </w:t>
            </w:r>
            <w:r>
              <w:rPr>
                <w:sz w:val="18"/>
                <w:szCs w:val="18"/>
              </w:rPr>
              <w:t xml:space="preserve">As a secured borrowing</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27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28.  </w:t>
            </w:r>
            <w:r>
              <w:rPr>
                <w:sz w:val="18"/>
                <w:szCs w:val="18"/>
              </w:rPr>
              <w:t xml:space="preserve">It reduces cash flow from operations.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The invoice amount less expected credit losses, recorded as one net number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It is not allowed for U.S. tax returns.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Debit Allowance for credit losses, credit Accounts receivable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Pledging is not a transfer; only a note disclosure is needed.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As a secured borrowing, because there is recourse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IFRS treats it as a sale; U.S. GAAP treats it as a borrowing.</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تخصيم الذمم المدينة (بيع الديون)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حق الرجوع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current expected credit losses (CECL)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الخسائر الائتمانية المتوقعة الحالية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aging schedule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مصروف الخسائر الائتمانية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credit loss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الذمم المدينة (المدينون)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write-off</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جدول أعمار الذمم المدينة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factoring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مخصص الخسائر الائتمانية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recourse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شطب (إعدام) الدين</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42   ·   </w:t>
      </w:r>
      <w:r>
        <w:rPr>
          <w:color w:val="FFFFFF"/>
          <w:sz w:val="15"/>
          <w:szCs w:val="15"/>
        </w:rPr>
        <w:t xml:space="preserve">fewer than 11 right: </w:t>
      </w:r>
      <w:r>
        <w:rPr>
          <w:b/>
          <w:bCs/>
          <w:color w:val="FFFFFF"/>
          <w:sz w:val="15"/>
          <w:szCs w:val="15"/>
        </w:rPr>
        <w:t xml:space="preserve">redo page 3 before you leave the handout</w:t>
      </w:r>
    </w:p>
    <w:p>
      <w:pPr>
        <w:sectPr>
          <w:headerReference w:type="default" r:id="rIdHdr5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6.1 · Answer Key</w:t>
      </w:r>
    </w:p>
    <w:p>
      <w:pPr>
        <w:spacing w:after="130"/>
      </w:pPr>
      <w:r>
        <w:rPr>
          <w:color w:val="6B7280"/>
          <w:sz w:val="20"/>
          <w:szCs w:val="20"/>
        </w:rPr>
        <w:t xml:space="preserve">Section 6.2 · Receivables: Credit Losses and Transfers · 42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60,000</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30,000</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25%</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7,500</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20,000</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60%</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12,000</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660,000</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amortized cost</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aging schedule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accounts receivable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write-off</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150,000</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3%</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6.2</w:t>
      </w:r>
    </w:p>
    <w:p>
      <w:pPr>
        <w:ind w:left="300" w:hanging="300"/>
        <w:spacing w:after="25"/>
      </w:pPr>
      <w:r>
        <w:rPr>
          <w:b/>
          <w:bCs/>
          <w:color w:val="1F7A6A"/>
          <w:sz w:val="15"/>
          <w:szCs w:val="15"/>
        </w:rPr>
        <w:t xml:space="preserve">10   </w:t>
      </w:r>
      <w:r>
        <w:rPr>
          <w:sz w:val="15"/>
          <w:szCs w:val="15"/>
        </w:rPr>
        <w:t xml:space="preserve">section 6.2</w:t>
      </w:r>
    </w:p>
    <w:p>
      <w:pPr>
        <w:ind w:left="300" w:hanging="300"/>
        <w:spacing w:after="25"/>
      </w:pPr>
      <w:r>
        <w:rPr>
          <w:b/>
          <w:bCs/>
          <w:color w:val="1F7A6A"/>
          <w:sz w:val="15"/>
          <w:szCs w:val="15"/>
        </w:rPr>
        <w:t xml:space="preserve">11   </w:t>
      </w:r>
      <w:r>
        <w:rPr>
          <w:sz w:val="15"/>
          <w:szCs w:val="15"/>
        </w:rPr>
        <w:t xml:space="preserve">section 6.2</w:t>
      </w:r>
    </w:p>
    <w:p>
      <w:pPr>
        <w:ind w:left="300" w:hanging="300"/>
        <w:spacing w:after="25"/>
      </w:pPr>
      <w:r>
        <w:rPr>
          <w:b/>
          <w:bCs/>
          <w:color w:val="1F7A6A"/>
          <w:sz w:val="15"/>
          <w:szCs w:val="15"/>
        </w:rPr>
        <w:t xml:space="preserve">12   </w:t>
      </w:r>
      <w:r>
        <w:rPr>
          <w:sz w:val="15"/>
          <w:szCs w:val="15"/>
        </w:rPr>
        <w:t xml:space="preserve">section 6.2</w:t>
      </w:r>
    </w:p>
    <w:p>
      <w:pPr>
        <w:ind w:left="300" w:hanging="300"/>
        <w:spacing w:after="25"/>
      </w:pPr>
      <w:r>
        <w:rPr>
          <w:b/>
          <w:bCs/>
          <w:color w:val="1F7A6A"/>
          <w:sz w:val="15"/>
          <w:szCs w:val="15"/>
        </w:rPr>
        <w:t xml:space="preserve">23   </w:t>
      </w:r>
      <w:r>
        <w:rPr>
          <w:sz w:val="15"/>
          <w:szCs w:val="15"/>
        </w:rPr>
        <w:t xml:space="preserve">Orontes has performed, but its right to payment still depends on the second shipment, not only on time.</w:t>
      </w:r>
    </w:p>
    <w:p>
      <w:pPr>
        <w:ind w:left="300" w:hanging="300"/>
        <w:spacing w:after="25"/>
      </w:pPr>
      <w:r>
        <w:rPr>
          <w:b/>
          <w:bCs/>
          <w:color w:val="1F7A6A"/>
          <w:sz w:val="15"/>
          <w:szCs w:val="15"/>
        </w:rPr>
        <w:t xml:space="preserve">24   </w:t>
      </w:r>
      <w:r>
        <w:rPr>
          <w:sz w:val="15"/>
          <w:szCs w:val="15"/>
        </w:rPr>
        <w:t xml:space="preserve">Receivables are recorded at the transaction price; expected discounts and returns are variable consideration. Short-term receivables are not discounted.</w:t>
      </w:r>
    </w:p>
    <w:p>
      <w:pPr>
        <w:ind w:left="300" w:hanging="300"/>
        <w:spacing w:after="25"/>
      </w:pPr>
      <w:r>
        <w:rPr>
          <w:b/>
          <w:bCs/>
          <w:color w:val="1F7A6A"/>
          <w:sz w:val="15"/>
          <w:szCs w:val="15"/>
        </w:rPr>
        <w:t xml:space="preserve">25   </w:t>
      </w:r>
      <w:r>
        <w:rPr>
          <w:sz w:val="15"/>
          <w:szCs w:val="15"/>
        </w:rPr>
        <w:t xml:space="preserve">The allowance must move from a 3,000 debit to a 20,000 credit, so the expense is 23,000.</w:t>
      </w:r>
    </w:p>
    <w:p>
      <w:pPr>
        <w:ind w:left="300" w:hanging="300"/>
        <w:spacing w:after="25"/>
      </w:pPr>
      <w:r>
        <w:rPr>
          <w:b/>
          <w:bCs/>
          <w:color w:val="1F7A6A"/>
          <w:sz w:val="15"/>
          <w:szCs w:val="15"/>
        </w:rPr>
        <w:t xml:space="preserve">26   </w:t>
      </w:r>
      <w:r>
        <w:rPr>
          <w:sz w:val="15"/>
          <w:szCs w:val="15"/>
        </w:rPr>
        <w:t xml:space="preserve">Both accounts receivable and the allowance decrease by 4,000, so the net amount is unchanged. The expense was recorded earlier.</w:t>
      </w:r>
    </w:p>
    <w:p>
      <w:pPr>
        <w:ind w:left="300" w:hanging="300"/>
        <w:spacing w:after="25"/>
      </w:pPr>
      <w:r>
        <w:rPr>
          <w:b/>
          <w:bCs/>
          <w:color w:val="1F7A6A"/>
          <w:sz w:val="15"/>
          <w:szCs w:val="15"/>
        </w:rPr>
        <w:t xml:space="preserve">27   </w:t>
      </w:r>
      <w:r>
        <w:rPr>
          <w:sz w:val="15"/>
          <w:szCs w:val="15"/>
        </w:rPr>
        <w:t xml:space="preserve">The repurchase duty means Orontes keeps effective control, so the sale conditions fail.</w:t>
      </w:r>
    </w:p>
    <w:p>
      <w:pPr>
        <w:ind w:left="300" w:hanging="300"/>
        <w:spacing w:after="25"/>
      </w:pPr>
      <w:r>
        <w:rPr>
          <w:b/>
          <w:bCs/>
          <w:color w:val="1F7A6A"/>
          <w:sz w:val="15"/>
          <w:szCs w:val="15"/>
        </w:rPr>
        <w:t xml:space="preserve">28   </w:t>
      </w:r>
      <w:r>
        <w:rPr>
          <w:sz w:val="15"/>
          <w:szCs w:val="15"/>
        </w:rPr>
        <w:t xml:space="preserve">Neither method changes cash.</w:t>
      </w:r>
    </w:p>
    <w:p>
      <w:pPr>
        <w:ind w:left="300" w:hanging="300"/>
        <w:spacing w:after="25"/>
      </w:pPr>
      <w:r>
        <w:rPr>
          <w:b/>
          <w:bCs/>
          <w:color w:val="1F7A6A"/>
          <w:sz w:val="15"/>
          <w:szCs w:val="15"/>
        </w:rPr>
        <w:t xml:space="preserve">29   </w:t>
      </w:r>
      <w:r>
        <w:rPr>
          <w:sz w:val="15"/>
          <w:szCs w:val="15"/>
        </w:rPr>
        <w:t xml:space="preserve">Credit losses are recorded in a separate allowance account, not netted in the receivable.</w:t>
      </w:r>
    </w:p>
    <w:p>
      <w:pPr>
        <w:ind w:left="300" w:hanging="300"/>
        <w:spacing w:after="25"/>
      </w:pPr>
      <w:r>
        <w:rPr>
          <w:b/>
          <w:bCs/>
          <w:color w:val="1F7A6A"/>
          <w:sz w:val="15"/>
          <w:szCs w:val="15"/>
        </w:rPr>
        <w:t xml:space="preserve">30   </w:t>
      </w:r>
      <w:r>
        <w:rPr>
          <w:sz w:val="15"/>
          <w:szCs w:val="15"/>
        </w:rPr>
        <w:t xml:space="preserve">The direct method is the method used for U.S. tax.</w:t>
      </w:r>
    </w:p>
    <w:p>
      <w:pPr>
        <w:ind w:left="300" w:hanging="300"/>
        <w:spacing w:after="25"/>
      </w:pPr>
      <w:r>
        <w:rPr>
          <w:b/>
          <w:bCs/>
          <w:color w:val="1F7A6A"/>
          <w:sz w:val="15"/>
          <w:szCs w:val="15"/>
        </w:rPr>
        <w:t xml:space="preserve">31   </w:t>
      </w:r>
      <w:r>
        <w:rPr>
          <w:sz w:val="15"/>
          <w:szCs w:val="15"/>
        </w:rPr>
        <w:t xml:space="preserve">This is the write-off entry, in the opposite direction.</w:t>
      </w:r>
    </w:p>
    <w:p>
      <w:pPr>
        <w:ind w:left="300" w:hanging="300"/>
        <w:spacing w:after="25"/>
      </w:pPr>
      <w:r>
        <w:rPr>
          <w:b/>
          <w:bCs/>
          <w:color w:val="1F7A6A"/>
          <w:sz w:val="15"/>
          <w:szCs w:val="15"/>
        </w:rPr>
        <w:t xml:space="preserve">33   </w:t>
      </w:r>
      <w:r>
        <w:rPr>
          <w:sz w:val="15"/>
          <w:szCs w:val="15"/>
        </w:rPr>
        <w:t xml:space="preserve">Recourse alone does not make the transfer a borrowing.</w:t>
      </w:r>
    </w:p>
    <w:p/>
    <w:p>
      <w:pPr>
        <w:sectPr>
          <w:headerReference w:type="default" r:id="rIdHdr5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6.2 · Section 6.3</w:t>
      </w:r>
    </w:p>
    <w:p>
      <w:pPr>
        <w:spacing w:after="130"/>
      </w:pPr>
      <w:r>
        <w:rPr>
          <w:color w:val="6B7280"/>
          <w:sz w:val="20"/>
          <w:szCs w:val="20"/>
        </w:rPr>
        <w:t xml:space="preserve">CMA Part 1 · Section A · Chapter 6 · from section Receivables: Credit Losses and Transfers of the book · 2 pages, answer key on a separate sheet</w:t>
      </w:r>
    </w:p>
    <w:p>
      <w:pPr>
        <w:spacing w:before="120" w:after="55"/>
        <w:pBdr>
          <w:top w:val="single" w:sz="10" w:space="6" w:color="353A7C"/>
        </w:pBdr>
      </w:pPr>
      <w:r>
        <w:rPr>
          <w:b/>
          <w:bCs/>
          <w:color w:val="353A7C"/>
          <w:sz w:val="21"/>
          <w:szCs w:val="21"/>
        </w:rPr>
        <w:t xml:space="preserve">Exercise 1 · fill in the spaces   </w:t>
      </w:r>
      <w:r>
        <w:rPr>
          <w:b/>
          <w:bCs/>
          <w:sz w:val="19"/>
          <w:szCs w:val="19"/>
        </w:rPr>
        <w:t xml:space="preserve">Write the missing term in each numbered space. Every sentence is from section 6.3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accounts receivable</w:t>
            </w:r>
            <w:r>
              <w:rPr>
                <w:b/>
                <w:bCs/>
                <w:color w:val="8186EF"/>
                <w:sz w:val="20"/>
                <w:szCs w:val="20"/>
              </w:rPr>
              <w:t xml:space="preserve">   ·   </w:t>
            </w:r>
            <w:r>
              <w:rPr>
                <w:b/>
                <w:bCs/>
                <w:sz w:val="20"/>
                <w:szCs w:val="20"/>
              </w:rPr>
              <w:t xml:space="preserve">effective control</w:t>
            </w:r>
            <w:r>
              <w:rPr>
                <w:b/>
                <w:bCs/>
                <w:color w:val="8186EF"/>
                <w:sz w:val="20"/>
                <w:szCs w:val="20"/>
              </w:rPr>
              <w:t xml:space="preserve">   ·   </w:t>
            </w:r>
            <w:r>
              <w:rPr>
                <w:b/>
                <w:bCs/>
                <w:sz w:val="20"/>
                <w:szCs w:val="20"/>
              </w:rPr>
              <w:t xml:space="preserve">factor</w:t>
            </w:r>
            <w:r>
              <w:rPr>
                <w:b/>
                <w:bCs/>
                <w:color w:val="8186EF"/>
                <w:sz w:val="20"/>
                <w:szCs w:val="20"/>
              </w:rPr>
              <w:t xml:space="preserve">   ·   </w:t>
            </w:r>
            <w:r>
              <w:rPr>
                <w:b/>
                <w:bCs/>
                <w:sz w:val="20"/>
                <w:szCs w:val="20"/>
              </w:rPr>
              <w:t xml:space="preserve">legal isolation</w:t>
            </w:r>
            <w:r>
              <w:rPr>
                <w:b/>
                <w:bCs/>
                <w:color w:val="8186EF"/>
                <w:sz w:val="20"/>
                <w:szCs w:val="20"/>
              </w:rPr>
              <w:t xml:space="preserve">   ·   </w:t>
            </w:r>
            <w:r>
              <w:rPr>
                <w:b/>
                <w:bCs/>
                <w:sz w:val="20"/>
                <w:szCs w:val="20"/>
              </w:rPr>
              <w:t xml:space="preserve">notes receivable</w:t>
            </w:r>
            <w:r>
              <w:rPr>
                <w:b/>
                <w:bCs/>
                <w:color w:val="8186EF"/>
                <w:sz w:val="20"/>
                <w:szCs w:val="20"/>
              </w:rPr>
              <w:t xml:space="preserve">   ·   </w:t>
            </w:r>
            <w:r>
              <w:rPr>
                <w:b/>
                <w:bCs/>
                <w:sz w:val="20"/>
                <w:szCs w:val="20"/>
              </w:rPr>
              <w:t xml:space="preserve">pledging</w:t>
            </w:r>
            <w:r>
              <w:rPr>
                <w:b/>
                <w:bCs/>
                <w:color w:val="8186EF"/>
                <w:sz w:val="20"/>
                <w:szCs w:val="20"/>
              </w:rPr>
              <w:t xml:space="preserve">   ·   </w:t>
            </w:r>
            <w:r>
              <w:rPr>
                <w:b/>
                <w:bCs/>
                <w:sz w:val="20"/>
                <w:szCs w:val="20"/>
              </w:rPr>
              <w:t xml:space="preserve">recourse liability</w:t>
            </w:r>
            <w:r>
              <w:rPr>
                <w:b/>
                <w:bCs/>
                <w:color w:val="8186EF"/>
                <w:sz w:val="20"/>
                <w:szCs w:val="20"/>
              </w:rPr>
              <w:t xml:space="preserve">   ·   </w:t>
            </w:r>
            <w:r>
              <w:rPr>
                <w:b/>
                <w:bCs/>
                <w:sz w:val="20"/>
                <w:szCs w:val="20"/>
              </w:rPr>
              <w:t xml:space="preserve">secured borrowing</w:t>
            </w:r>
          </w:p>
          <w:p>
            <w:r>
              <w:rPr>
                <w:color w:val="6B7280"/>
                <w:sz w:val="17"/>
                <w:szCs w:val="17"/>
              </w:rPr>
              <w:t xml:space="preserve">Not every word is used.</w:t>
            </w:r>
          </w:p>
        </w:tc>
      </w:tr>
    </w:tbl>
    <w:p/>
    <w:p>
      <w:pPr>
        <w:spacing w:before="20" w:after="70" w:line="272" w:lineRule="auto"/>
      </w:pPr>
      <w:r>
        <w:rPr>
          <w:sz w:val="20"/>
          <w:szCs w:val="20"/>
        </w:rPr>
        <w:t xml:space="preserve">It can use them as collateral for a loan (</w:t>
      </w:r>
      <w:r>
        <w:rPr>
          <w:vertAlign w:val="superscript"/>
          <w:color w:val="353A7C"/>
          <w:b/>
          <w:sz w:val="15"/>
        </w:rPr>
        <w:t>1</w:t>
      </w:r>
      <w:r>
        <w:rPr>
          <w:u w:val="single"/>
          <w:sz w:val="20"/>
          <w:szCs w:val="20"/>
        </w:rPr>
        <w:t xml:space="preserve">               </w:t>
      </w:r>
      <w:r>
        <w:rPr>
          <w:sz w:val="20"/>
          <w:szCs w:val="20"/>
        </w:rPr>
        <w:t xml:space="preserve">), or it can transfer them to a finance company called a factor.</w:t>
      </w:r>
    </w:p>
    <w:p>
      <w:pPr>
        <w:spacing w:before="20" w:after="70" w:line="272" w:lineRule="auto"/>
      </w:pPr>
      <w:r>
        <w:rPr>
          <w:sz w:val="20"/>
          <w:szCs w:val="20"/>
        </w:rPr>
        <w:t xml:space="preserve">First, </w:t>
      </w:r>
      <w:r>
        <w:rPr>
          <w:vertAlign w:val="superscript"/>
          <w:color w:val="353A7C"/>
          <w:b/>
          <w:sz w:val="15"/>
        </w:rPr>
        <w:t>2</w:t>
      </w:r>
      <w:r>
        <w:rPr>
          <w:u w:val="single"/>
          <w:sz w:val="20"/>
          <w:szCs w:val="20"/>
        </w:rPr>
        <w:t xml:space="preserve">                         </w:t>
      </w:r>
      <w:r>
        <w:rPr>
          <w:sz w:val="20"/>
          <w:szCs w:val="20"/>
        </w:rPr>
        <w:t xml:space="preserve">: the receivables are beyond the reach of the seller and its creditors, even in bankruptcy.</w:t>
      </w:r>
    </w:p>
    <w:p>
      <w:pPr>
        <w:spacing w:before="20" w:after="70" w:line="272" w:lineRule="auto"/>
      </w:pPr>
      <w:r>
        <w:rPr>
          <w:sz w:val="20"/>
          <w:szCs w:val="20"/>
        </w:rPr>
        <w:t xml:space="preserve">Second, the </w:t>
      </w:r>
      <w:r>
        <w:rPr>
          <w:vertAlign w:val="superscript"/>
          <w:color w:val="353A7C"/>
          <w:b/>
          <w:sz w:val="15"/>
        </w:rPr>
        <w:t>3</w:t>
      </w:r>
      <w:r>
        <w:rPr>
          <w:u w:val="single"/>
          <w:sz w:val="20"/>
          <w:szCs w:val="20"/>
        </w:rPr>
        <w:t xml:space="preserve">            </w:t>
      </w:r>
      <w:r>
        <w:rPr>
          <w:sz w:val="20"/>
          <w:szCs w:val="20"/>
        </w:rPr>
        <w:t xml:space="preserve"> can pledge or exchange the receivables.</w:t>
      </w:r>
    </w:p>
    <w:p>
      <w:pPr>
        <w:spacing w:before="20" w:after="70" w:line="272" w:lineRule="auto"/>
      </w:pPr>
      <w:r>
        <w:rPr>
          <w:sz w:val="20"/>
          <w:szCs w:val="20"/>
        </w:rPr>
        <w:t xml:space="preserve">Third, the seller does not keep </w:t>
      </w:r>
      <w:r>
        <w:rPr>
          <w:vertAlign w:val="superscript"/>
          <w:color w:val="353A7C"/>
          <w:b/>
          <w:sz w:val="15"/>
        </w:rPr>
        <w:t>4</w:t>
      </w:r>
      <w:r>
        <w:rPr>
          <w:u w:val="single"/>
          <w:sz w:val="20"/>
          <w:szCs w:val="20"/>
        </w:rPr>
        <w:t xml:space="preserve">                            </w:t>
      </w:r>
      <w:r>
        <w:rPr>
          <w:sz w:val="20"/>
          <w:szCs w:val="20"/>
        </w:rPr>
        <w:t xml:space="preserve">, for example through an agreement to buy the receivables back before they mature.</w:t>
      </w:r>
    </w:p>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Age of receivable</w:t>
            </w:r>
          </w:p>
        </w:tc>
        <w:tc>
          <w:tcPr>
            <w:shd w:fill="353A7C" w:val="clear"/>
            <w:tcMar>
              <w:top w:type="dxa" w:w="22"/>
              <w:left w:type="dxa" w:w="82"/>
              <w:bottom w:type="dxa" w:w="22"/>
              <w:right w:type="dxa" w:w="82"/>
            </w:tcMar>
          </w:tcPr>
          <w:p>
            <w:r>
              <w:rPr>
                <w:b/>
                <w:bCs/>
                <w:color w:val="FFFFFF"/>
                <w:sz w:val="16"/>
                <w:szCs w:val="16"/>
              </w:rPr>
              <w:t xml:space="preserve">Amount</w:t>
            </w:r>
          </w:p>
        </w:tc>
        <w:tc>
          <w:tcPr>
            <w:shd w:fill="353A7C" w:val="clear"/>
            <w:tcMar>
              <w:top w:type="dxa" w:w="22"/>
              <w:left w:type="dxa" w:w="82"/>
              <w:bottom w:type="dxa" w:w="22"/>
              <w:right w:type="dxa" w:w="82"/>
            </w:tcMar>
          </w:tcPr>
          <w:p>
            <w:r>
              <w:rPr>
                <w:b/>
                <w:bCs/>
                <w:color w:val="FFFFFF"/>
                <w:sz w:val="16"/>
                <w:szCs w:val="16"/>
              </w:rPr>
              <w:t xml:space="preserve">Expected loss rate</w:t>
            </w:r>
          </w:p>
        </w:tc>
        <w:tc>
          <w:tcPr>
            <w:shd w:fill="353A7C" w:val="clear"/>
            <w:tcMar>
              <w:top w:type="dxa" w:w="22"/>
              <w:left w:type="dxa" w:w="82"/>
              <w:bottom w:type="dxa" w:w="22"/>
              <w:right w:type="dxa" w:w="82"/>
            </w:tcMar>
          </w:tcPr>
          <w:p>
            <w:r>
              <w:rPr>
                <w:b/>
                <w:bCs/>
                <w:color w:val="FFFFFF"/>
                <w:sz w:val="16"/>
                <w:szCs w:val="16"/>
              </w:rPr>
              <w:t xml:space="preserve">Required allowance</w:t>
            </w:r>
          </w:p>
        </w:tc>
      </w:tr>
      <w:tr>
        <w:tc>
          <w:tcPr>
            <w:shd w:fill="EFF0FB" w:val="clear"/>
            <w:tcMar>
              <w:top w:type="dxa" w:w="22"/>
              <w:left w:type="dxa" w:w="82"/>
              <w:bottom w:type="dxa" w:w="22"/>
              <w:right w:type="dxa" w:w="82"/>
            </w:tcMar>
          </w:tcPr>
          <w:p>
            <w:r>
              <w:rPr>
                <w:sz w:val="17"/>
                <w:szCs w:val="17"/>
              </w:rPr>
              <w:t xml:space="preserve">Current</w:t>
            </w:r>
          </w:p>
        </w:tc>
        <w:tc>
          <w:tcPr>
            <w:shd w:fill="EFF0FB" w:val="clear"/>
            <w:tcMar>
              <w:top w:type="dxa" w:w="22"/>
              <w:left w:type="dxa" w:w="82"/>
              <w:bottom w:type="dxa" w:w="22"/>
              <w:right w:type="dxa" w:w="82"/>
            </w:tcMar>
          </w:tcPr>
          <w:p>
            <w:r>
              <w:rPr>
                <w:b/>
                <w:bCs/>
                <w:color w:val="23265A"/>
                <w:sz w:val="17"/>
                <w:szCs w:val="17"/>
              </w:rPr>
              <w:t xml:space="preserve">180,000</w:t>
            </w:r>
          </w:p>
        </w:tc>
        <w:tc>
          <w:tcPr>
            <w:shd w:fill="EFF0FB" w:val="clear"/>
            <w:tcMar>
              <w:top w:type="dxa" w:w="22"/>
              <w:left w:type="dxa" w:w="82"/>
              <w:bottom w:type="dxa" w:w="22"/>
              <w:right w:type="dxa" w:w="82"/>
            </w:tcMar>
          </w:tcPr>
          <w:p>
            <w:r>
              <w:rPr>
                <w:b/>
                <w:bCs/>
                <w:color w:val="23265A"/>
                <w:sz w:val="17"/>
                <w:szCs w:val="17"/>
              </w:rPr>
              <w:t xml:space="preserve">2%</w:t>
            </w:r>
          </w:p>
        </w:tc>
        <w:tc>
          <w:tcPr>
            <w:shd w:fill="EFF0FB" w:val="clear"/>
            <w:tcMar>
              <w:top w:type="dxa" w:w="22"/>
              <w:left w:type="dxa" w:w="82"/>
              <w:bottom w:type="dxa" w:w="22"/>
              <w:right w:type="dxa" w:w="82"/>
            </w:tcMar>
          </w:tcPr>
          <w:p>
            <w:r>
              <w:rPr>
                <w:b/>
                <w:bCs/>
                <w:color w:val="23265A"/>
                <w:sz w:val="17"/>
                <w:szCs w:val="17"/>
              </w:rPr>
              <w:t xml:space="preserve">3,600</w:t>
            </w:r>
          </w:p>
        </w:tc>
      </w:tr>
      <w:tr>
        <w:tc>
          <w:tcPr>
            <w:tcMar>
              <w:top w:type="dxa" w:w="22"/>
              <w:left w:type="dxa" w:w="82"/>
              <w:bottom w:type="dxa" w:w="22"/>
              <w:right w:type="dxa" w:w="82"/>
            </w:tcMar>
          </w:tcPr>
          <w:p>
            <w:r>
              <w:rPr>
                <w:sz w:val="17"/>
                <w:szCs w:val="17"/>
              </w:rPr>
              <w:t xml:space="preserve">1–60 days past due</w:t>
            </w:r>
          </w:p>
        </w:tc>
        <w:tc>
          <w:tcPr>
            <w:tcBorders>
              <w:bottom w:val="single" w:sz="6" w:color="8186EF"/>
            </w:tcBorders>
            <w:tcMar>
              <w:top w:type="dxa" w:w="80"/>
              <w:left w:type="dxa" w:w="80"/>
              <w:bottom w:type="dxa" w:w="80"/>
            </w:tcMar>
          </w:tcPr>
          <w:p>
            <w:r>
              <w:rPr>
                <w:b/>
                <w:bCs/>
                <w:color w:val="8186EF"/>
                <w:sz w:val="14"/>
                <w:szCs w:val="14"/>
              </w:rPr>
              <w:t xml:space="preserve">5</w:t>
            </w:r>
          </w:p>
        </w:tc>
        <w:tc>
          <w:tcPr>
            <w:tcBorders>
              <w:bottom w:val="single" w:sz="6" w:color="8186EF"/>
            </w:tcBorders>
            <w:tcMar>
              <w:top w:type="dxa" w:w="80"/>
              <w:left w:type="dxa" w:w="80"/>
              <w:bottom w:type="dxa" w:w="80"/>
            </w:tcMar>
          </w:tcPr>
          <w:p>
            <w:r>
              <w:rPr>
                <w:b/>
                <w:bCs/>
                <w:color w:val="8186EF"/>
                <w:sz w:val="14"/>
                <w:szCs w:val="14"/>
              </w:rPr>
              <w:t xml:space="preserve">6</w:t>
            </w:r>
          </w:p>
        </w:tc>
        <w:tc>
          <w:tcPr>
            <w:tcMar>
              <w:top w:type="dxa" w:w="22"/>
              <w:left w:type="dxa" w:w="82"/>
              <w:bottom w:type="dxa" w:w="22"/>
              <w:right w:type="dxa" w:w="82"/>
            </w:tcMar>
          </w:tcPr>
          <w:p>
            <w:r>
              <w:rPr>
                <w:sz w:val="17"/>
                <w:szCs w:val="17"/>
              </w:rPr>
              <w:t xml:space="preserve">______</w:t>
            </w:r>
          </w:p>
        </w:tc>
      </w:tr>
      <w:tr>
        <w:tc>
          <w:tcPr>
            <w:tcMar>
              <w:top w:type="dxa" w:w="22"/>
              <w:left w:type="dxa" w:w="82"/>
              <w:bottom w:type="dxa" w:w="22"/>
              <w:right w:type="dxa" w:w="82"/>
            </w:tcMar>
          </w:tcPr>
          <w:p>
            <w:r>
              <w:rPr>
                <w:sz w:val="17"/>
                <w:szCs w:val="17"/>
              </w:rPr>
              <w:t xml:space="preserve">Over 60 days past due</w:t>
            </w:r>
          </w:p>
        </w:tc>
        <w:tc>
          <w:tcPr>
            <w:tcBorders>
              <w:bottom w:val="single" w:sz="6" w:color="8186EF"/>
            </w:tcBorders>
            <w:tcMar>
              <w:top w:type="dxa" w:w="80"/>
              <w:left w:type="dxa" w:w="80"/>
              <w:bottom w:type="dxa" w:w="80"/>
            </w:tcMar>
          </w:tcPr>
          <w:p>
            <w:r>
              <w:rPr>
                <w:b/>
                <w:bCs/>
                <w:color w:val="8186EF"/>
                <w:sz w:val="14"/>
                <w:szCs w:val="14"/>
              </w:rPr>
              <w:t xml:space="preserve">7</w:t>
            </w:r>
          </w:p>
        </w:tc>
        <w:tc>
          <w:tcPr>
            <w:tcBorders>
              <w:bottom w:val="single" w:sz="6" w:color="8186EF"/>
            </w:tcBorders>
            <w:tcMar>
              <w:top w:type="dxa" w:w="80"/>
              <w:left w:type="dxa" w:w="80"/>
              <w:bottom w:type="dxa" w:w="80"/>
            </w:tcMar>
          </w:tcPr>
          <w:p>
            <w:r>
              <w:rPr>
                <w:b/>
                <w:bCs/>
                <w:color w:val="8186EF"/>
                <w:sz w:val="14"/>
                <w:szCs w:val="14"/>
              </w:rPr>
              <w:t xml:space="preserve">8</w:t>
            </w:r>
          </w:p>
        </w:tc>
        <w:tc>
          <w:tcPr>
            <w:tcMar>
              <w:top w:type="dxa" w:w="22"/>
              <w:left w:type="dxa" w:w="82"/>
              <w:bottom w:type="dxa" w:w="22"/>
              <w:right w:type="dxa" w:w="82"/>
            </w:tcMar>
          </w:tcPr>
          <w:p>
            <w:r>
              <w:rPr>
                <w:sz w:val="17"/>
                <w:szCs w:val="17"/>
              </w:rPr>
              <w:t xml:space="preserve">______</w:t>
            </w:r>
          </w:p>
        </w:tc>
      </w:tr>
      <w:tr>
        <w:tc>
          <w:tcPr>
            <w:tcMar>
              <w:top w:type="dxa" w:w="22"/>
              <w:left w:type="dxa" w:w="82"/>
              <w:bottom w:type="dxa" w:w="22"/>
              <w:right w:type="dxa" w:w="82"/>
            </w:tcMar>
          </w:tcPr>
          <w:p>
            <w:r>
              <w:rPr>
                <w:sz w:val="17"/>
                <w:szCs w:val="17"/>
              </w:rPr>
              <w:t xml:space="preserve">Total</w:t>
            </w:r>
          </w:p>
        </w:tc>
        <w:tc>
          <w:tcPr>
            <w:tcBorders>
              <w:bottom w:val="single" w:sz="6" w:color="8186EF"/>
            </w:tcBorders>
            <w:tcMar>
              <w:top w:type="dxa" w:w="80"/>
              <w:left w:type="dxa" w:w="80"/>
              <w:bottom w:type="dxa" w:w="80"/>
            </w:tcMar>
          </w:tcPr>
          <w:p>
            <w:r>
              <w:rPr>
                <w:b/>
                <w:bCs/>
                <w:color w:val="8186EF"/>
                <w:sz w:val="14"/>
                <w:szCs w:val="14"/>
              </w:rPr>
              <w:t xml:space="preserve">9</w:t>
            </w:r>
          </w:p>
        </w:tc>
        <w:tc>
          <w:tcPr>
            <w:tcMar>
              <w:top w:type="dxa" w:w="22"/>
              <w:left w:type="dxa" w:w="82"/>
              <w:bottom w:type="dxa" w:w="22"/>
              <w:right w:type="dxa" w:w="82"/>
            </w:tcMar>
          </w:tcPr>
          <w:p>
            <w:r>
              <w:rPr>
                <w:sz w:val="17"/>
                <w:szCs w:val="17"/>
              </w:rPr>
              <w:t xml:space="preserve"/>
            </w:r>
          </w:p>
        </w:tc>
        <w:tc>
          <w:tcPr>
            <w:tcMar>
              <w:top w:type="dxa" w:w="22"/>
              <w:left w:type="dxa" w:w="82"/>
              <w:bottom w:type="dxa" w:w="22"/>
              <w:right w:type="dxa" w:w="82"/>
            </w:tcMar>
          </w:tcPr>
          <w:p>
            <w:r>
              <w:rPr>
                <w:sz w:val="17"/>
                <w:szCs w:val="17"/>
              </w:rPr>
              <w:t xml:space="preserve">______</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9   ·   </w:t>
      </w:r>
      <w:r>
        <w:rPr>
          <w:color w:val="FFFFFF"/>
          <w:sz w:val="15"/>
          <w:szCs w:val="15"/>
        </w:rPr>
        <w:t xml:space="preserve">fewer than 6 right: </w:t>
      </w:r>
      <w:r>
        <w:rPr>
          <w:b/>
          <w:bCs/>
          <w:color w:val="FFFFFF"/>
          <w:sz w:val="15"/>
          <w:szCs w:val="15"/>
        </w:rPr>
        <w:t xml:space="preserve">read section 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10.  </w:t>
      </w:r>
      <w:r>
        <w:rPr>
          <w:sz w:val="19"/>
          <w:szCs w:val="19"/>
        </w:rPr>
        <w:t xml:space="preserve">Under CECL, when does a company first recognize expected credit losses on a trade receivable?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a loss becomes probable</w:t>
            </w:r>
          </w:p>
        </w:tc>
        <w:tc>
          <w:tcPr>
            <w:tcMar>
              <w:top w:type="dxa" w:w="-2"/>
              <w:left w:type="dxa" w:w="58"/>
              <w:bottom w:type="dxa" w:w="-2"/>
              <w:right w:type="dxa" w:w="58"/>
            </w:tcMar>
          </w:tcPr>
          <w:p>
            <w:r>
              <w:rPr>
                <w:b/>
                <w:bCs/>
                <w:color w:val="6B7280"/>
                <w:sz w:val="18"/>
                <w:szCs w:val="18"/>
              </w:rPr>
              <w:t xml:space="preserve">(B) </w:t>
            </w:r>
            <w:r>
              <w:rPr>
                <w:sz w:val="18"/>
                <w:szCs w:val="18"/>
              </w:rPr>
              <w:t xml:space="preserve">When the customer misses a payment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receivable is first recognized</w:t>
            </w:r>
          </w:p>
        </w:tc>
        <w:tc>
          <w:tcPr>
            <w:tcMar>
              <w:top w:type="dxa" w:w="-2"/>
              <w:left w:type="dxa" w:w="58"/>
              <w:bottom w:type="dxa" w:w="-2"/>
              <w:right w:type="dxa" w:w="58"/>
            </w:tcMar>
          </w:tcPr>
          <w:p>
            <w:r>
              <w:rPr>
                <w:b/>
                <w:bCs/>
                <w:color w:val="6B7280"/>
                <w:sz w:val="18"/>
                <w:szCs w:val="18"/>
              </w:rPr>
              <w:t xml:space="preserve">(D) </w:t>
            </w:r>
            <w:r>
              <w:rPr>
                <w:sz w:val="18"/>
                <w:szCs w:val="18"/>
              </w:rPr>
              <w:t xml:space="preserve">When the receivable is written off</w:t>
            </w:r>
          </w:p>
        </w:tc>
      </w:tr>
    </w:tbl>
    <w:p>
      <w:pPr>
        <w:spacing w:before="55" w:after="10"/>
        <w:ind w:left="300" w:hanging="300"/>
      </w:pPr>
      <w:r>
        <w:rPr>
          <w:b/>
          <w:bCs/>
          <w:color w:val="353A7C"/>
          <w:sz w:val="19"/>
          <w:szCs w:val="19"/>
        </w:rPr>
        <w:t xml:space="preserve">11.  </w:t>
      </w:r>
      <w:r>
        <w:rPr>
          <w:sz w:val="19"/>
          <w:szCs w:val="19"/>
        </w:rPr>
        <w:t xml:space="preserve">A customer pays 1,500 that Orontes had written off last year. Under the allowance method, what is the first entry?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Debit Accounts receivable, credit Allowance for credit losses</w:t>
            </w:r>
          </w:p>
        </w:tc>
        <w:tc>
          <w:tcPr>
            <w:tcMar>
              <w:top w:type="dxa" w:w="-2"/>
              <w:left w:type="dxa" w:w="58"/>
              <w:bottom w:type="dxa" w:w="-2"/>
              <w:right w:type="dxa" w:w="58"/>
            </w:tcMar>
          </w:tcPr>
          <w:p>
            <w:r>
              <w:rPr>
                <w:b/>
                <w:bCs/>
                <w:color w:val="6B7280"/>
                <w:sz w:val="18"/>
                <w:szCs w:val="18"/>
              </w:rPr>
              <w:t xml:space="preserve">(B) </w:t>
            </w:r>
            <w:r>
              <w:rPr>
                <w:sz w:val="18"/>
                <w:szCs w:val="18"/>
              </w:rPr>
              <w:t xml:space="preserve">Debit Cash, credit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Debit Cash, credit Credit loss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Debit Allowance for credit losses, credit Accounts receivable</w:t>
            </w:r>
          </w:p>
        </w:tc>
      </w:tr>
    </w:tbl>
    <w:p>
      <w:pPr>
        <w:spacing w:before="55" w:after="10"/>
        <w:ind w:left="300" w:hanging="300"/>
      </w:pPr>
      <w:r>
        <w:rPr>
          <w:b/>
          <w:bCs/>
          <w:color w:val="353A7C"/>
          <w:sz w:val="19"/>
          <w:szCs w:val="19"/>
        </w:rPr>
        <w:t xml:space="preserve">12.  </w:t>
      </w:r>
      <w:r>
        <w:rPr>
          <w:sz w:val="19"/>
          <w:szCs w:val="19"/>
        </w:rPr>
        <w:t xml:space="preserve">Why is the direct write-off method not acceptable under U.S. GAAP when bad debts are material?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not allowed for U.S. tax returns.</w:t>
            </w:r>
          </w:p>
        </w:tc>
        <w:tc>
          <w:tcPr>
            <w:tcMar>
              <w:top w:type="dxa" w:w="-2"/>
              <w:left w:type="dxa" w:w="58"/>
              <w:bottom w:type="dxa" w:w="-2"/>
              <w:right w:type="dxa" w:w="58"/>
            </w:tcMar>
          </w:tcPr>
          <w:p>
            <w:r>
              <w:rPr>
                <w:b/>
                <w:bCs/>
                <w:color w:val="6B7280"/>
                <w:sz w:val="18"/>
                <w:szCs w:val="18"/>
              </w:rPr>
              <w:t xml:space="preserve">(B) </w:t>
            </w:r>
            <w:r>
              <w:rPr>
                <w:sz w:val="18"/>
                <w:szCs w:val="18"/>
              </w:rPr>
              <w:t xml:space="preserve">It records losses too early.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records losses late and shows receivables at more than the amount expected to be collected.</w:t>
            </w:r>
          </w:p>
        </w:tc>
        <w:tc>
          <w:tcPr>
            <w:tcMar>
              <w:top w:type="dxa" w:w="-2"/>
              <w:left w:type="dxa" w:w="58"/>
              <w:bottom w:type="dxa" w:w="-2"/>
              <w:right w:type="dxa" w:w="58"/>
            </w:tcMar>
          </w:tcPr>
          <w:p>
            <w:r>
              <w:rPr>
                <w:b/>
                <w:bCs/>
                <w:color w:val="6B7280"/>
                <w:sz w:val="18"/>
                <w:szCs w:val="18"/>
              </w:rPr>
              <w:t xml:space="preserve">(D) </w:t>
            </w:r>
            <w:r>
              <w:rPr>
                <w:sz w:val="18"/>
                <w:szCs w:val="18"/>
              </w:rPr>
              <w:t xml:space="preserve">It reduces cash flow from operations.</w:t>
            </w:r>
          </w:p>
        </w:tc>
      </w:tr>
    </w:tbl>
    <w:p>
      <w:pPr>
        <w:spacing w:before="55" w:after="10"/>
        <w:ind w:left="300" w:hanging="300"/>
      </w:pPr>
      <w:r>
        <w:rPr>
          <w:b/>
          <w:bCs/>
          <w:color w:val="353A7C"/>
          <w:sz w:val="19"/>
          <w:szCs w:val="19"/>
        </w:rPr>
        <w:t xml:space="preserve">13.  </w:t>
      </w:r>
      <w:r>
        <w:rPr>
          <w:sz w:val="19"/>
          <w:szCs w:val="19"/>
        </w:rPr>
        <w:t xml:space="preserve">Which statement about the percentage-of-sales approach is correct under CECL?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the method CECL requires.</w:t>
            </w:r>
          </w:p>
        </w:tc>
        <w:tc>
          <w:tcPr>
            <w:tcMar>
              <w:top w:type="dxa" w:w="-2"/>
              <w:left w:type="dxa" w:w="58"/>
              <w:bottom w:type="dxa" w:w="-2"/>
              <w:right w:type="dxa" w:w="58"/>
            </w:tcMar>
          </w:tcPr>
          <w:p>
            <w:r>
              <w:rPr>
                <w:b/>
                <w:bCs/>
                <w:color w:val="6B7280"/>
                <w:sz w:val="18"/>
                <w:szCs w:val="18"/>
              </w:rPr>
              <w:t xml:space="preserve">(B) </w:t>
            </w:r>
            <w:r>
              <w:rPr>
                <w:sz w:val="18"/>
                <w:szCs w:val="18"/>
              </w:rPr>
              <w:t xml:space="preserve">It gives the required ending balance of the allowance.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the same as the direct write-off method.</w:t>
            </w:r>
          </w:p>
        </w:tc>
        <w:tc>
          <w:tcPr>
            <w:tcMar>
              <w:top w:type="dxa" w:w="-2"/>
              <w:left w:type="dxa" w:w="58"/>
              <w:bottom w:type="dxa" w:w="-2"/>
              <w:right w:type="dxa" w:w="58"/>
            </w:tcMar>
          </w:tcPr>
          <w:p>
            <w:r>
              <w:rPr>
                <w:b/>
                <w:bCs/>
                <w:color w:val="6B7280"/>
                <w:sz w:val="18"/>
                <w:szCs w:val="18"/>
              </w:rPr>
              <w:t xml:space="preserve">(D) </w:t>
            </w:r>
            <w:r>
              <w:rPr>
                <w:sz w:val="18"/>
                <w:szCs w:val="18"/>
              </w:rPr>
              <w:t xml:space="preserve">It estimates the expense directly but does not measure expected losses on the ending receivables.</w:t>
            </w:r>
          </w:p>
        </w:tc>
      </w:tr>
    </w:tbl>
    <w:p>
      <w:pPr>
        <w:spacing w:before="55" w:after="10"/>
        <w:ind w:left="300" w:hanging="300"/>
      </w:pPr>
      <w:r>
        <w:rPr>
          <w:b/>
          <w:bCs/>
          <w:color w:val="353A7C"/>
          <w:sz w:val="19"/>
          <w:szCs w:val="19"/>
        </w:rPr>
        <w:t xml:space="preserve">14.  </w:t>
      </w:r>
      <w:r>
        <w:rPr>
          <w:sz w:val="19"/>
          <w:szCs w:val="19"/>
        </w:rPr>
        <w:t xml:space="preserve">Orontes accepts a two-year note from a customer with no stated interest. How is the note recorded?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At its present value, with the discount amortized to interest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At its face amount, with no interest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its face amount plus interest at the market rate</w:t>
            </w:r>
          </w:p>
        </w:tc>
        <w:tc>
          <w:tcPr>
            <w:tcMar>
              <w:top w:type="dxa" w:w="-2"/>
              <w:left w:type="dxa" w:w="58"/>
              <w:bottom w:type="dxa" w:w="-2"/>
              <w:right w:type="dxa" w:w="58"/>
            </w:tcMar>
          </w:tcPr>
          <w:p>
            <w:r>
              <w:rPr>
                <w:b/>
                <w:bCs/>
                <w:color w:val="6B7280"/>
                <w:sz w:val="18"/>
                <w:szCs w:val="18"/>
              </w:rPr>
              <w:t xml:space="preserve">(D) </w:t>
            </w:r>
            <w:r>
              <w:rPr>
                <w:sz w:val="18"/>
                <w:szCs w:val="18"/>
              </w:rPr>
              <w:t xml:space="preserve">At the customer's cost of the goods</w:t>
            </w:r>
          </w:p>
        </w:tc>
      </w:tr>
    </w:tbl>
    <w:p>
      <w:pPr>
        <w:spacing w:before="55" w:after="10"/>
        <w:ind w:left="300" w:hanging="300"/>
      </w:pPr>
      <w:r>
        <w:rPr>
          <w:b/>
          <w:bCs/>
          <w:color w:val="353A7C"/>
          <w:sz w:val="19"/>
          <w:szCs w:val="19"/>
        </w:rPr>
        <w:t xml:space="preserve">15.  </w:t>
      </w:r>
      <w:r>
        <w:rPr>
          <w:sz w:val="19"/>
          <w:szCs w:val="19"/>
        </w:rPr>
        <w:t xml:space="preserve">Under ASU 2025-05, a practical expedient lets companies assume current conditions will not change when they forecast losses on current receivables. How should a CMA candidate treat it in 2026?</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the main CECL rule</w:t>
            </w:r>
          </w:p>
        </w:tc>
        <w:tc>
          <w:tcPr>
            <w:tcMar>
              <w:top w:type="dxa" w:w="-2"/>
              <w:left w:type="dxa" w:w="58"/>
              <w:bottom w:type="dxa" w:w="-2"/>
              <w:right w:type="dxa" w:w="58"/>
            </w:tcMar>
          </w:tcPr>
          <w:p>
            <w:r>
              <w:rPr>
                <w:b/>
                <w:bCs/>
                <w:color w:val="6B7280"/>
                <w:sz w:val="18"/>
                <w:szCs w:val="18"/>
              </w:rPr>
              <w:t xml:space="preserve">(B) </w:t>
            </w:r>
            <w:r>
              <w:rPr>
                <w:sz w:val="18"/>
                <w:szCs w:val="18"/>
              </w:rPr>
              <w:t xml:space="preserve">As a rule that applies only to IFRS companies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replacement for the aging method</w:t>
            </w:r>
          </w:p>
        </w:tc>
        <w:tc>
          <w:tcPr>
            <w:tcMar>
              <w:top w:type="dxa" w:w="-2"/>
              <w:left w:type="dxa" w:w="58"/>
              <w:bottom w:type="dxa" w:w="-2"/>
              <w:right w:type="dxa" w:w="58"/>
            </w:tcMar>
          </w:tcPr>
          <w:p>
            <w:r>
              <w:rPr>
                <w:b/>
                <w:bCs/>
                <w:color w:val="6B7280"/>
                <w:sz w:val="18"/>
                <w:szCs w:val="18"/>
              </w:rPr>
              <w:t xml:space="preserve">(D) </w:t>
            </w:r>
            <w:r>
              <w:rPr>
                <w:sz w:val="18"/>
                <w:szCs w:val="18"/>
              </w:rPr>
              <w:t xml:space="preserve">As a watch item that is not yet tested</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16.  </w:t>
            </w:r>
            <w:r>
              <w:rPr>
                <w:sz w:val="18"/>
                <w:szCs w:val="18"/>
              </w:rPr>
              <w:t xml:space="preserve">When the receivable is written off</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CECL records lifetime expected losses from day one.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18.  </w:t>
            </w:r>
            <w:r>
              <w:rPr>
                <w:sz w:val="18"/>
                <w:szCs w:val="18"/>
              </w:rPr>
              <w:t xml:space="preserve">The invoice amount, with discounts recorded only when taken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In a borrowing, the receivables stay (pledged) and the cash received is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The company first reinstates the receivable; the second entry records the cash collection.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At its face amount, with no interest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It gives the required ending balance of the allowance.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10 to 22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5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6.2 · Answer Key</w:t>
      </w:r>
    </w:p>
    <w:p>
      <w:pPr>
        <w:spacing w:after="130"/>
      </w:pPr>
      <w:r>
        <w:rPr>
          <w:color w:val="6B7280"/>
          <w:sz w:val="20"/>
          <w:szCs w:val="20"/>
        </w:rPr>
        <w:t xml:space="preserve">Section 6.3 · Receivables: Credit Losses and Transfers · 22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pledging</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300,000</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legal isolation</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factor</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effective control</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80,000</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8%</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40,000</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25%</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section 6.3</w:t>
      </w:r>
    </w:p>
    <w:p>
      <w:pPr>
        <w:ind w:left="300" w:hanging="300"/>
        <w:spacing w:after="25"/>
      </w:pPr>
      <w:r>
        <w:rPr>
          <w:b/>
          <w:bCs/>
          <w:color w:val="1F7A6A"/>
          <w:sz w:val="15"/>
          <w:szCs w:val="15"/>
        </w:rPr>
        <w:t xml:space="preserve">2   </w:t>
      </w:r>
      <w:r>
        <w:rPr>
          <w:sz w:val="15"/>
          <w:szCs w:val="15"/>
        </w:rPr>
        <w:t xml:space="preserve">section 6.3</w:t>
      </w:r>
    </w:p>
    <w:p>
      <w:pPr>
        <w:ind w:left="300" w:hanging="300"/>
        <w:spacing w:after="25"/>
      </w:pPr>
      <w:r>
        <w:rPr>
          <w:b/>
          <w:bCs/>
          <w:color w:val="1F7A6A"/>
          <w:sz w:val="15"/>
          <w:szCs w:val="15"/>
        </w:rPr>
        <w:t xml:space="preserve">3   </w:t>
      </w:r>
      <w:r>
        <w:rPr>
          <w:sz w:val="15"/>
          <w:szCs w:val="15"/>
        </w:rPr>
        <w:t xml:space="preserve">section 6.3</w:t>
      </w:r>
    </w:p>
    <w:p>
      <w:pPr>
        <w:ind w:left="300" w:hanging="300"/>
        <w:spacing w:after="25"/>
      </w:pPr>
      <w:r>
        <w:rPr>
          <w:b/>
          <w:bCs/>
          <w:color w:val="1F7A6A"/>
          <w:sz w:val="15"/>
          <w:szCs w:val="15"/>
        </w:rPr>
        <w:t xml:space="preserve">4   </w:t>
      </w:r>
      <w:r>
        <w:rPr>
          <w:sz w:val="15"/>
          <w:szCs w:val="15"/>
        </w:rPr>
        <w:t xml:space="preserve">section 6.3</w:t>
      </w:r>
    </w:p>
    <w:p>
      <w:pPr>
        <w:ind w:left="300" w:hanging="300"/>
        <w:spacing w:after="25"/>
      </w:pPr>
      <w:r>
        <w:rPr>
          <w:b/>
          <w:bCs/>
          <w:color w:val="1F7A6A"/>
          <w:sz w:val="15"/>
          <w:szCs w:val="15"/>
        </w:rPr>
        <w:t xml:space="preserve">10   </w:t>
      </w:r>
      <w:r>
        <w:rPr>
          <w:sz w:val="15"/>
          <w:szCs w:val="15"/>
        </w:rPr>
        <w:t xml:space="preserve">CECL records lifetime expected losses from day one.</w:t>
      </w:r>
    </w:p>
    <w:p>
      <w:pPr>
        <w:ind w:left="300" w:hanging="300"/>
        <w:spacing w:after="25"/>
      </w:pPr>
      <w:r>
        <w:rPr>
          <w:b/>
          <w:bCs/>
          <w:color w:val="1F7A6A"/>
          <w:sz w:val="15"/>
          <w:szCs w:val="15"/>
        </w:rPr>
        <w:t xml:space="preserve">11   </w:t>
      </w:r>
      <w:r>
        <w:rPr>
          <w:sz w:val="15"/>
          <w:szCs w:val="15"/>
        </w:rPr>
        <w:t xml:space="preserve">The company first reinstates the receivable; the second entry records the cash collection.</w:t>
      </w:r>
    </w:p>
    <w:p>
      <w:pPr>
        <w:ind w:left="300" w:hanging="300"/>
        <w:spacing w:after="25"/>
      </w:pPr>
      <w:r>
        <w:rPr>
          <w:b/>
          <w:bCs/>
          <w:color w:val="1F7A6A"/>
          <w:sz w:val="15"/>
          <w:szCs w:val="15"/>
        </w:rPr>
        <w:t xml:space="preserve">12   </w:t>
      </w:r>
      <w:r>
        <w:rPr>
          <w:sz w:val="15"/>
          <w:szCs w:val="15"/>
        </w:rPr>
        <w:t xml:space="preserve">Losses are recorded only when balances are written off, so receivables are overstated and matching fails.</w:t>
      </w:r>
    </w:p>
    <w:p>
      <w:pPr>
        <w:ind w:left="300" w:hanging="300"/>
        <w:spacing w:after="25"/>
      </w:pPr>
      <w:r>
        <w:rPr>
          <w:b/>
          <w:bCs/>
          <w:color w:val="1F7A6A"/>
          <w:sz w:val="15"/>
          <w:szCs w:val="15"/>
        </w:rPr>
        <w:t xml:space="preserve">13   </w:t>
      </w:r>
      <w:r>
        <w:rPr>
          <w:sz w:val="15"/>
          <w:szCs w:val="15"/>
        </w:rPr>
        <w:t xml:space="preserve">It is an income-statement approach; CECL focuses on the expected losses on the receivables at the balance sheet date.</w:t>
      </w:r>
    </w:p>
    <w:p>
      <w:pPr>
        <w:ind w:left="300" w:hanging="300"/>
        <w:spacing w:after="25"/>
      </w:pPr>
      <w:r>
        <w:rPr>
          <w:b/>
          <w:bCs/>
          <w:color w:val="1F7A6A"/>
          <w:sz w:val="15"/>
          <w:szCs w:val="15"/>
        </w:rPr>
        <w:t xml:space="preserve">14   </w:t>
      </w:r>
      <w:r>
        <w:rPr>
          <w:sz w:val="15"/>
          <w:szCs w:val="15"/>
        </w:rPr>
        <w:t xml:space="preserve">Long-term notes with no or low interest are recorded at present value using an imputed rate.</w:t>
      </w:r>
    </w:p>
    <w:p>
      <w:pPr>
        <w:ind w:left="300" w:hanging="300"/>
        <w:spacing w:after="25"/>
      </w:pPr>
      <w:r>
        <w:rPr>
          <w:b/>
          <w:bCs/>
          <w:color w:val="1F7A6A"/>
          <w:sz w:val="15"/>
          <w:szCs w:val="15"/>
        </w:rPr>
        <w:t xml:space="preserve">15   </w:t>
      </w:r>
      <w:r>
        <w:rPr>
          <w:sz w:val="15"/>
          <w:szCs w:val="15"/>
        </w:rPr>
        <w:t xml:space="preserve">It is effective for annual periods beginning after December 15, 2025; under the one-year rule it is not yet tested.</w:t>
      </w:r>
    </w:p>
    <w:p>
      <w:pPr>
        <w:ind w:left="300" w:hanging="300"/>
        <w:spacing w:after="25"/>
      </w:pPr>
      <w:r>
        <w:rPr>
          <w:b/>
          <w:bCs/>
          <w:color w:val="1F7A6A"/>
          <w:sz w:val="15"/>
          <w:szCs w:val="15"/>
        </w:rPr>
        <w:t xml:space="preserve">16   </w:t>
      </w:r>
      <w:r>
        <w:rPr>
          <w:sz w:val="15"/>
          <w:szCs w:val="15"/>
        </w:rPr>
        <w:t xml:space="preserve">That is the direct write-off method.</w:t>
      </w:r>
    </w:p>
    <w:p>
      <w:pPr>
        <w:ind w:left="300" w:hanging="300"/>
        <w:spacing w:after="25"/>
      </w:pPr>
      <w:r>
        <w:rPr>
          <w:b/>
          <w:bCs/>
          <w:color w:val="1F7A6A"/>
          <w:sz w:val="15"/>
          <w:szCs w:val="15"/>
        </w:rPr>
        <w:t xml:space="preserve">18   </w:t>
      </w:r>
      <w:r>
        <w:rPr>
          <w:sz w:val="15"/>
          <w:szCs w:val="15"/>
        </w:rPr>
        <w:t xml:space="preserve">That is the older gross method; expected discounts are variable consideration today.</w:t>
      </w:r>
    </w:p>
    <w:p>
      <w:pPr>
        <w:ind w:left="300" w:hanging="300"/>
        <w:spacing w:after="25"/>
      </w:pPr>
      <w:r>
        <w:rPr>
          <w:b/>
          <w:bCs/>
          <w:color w:val="1F7A6A"/>
          <w:sz w:val="15"/>
          <w:szCs w:val="15"/>
        </w:rPr>
        <w:t xml:space="preserve">21   </w:t>
      </w:r>
      <w:r>
        <w:rPr>
          <w:sz w:val="15"/>
          <w:szCs w:val="15"/>
        </w:rPr>
        <w:t xml:space="preserve">This ignores the time value of money over two years.</w:t>
      </w:r>
    </w:p>
    <w:p>
      <w:pPr>
        <w:ind w:left="300" w:hanging="300"/>
        <w:spacing w:after="25"/>
      </w:pPr>
      <w:r>
        <w:rPr>
          <w:b/>
          <w:bCs/>
          <w:color w:val="1F7A6A"/>
          <w:sz w:val="15"/>
          <w:szCs w:val="15"/>
        </w:rPr>
        <w:t xml:space="preserve">22   </w:t>
      </w:r>
      <w:r>
        <w:rPr>
          <w:sz w:val="15"/>
          <w:szCs w:val="15"/>
        </w:rPr>
        <w:t xml:space="preserve">The aging method gives the required ending balance.</w:t>
      </w:r>
    </w:p>
    <w:p/>
    <w:p>
      <w:pPr>
        <w:sectPr>
          <w:headerReference w:type="default" r:id="rIdHdr5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6.3 · Section 6.3 · part 3</w:t>
      </w:r>
    </w:p>
    <w:p>
      <w:pPr>
        <w:spacing w:after="130"/>
      </w:pPr>
      <w:r>
        <w:rPr>
          <w:color w:val="6B7280"/>
          <w:sz w:val="20"/>
          <w:szCs w:val="20"/>
        </w:rPr>
        <w:t xml:space="preserve">CMA Part 1 · Section A · Chapter 6 · from section Receivables: Credit Losses and Transfers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secured borrowing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استرداد دين مشطوب</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contract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اقتراض مضمون</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cash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الشطب المباشر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notes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التكلفة المستنفدة (التكلفة المطفأة)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amortized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أصل العقد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recovery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شركة التخصيم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direct write-off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خصم تعجيل الدفع (خصم نقدي)</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factor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أوراق القبض</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6.3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accounts receivable</w:t>
            </w:r>
            <w:r>
              <w:rPr>
                <w:b/>
                <w:bCs/>
                <w:color w:val="8186EF"/>
                <w:sz w:val="20"/>
                <w:szCs w:val="20"/>
              </w:rPr>
              <w:t xml:space="preserve">   ·   </w:t>
            </w:r>
            <w:r>
              <w:rPr>
                <w:b/>
                <w:bCs/>
                <w:sz w:val="20"/>
                <w:szCs w:val="20"/>
              </w:rPr>
              <w:t xml:space="preserve">effective control</w:t>
            </w:r>
            <w:r>
              <w:rPr>
                <w:b/>
                <w:bCs/>
                <w:color w:val="8186EF"/>
                <w:sz w:val="20"/>
                <w:szCs w:val="20"/>
              </w:rPr>
              <w:t xml:space="preserve">   ·   </w:t>
            </w:r>
            <w:r>
              <w:rPr>
                <w:b/>
                <w:bCs/>
                <w:sz w:val="20"/>
                <w:szCs w:val="20"/>
              </w:rPr>
              <w:t xml:space="preserve">factoring</w:t>
            </w:r>
            <w:r>
              <w:rPr>
                <w:b/>
                <w:bCs/>
                <w:color w:val="8186EF"/>
                <w:sz w:val="20"/>
                <w:szCs w:val="20"/>
              </w:rPr>
              <w:t xml:space="preserve">   ·   </w:t>
            </w:r>
            <w:r>
              <w:rPr>
                <w:b/>
                <w:bCs/>
                <w:sz w:val="20"/>
                <w:szCs w:val="20"/>
              </w:rPr>
              <w:t xml:space="preserve">legal isolation</w:t>
            </w:r>
            <w:r>
              <w:rPr>
                <w:b/>
                <w:bCs/>
                <w:color w:val="8186EF"/>
                <w:sz w:val="20"/>
                <w:szCs w:val="20"/>
              </w:rPr>
              <w:t xml:space="preserve">   ·   </w:t>
            </w:r>
            <w:r>
              <w:rPr>
                <w:b/>
                <w:bCs/>
                <w:sz w:val="20"/>
                <w:szCs w:val="20"/>
              </w:rPr>
              <w:t xml:space="preserve">notes receivable</w:t>
            </w:r>
            <w:r>
              <w:rPr>
                <w:b/>
                <w:bCs/>
                <w:color w:val="8186EF"/>
                <w:sz w:val="20"/>
                <w:szCs w:val="20"/>
              </w:rPr>
              <w:t xml:space="preserve">   ·   </w:t>
            </w:r>
            <w:r>
              <w:rPr>
                <w:b/>
                <w:bCs/>
                <w:sz w:val="20"/>
                <w:szCs w:val="20"/>
              </w:rPr>
              <w:t xml:space="preserve">recourse</w:t>
            </w:r>
            <w:r>
              <w:rPr>
                <w:b/>
                <w:bCs/>
                <w:color w:val="8186EF"/>
                <w:sz w:val="20"/>
                <w:szCs w:val="20"/>
              </w:rPr>
              <w:t xml:space="preserve">   ·   </w:t>
            </w:r>
            <w:r>
              <w:rPr>
                <w:b/>
                <w:bCs/>
                <w:sz w:val="20"/>
                <w:szCs w:val="20"/>
              </w:rPr>
              <w:t xml:space="preserve">recourse liability</w:t>
            </w:r>
            <w:r>
              <w:rPr>
                <w:b/>
                <w:bCs/>
                <w:color w:val="8186EF"/>
                <w:sz w:val="20"/>
                <w:szCs w:val="20"/>
              </w:rPr>
              <w:t xml:space="preserve">   ·   </w:t>
            </w:r>
            <w:r>
              <w:rPr>
                <w:b/>
                <w:bCs/>
                <w:sz w:val="20"/>
                <w:szCs w:val="20"/>
              </w:rPr>
              <w:t xml:space="preserve">secured borrowing</w:t>
            </w:r>
          </w:p>
          <w:p>
            <w:r>
              <w:rPr>
                <w:color w:val="6B7280"/>
                <w:sz w:val="17"/>
                <w:szCs w:val="17"/>
              </w:rPr>
              <w:t xml:space="preserve">Not every word is used.</w:t>
            </w:r>
          </w:p>
        </w:tc>
      </w:tr>
    </w:tbl>
    <w:p/>
    <w:p>
      <w:pPr>
        <w:spacing w:before="20" w:after="70" w:line="272" w:lineRule="auto"/>
      </w:pPr>
      <w:r>
        <w:rPr>
          <w:sz w:val="20"/>
          <w:szCs w:val="20"/>
        </w:rPr>
        <w:t xml:space="preserve">If any condition fails, the transfer is a </w:t>
      </w:r>
      <w:r>
        <w:rPr>
          <w:vertAlign w:val="superscript"/>
          <w:color w:val="353A7C"/>
          <w:b/>
          <w:sz w:val="15"/>
        </w:rPr>
        <w:t>9</w:t>
      </w:r>
      <w:r>
        <w:rPr>
          <w:u w:val="single"/>
          <w:sz w:val="20"/>
          <w:szCs w:val="20"/>
        </w:rPr>
        <w:t xml:space="preserve">                            </w:t>
      </w:r>
      <w:r>
        <w:rPr>
          <w:sz w:val="20"/>
          <w:szCs w:val="20"/>
        </w:rPr>
        <w:t xml:space="preserve">.</w:t>
      </w:r>
    </w:p>
    <w:p>
      <w:pPr>
        <w:spacing w:before="20" w:after="70" w:line="272" w:lineRule="auto"/>
      </w:pPr>
      <w:r>
        <w:rPr>
          <w:sz w:val="20"/>
          <w:szCs w:val="20"/>
        </w:rPr>
        <w:t xml:space="preserve">If the three conditions are met, a transfer with </w:t>
      </w:r>
      <w:r>
        <w:rPr>
          <w:vertAlign w:val="superscript"/>
          <w:color w:val="353A7C"/>
          <w:b/>
          <w:sz w:val="15"/>
        </w:rPr>
        <w:t>10</w:t>
      </w:r>
      <w:r>
        <w:rPr>
          <w:u w:val="single"/>
          <w:sz w:val="20"/>
          <w:szCs w:val="20"/>
        </w:rPr>
        <w:t xml:space="preserve">               </w:t>
      </w:r>
      <w:r>
        <w:rPr>
          <w:sz w:val="20"/>
          <w:szCs w:val="20"/>
        </w:rPr>
        <w:t xml:space="preserve"> is still a sale.</w:t>
      </w:r>
    </w:p>
    <w:p>
      <w:pPr>
        <w:spacing w:before="20" w:after="70" w:line="272" w:lineRule="auto"/>
      </w:pPr>
      <w:r>
        <w:rPr>
          <w:sz w:val="20"/>
          <w:szCs w:val="20"/>
        </w:rPr>
        <w:t xml:space="preserve">The seller then records a </w:t>
      </w:r>
      <w:r>
        <w:rPr>
          <w:vertAlign w:val="superscript"/>
          <w:color w:val="353A7C"/>
          <w:b/>
          <w:sz w:val="15"/>
        </w:rPr>
        <w:t>11</w:t>
      </w:r>
      <w:r>
        <w:rPr>
          <w:u w:val="single"/>
          <w:sz w:val="20"/>
          <w:szCs w:val="20"/>
        </w:rPr>
        <w:t xml:space="preserve">                              </w:t>
      </w:r>
      <w:r>
        <w:rPr>
          <w:sz w:val="20"/>
          <w:szCs w:val="20"/>
        </w:rPr>
        <w:t xml:space="preserve"> at its fair value, which increases the loss on the sale.</w:t>
      </w:r>
    </w:p>
    <w:p>
      <w:pPr>
        <w:spacing w:before="20" w:after="70" w:line="272" w:lineRule="auto"/>
      </w:pPr>
      <w:r>
        <w:rPr>
          <w:sz w:val="20"/>
          <w:szCs w:val="20"/>
        </w:rPr>
        <w:t xml:space="preserve">As a secured borrowing SC6-6 Use the Orontes </w:t>
      </w:r>
      <w:r>
        <w:rPr>
          <w:vertAlign w:val="superscript"/>
          <w:color w:val="353A7C"/>
          <w:b/>
          <w:sz w:val="15"/>
        </w:rPr>
        <w:t>12</w:t>
      </w:r>
      <w:r>
        <w:rPr>
          <w:u w:val="single"/>
          <w:sz w:val="20"/>
          <w:szCs w:val="20"/>
        </w:rPr>
        <w:t xml:space="preserve">                </w:t>
      </w:r>
      <w:r>
        <w:rPr>
          <w:sz w:val="20"/>
          <w:szCs w:val="20"/>
        </w:rPr>
        <w:t xml:space="preserve"> example in Section 6.3.</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required allowance for credit losses at December 31, 2025.</w:t>
            </w:r>
          </w:p>
        </w:tc>
        <w:tc>
          <w:tcPr>
            <w:shd w:fill="EFF0FB" w:val="clear"/>
            <w:tcMar>
              <w:top w:type="dxa" w:w="22"/>
              <w:left w:type="dxa" w:w="82"/>
              <w:bottom w:type="dxa" w:w="22"/>
              <w:right w:type="dxa" w:w="82"/>
            </w:tcMar>
          </w:tcPr>
          <w:p>
            <w:r>
              <w:rPr>
                <w:b/>
                <w:bCs/>
                <w:color w:val="23265A"/>
                <w:sz w:val="17"/>
                <w:szCs w:val="17"/>
              </w:rPr>
              <w:t xml:space="preserve">30,000</w:t>
            </w:r>
          </w:p>
        </w:tc>
      </w:tr>
      <w:tr>
        <w:tc>
          <w:tcPr>
            <w:tcMar>
              <w:top w:type="dxa" w:w="22"/>
              <w:left w:type="dxa" w:w="82"/>
              <w:bottom w:type="dxa" w:w="22"/>
              <w:right w:type="dxa" w:w="82"/>
            </w:tcMar>
          </w:tcPr>
          <w:p>
            <w:r>
              <w:rPr>
                <w:sz w:val="17"/>
                <w:szCs w:val="17"/>
              </w:rPr>
              <w:t xml:space="preserve">Enter the credit loss expense for 2025.</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Enter net accounts receivable at December 31, 2025.</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Enter the loss on transfer T2.</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In January 2026 Orontes writes off a customer balance of $4,500. The effect on net accounts receivable is: [select]</w:t>
            </w:r>
          </w:p>
        </w:tc>
        <w:tc>
          <w:tcPr>
            <w:tcBorders>
              <w:bottom w:val="single" w:sz="6" w:color="8186EF"/>
            </w:tcBorders>
            <w:tcMar>
              <w:top w:type="dxa" w:w="80"/>
              <w:left w:type="dxa" w:w="80"/>
              <w:bottom w:type="dxa" w:w="80"/>
            </w:tcMar>
          </w:tcPr>
          <w:p>
            <w:r>
              <w:rPr>
                <w:b/>
                <w:bCs/>
                <w:color w:val="8186EF"/>
                <w:sz w:val="14"/>
                <w:szCs w:val="14"/>
              </w:rPr>
              <w:t xml:space="preserve">16</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17.  </w:t>
      </w:r>
      <w:r>
        <w:rPr>
          <w:sz w:val="19"/>
          <w:szCs w:val="19"/>
        </w:rPr>
        <w:t xml:space="preserve">Receivables are transferred with recourse. They are legally isolated, the factor may pledge them, and the seller has no repurchase right or duty. How is the transfer recorded?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secured borrowing, because there is recourse</w:t>
            </w:r>
          </w:p>
        </w:tc>
        <w:tc>
          <w:tcPr>
            <w:tcMar>
              <w:top w:type="dxa" w:w="-2"/>
              <w:left w:type="dxa" w:w="58"/>
              <w:bottom w:type="dxa" w:w="-2"/>
              <w:right w:type="dxa" w:w="58"/>
            </w:tcMar>
          </w:tcPr>
          <w:p>
            <w:r>
              <w:rPr>
                <w:b/>
                <w:bCs/>
                <w:color w:val="6B7280"/>
                <w:sz w:val="18"/>
                <w:szCs w:val="18"/>
              </w:rPr>
              <w:t xml:space="preserve">(B) </w:t>
            </w:r>
            <w:r>
              <w:rPr>
                <w:sz w:val="18"/>
                <w:szCs w:val="18"/>
              </w:rPr>
              <w:t xml:space="preserve">As a sale, with no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sale, with a recourse liability at fair value</w:t>
            </w:r>
          </w:p>
        </w:tc>
        <w:tc>
          <w:tcPr>
            <w:tcMar>
              <w:top w:type="dxa" w:w="-2"/>
              <w:left w:type="dxa" w:w="58"/>
              <w:bottom w:type="dxa" w:w="-2"/>
              <w:right w:type="dxa" w:w="58"/>
            </w:tcMar>
          </w:tcPr>
          <w:p>
            <w:r>
              <w:rPr>
                <w:b/>
                <w:bCs/>
                <w:color w:val="6B7280"/>
                <w:sz w:val="18"/>
                <w:szCs w:val="18"/>
              </w:rPr>
              <w:t xml:space="preserve">(D) </w:t>
            </w:r>
            <w:r>
              <w:rPr>
                <w:sz w:val="18"/>
                <w:szCs w:val="18"/>
              </w:rPr>
              <w:t xml:space="preserve">As a pledge of receivables</w:t>
            </w:r>
          </w:p>
        </w:tc>
      </w:tr>
    </w:tbl>
    <w:p>
      <w:pPr>
        <w:spacing w:before="55" w:after="10"/>
        <w:ind w:left="300" w:hanging="300"/>
      </w:pPr>
      <w:r>
        <w:rPr>
          <w:b/>
          <w:bCs/>
          <w:color w:val="353A7C"/>
          <w:sz w:val="19"/>
          <w:szCs w:val="19"/>
        </w:rPr>
        <w:t xml:space="preserve">18.  </w:t>
      </w:r>
      <w:r>
        <w:rPr>
          <w:sz w:val="19"/>
          <w:szCs w:val="19"/>
        </w:rPr>
        <w:t xml:space="preserve">Use the Orontes factoring example. If the transfer with recourse qualifies as a sale, what is the loss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6,000</w:t>
            </w:r>
          </w:p>
        </w:tc>
        <w:tc>
          <w:tcPr>
            <w:tcMar>
              <w:top w:type="dxa" w:w="-2"/>
              <w:left w:type="dxa" w:w="58"/>
              <w:bottom w:type="dxa" w:w="-2"/>
              <w:right w:type="dxa" w:w="58"/>
            </w:tcMar>
          </w:tcPr>
          <w:p>
            <w:r>
              <w:rPr>
                <w:b/>
                <w:bCs/>
                <w:color w:val="6B7280"/>
                <w:sz w:val="18"/>
                <w:szCs w:val="18"/>
              </w:rPr>
              <w:t xml:space="preserve">(B) </w:t>
            </w:r>
            <w:r>
              <w:rPr>
                <w:sz w:val="18"/>
                <w:szCs w:val="18"/>
              </w:rPr>
              <w:t xml:space="preserve">15,000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21,000</w:t>
            </w:r>
          </w:p>
        </w:tc>
        <w:tc>
          <w:tcPr>
            <w:tcMar>
              <w:top w:type="dxa" w:w="-2"/>
              <w:left w:type="dxa" w:w="58"/>
              <w:bottom w:type="dxa" w:w="-2"/>
              <w:right w:type="dxa" w:w="58"/>
            </w:tcMar>
          </w:tcPr>
          <w:p>
            <w:r>
              <w:rPr>
                <w:b/>
                <w:bCs/>
                <w:color w:val="6B7280"/>
                <w:sz w:val="18"/>
                <w:szCs w:val="18"/>
              </w:rPr>
              <w:t xml:space="preserve">(D) </w:t>
            </w:r>
            <w:r>
              <w:rPr>
                <w:sz w:val="18"/>
                <w:szCs w:val="18"/>
              </w:rPr>
              <w:t xml:space="preserve">40,000</w:t>
            </w:r>
          </w:p>
        </w:tc>
      </w:tr>
    </w:tbl>
    <w:p>
      <w:pPr>
        <w:spacing w:before="55" w:after="10"/>
        <w:ind w:left="300" w:hanging="300"/>
      </w:pPr>
      <w:r>
        <w:rPr>
          <w:b/>
          <w:bCs/>
          <w:color w:val="353A7C"/>
          <w:sz w:val="19"/>
          <w:szCs w:val="19"/>
        </w:rPr>
        <w:t xml:space="preserve">19.  </w:t>
      </w:r>
      <w:r>
        <w:rPr>
          <w:sz w:val="19"/>
          <w:szCs w:val="19"/>
        </w:rPr>
        <w:t xml:space="preserve">Compared with a sale of receivables, a secured borrowing: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removes the receivables and adds no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removes the receivables and adds a recourse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keeps the receivables on the balance sheet and adds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has no effect on the balance sheet.</w:t>
            </w:r>
          </w:p>
        </w:tc>
      </w:tr>
    </w:tbl>
    <w:p>
      <w:pPr>
        <w:spacing w:before="55" w:after="10"/>
        <w:ind w:left="300" w:hanging="300"/>
      </w:pPr>
      <w:r>
        <w:rPr>
          <w:b/>
          <w:bCs/>
          <w:color w:val="353A7C"/>
          <w:sz w:val="19"/>
          <w:szCs w:val="19"/>
        </w:rPr>
        <w:t xml:space="preserve">20.  </w:t>
      </w:r>
      <w:r>
        <w:rPr>
          <w:sz w:val="19"/>
          <w:szCs w:val="19"/>
        </w:rPr>
        <w:t xml:space="preserve">Orontes pledges its receivables as collateral for a bank loan. How are the receivables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stay on the balance sheet, with disclosure of the pledge.</w:t>
            </w:r>
          </w:p>
        </w:tc>
        <w:tc>
          <w:tcPr>
            <w:tcMar>
              <w:top w:type="dxa" w:w="-2"/>
              <w:left w:type="dxa" w:w="58"/>
              <w:bottom w:type="dxa" w:w="-2"/>
              <w:right w:type="dxa" w:w="58"/>
            </w:tcMar>
          </w:tcPr>
          <w:p>
            <w:r>
              <w:rPr>
                <w:b/>
                <w:bCs/>
                <w:color w:val="6B7280"/>
                <w:sz w:val="18"/>
                <w:szCs w:val="18"/>
              </w:rPr>
              <w:t xml:space="preserve">(B) </w:t>
            </w:r>
            <w:r>
              <w:rPr>
                <w:sz w:val="18"/>
                <w:szCs w:val="18"/>
              </w:rPr>
              <w:t xml:space="preserve">They are removed from the balance sheet.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reclassified as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written down to fair value.</w:t>
            </w:r>
          </w:p>
        </w:tc>
      </w:tr>
    </w:tbl>
    <w:p>
      <w:pPr>
        <w:spacing w:before="55" w:after="10"/>
        <w:ind w:left="300" w:hanging="300"/>
      </w:pPr>
      <w:r>
        <w:rPr>
          <w:b/>
          <w:bCs/>
          <w:color w:val="353A7C"/>
          <w:sz w:val="19"/>
          <w:szCs w:val="19"/>
        </w:rPr>
        <w:t xml:space="preserve">21.  </w:t>
      </w:r>
      <w:r>
        <w:rPr>
          <w:sz w:val="19"/>
          <w:szCs w:val="19"/>
        </w:rPr>
        <w:t xml:space="preserve">Under IFRS 9, how are expected credit losses measured on trade receivables without a significant financing component?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At 12-month expected losses</w:t>
            </w:r>
          </w:p>
        </w:tc>
        <w:tc>
          <w:tcPr>
            <w:tcMar>
              <w:top w:type="dxa" w:w="-2"/>
              <w:left w:type="dxa" w:w="58"/>
              <w:bottom w:type="dxa" w:w="-2"/>
              <w:right w:type="dxa" w:w="58"/>
            </w:tcMar>
          </w:tcPr>
          <w:p>
            <w:r>
              <w:rPr>
                <w:b/>
                <w:bCs/>
                <w:color w:val="6B7280"/>
                <w:sz w:val="18"/>
                <w:szCs w:val="18"/>
              </w:rPr>
              <w:t xml:space="preserve">(B) </w:t>
            </w:r>
            <w:r>
              <w:rPr>
                <w:sz w:val="18"/>
                <w:szCs w:val="18"/>
              </w:rPr>
              <w:t xml:space="preserve">Only when a loss is probable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when the receivable is written off</w:t>
            </w:r>
          </w:p>
        </w:tc>
        <w:tc>
          <w:tcPr>
            <w:tcMar>
              <w:top w:type="dxa" w:w="-2"/>
              <w:left w:type="dxa" w:w="58"/>
              <w:bottom w:type="dxa" w:w="-2"/>
              <w:right w:type="dxa" w:w="58"/>
            </w:tcMar>
          </w:tcPr>
          <w:p>
            <w:r>
              <w:rPr>
                <w:b/>
                <w:bCs/>
                <w:color w:val="6B7280"/>
                <w:sz w:val="18"/>
                <w:szCs w:val="18"/>
              </w:rPr>
              <w:t xml:space="preserve">(D) </w:t>
            </w:r>
            <w:r>
              <w:rPr>
                <w:sz w:val="18"/>
                <w:szCs w:val="18"/>
              </w:rPr>
              <w:t xml:space="preserve">Always at lifetime expected losses</w:t>
            </w:r>
          </w:p>
        </w:tc>
      </w:tr>
    </w:tbl>
    <w:p>
      <w:pPr>
        <w:spacing w:before="55" w:after="10"/>
        <w:ind w:left="300" w:hanging="300"/>
      </w:pPr>
      <w:r>
        <w:rPr>
          <w:b/>
          <w:bCs/>
          <w:color w:val="353A7C"/>
          <w:sz w:val="19"/>
          <w:szCs w:val="19"/>
        </w:rPr>
        <w:t xml:space="preserve">22.  </w:t>
      </w:r>
      <w:r>
        <w:rPr>
          <w:sz w:val="19"/>
          <w:szCs w:val="19"/>
        </w:rPr>
        <w:t xml:space="preserve">Receivables are factored with substantial recourse. The transfer meets the three ASC 860 conditions. Which statement is MOST likely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Both frameworks treat it as a borrowing.</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treats it as a sale; IFRS 9 may treat it as a borrowing.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frameworks treat it as a sale with no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IFRS treats it as a sale; U.S. GAAP treats it as a borrowing.</w:t>
            </w:r>
          </w:p>
        </w:tc>
      </w:tr>
    </w:tbl>
    <w:p>
      <w:pPr>
        <w:spacing w:before="55" w:after="10"/>
        <w:ind w:left="300" w:hanging="300"/>
      </w:pPr>
      <w:r>
        <w:rPr>
          <w:b/>
          <w:bCs/>
          <w:color w:val="353A7C"/>
          <w:sz w:val="19"/>
          <w:szCs w:val="19"/>
        </w:rPr>
        <w:t xml:space="preserve">23.  </w:t>
      </w:r>
      <w:r>
        <w:rPr>
          <w:sz w:val="19"/>
          <w:szCs w:val="19"/>
        </w:rPr>
        <w:t xml:space="preserve">Spiral review (Chapter 1). Where is the allowance for credit losses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As an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contra-asset, deducted from accounts receivable</w:t>
            </w:r>
          </w:p>
        </w:tc>
        <w:tc>
          <w:tcPr>
            <w:tcMar>
              <w:top w:type="dxa" w:w="-2"/>
              <w:left w:type="dxa" w:w="58"/>
              <w:bottom w:type="dxa" w:w="-2"/>
              <w:right w:type="dxa" w:w="58"/>
            </w:tcMar>
          </w:tcPr>
          <w:p>
            <w:r>
              <w:rPr>
                <w:b/>
                <w:bCs/>
                <w:color w:val="6B7280"/>
                <w:sz w:val="18"/>
                <w:szCs w:val="18"/>
              </w:rPr>
              <w:t xml:space="preserve">(D) </w:t>
            </w:r>
            <w:r>
              <w:rPr>
                <w:sz w:val="18"/>
                <w:szCs w:val="18"/>
              </w:rPr>
              <w:t xml:space="preserve">As a reduction of equity</w:t>
            </w:r>
          </w:p>
        </w:tc>
      </w:tr>
    </w:tbl>
    <w:p>
      <w:pPr>
        <w:spacing w:before="55" w:after="10"/>
        <w:ind w:left="300" w:hanging="300"/>
      </w:pPr>
      <w:r>
        <w:rPr>
          <w:b/>
          <w:bCs/>
          <w:color w:val="353A7C"/>
          <w:sz w:val="19"/>
          <w:szCs w:val="19"/>
        </w:rPr>
        <w:t xml:space="preserve">24.  </w:t>
      </w:r>
      <w:r>
        <w:rPr>
          <w:sz w:val="19"/>
          <w:szCs w:val="19"/>
        </w:rPr>
        <w:t xml:space="preserve">Spiral review (Chapter 1). Recording credit loss expense in the period of the sale, before any customer defaults, is an example of:</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cash basis</w:t>
            </w:r>
          </w:p>
        </w:tc>
        <w:tc>
          <w:tcPr>
            <w:tcMar>
              <w:top w:type="dxa" w:w="-2"/>
              <w:left w:type="dxa" w:w="58"/>
              <w:bottom w:type="dxa" w:w="-2"/>
              <w:right w:type="dxa" w:w="58"/>
            </w:tcMar>
          </w:tcPr>
          <w:p>
            <w:r>
              <w:rPr>
                <w:b/>
                <w:bCs/>
                <w:color w:val="6B7280"/>
                <w:sz w:val="18"/>
                <w:szCs w:val="18"/>
              </w:rPr>
              <w:t xml:space="preserve">(B) </w:t>
            </w:r>
            <w:r>
              <w:rPr>
                <w:sz w:val="18"/>
                <w:szCs w:val="18"/>
              </w:rPr>
              <w:t xml:space="preserve">the direct write-off method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immediate recognition</w:t>
            </w:r>
          </w:p>
        </w:tc>
        <w:tc>
          <w:tcPr>
            <w:tcMar>
              <w:top w:type="dxa" w:w="-2"/>
              <w:left w:type="dxa" w:w="58"/>
              <w:bottom w:type="dxa" w:w="-2"/>
              <w:right w:type="dxa" w:w="58"/>
            </w:tcMar>
          </w:tcPr>
          <w:p>
            <w:r>
              <w:rPr>
                <w:b/>
                <w:bCs/>
                <w:color w:val="6B7280"/>
                <w:sz w:val="18"/>
                <w:szCs w:val="18"/>
              </w:rPr>
              <w:t xml:space="preserve">(D) </w:t>
            </w:r>
            <w:r>
              <w:rPr>
                <w:sz w:val="18"/>
                <w:szCs w:val="18"/>
              </w:rPr>
              <w:t xml:space="preserve">the matching principle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24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5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6.3 · Answer Key</w:t>
      </w:r>
    </w:p>
    <w:p>
      <w:pPr>
        <w:spacing w:after="130"/>
      </w:pPr>
      <w:r>
        <w:rPr>
          <w:color w:val="6B7280"/>
          <w:sz w:val="20"/>
          <w:szCs w:val="20"/>
        </w:rPr>
        <w:t xml:space="preserve">Section 6.3 · part 3 · Receivables: Credit Losses and Transfers · 24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secured borrowing</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recourse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recourse liability</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factoring</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35,000</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350,000</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7,000</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no change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6.3</w:t>
      </w:r>
    </w:p>
    <w:p>
      <w:pPr>
        <w:ind w:left="300" w:hanging="300"/>
        <w:spacing w:after="25"/>
      </w:pPr>
      <w:r>
        <w:rPr>
          <w:b/>
          <w:bCs/>
          <w:color w:val="1F7A6A"/>
          <w:sz w:val="15"/>
          <w:szCs w:val="15"/>
        </w:rPr>
        <w:t xml:space="preserve">10   </w:t>
      </w:r>
      <w:r>
        <w:rPr>
          <w:sz w:val="15"/>
          <w:szCs w:val="15"/>
        </w:rPr>
        <w:t xml:space="preserve">section 6.3</w:t>
      </w:r>
    </w:p>
    <w:p>
      <w:pPr>
        <w:ind w:left="300" w:hanging="300"/>
        <w:spacing w:after="25"/>
      </w:pPr>
      <w:r>
        <w:rPr>
          <w:b/>
          <w:bCs/>
          <w:color w:val="1F7A6A"/>
          <w:sz w:val="15"/>
          <w:szCs w:val="15"/>
        </w:rPr>
        <w:t xml:space="preserve">11   </w:t>
      </w:r>
      <w:r>
        <w:rPr>
          <w:sz w:val="15"/>
          <w:szCs w:val="15"/>
        </w:rPr>
        <w:t xml:space="preserve">section 6.3</w:t>
      </w:r>
    </w:p>
    <w:p>
      <w:pPr>
        <w:ind w:left="300" w:hanging="300"/>
        <w:spacing w:after="25"/>
      </w:pPr>
      <w:r>
        <w:rPr>
          <w:b/>
          <w:bCs/>
          <w:color w:val="1F7A6A"/>
          <w:sz w:val="15"/>
          <w:szCs w:val="15"/>
        </w:rPr>
        <w:t xml:space="preserve">12   </w:t>
      </w:r>
      <w:r>
        <w:rPr>
          <w:sz w:val="15"/>
          <w:szCs w:val="15"/>
        </w:rPr>
        <w:t xml:space="preserve">section 6.3</w:t>
      </w:r>
    </w:p>
    <w:p>
      <w:pPr>
        <w:ind w:left="300" w:hanging="300"/>
        <w:spacing w:after="25"/>
      </w:pPr>
      <w:r>
        <w:rPr>
          <w:b/>
          <w:bCs/>
          <w:color w:val="1F7A6A"/>
          <w:sz w:val="15"/>
          <w:szCs w:val="15"/>
        </w:rPr>
        <w:t xml:space="preserve">17   </w:t>
      </w:r>
      <w:r>
        <w:rPr>
          <w:sz w:val="15"/>
          <w:szCs w:val="15"/>
        </w:rPr>
        <w:t xml:space="preserve">All three sale conditions are met; recourse adds a liability to the sale.</w:t>
      </w:r>
    </w:p>
    <w:p>
      <w:pPr>
        <w:ind w:left="300" w:hanging="300"/>
        <w:spacing w:after="25"/>
      </w:pPr>
      <w:r>
        <w:rPr>
          <w:b/>
          <w:bCs/>
          <w:color w:val="1F7A6A"/>
          <w:sz w:val="15"/>
          <w:szCs w:val="15"/>
        </w:rPr>
        <w:t xml:space="preserve">18   </w:t>
      </w:r>
      <w:r>
        <w:rPr>
          <w:sz w:val="15"/>
          <w:szCs w:val="15"/>
        </w:rPr>
        <w:t xml:space="preserve">Carrying amount − (cash + due from factor − recourse liability).</w:t>
      </w:r>
    </w:p>
    <w:p>
      <w:pPr>
        <w:ind w:left="300" w:hanging="300"/>
        <w:spacing w:after="25"/>
      </w:pPr>
      <w:r>
        <w:rPr>
          <w:b/>
          <w:bCs/>
          <w:color w:val="1F7A6A"/>
          <w:sz w:val="15"/>
          <w:szCs w:val="15"/>
        </w:rPr>
        <w:t xml:space="preserve">19   </w:t>
      </w:r>
      <w:r>
        <w:rPr>
          <w:sz w:val="15"/>
          <w:szCs w:val="15"/>
        </w:rPr>
        <w:t xml:space="preserve">In a borrowing, the receivables stay (pledged) and the cash received is a liability.</w:t>
      </w:r>
    </w:p>
    <w:p>
      <w:pPr>
        <w:ind w:left="300" w:hanging="300"/>
        <w:spacing w:after="25"/>
      </w:pPr>
      <w:r>
        <w:rPr>
          <w:b/>
          <w:bCs/>
          <w:color w:val="1F7A6A"/>
          <w:sz w:val="15"/>
          <w:szCs w:val="15"/>
        </w:rPr>
        <w:t xml:space="preserve">20   </w:t>
      </w:r>
      <w:r>
        <w:rPr>
          <w:sz w:val="15"/>
          <w:szCs w:val="15"/>
        </w:rPr>
        <w:t xml:space="preserve">Pledging is not a transfer; only a note disclosure is needed.</w:t>
      </w:r>
    </w:p>
    <w:p>
      <w:pPr>
        <w:ind w:left="300" w:hanging="300"/>
        <w:spacing w:after="25"/>
      </w:pPr>
      <w:r>
        <w:rPr>
          <w:b/>
          <w:bCs/>
          <w:color w:val="1F7A6A"/>
          <w:sz w:val="15"/>
          <w:szCs w:val="15"/>
        </w:rPr>
        <w:t xml:space="preserve">21   </w:t>
      </w:r>
      <w:r>
        <w:rPr>
          <w:sz w:val="15"/>
          <w:szCs w:val="15"/>
        </w:rPr>
        <w:t xml:space="preserve">The simplified approach requires lifetime expected losses for these receivables.</w:t>
      </w:r>
    </w:p>
    <w:p>
      <w:pPr>
        <w:ind w:left="300" w:hanging="300"/>
        <w:spacing w:after="25"/>
      </w:pPr>
      <w:r>
        <w:rPr>
          <w:b/>
          <w:bCs/>
          <w:color w:val="1F7A6A"/>
          <w:sz w:val="15"/>
          <w:szCs w:val="15"/>
        </w:rPr>
        <w:t xml:space="preserve">22   </w:t>
      </w:r>
      <w:r>
        <w:rPr>
          <w:sz w:val="15"/>
          <w:szCs w:val="15"/>
        </w:rPr>
        <w:t xml:space="preserve">IFRS 9 focuses on risks and rewards; substantial recourse often keeps the risk with the seller.</w:t>
      </w:r>
    </w:p>
    <w:p>
      <w:pPr>
        <w:ind w:left="300" w:hanging="300"/>
        <w:spacing w:after="25"/>
      </w:pPr>
      <w:r>
        <w:rPr>
          <w:b/>
          <w:bCs/>
          <w:color w:val="1F7A6A"/>
          <w:sz w:val="15"/>
          <w:szCs w:val="15"/>
        </w:rPr>
        <w:t xml:space="preserve">23   </w:t>
      </w:r>
      <w:r>
        <w:rPr>
          <w:sz w:val="15"/>
          <w:szCs w:val="15"/>
        </w:rPr>
        <w:t xml:space="preserve">It reduces receivables to the amount expected to be collected.</w:t>
      </w:r>
    </w:p>
    <w:p>
      <w:pPr>
        <w:ind w:left="300" w:hanging="300"/>
        <w:spacing w:after="25"/>
      </w:pPr>
      <w:r>
        <w:rPr>
          <w:b/>
          <w:bCs/>
          <w:color w:val="1F7A6A"/>
          <w:sz w:val="15"/>
          <w:szCs w:val="15"/>
        </w:rPr>
        <w:t xml:space="preserve">24   </w:t>
      </w:r>
      <w:r>
        <w:rPr>
          <w:sz w:val="15"/>
          <w:szCs w:val="15"/>
        </w:rPr>
        <w:t xml:space="preserve">The expected loss is matched with the revenue of the same period.</w:t>
      </w:r>
    </w:p>
    <w:p/>
    <w:p>
      <w:pPr>
        <w:sectPr>
          <w:headerReference w:type="default" r:id="rIdHdr5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6.4 · The terms and the contrasts</w:t>
      </w:r>
    </w:p>
    <w:p>
      <w:pPr>
        <w:spacing w:after="130"/>
      </w:pPr>
      <w:r>
        <w:rPr>
          <w:color w:val="6B7280"/>
          <w:sz w:val="20"/>
          <w:szCs w:val="20"/>
        </w:rPr>
        <w:t xml:space="preserve">CMA Part 1 · Section A · Chapter 6 · from section Receivables: Credit Losses and Transfers of the book · 2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Only when the receivable is written off</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It is the same as the direct write-off method.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The repurchase duty means Orontes keeps effective control, so the sale conditions fail.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IFRS 9 focuses on risks and rewards; substantial recourse often keeps the risk with the seller.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It is effective for annual periods beginning after December 15, 2025; under the one-year rule it is not yet tested.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Receivables are recorded at the transaction price; expected discounts and returns are variable consideration. Short-term receivables are not discounted.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The simplified approach requires lifetime expected losses for these receivables.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recourse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العزل القانوني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holdback (due from factor)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التزام حق الرجوع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pledging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المبلغ المحتجز (مستحق من شركة التخصيم)</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effective control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رهن الذمم المدينة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legal isolation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السيطرة الفعلية</w:t>
            </w:r>
          </w:p>
        </w:tc>
      </w:tr>
    </w:tbl>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5"/>
        <w:gridCol w:w="25"/>
        <w:gridCol w:w="25"/>
        <w:gridCol w:w="25"/>
      </w:tblGrid>
      <w:tr>
        <w:tc>
          <w:tcPr>
            <w:shd w:fill="F5F7FC" w:val="clear"/>
            <w:tcMar>
              <w:top w:type="dxa" w:w="12"/>
              <w:left w:type="dxa" w:w="72"/>
              <w:bottom w:type="dxa" w:w="12"/>
              <w:right w:type="dxa" w:w="72"/>
            </w:tcMar>
          </w:tcPr>
          <w:p>
            <w:r>
              <w:rPr>
                <w:b/>
                <w:bCs/>
                <w:color w:val="23265A"/>
                <w:sz w:val="16"/>
                <w:szCs w:val="16"/>
              </w:rPr>
              <w:t xml:space="preserve">Age of receivable</w:t>
            </w:r>
          </w:p>
        </w:tc>
        <w:tc>
          <w:tcPr>
            <w:shd w:fill="F5F7FC" w:val="clear"/>
            <w:tcMar>
              <w:top w:type="dxa" w:w="12"/>
              <w:left w:type="dxa" w:w="72"/>
              <w:bottom w:type="dxa" w:w="12"/>
              <w:right w:type="dxa" w:w="72"/>
            </w:tcMar>
          </w:tcPr>
          <w:p>
            <w:r>
              <w:rPr>
                <w:b/>
                <w:bCs/>
                <w:color w:val="23265A"/>
                <w:sz w:val="16"/>
                <w:szCs w:val="16"/>
              </w:rPr>
              <w:t xml:space="preserve">Amount</w:t>
            </w:r>
          </w:p>
        </w:tc>
        <w:tc>
          <w:tcPr>
            <w:shd w:fill="F5F7FC" w:val="clear"/>
            <w:tcMar>
              <w:top w:type="dxa" w:w="12"/>
              <w:left w:type="dxa" w:w="72"/>
              <w:bottom w:type="dxa" w:w="12"/>
              <w:right w:type="dxa" w:w="72"/>
            </w:tcMar>
          </w:tcPr>
          <w:p>
            <w:r>
              <w:rPr>
                <w:b/>
                <w:bCs/>
                <w:color w:val="23265A"/>
                <w:sz w:val="16"/>
                <w:szCs w:val="16"/>
              </w:rPr>
              <w:t xml:space="preserve">Expected loss rate</w:t>
            </w:r>
          </w:p>
        </w:tc>
        <w:tc>
          <w:tcPr>
            <w:shd w:fill="F5F7FC" w:val="clear"/>
            <w:tcMar>
              <w:top w:type="dxa" w:w="12"/>
              <w:left w:type="dxa" w:w="72"/>
              <w:bottom w:type="dxa" w:w="12"/>
              <w:right w:type="dxa" w:w="72"/>
            </w:tcMar>
          </w:tcPr>
          <w:p>
            <w:r>
              <w:rPr>
                <w:b/>
                <w:bCs/>
                <w:color w:val="23265A"/>
                <w:sz w:val="16"/>
                <w:szCs w:val="16"/>
              </w:rPr>
              <w:t xml:space="preserve">Required allowance</w:t>
            </w:r>
          </w:p>
        </w:tc>
      </w:tr>
      <w:tr>
        <w:tc>
          <w:tcPr>
            <w:tcMar>
              <w:top w:type="dxa" w:w="10"/>
              <w:left w:type="dxa" w:w="70"/>
              <w:bottom w:type="dxa" w:w="10"/>
              <w:right w:type="dxa" w:w="70"/>
            </w:tcMar>
          </w:tcPr>
          <w:p>
            <w:r>
              <w:rPr>
                <w:sz w:val="16"/>
                <w:szCs w:val="16"/>
              </w:rPr>
              <w:t xml:space="preserve">Current</w:t>
            </w:r>
          </w:p>
        </w:tc>
        <w:tc>
          <w:tcPr>
            <w:tcMar>
              <w:top w:type="dxa" w:w="10"/>
              <w:left w:type="dxa" w:w="70"/>
              <w:bottom w:type="dxa" w:w="10"/>
              <w:right w:type="dxa" w:w="70"/>
            </w:tcMar>
          </w:tcPr>
          <w:p>
            <w:r>
              <w:rPr>
                <w:sz w:val="16"/>
                <w:szCs w:val="16"/>
              </w:rPr>
              <w:t xml:space="preserve">400,000</w:t>
            </w:r>
          </w:p>
        </w:tc>
        <w:tc>
          <w:tcPr>
            <w:tcMar>
              <w:top w:type="dxa" w:w="10"/>
              <w:left w:type="dxa" w:w="70"/>
              <w:bottom w:type="dxa" w:w="10"/>
              <w:right w:type="dxa" w:w="70"/>
            </w:tcMar>
          </w:tcPr>
          <w:p>
            <w:r>
              <w:rPr>
                <w:sz w:val="16"/>
                <w:szCs w:val="16"/>
              </w:rPr>
              <w:t xml:space="preserve">1%</w:t>
            </w:r>
          </w:p>
        </w:tc>
        <w:tc>
          <w:tcPr>
            <w:tcMar>
              <w:top w:type="dxa" w:w="10"/>
              <w:left w:type="dxa" w:w="70"/>
              <w:bottom w:type="dxa" w:w="10"/>
              <w:right w:type="dxa" w:w="70"/>
            </w:tcMar>
          </w:tcPr>
          <w:p>
            <w:r>
              <w:rPr>
                <w:sz w:val="16"/>
                <w:szCs w:val="16"/>
              </w:rPr>
              <w:t xml:space="preserve">4,000</w:t>
            </w:r>
          </w:p>
        </w:tc>
      </w:tr>
      <w:tr>
        <w:tc>
          <w:tcPr>
            <w:tcMar>
              <w:top w:type="dxa" w:w="10"/>
              <w:left w:type="dxa" w:w="70"/>
              <w:bottom w:type="dxa" w:w="10"/>
              <w:right w:type="dxa" w:w="70"/>
            </w:tcMar>
          </w:tcPr>
          <w:p>
            <w:r>
              <w:rPr>
                <w:sz w:val="16"/>
                <w:szCs w:val="16"/>
              </w:rPr>
              <w:t xml:space="preserve">1–30 days past due</w:t>
            </w:r>
          </w:p>
        </w:tc>
        <w:tc>
          <w:tcPr>
            <w:tcMar>
              <w:top w:type="dxa" w:w="10"/>
              <w:left w:type="dxa" w:w="70"/>
              <w:bottom w:type="dxa" w:w="10"/>
              <w:right w:type="dxa" w:w="70"/>
            </w:tcMar>
          </w:tcPr>
          <w:p>
            <w:r>
              <w:rPr>
                <w:sz w:val="16"/>
                <w:szCs w:val="16"/>
              </w:rPr>
              <w:t xml:space="preserve">150,000</w:t>
            </w:r>
          </w:p>
        </w:tc>
        <w:tc>
          <w:tcPr>
            <w:tcMar>
              <w:top w:type="dxa" w:w="10"/>
              <w:left w:type="dxa" w:w="70"/>
              <w:bottom w:type="dxa" w:w="10"/>
              <w:right w:type="dxa" w:w="70"/>
            </w:tcMar>
          </w:tcPr>
          <w:p>
            <w:r>
              <w:rPr>
                <w:sz w:val="16"/>
                <w:szCs w:val="16"/>
              </w:rPr>
              <w:t xml:space="preserve">3%</w:t>
            </w:r>
          </w:p>
        </w:tc>
        <w:tc>
          <w:tcPr>
            <w:tcMar>
              <w:top w:type="dxa" w:w="10"/>
              <w:left w:type="dxa" w:w="70"/>
              <w:bottom w:type="dxa" w:w="10"/>
              <w:right w:type="dxa" w:w="70"/>
            </w:tcMar>
          </w:tcPr>
          <w:p>
            <w:r>
              <w:rPr>
                <w:sz w:val="16"/>
                <w:szCs w:val="16"/>
              </w:rPr>
              <w:t xml:space="preserve">4,500</w:t>
            </w:r>
          </w:p>
        </w:tc>
      </w:tr>
      <w:tr>
        <w:tc>
          <w:tcPr>
            <w:tcMar>
              <w:top w:type="dxa" w:w="10"/>
              <w:left w:type="dxa" w:w="70"/>
              <w:bottom w:type="dxa" w:w="10"/>
              <w:right w:type="dxa" w:w="70"/>
            </w:tcMar>
          </w:tcPr>
          <w:p>
            <w:r>
              <w:rPr>
                <w:sz w:val="16"/>
                <w:szCs w:val="16"/>
              </w:rPr>
              <w:t xml:space="preserve">31–60 days past due</w:t>
            </w:r>
          </w:p>
        </w:tc>
        <w:tc>
          <w:tcPr>
            <w:tcMar>
              <w:top w:type="dxa" w:w="10"/>
              <w:left w:type="dxa" w:w="70"/>
              <w:bottom w:type="dxa" w:w="10"/>
              <w:right w:type="dxa" w:w="70"/>
            </w:tcMar>
          </w:tcPr>
          <w:p>
            <w:r>
              <w:rPr>
                <w:sz w:val="16"/>
                <w:szCs w:val="16"/>
              </w:rPr>
              <w:t xml:space="preserve">60,000</w:t>
            </w:r>
          </w:p>
        </w:tc>
        <w:tc>
          <w:tcPr>
            <w:tcMar>
              <w:top w:type="dxa" w:w="10"/>
              <w:left w:type="dxa" w:w="70"/>
              <w:bottom w:type="dxa" w:w="10"/>
              <w:right w:type="dxa" w:w="70"/>
            </w:tcMar>
          </w:tcPr>
          <w:p>
            <w:r>
              <w:rPr>
                <w:sz w:val="16"/>
                <w:szCs w:val="16"/>
              </w:rPr>
              <w:t xml:space="preserve">10%</w:t>
            </w:r>
          </w:p>
        </w:tc>
        <w:tc>
          <w:tcPr>
            <w:tcMar>
              <w:top w:type="dxa" w:w="10"/>
              <w:left w:type="dxa" w:w="70"/>
              <w:bottom w:type="dxa" w:w="10"/>
              <w:right w:type="dxa" w:w="70"/>
            </w:tcMar>
          </w:tcPr>
          <w:p>
            <w:r>
              <w:rPr>
                <w:sz w:val="16"/>
                <w:szCs w:val="16"/>
              </w:rPr>
              <w:t xml:space="preserve">6,000</w:t>
            </w:r>
          </w:p>
        </w:tc>
      </w:tr>
      <w:tr>
        <w:tc>
          <w:tcPr>
            <w:tcMar>
              <w:top w:type="dxa" w:w="10"/>
              <w:left w:type="dxa" w:w="70"/>
              <w:bottom w:type="dxa" w:w="10"/>
              <w:right w:type="dxa" w:w="70"/>
            </w:tcMar>
          </w:tcPr>
          <w:p>
            <w:r>
              <w:rPr>
                <w:sz w:val="16"/>
                <w:szCs w:val="16"/>
              </w:rPr>
              <w:t xml:space="preserve">61–90 days past due</w:t>
            </w:r>
          </w:p>
        </w:tc>
        <w:tc>
          <w:tcPr>
            <w:tcMar>
              <w:top w:type="dxa" w:w="10"/>
              <w:left w:type="dxa" w:w="70"/>
              <w:bottom w:type="dxa" w:w="10"/>
              <w:right w:type="dxa" w:w="70"/>
            </w:tcMar>
          </w:tcPr>
          <w:p>
            <w:r>
              <w:rPr>
                <w:sz w:val="16"/>
                <w:szCs w:val="16"/>
              </w:rPr>
              <w:t xml:space="preserve">30,000</w:t>
            </w:r>
          </w:p>
        </w:tc>
        <w:tc>
          <w:tcPr>
            <w:tcMar>
              <w:top w:type="dxa" w:w="10"/>
              <w:left w:type="dxa" w:w="70"/>
              <w:bottom w:type="dxa" w:w="10"/>
              <w:right w:type="dxa" w:w="70"/>
            </w:tcMar>
          </w:tcPr>
          <w:p>
            <w:r>
              <w:rPr>
                <w:sz w:val="16"/>
                <w:szCs w:val="16"/>
              </w:rPr>
              <w:t xml:space="preserve">25%</w:t>
            </w:r>
          </w:p>
        </w:tc>
        <w:tc>
          <w:tcPr>
            <w:tcMar>
              <w:top w:type="dxa" w:w="10"/>
              <w:left w:type="dxa" w:w="70"/>
              <w:bottom w:type="dxa" w:w="10"/>
              <w:right w:type="dxa" w:w="70"/>
            </w:tcMar>
          </w:tcPr>
          <w:p>
            <w:r>
              <w:rPr>
                <w:sz w:val="16"/>
                <w:szCs w:val="16"/>
              </w:rPr>
              <w:t xml:space="preserve">7,500</w:t>
            </w:r>
          </w:p>
        </w:tc>
      </w:tr>
      <w:tr>
        <w:tc>
          <w:tcPr>
            <w:tcMar>
              <w:top w:type="dxa" w:w="10"/>
              <w:left w:type="dxa" w:w="70"/>
              <w:bottom w:type="dxa" w:w="10"/>
              <w:right w:type="dxa" w:w="70"/>
            </w:tcMar>
          </w:tcPr>
          <w:p>
            <w:r>
              <w:rPr>
                <w:sz w:val="16"/>
                <w:szCs w:val="16"/>
              </w:rPr>
              <w:t xml:space="preserve">Over 90 days past due</w:t>
            </w:r>
          </w:p>
        </w:tc>
        <w:tc>
          <w:tcPr>
            <w:tcMar>
              <w:top w:type="dxa" w:w="10"/>
              <w:left w:type="dxa" w:w="70"/>
              <w:bottom w:type="dxa" w:w="10"/>
              <w:right w:type="dxa" w:w="70"/>
            </w:tcMar>
          </w:tcPr>
          <w:p>
            <w:r>
              <w:rPr>
                <w:sz w:val="16"/>
                <w:szCs w:val="16"/>
              </w:rPr>
              <w:t xml:space="preserve">20,000</w:t>
            </w:r>
          </w:p>
        </w:tc>
        <w:tc>
          <w:tcPr>
            <w:tcMar>
              <w:top w:type="dxa" w:w="10"/>
              <w:left w:type="dxa" w:w="70"/>
              <w:bottom w:type="dxa" w:w="10"/>
              <w:right w:type="dxa" w:w="70"/>
            </w:tcMar>
          </w:tcPr>
          <w:p>
            <w:r>
              <w:rPr>
                <w:sz w:val="16"/>
                <w:szCs w:val="16"/>
              </w:rPr>
              <w:t xml:space="preserve">60%</w:t>
            </w:r>
          </w:p>
        </w:tc>
        <w:tc>
          <w:tcPr>
            <w:tcMar>
              <w:top w:type="dxa" w:w="10"/>
              <w:left w:type="dxa" w:w="70"/>
              <w:bottom w:type="dxa" w:w="10"/>
              <w:right w:type="dxa" w:w="70"/>
            </w:tcMar>
          </w:tcPr>
          <w:p>
            <w:r>
              <w:rPr>
                <w:sz w:val="16"/>
                <w:szCs w:val="16"/>
              </w:rPr>
              <w:t xml:space="preserve">12,000</w:t>
            </w:r>
          </w:p>
        </w:tc>
      </w:tr>
      <w:tr>
        <w:tc>
          <w:tcPr>
            <w:tcMar>
              <w:top w:type="dxa" w:w="10"/>
              <w:left w:type="dxa" w:w="70"/>
              <w:bottom w:type="dxa" w:w="10"/>
              <w:right w:type="dxa" w:w="70"/>
            </w:tcMar>
          </w:tcPr>
          <w:p>
            <w:r>
              <w:rPr>
                <w:sz w:val="16"/>
                <w:szCs w:val="16"/>
              </w:rPr>
              <w:t xml:space="preserve">Total</w:t>
            </w:r>
          </w:p>
        </w:tc>
        <w:tc>
          <w:tcPr>
            <w:tcMar>
              <w:top w:type="dxa" w:w="10"/>
              <w:left w:type="dxa" w:w="70"/>
              <w:bottom w:type="dxa" w:w="10"/>
              <w:right w:type="dxa" w:w="70"/>
            </w:tcMar>
          </w:tcPr>
          <w:p>
            <w:r>
              <w:rPr>
                <w:sz w:val="16"/>
                <w:szCs w:val="16"/>
              </w:rPr>
              <w:t xml:space="preserve">660,000</w:t>
            </w:r>
          </w:p>
        </w:tc>
        <w:tc>
          <w:tcPr>
            <w:tcMar>
              <w:top w:type="dxa" w:w="10"/>
              <w:left w:type="dxa" w:w="70"/>
              <w:bottom w:type="dxa" w:w="10"/>
              <w:right w:type="dxa" w:w="70"/>
            </w:tcMar>
          </w:tcPr>
          <w:p>
            <w:r>
              <w:rPr>
                <w:sz w:val="16"/>
                <w:szCs w:val="16"/>
              </w:rPr>
              <w:t xml:space="preserve"/>
            </w:r>
          </w:p>
        </w:tc>
        <w:tc>
          <w:tcPr>
            <w:tcMar>
              <w:top w:type="dxa" w:w="10"/>
              <w:left w:type="dxa" w:w="70"/>
              <w:bottom w:type="dxa" w:w="10"/>
              <w:right w:type="dxa" w:w="70"/>
            </w:tcMar>
          </w:tcPr>
          <w:p>
            <w:r>
              <w:rPr>
                <w:sz w:val="16"/>
                <w:szCs w:val="16"/>
              </w:rPr>
              <w:t xml:space="preserve">34,000</w:t>
            </w:r>
          </w:p>
        </w:tc>
      </w:tr>
    </w:tbl>
    <w:p/>
    <w:p>
      <w:pPr>
        <w:spacing w:before="55" w:after="10"/>
        <w:ind w:left="300" w:hanging="300"/>
      </w:pPr>
      <w:r>
        <w:rPr>
          <w:b/>
          <w:bCs/>
          <w:color w:val="353A7C"/>
          <w:sz w:val="19"/>
          <w:szCs w:val="19"/>
        </w:rPr>
        <w:t xml:space="preserve">13.  </w:t>
      </w:r>
      <w:r>
        <w:rPr>
          <w:sz w:val="19"/>
          <w:szCs w:val="19"/>
        </w:rPr>
        <w:t xml:space="preserve">Use the panel above. What is the required allowance for credit losses at December 31,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6,000</w:t>
            </w:r>
          </w:p>
        </w:tc>
        <w:tc>
          <w:tcPr>
            <w:tcMar>
              <w:top w:type="dxa" w:w="-2"/>
              <w:left w:type="dxa" w:w="58"/>
              <w:bottom w:type="dxa" w:w="-2"/>
              <w:right w:type="dxa" w:w="58"/>
            </w:tcMar>
          </w:tcPr>
          <w:p>
            <w:r>
              <w:rPr>
                <w:b/>
                <w:bCs/>
                <w:color w:val="6B7280"/>
                <w:sz w:val="18"/>
                <w:szCs w:val="18"/>
              </w:rPr>
              <w:t xml:space="preserve">(B) </w:t>
            </w:r>
            <w:r>
              <w:rPr>
                <w:sz w:val="18"/>
                <w:szCs w:val="18"/>
              </w:rPr>
              <w:t xml:space="preserve">28,000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34,000</w:t>
            </w:r>
          </w:p>
        </w:tc>
        <w:tc>
          <w:tcPr>
            <w:tcMar>
              <w:top w:type="dxa" w:w="-2"/>
              <w:left w:type="dxa" w:w="58"/>
              <w:bottom w:type="dxa" w:w="-2"/>
              <w:right w:type="dxa" w:w="58"/>
            </w:tcMar>
          </w:tcPr>
          <w:p>
            <w:r>
              <w:rPr>
                <w:b/>
                <w:bCs/>
                <w:color w:val="6B7280"/>
                <w:sz w:val="18"/>
                <w:szCs w:val="18"/>
              </w:rPr>
              <w:t xml:space="preserve">(D) </w:t>
            </w:r>
            <w:r>
              <w:rPr>
                <w:sz w:val="18"/>
                <w:szCs w:val="18"/>
              </w:rPr>
              <w:t xml:space="preserve">626,000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accounts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تخصيم الذمم المدينة (بيع الديون)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allowance for credit losses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حق الرجوع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current expected credit losses (CECL)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الخسائر الائتمانية المتوقعة الحالية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aging schedule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مصروف الخسائر الائتمانية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credit loss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الذمم المدينة (المدينون)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write-off</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جدول أعمار الذمم المدينة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factoring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مخصص الخسائر الائتمانية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recourse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شطب (إعدام) الدين</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secured borrowing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استرداد دين مشطوب</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contract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اقتراض مضمون</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cash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الشطب المباشر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notes receivable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التكلفة المستنفدة (التكلفة المطفأة)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amortized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أصل العقد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recovery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شركة التخصيم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direct write-off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خصم تعجيل الدفع (خصم نقدي)</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factor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أوراق القبض</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recourse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العزل القانوني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holdback (due from factor)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التزام حق الرجوع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pledging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المبلغ المحتجز (مستحق من شركة التخصيم)</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effective control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رهن الذمم المدينة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legal isolation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السيطرة الفعلية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34   ·   </w:t>
      </w:r>
      <w:r>
        <w:rPr>
          <w:color w:val="FFFFFF"/>
          <w:sz w:val="15"/>
          <w:szCs w:val="15"/>
        </w:rPr>
        <w:t xml:space="preserve">fewer than 15 right: </w:t>
      </w:r>
      <w:r>
        <w:rPr>
          <w:b/>
          <w:bCs/>
          <w:color w:val="FFFFFF"/>
          <w:sz w:val="15"/>
          <w:szCs w:val="15"/>
        </w:rPr>
        <w:t xml:space="preserve">redo page 2 before you leave the handout</w:t>
      </w:r>
    </w:p>
    <w:p>
      <w:pPr>
        <w:sectPr>
          <w:headerReference w:type="default" r:id="rIdHdr5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6.4 · Answer Key</w:t>
      </w:r>
    </w:p>
    <w:p>
      <w:pPr>
        <w:spacing w:after="130"/>
      </w:pPr>
      <w:r>
        <w:rPr>
          <w:color w:val="6B7280"/>
          <w:sz w:val="20"/>
          <w:szCs w:val="20"/>
        </w:rPr>
        <w:t xml:space="preserve">The terms and the contrasts · Receivables: Credit Losses and Transfers · 34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That is the direct write-off method.</w:t>
      </w:r>
    </w:p>
    <w:p>
      <w:pPr>
        <w:ind w:left="300" w:hanging="300"/>
        <w:spacing w:after="25"/>
      </w:pPr>
      <w:r>
        <w:rPr>
          <w:b/>
          <w:bCs/>
          <w:color w:val="1F7A6A"/>
          <w:sz w:val="15"/>
          <w:szCs w:val="15"/>
        </w:rPr>
        <w:t xml:space="preserve">2   </w:t>
      </w:r>
      <w:r>
        <w:rPr>
          <w:sz w:val="15"/>
          <w:szCs w:val="15"/>
        </w:rPr>
        <w:t xml:space="preserve">It still uses an allowance; the direct method does not.</w:t>
      </w:r>
    </w:p>
    <w:p>
      <w:pPr>
        <w:ind w:left="300" w:hanging="300"/>
        <w:spacing w:after="25"/>
      </w:pPr>
      <w:r>
        <w:rPr>
          <w:b/>
          <w:bCs/>
          <w:color w:val="1F7A6A"/>
          <w:sz w:val="15"/>
          <w:szCs w:val="15"/>
        </w:rPr>
        <w:t xml:space="preserve">13   </w:t>
      </w:r>
      <w:r>
        <w:rPr>
          <w:sz w:val="15"/>
          <w:szCs w:val="15"/>
        </w:rPr>
        <w:t xml:space="preserve">The sum of each group's amount × its expected loss rate.</w:t>
      </w:r>
    </w:p>
    <w:p/>
    <w:p>
      <w:pPr>
        <w:sectPr>
          <w:headerReference w:type="default" r:id="rIdHdr5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7.1 · Sections 7.1, 7.2</w:t>
      </w:r>
    </w:p>
    <w:p>
      <w:pPr>
        <w:spacing w:after="130"/>
      </w:pPr>
      <w:r>
        <w:rPr>
          <w:color w:val="6B7280"/>
          <w:sz w:val="20"/>
          <w:szCs w:val="20"/>
        </w:rPr>
        <w:t xml:space="preserve">CMA Part 1 · Section A · Chapter 7 · from section Inventory I: Goods, Costs and Cost Flows of the book · 4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نظام الجرد الدوري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نظام الجرد المستمر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goods available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البضاعة المتاحة للبيع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FIFO (first-in, first-out)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الوارد أخيراً يُصرف أولاً</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LIFO (last-in, first-out)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weighted-average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الوارد أولاً يُصرف أولاً</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periodic inventory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تكلفة البضاعة المباعة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perpetual inventory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المتوسط المرجح للتكلفة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7.1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consignee</w:t>
            </w:r>
            <w:r>
              <w:rPr>
                <w:b/>
                <w:bCs/>
                <w:color w:val="8186EF"/>
                <w:sz w:val="20"/>
                <w:szCs w:val="20"/>
              </w:rPr>
              <w:t xml:space="preserve">   ·   </w:t>
            </w:r>
            <w:r>
              <w:rPr>
                <w:b/>
                <w:bCs/>
                <w:sz w:val="20"/>
                <w:szCs w:val="20"/>
              </w:rPr>
              <w:t xml:space="preserve">consignment</w:t>
            </w:r>
            <w:r>
              <w:rPr>
                <w:b/>
                <w:bCs/>
                <w:color w:val="8186EF"/>
                <w:sz w:val="20"/>
                <w:szCs w:val="20"/>
              </w:rPr>
              <w:t xml:space="preserve">   ·   </w:t>
            </w:r>
            <w:r>
              <w:rPr>
                <w:b/>
                <w:bCs/>
                <w:sz w:val="20"/>
                <w:szCs w:val="20"/>
              </w:rPr>
              <w:t xml:space="preserve">counterbalancing error</w:t>
            </w:r>
            <w:r>
              <w:rPr>
                <w:b/>
                <w:bCs/>
                <w:color w:val="8186EF"/>
                <w:sz w:val="20"/>
                <w:szCs w:val="20"/>
              </w:rPr>
              <w:t xml:space="preserve">   ·   </w:t>
            </w:r>
            <w:r>
              <w:rPr>
                <w:b/>
                <w:bCs/>
                <w:sz w:val="20"/>
                <w:szCs w:val="20"/>
              </w:rPr>
              <w:t xml:space="preserve">inventoriable cost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physical count</w:t>
            </w:r>
            <w:r>
              <w:rPr>
                <w:b/>
                <w:bCs/>
                <w:color w:val="8186EF"/>
                <w:sz w:val="20"/>
                <w:szCs w:val="20"/>
              </w:rPr>
              <w:t xml:space="preserve">   ·   </w:t>
            </w:r>
            <w:r>
              <w:rPr>
                <w:b/>
                <w:bCs/>
                <w:sz w:val="20"/>
                <w:szCs w:val="20"/>
              </w:rPr>
              <w:t xml:space="preserve">specific identification</w:t>
            </w:r>
            <w:r>
              <w:rPr>
                <w:b/>
                <w:bCs/>
                <w:color w:val="8186EF"/>
                <w:sz w:val="20"/>
                <w:szCs w:val="20"/>
              </w:rPr>
              <w:t xml:space="preserve">   ·   </w:t>
            </w:r>
            <w:r>
              <w:rPr>
                <w:b/>
                <w:bCs/>
                <w:sz w:val="20"/>
                <w:szCs w:val="20"/>
              </w:rPr>
              <w:t xml:space="preserve">weighted-average cost</w:t>
            </w:r>
          </w:p>
          <w:p>
            <w:r>
              <w:rPr>
                <w:color w:val="6B7280"/>
                <w:sz w:val="17"/>
                <w:szCs w:val="17"/>
              </w:rPr>
              <w:t xml:space="preserve">Not every word is used.</w:t>
            </w:r>
          </w:p>
        </w:tc>
      </w:tr>
    </w:tbl>
    <w:p/>
    <w:p>
      <w:pPr>
        <w:spacing w:before="20" w:after="70" w:line="272" w:lineRule="auto"/>
      </w:pPr>
      <w:r>
        <w:rPr>
          <w:sz w:val="20"/>
          <w:szCs w:val="20"/>
        </w:rPr>
        <w:t xml:space="preserve">In a </w:t>
      </w:r>
      <w:r>
        <w:rPr>
          <w:vertAlign w:val="superscript"/>
          <w:color w:val="353A7C"/>
          <w:b/>
          <w:sz w:val="15"/>
        </w:rPr>
        <w:t>9</w:t>
      </w:r>
      <w:r>
        <w:rPr>
          <w:u w:val="single"/>
          <w:sz w:val="20"/>
          <w:szCs w:val="20"/>
        </w:rPr>
        <w:t xml:space="preserve">                   </w:t>
      </w:r>
      <w:r>
        <w:rPr>
          <w:sz w:val="20"/>
          <w:szCs w:val="20"/>
        </w:rPr>
        <w:t xml:space="preserve">, the consignor (the owner) gives goods to a consignee, who sells them for a commission.</w:t>
      </w:r>
    </w:p>
    <w:p>
      <w:pPr>
        <w:spacing w:before="20" w:after="70" w:line="272" w:lineRule="auto"/>
      </w:pPr>
      <w:r>
        <w:rPr>
          <w:sz w:val="20"/>
          <w:szCs w:val="20"/>
        </w:rPr>
        <w:t xml:space="preserve">The </w:t>
      </w:r>
      <w:r>
        <w:rPr>
          <w:vertAlign w:val="superscript"/>
          <w:color w:val="353A7C"/>
          <w:b/>
          <w:sz w:val="15"/>
        </w:rPr>
        <w:t>10</w:t>
      </w:r>
      <w:r>
        <w:rPr>
          <w:u w:val="single"/>
          <w:sz w:val="20"/>
          <w:szCs w:val="20"/>
        </w:rPr>
        <w:t xml:space="preserve">                </w:t>
      </w:r>
      <w:r>
        <w:rPr>
          <w:sz w:val="20"/>
          <w:szCs w:val="20"/>
        </w:rPr>
        <w:t xml:space="preserve"> never includes them, even though they are in its shop.</w:t>
      </w:r>
    </w:p>
    <w:p>
      <w:pPr>
        <w:spacing w:before="20" w:after="70" w:line="272" w:lineRule="auto"/>
      </w:pPr>
      <w:r>
        <w:rPr>
          <w:sz w:val="20"/>
          <w:szCs w:val="20"/>
        </w:rPr>
        <w:t xml:space="preserve">Goods in the warehouse that belong to another company must be taken out of the </w:t>
      </w:r>
      <w:r>
        <w:rPr>
          <w:vertAlign w:val="superscript"/>
          <w:color w:val="353A7C"/>
          <w:b/>
          <w:sz w:val="15"/>
        </w:rPr>
        <w:t>11</w:t>
      </w:r>
      <w:r>
        <w:rPr>
          <w:u w:val="single"/>
          <w:sz w:val="20"/>
          <w:szCs w:val="20"/>
        </w:rPr>
        <w:t xml:space="preserve">                        </w:t>
      </w:r>
      <w:r>
        <w:rPr>
          <w:sz w:val="20"/>
          <w:szCs w:val="20"/>
        </w:rPr>
        <w:t xml:space="preserve">.</w:t>
      </w:r>
    </w:p>
    <w:p>
      <w:pPr>
        <w:spacing w:before="20" w:after="70" w:line="272" w:lineRule="auto"/>
      </w:pPr>
      <w:r>
        <w:rPr>
          <w:sz w:val="20"/>
          <w:szCs w:val="20"/>
        </w:rPr>
        <w:t xml:space="preserve">Decision tree: should goods be included in </w:t>
      </w:r>
      <w:r>
        <w:rPr>
          <w:vertAlign w:val="superscript"/>
          <w:color w:val="353A7C"/>
          <w:b/>
          <w:sz w:val="15"/>
        </w:rPr>
        <w:t>12</w:t>
      </w:r>
      <w:r>
        <w:rPr>
          <w:u w:val="single"/>
          <w:sz w:val="20"/>
          <w:szCs w:val="20"/>
        </w:rPr>
        <w:t xml:space="preserve">                </w:t>
      </w:r>
      <w:r>
        <w:rPr>
          <w:sz w:val="20"/>
          <w:szCs w:val="20"/>
        </w:rPr>
        <w:t xml:space="preserve"> at year-end?.</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7.1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7"/>
        <w:gridCol w:w="27"/>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Amount</w:t>
            </w:r>
          </w:p>
        </w:tc>
        <w:tc>
          <w:tcPr>
            <w:shd w:fill="353A7C" w:val="clear"/>
            <w:tcMar>
              <w:top w:type="dxa" w:w="22"/>
              <w:left w:type="dxa" w:w="82"/>
              <w:bottom w:type="dxa" w:w="22"/>
              <w:right w:type="dxa" w:w="82"/>
            </w:tcMar>
          </w:tcPr>
          <w:p>
            <w:r>
              <w:rPr>
                <w:b/>
                <w:bCs/>
                <w:color w:val="FFFFFF"/>
                <w:sz w:val="16"/>
                <w:szCs w:val="16"/>
              </w:rPr>
              <w:t xml:space="preserve">Inventory cost?</w:t>
            </w:r>
          </w:p>
        </w:tc>
      </w:tr>
      <w:tr>
        <w:tc>
          <w:tcPr>
            <w:shd w:fill="EFF0FB" w:val="clear"/>
            <w:tcMar>
              <w:top w:type="dxa" w:w="22"/>
              <w:left w:type="dxa" w:w="82"/>
              <w:bottom w:type="dxa" w:w="22"/>
              <w:right w:type="dxa" w:w="82"/>
            </w:tcMar>
          </w:tcPr>
          <w:p>
            <w:r>
              <w:rPr>
                <w:sz w:val="17"/>
                <w:szCs w:val="17"/>
              </w:rPr>
              <w:t xml:space="preserve">Invoice price</w:t>
            </w:r>
          </w:p>
        </w:tc>
        <w:tc>
          <w:tcPr>
            <w:shd w:fill="EFF0FB" w:val="clear"/>
            <w:tcMar>
              <w:top w:type="dxa" w:w="22"/>
              <w:left w:type="dxa" w:w="82"/>
              <w:bottom w:type="dxa" w:w="22"/>
              <w:right w:type="dxa" w:w="82"/>
            </w:tcMar>
          </w:tcPr>
          <w:p>
            <w:r>
              <w:rPr>
                <w:b/>
                <w:bCs/>
                <w:color w:val="23265A"/>
                <w:sz w:val="17"/>
                <w:szCs w:val="17"/>
              </w:rPr>
              <w:t xml:space="preserve">20,000</w:t>
            </w:r>
          </w:p>
        </w:tc>
        <w:tc>
          <w:tcPr>
            <w:shd w:fill="EFF0FB" w:val="clear"/>
            <w:tcMar>
              <w:top w:type="dxa" w:w="22"/>
              <w:left w:type="dxa" w:w="82"/>
              <w:bottom w:type="dxa" w:w="22"/>
              <w:right w:type="dxa" w:w="82"/>
            </w:tcMar>
          </w:tcPr>
          <w:p>
            <w:r>
              <w:rPr>
                <w:b/>
                <w:bCs/>
                <w:color w:val="23265A"/>
                <w:sz w:val="17"/>
                <w:szCs w:val="17"/>
              </w:rPr>
              <w:t xml:space="preserve">Yes</w:t>
            </w:r>
          </w:p>
        </w:tc>
      </w:tr>
      <w:tr>
        <w:tc>
          <w:tcPr>
            <w:tcMar>
              <w:top w:type="dxa" w:w="22"/>
              <w:left w:type="dxa" w:w="82"/>
              <w:bottom w:type="dxa" w:w="22"/>
              <w:right w:type="dxa" w:w="82"/>
            </w:tcMar>
          </w:tcPr>
          <w:p>
            <w:r>
              <w:rPr>
                <w:sz w:val="17"/>
                <w:szCs w:val="17"/>
              </w:rPr>
              <w:t xml:space="preserve">Purchase discount taken</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Freight-in from the port to Amman</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Yes</w:t>
            </w:r>
          </w:p>
        </w:tc>
      </w:tr>
      <w:tr>
        <w:tc>
          <w:tcPr>
            <w:tcMar>
              <w:top w:type="dxa" w:w="22"/>
              <w:left w:type="dxa" w:w="82"/>
              <w:bottom w:type="dxa" w:w="22"/>
              <w:right w:type="dxa" w:w="82"/>
            </w:tcMar>
          </w:tcPr>
          <w:p>
            <w:r>
              <w:rPr>
                <w:sz w:val="17"/>
                <w:szCs w:val="17"/>
              </w:rPr>
              <w:t xml:space="preserve">Import duty (not refundable)</w:t>
            </w:r>
          </w:p>
        </w:tc>
        <w:tc>
          <w:tcPr>
            <w:tcBorders>
              <w:bottom w:val="single" w:sz="6" w:color="8186EF"/>
            </w:tcBorders>
            <w:tcMar>
              <w:top w:type="dxa" w:w="80"/>
              <w:left w:type="dxa" w:w="80"/>
              <w:bottom w:type="dxa" w:w="80"/>
            </w:tcMar>
          </w:tcPr>
          <w:p>
            <w:r>
              <w:rPr>
                <w:b/>
                <w:bCs/>
                <w:color w:val="8186EF"/>
                <w:sz w:val="14"/>
                <w:szCs w:val="14"/>
              </w:rPr>
              <w:t xml:space="preserve">16</w:t>
            </w:r>
          </w:p>
        </w:tc>
        <w:tc>
          <w:tcPr>
            <w:tcMar>
              <w:top w:type="dxa" w:w="22"/>
              <w:left w:type="dxa" w:w="82"/>
              <w:bottom w:type="dxa" w:w="22"/>
              <w:right w:type="dxa" w:w="82"/>
            </w:tcMar>
          </w:tcPr>
          <w:p>
            <w:r>
              <w:rPr>
                <w:sz w:val="17"/>
                <w:szCs w:val="17"/>
              </w:rPr>
              <w:t xml:space="preserve">Yes</w:t>
            </w:r>
          </w:p>
        </w:tc>
      </w:tr>
      <w:tr>
        <w:tc>
          <w:tcPr>
            <w:tcMar>
              <w:top w:type="dxa" w:w="22"/>
              <w:left w:type="dxa" w:w="82"/>
              <w:bottom w:type="dxa" w:w="22"/>
              <w:right w:type="dxa" w:w="82"/>
            </w:tcMar>
          </w:tcPr>
          <w:p>
            <w:r>
              <w:rPr>
                <w:sz w:val="17"/>
                <w:szCs w:val="17"/>
              </w:rPr>
              <w:t xml:space="preserve">Insurance while the bottles are in transit</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Yes</w:t>
            </w:r>
          </w:p>
        </w:tc>
      </w:tr>
      <w:tr>
        <w:tc>
          <w:tcPr>
            <w:tcMar>
              <w:top w:type="dxa" w:w="22"/>
              <w:left w:type="dxa" w:w="82"/>
              <w:bottom w:type="dxa" w:w="22"/>
              <w:right w:type="dxa" w:w="82"/>
            </w:tcMar>
          </w:tcPr>
          <w:p>
            <w:r>
              <w:rPr>
                <w:sz w:val="17"/>
                <w:szCs w:val="17"/>
              </w:rPr>
              <w:t xml:space="preserve">Freight-out when filled bottles go to customers</w:t>
            </w:r>
          </w:p>
        </w:tc>
        <w:tc>
          <w:tcPr>
            <w:tcBorders>
              <w:bottom w:val="single" w:sz="6" w:color="8186EF"/>
            </w:tcBorders>
            <w:tcMar>
              <w:top w:type="dxa" w:w="80"/>
              <w:left w:type="dxa" w:w="80"/>
              <w:bottom w:type="dxa" w:w="80"/>
            </w:tcMar>
          </w:tcPr>
          <w:p>
            <w:r>
              <w:rPr>
                <w:b/>
                <w:bCs/>
                <w:color w:val="8186EF"/>
                <w:sz w:val="14"/>
                <w:szCs w:val="14"/>
              </w:rPr>
              <w:t xml:space="preserve">18</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Storage of finished olive oil</w:t>
            </w:r>
          </w:p>
        </w:tc>
        <w:tc>
          <w:tcPr>
            <w:tcBorders>
              <w:bottom w:val="single" w:sz="6" w:color="8186EF"/>
            </w:tcBorders>
            <w:tcMar>
              <w:top w:type="dxa" w:w="80"/>
              <w:left w:type="dxa" w:w="80"/>
              <w:bottom w:type="dxa" w:w="80"/>
            </w:tcMar>
          </w:tcPr>
          <w:p>
            <w:r>
              <w:rPr>
                <w:b/>
                <w:bCs/>
                <w:color w:val="8186EF"/>
                <w:sz w:val="14"/>
                <w:szCs w:val="14"/>
              </w:rPr>
              <w:t xml:space="preserve">20</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Cost of the bottles in inventory</w:t>
            </w:r>
          </w:p>
        </w:tc>
        <w:tc>
          <w:tcPr>
            <w:tcBorders>
              <w:bottom w:val="single" w:sz="6" w:color="8186EF"/>
            </w:tcBorders>
            <w:tcMar>
              <w:top w:type="dxa" w:w="80"/>
              <w:left w:type="dxa" w:w="80"/>
              <w:bottom w:type="dxa" w:w="80"/>
            </w:tcMar>
          </w:tcPr>
          <w:p>
            <w:r>
              <w:rPr>
                <w:b/>
                <w:bCs/>
                <w:color w:val="8186EF"/>
                <w:sz w:val="14"/>
                <w:szCs w:val="14"/>
              </w:rPr>
              <w:t xml:space="preserve">22</w:t>
            </w:r>
          </w:p>
        </w:tc>
        <w:tc>
          <w:tcPr>
            <w:tcMar>
              <w:top w:type="dxa" w:w="22"/>
              <w:left w:type="dxa" w:w="82"/>
              <w:bottom w:type="dxa" w:w="22"/>
              <w:right w:type="dxa" w:w="82"/>
            </w:tcMar>
          </w:tcPr>
          <w:p>
            <w:r>
              <w:rPr>
                <w:sz w:val="17"/>
                <w:szCs w:val="17"/>
              </w:rPr>
              <w:t xml:space="preserve"/>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On December 28, a supplier in Türkiye ships glass bottles to Orontes, FOB shipping point. They arrive on January 4. Who includes the bottles in inventory at December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supplier, the seller</w:t>
            </w:r>
          </w:p>
        </w:tc>
        <w:tc>
          <w:tcPr>
            <w:tcMar>
              <w:top w:type="dxa" w:w="-2"/>
              <w:left w:type="dxa" w:w="58"/>
              <w:bottom w:type="dxa" w:w="-2"/>
              <w:right w:type="dxa" w:w="58"/>
            </w:tcMar>
          </w:tcPr>
          <w:p>
            <w:r>
              <w:rPr>
                <w:b/>
                <w:bCs/>
                <w:color w:val="6B7280"/>
                <w:sz w:val="18"/>
                <w:szCs w:val="18"/>
              </w:rPr>
              <w:t xml:space="preserve">(B) </w:t>
            </w:r>
            <w:r>
              <w:rPr>
                <w:sz w:val="18"/>
                <w:szCs w:val="18"/>
              </w:rPr>
              <w:t xml:space="preserve">Neither company until the bottles arrive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companies, half each</w:t>
            </w:r>
          </w:p>
        </w:tc>
        <w:tc>
          <w:tcPr>
            <w:tcMar>
              <w:top w:type="dxa" w:w="-2"/>
              <w:left w:type="dxa" w:w="58"/>
              <w:bottom w:type="dxa" w:w="-2"/>
              <w:right w:type="dxa" w:w="58"/>
            </w:tcMar>
          </w:tcPr>
          <w:p>
            <w:r>
              <w:rPr>
                <w:b/>
                <w:bCs/>
                <w:color w:val="6B7280"/>
                <w:sz w:val="18"/>
                <w:szCs w:val="18"/>
              </w:rPr>
              <w:t xml:space="preserve">(D) </w:t>
            </w:r>
            <w:r>
              <w:rPr>
                <w:sz w:val="18"/>
                <w:szCs w:val="18"/>
              </w:rPr>
              <w:t xml:space="preserve">Orontes, the buyer</w:t>
            </w:r>
          </w:p>
        </w:tc>
      </w:tr>
    </w:tbl>
    <w:p>
      <w:pPr>
        <w:spacing w:before="55" w:after="10"/>
        <w:ind w:left="300" w:hanging="300"/>
      </w:pPr>
      <w:r>
        <w:rPr>
          <w:b/>
          <w:bCs/>
          <w:color w:val="353A7C"/>
          <w:sz w:val="19"/>
          <w:szCs w:val="19"/>
        </w:rPr>
        <w:t xml:space="preserve">24.  </w:t>
      </w:r>
      <w:r>
        <w:rPr>
          <w:sz w:val="19"/>
          <w:szCs w:val="19"/>
        </w:rPr>
        <w:t xml:space="preserve">Barada Wholesale holds cartons of Orontes tahini on consignment and sells them for a commission. Which statement is correct at year-end?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Orontes includes the cartons in inventory; Barada does not.</w:t>
            </w:r>
          </w:p>
        </w:tc>
        <w:tc>
          <w:tcPr>
            <w:tcMar>
              <w:top w:type="dxa" w:w="-2"/>
              <w:left w:type="dxa" w:w="58"/>
              <w:bottom w:type="dxa" w:w="-2"/>
              <w:right w:type="dxa" w:w="58"/>
            </w:tcMar>
          </w:tcPr>
          <w:p>
            <w:r>
              <w:rPr>
                <w:b/>
                <w:bCs/>
                <w:color w:val="6B7280"/>
                <w:sz w:val="18"/>
                <w:szCs w:val="18"/>
              </w:rPr>
              <w:t xml:space="preserve">(B) </w:t>
            </w:r>
            <w:r>
              <w:rPr>
                <w:sz w:val="18"/>
                <w:szCs w:val="18"/>
              </w:rPr>
              <w:t xml:space="preserve">Barada includes the cartons because they are in its warehouse.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companies include the cartons.</w:t>
            </w:r>
          </w:p>
        </w:tc>
        <w:tc>
          <w:tcPr>
            <w:tcMar>
              <w:top w:type="dxa" w:w="-2"/>
              <w:left w:type="dxa" w:w="58"/>
              <w:bottom w:type="dxa" w:w="-2"/>
              <w:right w:type="dxa" w:w="58"/>
            </w:tcMar>
          </w:tcPr>
          <w:p>
            <w:r>
              <w:rPr>
                <w:b/>
                <w:bCs/>
                <w:color w:val="6B7280"/>
                <w:sz w:val="18"/>
                <w:szCs w:val="18"/>
              </w:rPr>
              <w:t xml:space="preserve">(D) </w:t>
            </w:r>
            <w:r>
              <w:rPr>
                <w:sz w:val="18"/>
                <w:szCs w:val="18"/>
              </w:rPr>
              <w:t xml:space="preserve">Neither company includes the cartons until they are sold.</w:t>
            </w:r>
          </w:p>
        </w:tc>
      </w:tr>
    </w:tbl>
    <w:p>
      <w:pPr>
        <w:spacing w:before="55" w:after="10"/>
        <w:ind w:left="300" w:hanging="300"/>
      </w:pPr>
      <w:r>
        <w:rPr>
          <w:b/>
          <w:bCs/>
          <w:color w:val="353A7C"/>
          <w:sz w:val="19"/>
          <w:szCs w:val="19"/>
        </w:rPr>
        <w:t xml:space="preserve">25.  </w:t>
      </w:r>
      <w:r>
        <w:rPr>
          <w:sz w:val="19"/>
          <w:szCs w:val="19"/>
        </w:rPr>
        <w:t xml:space="preserve">Which cost is included in the cost of inventory?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Freight-out to customers</w:t>
            </w:r>
          </w:p>
        </w:tc>
        <w:tc>
          <w:tcPr>
            <w:tcMar>
              <w:top w:type="dxa" w:w="-2"/>
              <w:left w:type="dxa" w:w="58"/>
              <w:bottom w:type="dxa" w:w="-2"/>
              <w:right w:type="dxa" w:w="58"/>
            </w:tcMar>
          </w:tcPr>
          <w:p>
            <w:r>
              <w:rPr>
                <w:b/>
                <w:bCs/>
                <w:color w:val="6B7280"/>
                <w:sz w:val="18"/>
                <w:szCs w:val="18"/>
              </w:rPr>
              <w:t xml:space="preserve">(B) </w:t>
            </w:r>
            <w:r>
              <w:rPr>
                <w:sz w:val="18"/>
                <w:szCs w:val="18"/>
              </w:rPr>
              <w:t xml:space="preserve">Sales commissions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Freight-in on purchased goods</w:t>
            </w:r>
          </w:p>
        </w:tc>
        <w:tc>
          <w:tcPr>
            <w:tcMar>
              <w:top w:type="dxa" w:w="-2"/>
              <w:left w:type="dxa" w:w="58"/>
              <w:bottom w:type="dxa" w:w="-2"/>
              <w:right w:type="dxa" w:w="58"/>
            </w:tcMar>
          </w:tcPr>
          <w:p>
            <w:r>
              <w:rPr>
                <w:b/>
                <w:bCs/>
                <w:color w:val="6B7280"/>
                <w:sz w:val="18"/>
                <w:szCs w:val="18"/>
              </w:rPr>
              <w:t xml:space="preserve">(D) </w:t>
            </w:r>
            <w:r>
              <w:rPr>
                <w:sz w:val="18"/>
                <w:szCs w:val="18"/>
              </w:rPr>
              <w:t xml:space="preserve">Storage of finished goods</w:t>
            </w:r>
          </w:p>
        </w:tc>
      </w:tr>
    </w:tbl>
    <w:p>
      <w:pPr>
        <w:spacing w:before="55" w:after="10"/>
        <w:ind w:left="300" w:hanging="300"/>
      </w:pPr>
      <w:r>
        <w:rPr>
          <w:b/>
          <w:bCs/>
          <w:color w:val="353A7C"/>
          <w:sz w:val="19"/>
          <w:szCs w:val="19"/>
        </w:rPr>
        <w:t xml:space="preserve">26.  </w:t>
      </w:r>
      <w:r>
        <w:rPr>
          <w:sz w:val="19"/>
          <w:szCs w:val="19"/>
        </w:rPr>
        <w:t xml:space="preserve">Use the glass-bottle example in Section 7.2. What is the cost of the bottles in inventory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20,800</w:t>
            </w:r>
          </w:p>
        </w:tc>
        <w:tc>
          <w:tcPr>
            <w:tcMar>
              <w:top w:type="dxa" w:w="-2"/>
              <w:left w:type="dxa" w:w="58"/>
              <w:bottom w:type="dxa" w:w="-2"/>
              <w:right w:type="dxa" w:w="58"/>
            </w:tcMar>
          </w:tcPr>
          <w:p>
            <w:r>
              <w:rPr>
                <w:b/>
                <w:bCs/>
                <w:color w:val="6B7280"/>
                <w:sz w:val="18"/>
                <w:szCs w:val="18"/>
              </w:rPr>
              <w:t xml:space="preserve">(B) </w:t>
            </w:r>
            <w:r>
              <w:rPr>
                <w:sz w:val="18"/>
                <w:szCs w:val="18"/>
              </w:rPr>
              <w:t xml:space="preserve">22,000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22,400</w:t>
            </w:r>
          </w:p>
        </w:tc>
        <w:tc>
          <w:tcPr>
            <w:tcMar>
              <w:top w:type="dxa" w:w="-2"/>
              <w:left w:type="dxa" w:w="58"/>
              <w:bottom w:type="dxa" w:w="-2"/>
              <w:right w:type="dxa" w:w="58"/>
            </w:tcMar>
          </w:tcPr>
          <w:p>
            <w:r>
              <w:rPr>
                <w:b/>
                <w:bCs/>
                <w:color w:val="6B7280"/>
                <w:sz w:val="18"/>
                <w:szCs w:val="18"/>
              </w:rPr>
              <w:t xml:space="preserve">(D) </w:t>
            </w:r>
            <w:r>
              <w:rPr>
                <w:sz w:val="18"/>
                <w:szCs w:val="18"/>
              </w:rPr>
              <w:t xml:space="preserve">22,950</w:t>
            </w:r>
          </w:p>
        </w:tc>
      </w:tr>
    </w:tbl>
    <w:p>
      <w:pPr>
        <w:spacing w:before="55" w:after="10"/>
        <w:ind w:left="300" w:hanging="300"/>
      </w:pPr>
      <w:r>
        <w:rPr>
          <w:b/>
          <w:bCs/>
          <w:color w:val="353A7C"/>
          <w:sz w:val="19"/>
          <w:szCs w:val="19"/>
        </w:rPr>
        <w:t xml:space="preserve">27.  </w:t>
      </w:r>
      <w:r>
        <w:rPr>
          <w:sz w:val="19"/>
          <w:szCs w:val="19"/>
        </w:rPr>
        <w:t xml:space="preserve">Under LIFO, ending inventory consists of:</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newest costs.</w:t>
            </w:r>
          </w:p>
        </w:tc>
        <w:tc>
          <w:tcPr>
            <w:tcMar>
              <w:top w:type="dxa" w:w="-2"/>
              <w:left w:type="dxa" w:w="58"/>
              <w:bottom w:type="dxa" w:w="-2"/>
              <w:right w:type="dxa" w:w="58"/>
            </w:tcMar>
          </w:tcPr>
          <w:p>
            <w:r>
              <w:rPr>
                <w:b/>
                <w:bCs/>
                <w:color w:val="6B7280"/>
                <w:sz w:val="18"/>
                <w:szCs w:val="18"/>
              </w:rPr>
              <w:t xml:space="preserve">(B) </w:t>
            </w:r>
            <w:r>
              <w:rPr>
                <w:sz w:val="18"/>
                <w:szCs w:val="18"/>
              </w:rPr>
              <w:t xml:space="preserve">an average of all costs.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actual cost of each unit still on hand.</w:t>
            </w:r>
          </w:p>
        </w:tc>
        <w:tc>
          <w:tcPr>
            <w:tcMar>
              <w:top w:type="dxa" w:w="-2"/>
              <w:left w:type="dxa" w:w="58"/>
              <w:bottom w:type="dxa" w:w="-2"/>
              <w:right w:type="dxa" w:w="58"/>
            </w:tcMar>
          </w:tcPr>
          <w:p>
            <w:r>
              <w:rPr>
                <w:b/>
                <w:bCs/>
                <w:color w:val="6B7280"/>
                <w:sz w:val="18"/>
                <w:szCs w:val="18"/>
              </w:rPr>
              <w:t xml:space="preserve">(D) </w:t>
            </w:r>
            <w:r>
              <w:rPr>
                <w:sz w:val="18"/>
                <w:szCs w:val="18"/>
              </w:rPr>
              <w:t xml:space="preserve">the oldest costs.</w:t>
            </w:r>
          </w:p>
        </w:tc>
      </w:tr>
    </w:tbl>
    <w:p>
      <w:pPr>
        <w:spacing w:before="55" w:after="10"/>
        <w:ind w:left="300" w:hanging="300"/>
      </w:pPr>
      <w:r>
        <w:rPr>
          <w:b/>
          <w:bCs/>
          <w:color w:val="353A7C"/>
          <w:sz w:val="19"/>
          <w:szCs w:val="19"/>
        </w:rPr>
        <w:t xml:space="preserve">28.  </w:t>
      </w:r>
      <w:r>
        <w:rPr>
          <w:sz w:val="19"/>
          <w:szCs w:val="19"/>
        </w:rPr>
        <w:t xml:space="preserve">What is the weighted-average cost per case of olive oil in the Orontes example?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$40.00</w:t>
            </w:r>
          </w:p>
        </w:tc>
        <w:tc>
          <w:tcPr>
            <w:tcMar>
              <w:top w:type="dxa" w:w="-2"/>
              <w:left w:type="dxa" w:w="58"/>
              <w:bottom w:type="dxa" w:w="-2"/>
              <w:right w:type="dxa" w:w="58"/>
            </w:tcMar>
          </w:tcPr>
          <w:p>
            <w:r>
              <w:rPr>
                <w:b/>
                <w:bCs/>
                <w:color w:val="6B7280"/>
                <w:sz w:val="18"/>
                <w:szCs w:val="18"/>
              </w:rPr>
              <w:t xml:space="preserve">(B) </w:t>
            </w:r>
            <w:r>
              <w:rPr>
                <w:sz w:val="18"/>
                <w:szCs w:val="18"/>
              </w:rPr>
              <w:t xml:space="preserve">$45.50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$46.50</w:t>
            </w:r>
          </w:p>
        </w:tc>
        <w:tc>
          <w:tcPr>
            <w:tcMar>
              <w:top w:type="dxa" w:w="-2"/>
              <w:left w:type="dxa" w:w="58"/>
              <w:bottom w:type="dxa" w:w="-2"/>
              <w:right w:type="dxa" w:w="58"/>
            </w:tcMar>
          </w:tcPr>
          <w:p>
            <w:r>
              <w:rPr>
                <w:b/>
                <w:bCs/>
                <w:color w:val="6B7280"/>
                <w:sz w:val="18"/>
                <w:szCs w:val="18"/>
              </w:rPr>
              <w:t xml:space="preserve">(D) </w:t>
            </w:r>
            <w:r>
              <w:rPr>
                <w:sz w:val="18"/>
                <w:szCs w:val="18"/>
              </w:rPr>
              <w:t xml:space="preserve">$50.00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28   ·   </w:t>
      </w:r>
      <w:r>
        <w:rPr>
          <w:color w:val="FFFFFF"/>
          <w:sz w:val="15"/>
          <w:szCs w:val="15"/>
        </w:rPr>
        <w:t xml:space="preserve">fewer than 12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29.  </w:t>
            </w:r>
            <w:r>
              <w:rPr>
                <w:sz w:val="18"/>
                <w:szCs w:val="18"/>
              </w:rPr>
              <w:t xml:space="preserve">FIFO puts the oldest, cheapest costs into cost of goods sold, so income is highest.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A loss arises that must be deferred.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removed from the seller's inventory, with a sale recorded.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the actual cost of each unit still on hand.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Goods available minus FIFO ending inventory (the newest costs).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There is no effect until Orontes pays.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It is a U.S. tax rule that links the tax method to the financial statements.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نظام الجرد الدوري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نظام الجرد المستمر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goods available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البضاعة المتاحة للبيع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FIFO (first-in, first-out)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الوارد أخيراً يُصرف أولاً</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LIFO (last-in, first-out)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weighted-average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الوارد أولاً يُصرف أولاً</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periodic inventory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تكلفة البضاعة المباعة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perpetual inventory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المتوسط المرجح للتكلفة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29 to 43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fill in the spaces   </w:t>
      </w:r>
      <w:r>
        <w:rPr>
          <w:b/>
          <w:bCs/>
          <w:sz w:val="19"/>
          <w:szCs w:val="19"/>
        </w:rPr>
        <w:t xml:space="preserve">Write the missing term in each numbered space. Every sentence is from section 7.2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abnormal waste</w:t>
            </w:r>
            <w:r>
              <w:rPr>
                <w:b/>
                <w:bCs/>
                <w:color w:val="8186EF"/>
                <w:sz w:val="20"/>
                <w:szCs w:val="20"/>
              </w:rPr>
              <w:t xml:space="preserve">   ·   </w:t>
            </w:r>
            <w:r>
              <w:rPr>
                <w:b/>
                <w:bCs/>
                <w:sz w:val="20"/>
                <w:szCs w:val="20"/>
              </w:rPr>
              <w:t xml:space="preserve">counterbalancing error</w:t>
            </w:r>
            <w:r>
              <w:rPr>
                <w:b/>
                <w:bCs/>
                <w:color w:val="8186EF"/>
                <w:sz w:val="20"/>
                <w:szCs w:val="20"/>
              </w:rPr>
              <w:t xml:space="preserve">   ·   </w:t>
            </w:r>
            <w:r>
              <w:rPr>
                <w:b/>
                <w:bCs/>
                <w:sz w:val="20"/>
                <w:szCs w:val="20"/>
              </w:rPr>
              <w:t xml:space="preserve">inventoriable cost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normal capacity</w:t>
            </w:r>
            <w:r>
              <w:rPr>
                <w:b/>
                <w:bCs/>
                <w:color w:val="8186EF"/>
                <w:sz w:val="20"/>
                <w:szCs w:val="20"/>
              </w:rPr>
              <w:t xml:space="preserve">   ·   </w:t>
            </w:r>
            <w:r>
              <w:rPr>
                <w:b/>
                <w:bCs/>
                <w:sz w:val="20"/>
                <w:szCs w:val="20"/>
              </w:rPr>
              <w:t xml:space="preserve">purchase discount</w:t>
            </w:r>
            <w:r>
              <w:rPr>
                <w:b/>
                <w:bCs/>
                <w:color w:val="8186EF"/>
                <w:sz w:val="20"/>
                <w:szCs w:val="20"/>
              </w:rPr>
              <w:t xml:space="preserve">   ·   </w:t>
            </w:r>
            <w:r>
              <w:rPr>
                <w:b/>
                <w:bCs/>
                <w:sz w:val="20"/>
                <w:szCs w:val="20"/>
              </w:rPr>
              <w:t xml:space="preserve">specific identification</w:t>
            </w:r>
            <w:r>
              <w:rPr>
                <w:b/>
                <w:bCs/>
                <w:color w:val="8186EF"/>
                <w:sz w:val="20"/>
                <w:szCs w:val="20"/>
              </w:rPr>
              <w:t xml:space="preserve">   ·   </w:t>
            </w:r>
            <w:r>
              <w:rPr>
                <w:b/>
                <w:bCs/>
                <w:sz w:val="20"/>
                <w:szCs w:val="20"/>
              </w:rPr>
              <w:t xml:space="preserve">weighted-average cost</w:t>
            </w:r>
          </w:p>
          <w:p>
            <w:r>
              <w:rPr>
                <w:color w:val="6B7280"/>
                <w:sz w:val="17"/>
                <w:szCs w:val="17"/>
              </w:rPr>
              <w:t xml:space="preserve">Not every word is used.</w:t>
            </w:r>
          </w:p>
        </w:tc>
      </w:tr>
    </w:tbl>
    <w:p/>
    <w:p>
      <w:pPr>
        <w:spacing w:before="20" w:after="70" w:line="272" w:lineRule="auto"/>
      </w:pPr>
      <w:r>
        <w:rPr>
          <w:sz w:val="20"/>
          <w:szCs w:val="20"/>
        </w:rPr>
        <w:t xml:space="preserve">These are inventoriable costs: they stay in </w:t>
      </w:r>
      <w:r>
        <w:rPr>
          <w:vertAlign w:val="superscript"/>
          <w:color w:val="353A7C"/>
          <w:b/>
          <w:sz w:val="15"/>
        </w:rPr>
        <w:t>44</w:t>
      </w:r>
      <w:r>
        <w:rPr>
          <w:u w:val="single"/>
          <w:sz w:val="20"/>
          <w:szCs w:val="20"/>
        </w:rPr>
        <w:t xml:space="preserve">                </w:t>
      </w:r>
      <w:r>
        <w:rPr>
          <w:sz w:val="20"/>
          <w:szCs w:val="20"/>
        </w:rPr>
        <w:t xml:space="preserve"> as an asset, and they become cost of goods sold when the goods are sold.</w:t>
      </w:r>
    </w:p>
    <w:p>
      <w:pPr>
        <w:spacing w:before="20" w:after="70" w:line="272" w:lineRule="auto"/>
      </w:pPr>
      <w:r>
        <w:rPr>
          <w:sz w:val="20"/>
          <w:szCs w:val="20"/>
        </w:rPr>
        <w:t xml:space="preserve">For goods that are bought, cost includes the purchase price, freight-in, import duties, non-refundable taxes and handling, less trade discounts and any </w:t>
      </w:r>
      <w:r>
        <w:rPr>
          <w:vertAlign w:val="superscript"/>
          <w:color w:val="353A7C"/>
          <w:b/>
          <w:sz w:val="15"/>
        </w:rPr>
        <w:t>45</w:t>
      </w:r>
      <w:r>
        <w:rPr>
          <w:u w:val="single"/>
          <w:sz w:val="20"/>
          <w:szCs w:val="20"/>
        </w:rPr>
        <w:t xml:space="preserve">                            </w:t>
      </w:r>
      <w:r>
        <w:rPr>
          <w:sz w:val="20"/>
          <w:szCs w:val="20"/>
        </w:rPr>
        <w:t xml:space="preserve"> taken for early payment.</w:t>
      </w:r>
    </w:p>
    <w:p>
      <w:pPr>
        <w:spacing w:before="20" w:after="70" w:line="272" w:lineRule="auto"/>
      </w:pPr>
      <w:r>
        <w:rPr>
          <w:sz w:val="20"/>
          <w:szCs w:val="20"/>
        </w:rPr>
        <w:t xml:space="preserve">It is allocated to units on the basis of </w:t>
      </w:r>
      <w:r>
        <w:rPr>
          <w:vertAlign w:val="superscript"/>
          <w:color w:val="353A7C"/>
          <w:b/>
          <w:sz w:val="15"/>
        </w:rPr>
        <w:t>46</w:t>
      </w:r>
      <w:r>
        <w:rPr>
          <w:u w:val="single"/>
          <w:sz w:val="20"/>
          <w:szCs w:val="20"/>
        </w:rPr>
        <w:t xml:space="preserve">                         </w:t>
      </w:r>
      <w:r>
        <w:rPr>
          <w:sz w:val="20"/>
          <w:szCs w:val="20"/>
        </w:rPr>
        <w:t xml:space="preserve">: the output the plant expects on average over several periods.</w:t>
      </w:r>
    </w:p>
    <w:p>
      <w:pPr>
        <w:spacing w:before="20" w:after="70" w:line="272" w:lineRule="auto"/>
      </w:pPr>
      <w:r>
        <w:rPr>
          <w:sz w:val="20"/>
          <w:szCs w:val="20"/>
        </w:rPr>
        <w:t xml:space="preserve">In the same way, </w:t>
      </w:r>
      <w:r>
        <w:rPr>
          <w:vertAlign w:val="superscript"/>
          <w:color w:val="353A7C"/>
          <w:b/>
          <w:sz w:val="15"/>
        </w:rPr>
        <w:t>47</w:t>
      </w:r>
      <w:r>
        <w:rPr>
          <w:u w:val="single"/>
          <w:sz w:val="20"/>
          <w:szCs w:val="20"/>
        </w:rPr>
        <w:t xml:space="preserve">                        </w:t>
      </w:r>
      <w:r>
        <w:rPr>
          <w:sz w:val="20"/>
          <w:szCs w:val="20"/>
        </w:rPr>
        <w:t xml:space="preserve"> (unusual spoilage, idle time or extra freight) is an expense, not inventory cost.</w:t>
      </w:r>
    </w:p>
    <w:p/>
    <w:p>
      <w:pPr>
        <w:spacing w:before="120" w:after="55"/>
        <w:pBdr>
          <w:top w:val="single" w:sz="10" w:space="6" w:color="353A7C"/>
        </w:pBdr>
      </w:pPr>
      <w:r>
        <w:rPr>
          <w:b/>
          <w:bCs/>
          <w:color w:val="353A7C"/>
          <w:sz w:val="21"/>
          <w:szCs w:val="21"/>
        </w:rPr>
        <w:t xml:space="preserve">Exercise 8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8"/>
        <w:gridCol w:w="18"/>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Method</w:t>
            </w:r>
          </w:p>
        </w:tc>
        <w:tc>
          <w:tcPr>
            <w:shd w:fill="353A7C" w:val="clear"/>
            <w:tcMar>
              <w:top w:type="dxa" w:w="22"/>
              <w:left w:type="dxa" w:w="82"/>
              <w:bottom w:type="dxa" w:w="22"/>
              <w:right w:type="dxa" w:w="82"/>
            </w:tcMar>
          </w:tcPr>
          <w:p>
            <w:r>
              <w:rPr>
                <w:b/>
                <w:bCs/>
                <w:color w:val="FFFFFF"/>
                <w:sz w:val="16"/>
                <w:szCs w:val="16"/>
              </w:rPr>
              <w:t xml:space="preserve">Periodic: ending inventory</w:t>
            </w:r>
          </w:p>
        </w:tc>
        <w:tc>
          <w:tcPr>
            <w:shd w:fill="353A7C" w:val="clear"/>
            <w:tcMar>
              <w:top w:type="dxa" w:w="22"/>
              <w:left w:type="dxa" w:w="82"/>
              <w:bottom w:type="dxa" w:w="22"/>
              <w:right w:type="dxa" w:w="82"/>
            </w:tcMar>
          </w:tcPr>
          <w:p>
            <w:r>
              <w:rPr>
                <w:b/>
                <w:bCs/>
                <w:color w:val="FFFFFF"/>
                <w:sz w:val="16"/>
                <w:szCs w:val="16"/>
              </w:rPr>
              <w:t xml:space="preserve">Periodic: COGS</w:t>
            </w:r>
          </w:p>
        </w:tc>
        <w:tc>
          <w:tcPr>
            <w:shd w:fill="353A7C" w:val="clear"/>
            <w:tcMar>
              <w:top w:type="dxa" w:w="22"/>
              <w:left w:type="dxa" w:w="82"/>
              <w:bottom w:type="dxa" w:w="22"/>
              <w:right w:type="dxa" w:w="82"/>
            </w:tcMar>
          </w:tcPr>
          <w:p>
            <w:r>
              <w:rPr>
                <w:b/>
                <w:bCs/>
                <w:color w:val="FFFFFF"/>
                <w:sz w:val="16"/>
                <w:szCs w:val="16"/>
              </w:rPr>
              <w:t xml:space="preserve">Perpetual: ending inventory</w:t>
            </w:r>
          </w:p>
        </w:tc>
        <w:tc>
          <w:tcPr>
            <w:shd w:fill="353A7C" w:val="clear"/>
            <w:tcMar>
              <w:top w:type="dxa" w:w="22"/>
              <w:left w:type="dxa" w:w="82"/>
              <w:bottom w:type="dxa" w:w="22"/>
              <w:right w:type="dxa" w:w="82"/>
            </w:tcMar>
          </w:tcPr>
          <w:p>
            <w:r>
              <w:rPr>
                <w:b/>
                <w:bCs/>
                <w:color w:val="FFFFFF"/>
                <w:sz w:val="16"/>
                <w:szCs w:val="16"/>
              </w:rPr>
              <w:t xml:space="preserve">Perpetual: COGS</w:t>
            </w:r>
          </w:p>
        </w:tc>
      </w:tr>
      <w:tr>
        <w:tc>
          <w:tcPr>
            <w:shd w:fill="EFF0FB" w:val="clear"/>
            <w:tcMar>
              <w:top w:type="dxa" w:w="22"/>
              <w:left w:type="dxa" w:w="82"/>
              <w:bottom w:type="dxa" w:w="22"/>
              <w:right w:type="dxa" w:w="82"/>
            </w:tcMar>
          </w:tcPr>
          <w:p>
            <w:r>
              <w:rPr>
                <w:sz w:val="17"/>
                <w:szCs w:val="17"/>
              </w:rPr>
              <w:t xml:space="preserve">FIFO</w:t>
            </w:r>
          </w:p>
        </w:tc>
        <w:tc>
          <w:tcPr>
            <w:shd w:fill="EFF0FB" w:val="clear"/>
            <w:tcMar>
              <w:top w:type="dxa" w:w="22"/>
              <w:left w:type="dxa" w:w="82"/>
              <w:bottom w:type="dxa" w:w="22"/>
              <w:right w:type="dxa" w:w="82"/>
            </w:tcMar>
          </w:tcPr>
          <w:p>
            <w:r>
              <w:rPr>
                <w:b/>
                <w:bCs/>
                <w:color w:val="23265A"/>
                <w:sz w:val="17"/>
                <w:szCs w:val="17"/>
              </w:rPr>
              <w:t xml:space="preserve">100,000</w:t>
            </w:r>
          </w:p>
        </w:tc>
        <w:tc>
          <w:tcPr>
            <w:shd w:fill="EFF0FB" w:val="clear"/>
            <w:tcMar>
              <w:top w:type="dxa" w:w="22"/>
              <w:left w:type="dxa" w:w="82"/>
              <w:bottom w:type="dxa" w:w="22"/>
              <w:right w:type="dxa" w:w="82"/>
            </w:tcMar>
          </w:tcPr>
          <w:p>
            <w:r>
              <w:rPr>
                <w:b/>
                <w:bCs/>
                <w:color w:val="23265A"/>
                <w:sz w:val="17"/>
                <w:szCs w:val="17"/>
              </w:rPr>
              <w:t xml:space="preserve">272,000</w:t>
            </w:r>
          </w:p>
        </w:tc>
        <w:tc>
          <w:tcPr>
            <w:shd w:fill="EFF0FB" w:val="clear"/>
            <w:tcMar>
              <w:top w:type="dxa" w:w="22"/>
              <w:left w:type="dxa" w:w="82"/>
              <w:bottom w:type="dxa" w:w="22"/>
              <w:right w:type="dxa" w:w="82"/>
            </w:tcMar>
          </w:tcPr>
          <w:p>
            <w:r>
              <w:rPr>
                <w:b/>
                <w:bCs/>
                <w:color w:val="23265A"/>
                <w:sz w:val="17"/>
                <w:szCs w:val="17"/>
              </w:rPr>
              <w:t xml:space="preserve">100,000</w:t>
            </w:r>
          </w:p>
        </w:tc>
        <w:tc>
          <w:tcPr>
            <w:shd w:fill="EFF0FB" w:val="clear"/>
            <w:tcMar>
              <w:top w:type="dxa" w:w="22"/>
              <w:left w:type="dxa" w:w="82"/>
              <w:bottom w:type="dxa" w:w="22"/>
              <w:right w:type="dxa" w:w="82"/>
            </w:tcMar>
          </w:tcPr>
          <w:p>
            <w:r>
              <w:rPr>
                <w:b/>
                <w:bCs/>
                <w:color w:val="23265A"/>
                <w:sz w:val="17"/>
                <w:szCs w:val="17"/>
              </w:rPr>
              <w:t xml:space="preserve">272,000</w:t>
            </w:r>
          </w:p>
        </w:tc>
      </w:tr>
      <w:tr>
        <w:tc>
          <w:tcPr>
            <w:tcMar>
              <w:top w:type="dxa" w:w="22"/>
              <w:left w:type="dxa" w:w="82"/>
              <w:bottom w:type="dxa" w:w="22"/>
              <w:right w:type="dxa" w:w="82"/>
            </w:tcMar>
          </w:tcPr>
          <w:p>
            <w:r>
              <w:rPr>
                <w:sz w:val="17"/>
                <w:szCs w:val="17"/>
              </w:rPr>
              <w:t xml:space="preserve">LIFO</w:t>
            </w:r>
          </w:p>
        </w:tc>
        <w:tc>
          <w:tcPr>
            <w:tcBorders>
              <w:bottom w:val="single" w:sz="6" w:color="8186EF"/>
            </w:tcBorders>
            <w:tcMar>
              <w:top w:type="dxa" w:w="80"/>
              <w:left w:type="dxa" w:w="80"/>
              <w:bottom w:type="dxa" w:w="80"/>
            </w:tcMar>
          </w:tcPr>
          <w:p>
            <w:r>
              <w:rPr>
                <w:b/>
                <w:bCs/>
                <w:color w:val="8186EF"/>
                <w:sz w:val="14"/>
                <w:szCs w:val="14"/>
              </w:rPr>
              <w:t xml:space="preserve">48</w:t>
            </w:r>
          </w:p>
        </w:tc>
        <w:tc>
          <w:tcPr>
            <w:tcBorders>
              <w:bottom w:val="single" w:sz="6" w:color="8186EF"/>
            </w:tcBorders>
            <w:tcMar>
              <w:top w:type="dxa" w:w="80"/>
              <w:left w:type="dxa" w:w="80"/>
              <w:bottom w:type="dxa" w:w="80"/>
            </w:tcMar>
          </w:tcPr>
          <w:p>
            <w:r>
              <w:rPr>
                <w:b/>
                <w:bCs/>
                <w:color w:val="8186EF"/>
                <w:sz w:val="14"/>
                <w:szCs w:val="14"/>
              </w:rPr>
              <w:t xml:space="preserve">49</w:t>
            </w:r>
          </w:p>
        </w:tc>
        <w:tc>
          <w:tcPr>
            <w:tcMar>
              <w:top w:type="dxa" w:w="22"/>
              <w:left w:type="dxa" w:w="82"/>
              <w:bottom w:type="dxa" w:w="22"/>
              <w:right w:type="dxa" w:w="82"/>
            </w:tcMar>
          </w:tcPr>
          <w:p>
            <w:r>
              <w:rPr>
                <w:sz w:val="17"/>
                <w:szCs w:val="17"/>
              </w:rPr>
              <w:t xml:space="preserve">93,000</w:t>
            </w:r>
          </w:p>
        </w:tc>
        <w:tc>
          <w:tcPr>
            <w:tcBorders>
              <w:bottom w:val="single" w:sz="6" w:color="8186EF"/>
            </w:tcBorders>
            <w:tcMar>
              <w:top w:type="dxa" w:w="80"/>
              <w:left w:type="dxa" w:w="80"/>
              <w:bottom w:type="dxa" w:w="80"/>
            </w:tcMar>
          </w:tcPr>
          <w:p>
            <w:r>
              <w:rPr>
                <w:b/>
                <w:bCs/>
                <w:color w:val="8186EF"/>
                <w:sz w:val="14"/>
                <w:szCs w:val="14"/>
              </w:rPr>
              <w:t xml:space="preserve">50</w:t>
            </w:r>
          </w:p>
        </w:tc>
      </w:tr>
      <w:tr>
        <w:tc>
          <w:tcPr>
            <w:tcMar>
              <w:top w:type="dxa" w:w="22"/>
              <w:left w:type="dxa" w:w="82"/>
              <w:bottom w:type="dxa" w:w="22"/>
              <w:right w:type="dxa" w:w="82"/>
            </w:tcMar>
          </w:tcPr>
          <w:p>
            <w:r>
              <w:rPr>
                <w:sz w:val="17"/>
                <w:szCs w:val="17"/>
              </w:rPr>
              <w:t xml:space="preserve">Average (weighted / moving)</w:t>
            </w:r>
          </w:p>
        </w:tc>
        <w:tc>
          <w:tcPr>
            <w:tcBorders>
              <w:bottom w:val="single" w:sz="6" w:color="8186EF"/>
            </w:tcBorders>
            <w:tcMar>
              <w:top w:type="dxa" w:w="80"/>
              <w:left w:type="dxa" w:w="80"/>
              <w:bottom w:type="dxa" w:w="80"/>
            </w:tcMar>
          </w:tcPr>
          <w:p>
            <w:r>
              <w:rPr>
                <w:b/>
                <w:bCs/>
                <w:color w:val="8186EF"/>
                <w:sz w:val="14"/>
                <w:szCs w:val="14"/>
              </w:rPr>
              <w:t xml:space="preserve">51</w:t>
            </w:r>
          </w:p>
        </w:tc>
        <w:tc>
          <w:tcPr>
            <w:tcBorders>
              <w:bottom w:val="single" w:sz="6" w:color="8186EF"/>
            </w:tcBorders>
            <w:tcMar>
              <w:top w:type="dxa" w:w="80"/>
              <w:left w:type="dxa" w:w="80"/>
              <w:bottom w:type="dxa" w:w="80"/>
            </w:tcMar>
          </w:tcPr>
          <w:p>
            <w:r>
              <w:rPr>
                <w:b/>
                <w:bCs/>
                <w:color w:val="8186EF"/>
                <w:sz w:val="14"/>
                <w:szCs w:val="14"/>
              </w:rPr>
              <w:t xml:space="preserve">52</w:t>
            </w:r>
          </w:p>
        </w:tc>
        <w:tc>
          <w:tcPr>
            <w:tcBorders>
              <w:bottom w:val="single" w:sz="6" w:color="8186EF"/>
            </w:tcBorders>
            <w:tcMar>
              <w:top w:type="dxa" w:w="80"/>
              <w:left w:type="dxa" w:w="80"/>
              <w:bottom w:type="dxa" w:w="80"/>
            </w:tcMar>
          </w:tcPr>
          <w:p>
            <w:r>
              <w:rPr>
                <w:b/>
                <w:bCs/>
                <w:color w:val="8186EF"/>
                <w:sz w:val="14"/>
                <w:szCs w:val="14"/>
              </w:rPr>
              <w:t xml:space="preserve">53</w:t>
            </w:r>
          </w:p>
        </w:tc>
        <w:tc>
          <w:tcPr>
            <w:tcMar>
              <w:top w:type="dxa" w:w="22"/>
              <w:left w:type="dxa" w:w="82"/>
              <w:bottom w:type="dxa" w:w="22"/>
              <w:right w:type="dxa" w:w="82"/>
            </w:tcMar>
          </w:tcPr>
          <w:p>
            <w:r>
              <w:rPr>
                <w:sz w:val="17"/>
                <w:szCs w:val="17"/>
              </w:rPr>
              <w:t xml:space="preserve">274,367</w:t>
            </w:r>
          </w:p>
        </w:tc>
      </w:tr>
    </w:tbl>
    <w:p/>
    <w:p>
      <w:pPr>
        <w:spacing w:before="120" w:after="55"/>
        <w:pBdr>
          <w:top w:val="single" w:sz="10" w:space="6" w:color="353A7C"/>
        </w:pBdr>
      </w:pPr>
      <w:r>
        <w:rPr>
          <w:b/>
          <w:bCs/>
          <w:color w:val="353A7C"/>
          <w:sz w:val="21"/>
          <w:szCs w:val="21"/>
        </w:rPr>
        <w:t xml:space="preserve">Exercise 9 · multiple choice   </w:t>
      </w:r>
      <w:r>
        <w:rPr>
          <w:b/>
          <w:bCs/>
          <w:sz w:val="19"/>
          <w:szCs w:val="19"/>
        </w:rPr>
        <w:t xml:space="preserve">Ring one letter for each question.</w:t>
      </w:r>
    </w:p>
    <w:p>
      <w:pPr>
        <w:spacing w:before="55" w:after="10"/>
        <w:ind w:left="300" w:hanging="300"/>
      </w:pPr>
      <w:r>
        <w:rPr>
          <w:b/>
          <w:bCs/>
          <w:color w:val="353A7C"/>
          <w:sz w:val="19"/>
          <w:szCs w:val="19"/>
        </w:rPr>
        <w:t xml:space="preserve">54.  </w:t>
      </w:r>
      <w:r>
        <w:rPr>
          <w:sz w:val="19"/>
          <w:szCs w:val="19"/>
        </w:rPr>
        <w:t xml:space="preserve">Prices are rising. Which method gives the highest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FIFO</w:t>
            </w:r>
          </w:p>
        </w:tc>
        <w:tc>
          <w:tcPr>
            <w:tcMar>
              <w:top w:type="dxa" w:w="-2"/>
              <w:left w:type="dxa" w:w="58"/>
              <w:bottom w:type="dxa" w:w="-2"/>
              <w:right w:type="dxa" w:w="58"/>
            </w:tcMar>
          </w:tcPr>
          <w:p>
            <w:r>
              <w:rPr>
                <w:b/>
                <w:bCs/>
                <w:color w:val="6B7280"/>
                <w:sz w:val="18"/>
                <w:szCs w:val="18"/>
              </w:rPr>
              <w:t xml:space="preserve">(B) </w:t>
            </w:r>
            <w:r>
              <w:rPr>
                <w:sz w:val="18"/>
                <w:szCs w:val="18"/>
              </w:rPr>
              <w:t xml:space="preserve">LIFO</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Weighted average</w:t>
            </w:r>
          </w:p>
        </w:tc>
        <w:tc>
          <w:tcPr>
            <w:tcMar>
              <w:top w:type="dxa" w:w="-2"/>
              <w:left w:type="dxa" w:w="58"/>
              <w:bottom w:type="dxa" w:w="-2"/>
              <w:right w:type="dxa" w:w="58"/>
            </w:tcMar>
          </w:tcPr>
          <w:p>
            <w:r>
              <w:rPr>
                <w:b/>
                <w:bCs/>
                <w:color w:val="6B7280"/>
                <w:sz w:val="18"/>
                <w:szCs w:val="18"/>
              </w:rPr>
              <w:t xml:space="preserve">(D) </w:t>
            </w:r>
            <w:r>
              <w:rPr>
                <w:sz w:val="18"/>
                <w:szCs w:val="18"/>
              </w:rPr>
              <w:t xml:space="preserve">All methods give the same net income.</w:t>
            </w:r>
          </w:p>
        </w:tc>
      </w:tr>
    </w:tbl>
    <w:p>
      <w:pPr>
        <w:spacing w:before="55" w:after="10"/>
        <w:ind w:left="300" w:hanging="300"/>
      </w:pPr>
      <w:r>
        <w:rPr>
          <w:b/>
          <w:bCs/>
          <w:color w:val="353A7C"/>
          <w:sz w:val="19"/>
          <w:szCs w:val="19"/>
        </w:rPr>
        <w:t xml:space="preserve">55.  </w:t>
      </w:r>
      <w:r>
        <w:rPr>
          <w:sz w:val="19"/>
          <w:szCs w:val="19"/>
        </w:rPr>
        <w:t xml:space="preserve">A company reports LIFO cost of goods sold of 500,000. Its LIFO reserve increased from 30,000 to 45,000 during the year. What would cost of goods sold be under FIFO?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455,000</w:t>
            </w:r>
          </w:p>
        </w:tc>
        <w:tc>
          <w:tcPr>
            <w:tcMar>
              <w:top w:type="dxa" w:w="-2"/>
              <w:left w:type="dxa" w:w="58"/>
              <w:bottom w:type="dxa" w:w="-2"/>
              <w:right w:type="dxa" w:w="58"/>
            </w:tcMar>
          </w:tcPr>
          <w:p>
            <w:r>
              <w:rPr>
                <w:b/>
                <w:bCs/>
                <w:color w:val="6B7280"/>
                <w:sz w:val="18"/>
                <w:szCs w:val="18"/>
              </w:rPr>
              <w:t xml:space="preserve">(B) </w:t>
            </w:r>
            <w:r>
              <w:rPr>
                <w:sz w:val="18"/>
                <w:szCs w:val="18"/>
              </w:rPr>
              <w:t xml:space="preserve">485,000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515,000</w:t>
            </w:r>
          </w:p>
        </w:tc>
        <w:tc>
          <w:tcPr>
            <w:tcMar>
              <w:top w:type="dxa" w:w="-2"/>
              <w:left w:type="dxa" w:w="58"/>
              <w:bottom w:type="dxa" w:w="-2"/>
              <w:right w:type="dxa" w:w="58"/>
            </w:tcMar>
          </w:tcPr>
          <w:p>
            <w:r>
              <w:rPr>
                <w:b/>
                <w:bCs/>
                <w:color w:val="6B7280"/>
                <w:sz w:val="18"/>
                <w:szCs w:val="18"/>
              </w:rPr>
              <w:t xml:space="preserve">(D) </w:t>
            </w:r>
            <w:r>
              <w:rPr>
                <w:sz w:val="18"/>
                <w:szCs w:val="18"/>
              </w:rPr>
              <w:t xml:space="preserve">545,000</w:t>
            </w:r>
          </w:p>
        </w:tc>
      </w:tr>
    </w:tbl>
    <w:p>
      <w:pPr>
        <w:spacing w:before="55" w:after="10"/>
        <w:ind w:left="300" w:hanging="300"/>
      </w:pPr>
      <w:r>
        <w:rPr>
          <w:b/>
          <w:bCs/>
          <w:color w:val="353A7C"/>
          <w:sz w:val="19"/>
          <w:szCs w:val="19"/>
        </w:rPr>
        <w:t xml:space="preserve">56.  </w:t>
      </w:r>
      <w:r>
        <w:rPr>
          <w:sz w:val="19"/>
          <w:szCs w:val="19"/>
        </w:rPr>
        <w:t xml:space="preserve">Ending inventory for 2025 was understated. What are the effects on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2025 overstated; 2026 understated</w:t>
            </w:r>
          </w:p>
        </w:tc>
        <w:tc>
          <w:tcPr>
            <w:tcMar>
              <w:top w:type="dxa" w:w="-2"/>
              <w:left w:type="dxa" w:w="58"/>
              <w:bottom w:type="dxa" w:w="-2"/>
              <w:right w:type="dxa" w:w="58"/>
            </w:tcMar>
          </w:tcPr>
          <w:p>
            <w:r>
              <w:rPr>
                <w:b/>
                <w:bCs/>
                <w:color w:val="6B7280"/>
                <w:sz w:val="18"/>
                <w:szCs w:val="18"/>
              </w:rPr>
              <w:t xml:space="preserve">(B) </w:t>
            </w:r>
            <w:r>
              <w:rPr>
                <w:sz w:val="18"/>
                <w:szCs w:val="18"/>
              </w:rPr>
              <w:t xml:space="preserve">2025 understated; 2026 no effect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effect in either year</w:t>
            </w:r>
          </w:p>
        </w:tc>
        <w:tc>
          <w:tcPr>
            <w:tcMar>
              <w:top w:type="dxa" w:w="-2"/>
              <w:left w:type="dxa" w:w="58"/>
              <w:bottom w:type="dxa" w:w="-2"/>
              <w:right w:type="dxa" w:w="58"/>
            </w:tcMar>
          </w:tcPr>
          <w:p>
            <w:r>
              <w:rPr>
                <w:b/>
                <w:bCs/>
                <w:color w:val="6B7280"/>
                <w:sz w:val="18"/>
                <w:szCs w:val="18"/>
              </w:rPr>
              <w:t xml:space="preserve">(D) </w:t>
            </w:r>
            <w:r>
              <w:rPr>
                <w:sz w:val="18"/>
                <w:szCs w:val="18"/>
              </w:rPr>
              <w:t xml:space="preserve">2025 understated; 2026 overstated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44 to 56   ·   </w:t>
      </w:r>
      <w:r>
        <w:rPr>
          <w:color w:val="FFFFFF"/>
          <w:sz w:val="15"/>
          <w:szCs w:val="15"/>
        </w:rPr>
        <w:t xml:space="preserve">fewer than 9 right: </w:t>
      </w:r>
      <w:r>
        <w:rPr>
          <w:b/>
          <w:bCs/>
          <w:color w:val="FFFFFF"/>
          <w:sz w:val="15"/>
          <w:szCs w:val="15"/>
        </w:rPr>
        <w:t xml:space="preserve">redo page 4 before you leave the handout</w:t>
      </w:r>
    </w:p>
    <w:p>
      <w:pPr>
        <w:sectPr>
          <w:headerReference w:type="default" r:id="rIdHdr5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7.1 · Answer Key</w:t>
      </w:r>
    </w:p>
    <w:p>
      <w:pPr>
        <w:spacing w:after="130"/>
      </w:pPr>
      <w:r>
        <w:rPr>
          <w:color w:val="6B7280"/>
          <w:sz w:val="20"/>
          <w:szCs w:val="20"/>
        </w:rPr>
        <w:t xml:space="preserve">Sections 7.1, 7.2 · Inventory I: Goods, Costs and Cost Flows · 56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250</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No: period cost</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22,000</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inventory</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purchase discount</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normal capacity</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consignment</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abnormal waste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consignee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84,000</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physical count</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288,000</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inventory</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279,000</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(400)</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93,000</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Yes (reduces cost)</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279,000</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1,200</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97,633</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900</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300</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700</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56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No: selling expense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7.1</w:t>
      </w:r>
    </w:p>
    <w:p>
      <w:pPr>
        <w:ind w:left="300" w:hanging="300"/>
        <w:spacing w:after="25"/>
      </w:pPr>
      <w:r>
        <w:rPr>
          <w:b/>
          <w:bCs/>
          <w:color w:val="1F7A6A"/>
          <w:sz w:val="15"/>
          <w:szCs w:val="15"/>
        </w:rPr>
        <w:t xml:space="preserve">10   </w:t>
      </w:r>
      <w:r>
        <w:rPr>
          <w:sz w:val="15"/>
          <w:szCs w:val="15"/>
        </w:rPr>
        <w:t xml:space="preserve">section 7.1</w:t>
      </w:r>
    </w:p>
    <w:p>
      <w:pPr>
        <w:ind w:left="300" w:hanging="300"/>
        <w:spacing w:after="25"/>
      </w:pPr>
      <w:r>
        <w:rPr>
          <w:b/>
          <w:bCs/>
          <w:color w:val="1F7A6A"/>
          <w:sz w:val="15"/>
          <w:szCs w:val="15"/>
        </w:rPr>
        <w:t xml:space="preserve">11   </w:t>
      </w:r>
      <w:r>
        <w:rPr>
          <w:sz w:val="15"/>
          <w:szCs w:val="15"/>
        </w:rPr>
        <w:t xml:space="preserve">section 7.1</w:t>
      </w:r>
    </w:p>
    <w:p>
      <w:pPr>
        <w:ind w:left="300" w:hanging="300"/>
        <w:spacing w:after="25"/>
      </w:pPr>
      <w:r>
        <w:rPr>
          <w:b/>
          <w:bCs/>
          <w:color w:val="1F7A6A"/>
          <w:sz w:val="15"/>
          <w:szCs w:val="15"/>
        </w:rPr>
        <w:t xml:space="preserve">12   </w:t>
      </w:r>
      <w:r>
        <w:rPr>
          <w:sz w:val="15"/>
          <w:szCs w:val="15"/>
        </w:rPr>
        <w:t xml:space="preserve">section 7.1</w:t>
      </w:r>
    </w:p>
    <w:p>
      <w:pPr>
        <w:ind w:left="300" w:hanging="300"/>
        <w:spacing w:after="25"/>
      </w:pPr>
      <w:r>
        <w:rPr>
          <w:b/>
          <w:bCs/>
          <w:color w:val="1F7A6A"/>
          <w:sz w:val="15"/>
          <w:szCs w:val="15"/>
        </w:rPr>
        <w:t xml:space="preserve">23   </w:t>
      </w:r>
      <w:r>
        <w:rPr>
          <w:sz w:val="15"/>
          <w:szCs w:val="15"/>
        </w:rPr>
        <w:t xml:space="preserve">Under FOB shipping point, control passes to the buyer when the goods leave the seller.</w:t>
      </w:r>
    </w:p>
    <w:p>
      <w:pPr>
        <w:ind w:left="300" w:hanging="300"/>
        <w:spacing w:after="25"/>
      </w:pPr>
      <w:r>
        <w:rPr>
          <w:b/>
          <w:bCs/>
          <w:color w:val="1F7A6A"/>
          <w:sz w:val="15"/>
          <w:szCs w:val="15"/>
        </w:rPr>
        <w:t xml:space="preserve">24   </w:t>
      </w:r>
      <w:r>
        <w:rPr>
          <w:sz w:val="15"/>
          <w:szCs w:val="15"/>
        </w:rPr>
        <w:t xml:space="preserve">Orontes is the consignor and still owns the goods. Barada, the consignee, never includes them.</w:t>
      </w:r>
    </w:p>
    <w:p>
      <w:pPr>
        <w:ind w:left="300" w:hanging="300"/>
        <w:spacing w:after="25"/>
      </w:pPr>
      <w:r>
        <w:rPr>
          <w:b/>
          <w:bCs/>
          <w:color w:val="1F7A6A"/>
          <w:sz w:val="15"/>
          <w:szCs w:val="15"/>
        </w:rPr>
        <w:t xml:space="preserve">25   </w:t>
      </w:r>
      <w:r>
        <w:rPr>
          <w:sz w:val="15"/>
          <w:szCs w:val="15"/>
        </w:rPr>
        <w:t xml:space="preserve">Freight-in brings the goods to their present location, so it is part of cost.</w:t>
      </w:r>
    </w:p>
    <w:p>
      <w:pPr>
        <w:ind w:left="300" w:hanging="300"/>
        <w:spacing w:after="25"/>
      </w:pPr>
      <w:r>
        <w:rPr>
          <w:b/>
          <w:bCs/>
          <w:color w:val="1F7A6A"/>
          <w:sz w:val="15"/>
          <w:szCs w:val="15"/>
        </w:rPr>
        <w:t xml:space="preserve">26   </w:t>
      </w:r>
      <w:r>
        <w:rPr>
          <w:sz w:val="15"/>
          <w:szCs w:val="15"/>
        </w:rPr>
        <w:t xml:space="preserve">Invoice less the discount taken, plus freight-in, import duty and transit insurance.</w:t>
      </w:r>
    </w:p>
    <w:p>
      <w:pPr>
        <w:ind w:left="300" w:hanging="300"/>
        <w:spacing w:after="25"/>
      </w:pPr>
      <w:r>
        <w:rPr>
          <w:b/>
          <w:bCs/>
          <w:color w:val="1F7A6A"/>
          <w:sz w:val="15"/>
          <w:szCs w:val="15"/>
        </w:rPr>
        <w:t xml:space="preserve">27   </w:t>
      </w:r>
      <w:r>
        <w:rPr>
          <w:sz w:val="15"/>
          <w:szCs w:val="15"/>
        </w:rPr>
        <w:t xml:space="preserve">LIFO sends the newest costs to cost of goods sold, so the oldest costs stay in inventory.</w:t>
      </w:r>
    </w:p>
    <w:p>
      <w:pPr>
        <w:ind w:left="300" w:hanging="300"/>
        <w:spacing w:after="25"/>
      </w:pPr>
      <w:r>
        <w:rPr>
          <w:b/>
          <w:bCs/>
          <w:color w:val="1F7A6A"/>
          <w:sz w:val="15"/>
          <w:szCs w:val="15"/>
        </w:rPr>
        <w:t xml:space="preserve">28   </w:t>
      </w:r>
      <w:r>
        <w:rPr>
          <w:sz w:val="15"/>
          <w:szCs w:val="15"/>
        </w:rPr>
        <w:t xml:space="preserve">Cost of goods available divided by units available.</w:t>
      </w:r>
    </w:p>
    <w:p>
      <w:pPr>
        <w:ind w:left="300" w:hanging="300"/>
        <w:spacing w:after="25"/>
      </w:pPr>
      <w:r>
        <w:rPr>
          <w:b/>
          <w:bCs/>
          <w:color w:val="1F7A6A"/>
          <w:sz w:val="15"/>
          <w:szCs w:val="15"/>
        </w:rPr>
        <w:t xml:space="preserve">30   </w:t>
      </w:r>
      <w:r>
        <w:rPr>
          <w:sz w:val="15"/>
          <w:szCs w:val="15"/>
        </w:rPr>
        <w:t xml:space="preserve">A liquidation raises income; it does not create a loss.</w:t>
      </w:r>
    </w:p>
    <w:p>
      <w:pPr>
        <w:ind w:left="300" w:hanging="300"/>
        <w:spacing w:after="25"/>
      </w:pPr>
      <w:r>
        <w:rPr>
          <w:b/>
          <w:bCs/>
          <w:color w:val="1F7A6A"/>
          <w:sz w:val="15"/>
          <w:szCs w:val="15"/>
        </w:rPr>
        <w:t xml:space="preserve">31   </w:t>
      </w:r>
      <w:r>
        <w:rPr>
          <w:sz w:val="15"/>
          <w:szCs w:val="15"/>
        </w:rPr>
        <w:t xml:space="preserve">Control has not passed, so no sale is recorded yet.</w:t>
      </w:r>
    </w:p>
    <w:p>
      <w:pPr>
        <w:ind w:left="300" w:hanging="300"/>
        <w:spacing w:after="25"/>
      </w:pPr>
      <w:r>
        <w:rPr>
          <w:b/>
          <w:bCs/>
          <w:color w:val="1F7A6A"/>
          <w:sz w:val="15"/>
          <w:szCs w:val="15"/>
        </w:rPr>
        <w:t xml:space="preserve">32   </w:t>
      </w:r>
      <w:r>
        <w:rPr>
          <w:sz w:val="15"/>
          <w:szCs w:val="15"/>
        </w:rPr>
        <w:t xml:space="preserve">That is specific identification.</w:t>
      </w:r>
    </w:p>
    <w:p>
      <w:pPr>
        <w:ind w:left="300" w:hanging="300"/>
        <w:spacing w:after="25"/>
      </w:pPr>
      <w:r>
        <w:rPr>
          <w:b/>
          <w:bCs/>
          <w:color w:val="1F7A6A"/>
          <w:sz w:val="15"/>
          <w:szCs w:val="15"/>
        </w:rPr>
        <w:t xml:space="preserve">34   </w:t>
      </w:r>
      <w:r>
        <w:rPr>
          <w:sz w:val="15"/>
          <w:szCs w:val="15"/>
        </w:rPr>
        <w:t xml:space="preserve">The obligation exists now, so the purchase is recorded now.</w:t>
      </w:r>
    </w:p>
    <w:p/>
    <w:p>
      <w:pPr>
        <w:sectPr>
          <w:headerReference w:type="default" r:id="rIdHdr6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7.2 · Section 7.3</w:t>
      </w:r>
    </w:p>
    <w:p>
      <w:pPr>
        <w:spacing w:after="130"/>
      </w:pPr>
      <w:r>
        <w:rPr>
          <w:color w:val="6B7280"/>
          <w:sz w:val="20"/>
          <w:szCs w:val="20"/>
        </w:rPr>
        <w:t xml:space="preserve">CMA Part 1 · Section A · Chapter 7 · from section Inventory I: Goods, Costs and Cost Flows of the book · 4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Deferred as an asset to next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LIFO sends the newest costs to cost of goods sold, so the oldest costs stay in inventory.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Low ending inventory makes 2025 COGS too high. It also makes 2026 beginning inventory too low, so 2026 COGS is too low.</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Cost of goods available divided by units available.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It tracks the cost of each individual item, which is practical only for distinct items.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Barada includes the cartons because they are in its warehouse.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LIFO gives the same cost of goods sold under both systems.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LIFO reserve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البضاعة بالأمانة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counterbalancing error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احتياطي LIFO (فرق تقويم LIFO)</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goods in transit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المُرسِل (مالك البضاعة بالأمانة)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FOB shipping point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التسليم عند نقطة الوصول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FOB destination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خطأ ذاتي التصحيح (خطأ معاكس)</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consignment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المُرسَل إليه (الوكيل بالعمولة)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consignor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بضاعة في الطريق</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consignee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التسليم عند نقطة الشحن</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7.1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7.3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counterbalancing error</w:t>
            </w:r>
            <w:r>
              <w:rPr>
                <w:b/>
                <w:bCs/>
                <w:color w:val="8186EF"/>
                <w:sz w:val="20"/>
                <w:szCs w:val="20"/>
              </w:rPr>
              <w:t xml:space="preserve">   ·   </w:t>
            </w:r>
            <w:r>
              <w:rPr>
                <w:b/>
                <w:bCs/>
                <w:sz w:val="20"/>
                <w:szCs w:val="20"/>
              </w:rPr>
              <w:t xml:space="preserve">inventoriable cost</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moving average</w:t>
            </w:r>
            <w:r>
              <w:rPr>
                <w:b/>
                <w:bCs/>
                <w:color w:val="8186EF"/>
                <w:sz w:val="20"/>
                <w:szCs w:val="20"/>
              </w:rPr>
              <w:t xml:space="preserve">   ·   </w:t>
            </w:r>
            <w:r>
              <w:rPr>
                <w:b/>
                <w:bCs/>
                <w:sz w:val="20"/>
                <w:szCs w:val="20"/>
              </w:rPr>
              <w:t xml:space="preserve">purchase discount</w:t>
            </w:r>
            <w:r>
              <w:rPr>
                <w:b/>
                <w:bCs/>
                <w:color w:val="8186EF"/>
                <w:sz w:val="20"/>
                <w:szCs w:val="20"/>
              </w:rPr>
              <w:t xml:space="preserve">   ·   </w:t>
            </w:r>
            <w:r>
              <w:rPr>
                <w:b/>
                <w:bCs/>
                <w:sz w:val="20"/>
                <w:szCs w:val="20"/>
              </w:rPr>
              <w:t xml:space="preserve">specific identification</w:t>
            </w:r>
            <w:r>
              <w:rPr>
                <w:b/>
                <w:bCs/>
                <w:color w:val="8186EF"/>
                <w:sz w:val="20"/>
                <w:szCs w:val="20"/>
              </w:rPr>
              <w:t xml:space="preserve">   ·   </w:t>
            </w:r>
            <w:r>
              <w:rPr>
                <w:b/>
                <w:bCs/>
                <w:sz w:val="20"/>
                <w:szCs w:val="20"/>
              </w:rPr>
              <w:t xml:space="preserve">weighted-average cost</w:t>
            </w:r>
          </w:p>
          <w:p>
            <w:r>
              <w:rPr>
                <w:color w:val="6B7280"/>
                <w:sz w:val="17"/>
                <w:szCs w:val="17"/>
              </w:rPr>
              <w:t xml:space="preserve">Not every word is used.</w:t>
            </w:r>
          </w:p>
        </w:tc>
      </w:tr>
    </w:tbl>
    <w:p/>
    <w:p>
      <w:pPr>
        <w:spacing w:before="20" w:after="70" w:line="272" w:lineRule="auto"/>
      </w:pPr>
      <w:r>
        <w:rPr>
          <w:sz w:val="20"/>
          <w:szCs w:val="20"/>
        </w:rPr>
        <w:t xml:space="preserve">When a company sells some units and keeps others, it must decide which costs go to cost of goods sold and which stay in ending </w:t>
      </w:r>
      <w:r>
        <w:rPr>
          <w:vertAlign w:val="superscript"/>
          <w:color w:val="353A7C"/>
          <w:b/>
          <w:sz w:val="15"/>
        </w:rPr>
        <w:t>16</w:t>
      </w:r>
      <w:r>
        <w:rPr>
          <w:u w:val="single"/>
          <w:sz w:val="20"/>
          <w:szCs w:val="20"/>
        </w:rPr>
        <w:t xml:space="preserve">                </w:t>
      </w:r>
      <w:r>
        <w:rPr>
          <w:sz w:val="20"/>
          <w:szCs w:val="20"/>
        </w:rPr>
        <w:t xml:space="preserve">.</w:t>
      </w:r>
    </w:p>
    <w:p>
      <w:pPr>
        <w:spacing w:before="20" w:after="70" w:line="272" w:lineRule="auto"/>
      </w:pPr>
      <w:r>
        <w:rPr>
          <w:sz w:val="20"/>
          <w:szCs w:val="20"/>
        </w:rPr>
        <w:t xml:space="preserve">The average method in a perpetual system is the </w:t>
      </w:r>
      <w:r>
        <w:rPr>
          <w:vertAlign w:val="superscript"/>
          <w:color w:val="353A7C"/>
          <w:b/>
          <w:sz w:val="15"/>
        </w:rPr>
        <w:t>17</w:t>
      </w:r>
      <w:r>
        <w:rPr>
          <w:u w:val="single"/>
          <w:sz w:val="20"/>
          <w:szCs w:val="20"/>
        </w:rPr>
        <w:t xml:space="preserve">                        </w:t>
      </w:r>
      <w:r>
        <w:rPr>
          <w:sz w:val="20"/>
          <w:szCs w:val="20"/>
        </w:rPr>
        <w:t xml:space="preserve">: the company calculates a new average after each purchase.</w:t>
      </w:r>
    </w:p>
    <w:p>
      <w:pPr>
        <w:spacing w:before="20" w:after="70" w:line="272" w:lineRule="auto"/>
      </w:pPr>
      <w:r>
        <w:rPr>
          <w:sz w:val="20"/>
          <w:szCs w:val="20"/>
        </w:rPr>
        <w:t xml:space="preserve">● IFRS CONTRAST No LIFO under IFRS IAS 2 allows FIFO and the weighted average, and it requires </w:t>
      </w:r>
      <w:r>
        <w:rPr>
          <w:vertAlign w:val="superscript"/>
          <w:color w:val="353A7C"/>
          <w:b/>
          <w:sz w:val="15"/>
        </w:rPr>
        <w:t>18</w:t>
      </w:r>
      <w:r>
        <w:rPr>
          <w:u w:val="single"/>
          <w:sz w:val="20"/>
          <w:szCs w:val="20"/>
        </w:rPr>
        <w:t xml:space="preserve">                                     </w:t>
      </w:r>
      <w:r>
        <w:rPr>
          <w:sz w:val="20"/>
          <w:szCs w:val="20"/>
        </w:rPr>
        <w:t xml:space="preserve"> for items that are not interchangeable.</w:t>
      </w:r>
    </w:p>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Answer</w:t>
            </w:r>
          </w:p>
        </w:tc>
      </w:tr>
      <w:tr>
        <w:tc>
          <w:tcPr>
            <w:shd w:fill="EFF0FB" w:val="clear"/>
            <w:tcMar>
              <w:top w:type="dxa" w:w="22"/>
              <w:left w:type="dxa" w:w="82"/>
              <w:bottom w:type="dxa" w:w="22"/>
              <w:right w:type="dxa" w:w="82"/>
            </w:tcMar>
          </w:tcPr>
          <w:p>
            <w:r>
              <w:rPr>
                <w:sz w:val="17"/>
                <w:szCs w:val="17"/>
              </w:rPr>
              <w:t xml:space="preserve">COGS, line 2: 1,200 × $22</w:t>
            </w:r>
          </w:p>
        </w:tc>
        <w:tc>
          <w:tcPr>
            <w:shd w:fill="EFF0FB" w:val="clear"/>
            <w:tcMar>
              <w:top w:type="dxa" w:w="22"/>
              <w:left w:type="dxa" w:w="82"/>
              <w:bottom w:type="dxa" w:w="22"/>
              <w:right w:type="dxa" w:w="82"/>
            </w:tcMar>
          </w:tcPr>
          <w:p>
            <w:r>
              <w:rPr>
                <w:b/>
                <w:bCs/>
                <w:color w:val="23265A"/>
                <w:sz w:val="17"/>
                <w:szCs w:val="17"/>
              </w:rPr>
              <w:t xml:space="preserve">$26,400</w:t>
            </w:r>
          </w:p>
        </w:tc>
      </w:tr>
      <w:tr>
        <w:tc>
          <w:tcPr>
            <w:tcMar>
              <w:top w:type="dxa" w:w="22"/>
              <w:left w:type="dxa" w:w="82"/>
              <w:bottom w:type="dxa" w:w="22"/>
              <w:right w:type="dxa" w:w="82"/>
            </w:tcMar>
          </w:tcPr>
          <w:p>
            <w:r>
              <w:rPr>
                <w:sz w:val="17"/>
                <w:szCs w:val="17"/>
              </w:rPr>
              <w:t xml:space="preserve">Ending inventory, line 1: 300 × $22</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Ending inventory, line 2: 500 × $20</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Total COGS</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Total ending inventory</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Check</w:t>
            </w:r>
          </w:p>
        </w:tc>
        <w:tc>
          <w:tcPr>
            <w:tcMar>
              <w:top w:type="dxa" w:w="22"/>
              <w:left w:type="dxa" w:w="82"/>
              <w:bottom w:type="dxa" w:w="22"/>
              <w:right w:type="dxa" w:w="82"/>
            </w:tcMar>
          </w:tcPr>
          <w:p>
            <w:r>
              <w:rPr>
                <w:sz w:val="17"/>
                <w:szCs w:val="17"/>
              </w:rPr>
              <w:t xml:space="preserve">$51,400 + $16,600 = $68,000, the cost of goods available.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22   ·   </w:t>
      </w:r>
      <w:r>
        <w:rPr>
          <w:color w:val="FFFFFF"/>
          <w:sz w:val="15"/>
          <w:szCs w:val="15"/>
        </w:rPr>
        <w:t xml:space="preserve">fewer than 5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A seller ships goods on December 30, FOB destination. The goods arrive on January 2. At December 31, the goods should be: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included in the buyer's inventory.</w:t>
            </w:r>
          </w:p>
        </w:tc>
        <w:tc>
          <w:tcPr>
            <w:tcMar>
              <w:top w:type="dxa" w:w="-2"/>
              <w:left w:type="dxa" w:w="58"/>
              <w:bottom w:type="dxa" w:w="-2"/>
              <w:right w:type="dxa" w:w="58"/>
            </w:tcMar>
          </w:tcPr>
          <w:p>
            <w:r>
              <w:rPr>
                <w:b/>
                <w:bCs/>
                <w:color w:val="6B7280"/>
                <w:sz w:val="18"/>
                <w:szCs w:val="18"/>
              </w:rPr>
              <w:t xml:space="preserve">(B) </w:t>
            </w:r>
            <w:r>
              <w:rPr>
                <w:sz w:val="18"/>
                <w:szCs w:val="18"/>
              </w:rPr>
              <w:t xml:space="preserve">included in the seller's inventory, with no sale recorded yet.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removed from the seller's inventory, with a sale recorded.</w:t>
            </w:r>
          </w:p>
        </w:tc>
        <w:tc>
          <w:tcPr>
            <w:tcMar>
              <w:top w:type="dxa" w:w="-2"/>
              <w:left w:type="dxa" w:w="58"/>
              <w:bottom w:type="dxa" w:w="-2"/>
              <w:right w:type="dxa" w:w="58"/>
            </w:tcMar>
          </w:tcPr>
          <w:p>
            <w:r>
              <w:rPr>
                <w:b/>
                <w:bCs/>
                <w:color w:val="6B7280"/>
                <w:sz w:val="18"/>
                <w:szCs w:val="18"/>
              </w:rPr>
              <w:t xml:space="preserve">(D) </w:t>
            </w:r>
            <w:r>
              <w:rPr>
                <w:sz w:val="18"/>
                <w:szCs w:val="18"/>
              </w:rPr>
              <w:t xml:space="preserve">excluded from both companies' inventories.</w:t>
            </w:r>
          </w:p>
        </w:tc>
      </w:tr>
    </w:tbl>
    <w:p>
      <w:pPr>
        <w:spacing w:before="55" w:after="10"/>
        <w:ind w:left="300" w:hanging="300"/>
      </w:pPr>
      <w:r>
        <w:rPr>
          <w:b/>
          <w:bCs/>
          <w:color w:val="353A7C"/>
          <w:sz w:val="19"/>
          <w:szCs w:val="19"/>
        </w:rPr>
        <w:t xml:space="preserve">24.  </w:t>
      </w:r>
      <w:r>
        <w:rPr>
          <w:sz w:val="19"/>
          <w:szCs w:val="19"/>
        </w:rPr>
        <w:t xml:space="preserve">A strike cut production far below normal capacity. How should the fixed production overhead that was not allocated to units be treated?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expense of the period</w:t>
            </w:r>
          </w:p>
        </w:tc>
        <w:tc>
          <w:tcPr>
            <w:tcMar>
              <w:top w:type="dxa" w:w="-2"/>
              <w:left w:type="dxa" w:w="58"/>
              <w:bottom w:type="dxa" w:w="-2"/>
              <w:right w:type="dxa" w:w="58"/>
            </w:tcMar>
          </w:tcPr>
          <w:p>
            <w:r>
              <w:rPr>
                <w:b/>
                <w:bCs/>
                <w:color w:val="6B7280"/>
                <w:sz w:val="18"/>
                <w:szCs w:val="18"/>
              </w:rPr>
              <w:t xml:space="preserve">(B) </w:t>
            </w:r>
            <w:r>
              <w:rPr>
                <w:sz w:val="18"/>
                <w:szCs w:val="18"/>
              </w:rPr>
              <w:t xml:space="preserve">Added to the cost of the units produced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Deferred as an asset to next year</w:t>
            </w:r>
          </w:p>
        </w:tc>
        <w:tc>
          <w:tcPr>
            <w:tcMar>
              <w:top w:type="dxa" w:w="-2"/>
              <w:left w:type="dxa" w:w="58"/>
              <w:bottom w:type="dxa" w:w="-2"/>
              <w:right w:type="dxa" w:w="58"/>
            </w:tcMar>
          </w:tcPr>
          <w:p>
            <w:r>
              <w:rPr>
                <w:b/>
                <w:bCs/>
                <w:color w:val="6B7280"/>
                <w:sz w:val="18"/>
                <w:szCs w:val="18"/>
              </w:rPr>
              <w:t xml:space="preserve">(D) </w:t>
            </w:r>
            <w:r>
              <w:rPr>
                <w:sz w:val="18"/>
                <w:szCs w:val="18"/>
              </w:rPr>
              <w:t xml:space="preserve">Charged directly to retained earnings</w:t>
            </w:r>
          </w:p>
        </w:tc>
      </w:tr>
    </w:tbl>
    <w:p>
      <w:pPr>
        <w:spacing w:before="55" w:after="10"/>
        <w:ind w:left="300" w:hanging="300"/>
      </w:pPr>
      <w:r>
        <w:rPr>
          <w:b/>
          <w:bCs/>
          <w:color w:val="353A7C"/>
          <w:sz w:val="19"/>
          <w:szCs w:val="19"/>
        </w:rPr>
        <w:t xml:space="preserve">25.  </w:t>
      </w:r>
      <w:r>
        <w:rPr>
          <w:sz w:val="19"/>
          <w:szCs w:val="19"/>
        </w:rPr>
        <w:t xml:space="preserve">Which item is a period cost for Orontes?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Import duties on sesame seeds</w:t>
            </w:r>
          </w:p>
        </w:tc>
        <w:tc>
          <w:tcPr>
            <w:tcMar>
              <w:top w:type="dxa" w:w="-2"/>
              <w:left w:type="dxa" w:w="58"/>
              <w:bottom w:type="dxa" w:w="-2"/>
              <w:right w:type="dxa" w:w="58"/>
            </w:tcMar>
          </w:tcPr>
          <w:p>
            <w:r>
              <w:rPr>
                <w:b/>
                <w:bCs/>
                <w:color w:val="6B7280"/>
                <w:sz w:val="18"/>
                <w:szCs w:val="18"/>
              </w:rPr>
              <w:t xml:space="preserve">(B) </w:t>
            </w:r>
            <w:r>
              <w:rPr>
                <w:sz w:val="18"/>
                <w:szCs w:val="18"/>
              </w:rPr>
              <w:t xml:space="preserve">Freight-in on glass bottles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Wages of bottling-line workers</w:t>
            </w:r>
          </w:p>
        </w:tc>
        <w:tc>
          <w:tcPr>
            <w:tcMar>
              <w:top w:type="dxa" w:w="-2"/>
              <w:left w:type="dxa" w:w="58"/>
              <w:bottom w:type="dxa" w:w="-2"/>
              <w:right w:type="dxa" w:w="58"/>
            </w:tcMar>
          </w:tcPr>
          <w:p>
            <w:r>
              <w:rPr>
                <w:b/>
                <w:bCs/>
                <w:color w:val="6B7280"/>
                <w:sz w:val="18"/>
                <w:szCs w:val="18"/>
              </w:rPr>
              <w:t xml:space="preserve">(D) </w:t>
            </w:r>
            <w:r>
              <w:rPr>
                <w:sz w:val="18"/>
                <w:szCs w:val="18"/>
              </w:rPr>
              <w:t xml:space="preserve">Advertising for a new tahini brand</w:t>
            </w:r>
          </w:p>
        </w:tc>
      </w:tr>
    </w:tbl>
    <w:p>
      <w:pPr>
        <w:spacing w:before="55" w:after="10"/>
        <w:ind w:left="300" w:hanging="300"/>
      </w:pPr>
      <w:r>
        <w:rPr>
          <w:b/>
          <w:bCs/>
          <w:color w:val="353A7C"/>
          <w:sz w:val="19"/>
          <w:szCs w:val="19"/>
        </w:rPr>
        <w:t xml:space="preserve">26.  </w:t>
      </w:r>
      <w:r>
        <w:rPr>
          <w:sz w:val="19"/>
          <w:szCs w:val="19"/>
        </w:rPr>
        <w:t xml:space="preserve">Which statement about periodic and perpetual systems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LIFO gives the same cost of goods sold under both systems.</w:t>
            </w:r>
          </w:p>
        </w:tc>
        <w:tc>
          <w:tcPr>
            <w:tcMar>
              <w:top w:type="dxa" w:w="-2"/>
              <w:left w:type="dxa" w:w="58"/>
              <w:bottom w:type="dxa" w:w="-2"/>
              <w:right w:type="dxa" w:w="58"/>
            </w:tcMar>
          </w:tcPr>
          <w:p>
            <w:r>
              <w:rPr>
                <w:b/>
                <w:bCs/>
                <w:color w:val="6B7280"/>
                <w:sz w:val="18"/>
                <w:szCs w:val="18"/>
              </w:rPr>
              <w:t xml:space="preserve">(B) </w:t>
            </w:r>
            <w:r>
              <w:rPr>
                <w:sz w:val="18"/>
                <w:szCs w:val="18"/>
              </w:rPr>
              <w:t xml:space="preserve">The moving average always equals the periodic weighted average.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FIFO gives the same cost of goods sold under both systems.</w:t>
            </w:r>
          </w:p>
        </w:tc>
        <w:tc>
          <w:tcPr>
            <w:tcMar>
              <w:top w:type="dxa" w:w="-2"/>
              <w:left w:type="dxa" w:w="58"/>
              <w:bottom w:type="dxa" w:w="-2"/>
              <w:right w:type="dxa" w:w="58"/>
            </w:tcMar>
          </w:tcPr>
          <w:p>
            <w:r>
              <w:rPr>
                <w:b/>
                <w:bCs/>
                <w:color w:val="6B7280"/>
                <w:sz w:val="18"/>
                <w:szCs w:val="18"/>
              </w:rPr>
              <w:t xml:space="preserve">(D) </w:t>
            </w:r>
            <w:r>
              <w:rPr>
                <w:sz w:val="18"/>
                <w:szCs w:val="18"/>
              </w:rPr>
              <w:t xml:space="preserve">A perpetual system requires specific identification.</w:t>
            </w:r>
          </w:p>
        </w:tc>
      </w:tr>
    </w:tbl>
    <w:p>
      <w:pPr>
        <w:spacing w:before="55" w:after="10"/>
        <w:ind w:left="300" w:hanging="300"/>
      </w:pPr>
      <w:r>
        <w:rPr>
          <w:b/>
          <w:bCs/>
          <w:color w:val="353A7C"/>
          <w:sz w:val="19"/>
          <w:szCs w:val="19"/>
        </w:rPr>
        <w:t xml:space="preserve">27.  </w:t>
      </w:r>
      <w:r>
        <w:rPr>
          <w:sz w:val="19"/>
          <w:szCs w:val="19"/>
        </w:rPr>
        <w:t xml:space="preserve">In the Orontes olive-oil example, what is FIFO cost of goods sold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100,000</w:t>
            </w:r>
          </w:p>
        </w:tc>
        <w:tc>
          <w:tcPr>
            <w:tcMar>
              <w:top w:type="dxa" w:w="-2"/>
              <w:left w:type="dxa" w:w="58"/>
              <w:bottom w:type="dxa" w:w="-2"/>
              <w:right w:type="dxa" w:w="58"/>
            </w:tcMar>
          </w:tcPr>
          <w:p>
            <w:r>
              <w:rPr>
                <w:b/>
                <w:bCs/>
                <w:color w:val="6B7280"/>
                <w:sz w:val="18"/>
                <w:szCs w:val="18"/>
              </w:rPr>
              <w:t xml:space="preserve">(B) </w:t>
            </w:r>
            <w:r>
              <w:rPr>
                <w:sz w:val="18"/>
                <w:szCs w:val="18"/>
              </w:rPr>
              <w:t xml:space="preserve">272,000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279,000</w:t>
            </w:r>
          </w:p>
        </w:tc>
        <w:tc>
          <w:tcPr>
            <w:tcMar>
              <w:top w:type="dxa" w:w="-2"/>
              <w:left w:type="dxa" w:w="58"/>
              <w:bottom w:type="dxa" w:w="-2"/>
              <w:right w:type="dxa" w:w="58"/>
            </w:tcMar>
          </w:tcPr>
          <w:p>
            <w:r>
              <w:rPr>
                <w:b/>
                <w:bCs/>
                <w:color w:val="6B7280"/>
                <w:sz w:val="18"/>
                <w:szCs w:val="18"/>
              </w:rPr>
              <w:t xml:space="preserve">(D) </w:t>
            </w:r>
            <w:r>
              <w:rPr>
                <w:sz w:val="18"/>
                <w:szCs w:val="18"/>
              </w:rPr>
              <w:t xml:space="preserve">288,000</w:t>
            </w:r>
          </w:p>
        </w:tc>
      </w:tr>
    </w:tbl>
    <w:p>
      <w:pPr>
        <w:spacing w:before="55" w:after="10"/>
        <w:ind w:left="300" w:hanging="300"/>
      </w:pPr>
      <w:r>
        <w:rPr>
          <w:b/>
          <w:bCs/>
          <w:color w:val="353A7C"/>
          <w:sz w:val="19"/>
          <w:szCs w:val="19"/>
        </w:rPr>
        <w:t xml:space="preserve">28.  </w:t>
      </w:r>
      <w:r>
        <w:rPr>
          <w:sz w:val="19"/>
          <w:szCs w:val="19"/>
        </w:rPr>
        <w:t xml:space="preserve">Beginning inventory was 100 units at $10. The company bought 200 units at $12 and then 100 units at $15. It sold 250 units. Using periodic LIFO, what is ending inventory?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1,600</w:t>
            </w:r>
          </w:p>
        </w:tc>
        <w:tc>
          <w:tcPr>
            <w:tcMar>
              <w:top w:type="dxa" w:w="-2"/>
              <w:left w:type="dxa" w:w="58"/>
              <w:bottom w:type="dxa" w:w="-2"/>
              <w:right w:type="dxa" w:w="58"/>
            </w:tcMar>
          </w:tcPr>
          <w:p>
            <w:r>
              <w:rPr>
                <w:b/>
                <w:bCs/>
                <w:color w:val="6B7280"/>
                <w:sz w:val="18"/>
                <w:szCs w:val="18"/>
              </w:rPr>
              <w:t xml:space="preserve">(B) </w:t>
            </w:r>
            <w:r>
              <w:rPr>
                <w:sz w:val="18"/>
                <w:szCs w:val="18"/>
              </w:rPr>
              <w:t xml:space="preserve">1,838</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2,100</w:t>
            </w:r>
          </w:p>
        </w:tc>
        <w:tc>
          <w:tcPr>
            <w:tcMar>
              <w:top w:type="dxa" w:w="-2"/>
              <w:left w:type="dxa" w:w="58"/>
              <w:bottom w:type="dxa" w:w="-2"/>
              <w:right w:type="dxa" w:w="58"/>
            </w:tcMar>
          </w:tcPr>
          <w:p>
            <w:r>
              <w:rPr>
                <w:b/>
                <w:bCs/>
                <w:color w:val="6B7280"/>
                <w:sz w:val="18"/>
                <w:szCs w:val="18"/>
              </w:rPr>
              <w:t xml:space="preserve">(D) </w:t>
            </w:r>
            <w:r>
              <w:rPr>
                <w:sz w:val="18"/>
                <w:szCs w:val="18"/>
              </w:rPr>
              <w:t xml:space="preserve">3,300</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29.  </w:t>
            </w:r>
            <w:r>
              <w:rPr>
                <w:sz w:val="18"/>
                <w:szCs w:val="18"/>
              </w:rPr>
              <w:t xml:space="preserve">a company using LIFO applies it to every inventory in every country.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Expenses increase and net income decreases.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Fixed overhead is allocated on normal capacity; the unallocated part is a period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Under FOB shipping point, control passes to the buyer when the goods leave the seller.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Freight-in brings the goods to their present location, so it is part of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A perpetual system requires specific identification.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large volumes of identical glass bottles.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23 to 35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physical 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خصم المشتريات (خصم نقدي)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freight-in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تكلفة قابلة للتحميل على المخزون</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freight-out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الجرد الفعلي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purchase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مصاريف نقل المشتريات</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normal capacity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التلف غير العادي</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abnormal waste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مصاريف نقل المبيعات</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inventoriable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الطاقة العادية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period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تكلفة الفترة</w:t>
            </w:r>
          </w:p>
        </w:tc>
      </w:tr>
    </w:tbl>
    <w:p/>
    <w:p>
      <w:pPr>
        <w:spacing w:before="120" w:after="55"/>
        <w:pBdr>
          <w:top w:val="single" w:sz="10" w:space="6" w:color="353A7C"/>
        </w:pBdr>
      </w:pPr>
      <w:r>
        <w:rPr>
          <w:b/>
          <w:bCs/>
          <w:color w:val="353A7C"/>
          <w:sz w:val="21"/>
          <w:szCs w:val="21"/>
        </w:rPr>
        <w:t xml:space="preserve">Exercise 8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correct number of cartons in ending inventory.</w:t>
            </w:r>
          </w:p>
        </w:tc>
        <w:tc>
          <w:tcPr>
            <w:shd w:fill="EFF0FB" w:val="clear"/>
            <w:tcMar>
              <w:top w:type="dxa" w:w="22"/>
              <w:left w:type="dxa" w:w="82"/>
              <w:bottom w:type="dxa" w:w="22"/>
              <w:right w:type="dxa" w:w="82"/>
            </w:tcMar>
          </w:tcPr>
          <w:p>
            <w:r>
              <w:rPr>
                <w:b/>
                <w:bCs/>
                <w:color w:val="23265A"/>
                <w:sz w:val="17"/>
                <w:szCs w:val="17"/>
              </w:rPr>
              <w:t xml:space="preserve">8,500</w:t>
            </w:r>
          </w:p>
        </w:tc>
      </w:tr>
      <w:tr>
        <w:tc>
          <w:tcPr>
            <w:tcMar>
              <w:top w:type="dxa" w:w="22"/>
              <w:left w:type="dxa" w:w="82"/>
              <w:bottom w:type="dxa" w:w="22"/>
              <w:right w:type="dxa" w:w="82"/>
            </w:tcMar>
          </w:tcPr>
          <w:p>
            <w:r>
              <w:rPr>
                <w:sz w:val="17"/>
                <w:szCs w:val="17"/>
              </w:rPr>
              <w:t xml:space="preserve">Enter FIFO ending inventory in USD.</w:t>
            </w:r>
          </w:p>
        </w:tc>
        <w:tc>
          <w:tcPr>
            <w:tcBorders>
              <w:bottom w:val="single" w:sz="6" w:color="8186EF"/>
            </w:tcBorders>
            <w:tcMar>
              <w:top w:type="dxa" w:w="80"/>
              <w:left w:type="dxa" w:w="80"/>
              <w:bottom w:type="dxa" w:w="80"/>
            </w:tcMar>
          </w:tcPr>
          <w:p>
            <w:r>
              <w:rPr>
                <w:b/>
                <w:bCs/>
                <w:color w:val="8186EF"/>
                <w:sz w:val="14"/>
                <w:szCs w:val="14"/>
              </w:rPr>
              <w:t xml:space="preserve">44</w:t>
            </w:r>
          </w:p>
        </w:tc>
      </w:tr>
      <w:tr>
        <w:tc>
          <w:tcPr>
            <w:tcMar>
              <w:top w:type="dxa" w:w="22"/>
              <w:left w:type="dxa" w:w="82"/>
              <w:bottom w:type="dxa" w:w="22"/>
              <w:right w:type="dxa" w:w="82"/>
            </w:tcMar>
          </w:tcPr>
          <w:p>
            <w:r>
              <w:rPr>
                <w:sz w:val="17"/>
                <w:szCs w:val="17"/>
              </w:rPr>
              <w:t xml:space="preserve">Enter weighted-average cost of goods sold in USD.</w:t>
            </w:r>
          </w:p>
        </w:tc>
        <w:tc>
          <w:tcPr>
            <w:tcBorders>
              <w:bottom w:val="single" w:sz="6" w:color="8186EF"/>
            </w:tcBorders>
            <w:tcMar>
              <w:top w:type="dxa" w:w="80"/>
              <w:left w:type="dxa" w:w="80"/>
              <w:bottom w:type="dxa" w:w="80"/>
            </w:tcMar>
          </w:tcPr>
          <w:p>
            <w:r>
              <w:rPr>
                <w:b/>
                <w:bCs/>
                <w:color w:val="8186EF"/>
                <w:sz w:val="14"/>
                <w:szCs w:val="14"/>
              </w:rPr>
              <w:t xml:space="preserve">45</w:t>
            </w:r>
          </w:p>
        </w:tc>
      </w:tr>
      <w:tr>
        <w:tc>
          <w:tcPr>
            <w:tcMar>
              <w:top w:type="dxa" w:w="22"/>
              <w:left w:type="dxa" w:w="82"/>
              <w:bottom w:type="dxa" w:w="22"/>
              <w:right w:type="dxa" w:w="82"/>
            </w:tcMar>
          </w:tcPr>
          <w:p>
            <w:r>
              <w:rPr>
                <w:sz w:val="17"/>
                <w:szCs w:val="17"/>
              </w:rPr>
              <w:t xml:space="preserve">If Orontes had used the unadjusted count, its FIFO cost of goods sold would have been: [select]</w:t>
            </w:r>
          </w:p>
        </w:tc>
        <w:tc>
          <w:tcPr>
            <w:tcBorders>
              <w:bottom w:val="single" w:sz="6" w:color="8186EF"/>
            </w:tcBorders>
            <w:tcMar>
              <w:top w:type="dxa" w:w="80"/>
              <w:left w:type="dxa" w:w="80"/>
              <w:bottom w:type="dxa" w:w="80"/>
            </w:tcMar>
          </w:tcPr>
          <w:p>
            <w:r>
              <w:rPr>
                <w:b/>
                <w:bCs/>
                <w:color w:val="8186EF"/>
                <w:sz w:val="14"/>
                <w:szCs w:val="14"/>
              </w:rPr>
              <w:t xml:space="preserve">46</w:t>
            </w:r>
          </w:p>
        </w:tc>
      </w:tr>
      <w:tr>
        <w:tc>
          <w:tcPr>
            <w:tcMar>
              <w:top w:type="dxa" w:w="22"/>
              <w:left w:type="dxa" w:w="82"/>
              <w:bottom w:type="dxa" w:w="22"/>
              <w:right w:type="dxa" w:w="82"/>
            </w:tcMar>
          </w:tcPr>
          <w:p>
            <w:r>
              <w:rPr>
                <w:sz w:val="17"/>
                <w:szCs w:val="17"/>
              </w:rPr>
              <w:t xml:space="preserve">If Orontes used periodic LIFO for tahini, what would the LIFO reserve be at December 31 (USD)? The beginning layer is th</w:t>
            </w:r>
          </w:p>
        </w:tc>
        <w:tc>
          <w:tcPr>
            <w:tcBorders>
              <w:bottom w:val="single" w:sz="6" w:color="8186EF"/>
            </w:tcBorders>
            <w:tcMar>
              <w:top w:type="dxa" w:w="80"/>
              <w:left w:type="dxa" w:w="80"/>
              <w:bottom w:type="dxa" w:w="80"/>
            </w:tcMar>
          </w:tcPr>
          <w:p>
            <w:r>
              <w:rPr>
                <w:b/>
                <w:bCs/>
                <w:color w:val="8186EF"/>
                <w:sz w:val="14"/>
                <w:szCs w:val="14"/>
              </w:rPr>
              <w:t xml:space="preserve">47</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36 to 47   ·   </w:t>
      </w:r>
      <w:r>
        <w:rPr>
          <w:color w:val="FFFFFF"/>
          <w:sz w:val="15"/>
          <w:szCs w:val="15"/>
        </w:rPr>
        <w:t xml:space="preserve">fewer than 9 right: </w:t>
      </w:r>
      <w:r>
        <w:rPr>
          <w:b/>
          <w:bCs/>
          <w:color w:val="FFFFFF"/>
          <w:sz w:val="15"/>
          <w:szCs w:val="15"/>
        </w:rPr>
        <w:t xml:space="preserve">redo page 4 before you leave the handout</w:t>
      </w:r>
    </w:p>
    <w:p>
      <w:pPr>
        <w:sectPr>
          <w:headerReference w:type="default" r:id="rIdHdr6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7.2 · Answer Key</w:t>
      </w:r>
    </w:p>
    <w:p>
      <w:pPr>
        <w:spacing w:after="130"/>
      </w:pPr>
      <w:r>
        <w:rPr>
          <w:color w:val="6B7280"/>
          <w:sz w:val="20"/>
          <w:szCs w:val="20"/>
        </w:rPr>
        <w:t xml:space="preserve">Section 7.3 · Inventory I: Goods, Costs and Cost Flows · 47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moving average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specific identification</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$6,600</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$10,000</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$25,000 + $26,400 = $51,400</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$6,600 + $10,000 = $16,600</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295,000</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1,030,050</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overstated by $34,000</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35,500</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inventory</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No future benefit exists, so it is not an asset.</w:t>
      </w:r>
    </w:p>
    <w:p>
      <w:pPr>
        <w:ind w:left="300" w:hanging="300"/>
        <w:spacing w:after="25"/>
      </w:pPr>
      <w:r>
        <w:rPr>
          <w:b/>
          <w:bCs/>
          <w:color w:val="1F7A6A"/>
          <w:sz w:val="15"/>
          <w:szCs w:val="15"/>
        </w:rPr>
        <w:t xml:space="preserve">6   </w:t>
      </w:r>
      <w:r>
        <w:rPr>
          <w:sz w:val="15"/>
          <w:szCs w:val="15"/>
        </w:rPr>
        <w:t xml:space="preserve">Location does not decide; ownership and control do.</w:t>
      </w:r>
    </w:p>
    <w:p>
      <w:pPr>
        <w:ind w:left="300" w:hanging="300"/>
        <w:spacing w:after="25"/>
      </w:pPr>
      <w:r>
        <w:rPr>
          <w:b/>
          <w:bCs/>
          <w:color w:val="1F7A6A"/>
          <w:sz w:val="15"/>
          <w:szCs w:val="15"/>
        </w:rPr>
        <w:t xml:space="preserve">7   </w:t>
      </w:r>
      <w:r>
        <w:rPr>
          <w:sz w:val="15"/>
          <w:szCs w:val="15"/>
        </w:rPr>
        <w:t xml:space="preserve">Perpetual LIFO can only use costs that exist on each sale date.</w:t>
      </w:r>
    </w:p>
    <w:p>
      <w:pPr>
        <w:ind w:left="300" w:hanging="300"/>
        <w:spacing w:after="25"/>
      </w:pPr>
      <w:r>
        <w:rPr>
          <w:b/>
          <w:bCs/>
          <w:color w:val="1F7A6A"/>
          <w:sz w:val="15"/>
          <w:szCs w:val="15"/>
        </w:rPr>
        <w:t xml:space="preserve">16   </w:t>
      </w:r>
      <w:r>
        <w:rPr>
          <w:sz w:val="15"/>
          <w:szCs w:val="15"/>
        </w:rPr>
        <w:t xml:space="preserve">section 7.3</w:t>
      </w:r>
    </w:p>
    <w:p>
      <w:pPr>
        <w:ind w:left="300" w:hanging="300"/>
        <w:spacing w:after="25"/>
      </w:pPr>
      <w:r>
        <w:rPr>
          <w:b/>
          <w:bCs/>
          <w:color w:val="1F7A6A"/>
          <w:sz w:val="15"/>
          <w:szCs w:val="15"/>
        </w:rPr>
        <w:t xml:space="preserve">17   </w:t>
      </w:r>
      <w:r>
        <w:rPr>
          <w:sz w:val="15"/>
          <w:szCs w:val="15"/>
        </w:rPr>
        <w:t xml:space="preserve">section 7.3</w:t>
      </w:r>
    </w:p>
    <w:p>
      <w:pPr>
        <w:ind w:left="300" w:hanging="300"/>
        <w:spacing w:after="25"/>
      </w:pPr>
      <w:r>
        <w:rPr>
          <w:b/>
          <w:bCs/>
          <w:color w:val="1F7A6A"/>
          <w:sz w:val="15"/>
          <w:szCs w:val="15"/>
        </w:rPr>
        <w:t xml:space="preserve">18   </w:t>
      </w:r>
      <w:r>
        <w:rPr>
          <w:sz w:val="15"/>
          <w:szCs w:val="15"/>
        </w:rPr>
        <w:t xml:space="preserve">section 7.3</w:t>
      </w:r>
    </w:p>
    <w:p>
      <w:pPr>
        <w:ind w:left="300" w:hanging="300"/>
        <w:spacing w:after="25"/>
      </w:pPr>
      <w:r>
        <w:rPr>
          <w:b/>
          <w:bCs/>
          <w:color w:val="1F7A6A"/>
          <w:sz w:val="15"/>
          <w:szCs w:val="15"/>
        </w:rPr>
        <w:t xml:space="preserve">23   </w:t>
      </w:r>
      <w:r>
        <w:rPr>
          <w:sz w:val="15"/>
          <w:szCs w:val="15"/>
        </w:rPr>
        <w:t xml:space="preserve">Under FOB destination, the seller keeps control until delivery.</w:t>
      </w:r>
    </w:p>
    <w:p>
      <w:pPr>
        <w:ind w:left="300" w:hanging="300"/>
        <w:spacing w:after="25"/>
      </w:pPr>
      <w:r>
        <w:rPr>
          <w:b/>
          <w:bCs/>
          <w:color w:val="1F7A6A"/>
          <w:sz w:val="15"/>
          <w:szCs w:val="15"/>
        </w:rPr>
        <w:t xml:space="preserve">24   </w:t>
      </w:r>
      <w:r>
        <w:rPr>
          <w:sz w:val="15"/>
          <w:szCs w:val="15"/>
        </w:rPr>
        <w:t xml:space="preserve">Fixed overhead is allocated on normal capacity; the unallocated part is a period expense.</w:t>
      </w:r>
    </w:p>
    <w:p>
      <w:pPr>
        <w:ind w:left="300" w:hanging="300"/>
        <w:spacing w:after="25"/>
      </w:pPr>
      <w:r>
        <w:rPr>
          <w:b/>
          <w:bCs/>
          <w:color w:val="1F7A6A"/>
          <w:sz w:val="15"/>
          <w:szCs w:val="15"/>
        </w:rPr>
        <w:t xml:space="preserve">25   </w:t>
      </w:r>
      <w:r>
        <w:rPr>
          <w:sz w:val="15"/>
          <w:szCs w:val="15"/>
        </w:rPr>
        <w:t xml:space="preserve">Advertising is a selling cost, expensed when incurred.</w:t>
      </w:r>
    </w:p>
    <w:p>
      <w:pPr>
        <w:ind w:left="300" w:hanging="300"/>
        <w:spacing w:after="25"/>
      </w:pPr>
      <w:r>
        <w:rPr>
          <w:b/>
          <w:bCs/>
          <w:color w:val="1F7A6A"/>
          <w:sz w:val="15"/>
          <w:szCs w:val="15"/>
        </w:rPr>
        <w:t xml:space="preserve">26   </w:t>
      </w:r>
      <w:r>
        <w:rPr>
          <w:sz w:val="15"/>
          <w:szCs w:val="15"/>
        </w:rPr>
        <w:t xml:space="preserve">FIFO always sells the oldest units first, whatever the timing of sales.</w:t>
      </w:r>
    </w:p>
    <w:p>
      <w:pPr>
        <w:ind w:left="300" w:hanging="300"/>
        <w:spacing w:after="25"/>
      </w:pPr>
      <w:r>
        <w:rPr>
          <w:b/>
          <w:bCs/>
          <w:color w:val="1F7A6A"/>
          <w:sz w:val="15"/>
          <w:szCs w:val="15"/>
        </w:rPr>
        <w:t xml:space="preserve">27   </w:t>
      </w:r>
      <w:r>
        <w:rPr>
          <w:sz w:val="15"/>
          <w:szCs w:val="15"/>
        </w:rPr>
        <w:t xml:space="preserve">Goods available minus FIFO ending inventory (the newest costs).</w:t>
      </w:r>
    </w:p>
    <w:p>
      <w:pPr>
        <w:ind w:left="300" w:hanging="300"/>
        <w:spacing w:after="25"/>
      </w:pPr>
      <w:r>
        <w:rPr>
          <w:b/>
          <w:bCs/>
          <w:color w:val="1F7A6A"/>
          <w:sz w:val="15"/>
          <w:szCs w:val="15"/>
        </w:rPr>
        <w:t xml:space="preserve">28   </w:t>
      </w:r>
      <w:r>
        <w:rPr>
          <w:sz w:val="15"/>
          <w:szCs w:val="15"/>
        </w:rPr>
        <w:t xml:space="preserve">150 units remain at the oldest costs: 100 × $10 + 50 × $12 = 1,600.</w:t>
      </w:r>
    </w:p>
    <w:p>
      <w:pPr>
        <w:ind w:left="300" w:hanging="300"/>
        <w:spacing w:after="25"/>
      </w:pPr>
      <w:r>
        <w:rPr>
          <w:b/>
          <w:bCs/>
          <w:color w:val="1F7A6A"/>
          <w:sz w:val="15"/>
          <w:szCs w:val="15"/>
        </w:rPr>
        <w:t xml:space="preserve">29   </w:t>
      </w:r>
      <w:r>
        <w:rPr>
          <w:sz w:val="15"/>
          <w:szCs w:val="15"/>
        </w:rPr>
        <w:t xml:space="preserve">The rule links tax and book methods; it does not force one method everywhere.</w:t>
      </w:r>
    </w:p>
    <w:p>
      <w:pPr>
        <w:ind w:left="300" w:hanging="300"/>
        <w:spacing w:after="25"/>
      </w:pPr>
      <w:r>
        <w:rPr>
          <w:b/>
          <w:bCs/>
          <w:color w:val="1F7A6A"/>
          <w:sz w:val="15"/>
          <w:szCs w:val="15"/>
        </w:rPr>
        <w:t xml:space="preserve">30   </w:t>
      </w:r>
      <w:r>
        <w:rPr>
          <w:sz w:val="15"/>
          <w:szCs w:val="15"/>
        </w:rPr>
        <w:t xml:space="preserve">The olives become an expense only when the products are sold.</w:t>
      </w:r>
    </w:p>
    <w:p/>
    <w:p>
      <w:pPr>
        <w:sectPr>
          <w:headerReference w:type="default" r:id="rIdHdr6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7.3 · The practice set</w:t>
      </w:r>
    </w:p>
    <w:p>
      <w:pPr>
        <w:spacing w:after="130"/>
      </w:pPr>
      <w:r>
        <w:rPr>
          <w:color w:val="6B7280"/>
          <w:sz w:val="20"/>
          <w:szCs w:val="20"/>
        </w:rPr>
        <w:t xml:space="preserve">CMA Part 1 · Section A · Chapter 7 · from section Inventory I: Goods, Costs and Cost Flows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Specific identification is MOST appropriate for: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unique, high-value items such as cars.</w:t>
            </w:r>
          </w:p>
        </w:tc>
        <w:tc>
          <w:tcPr>
            <w:tcMar>
              <w:top w:type="dxa" w:w="-2"/>
              <w:left w:type="dxa" w:w="58"/>
              <w:bottom w:type="dxa" w:w="-2"/>
              <w:right w:type="dxa" w:w="58"/>
            </w:tcMar>
          </w:tcPr>
          <w:p>
            <w:r>
              <w:rPr>
                <w:b/>
                <w:bCs/>
                <w:color w:val="6B7280"/>
                <w:sz w:val="18"/>
                <w:szCs w:val="18"/>
              </w:rPr>
              <w:t xml:space="preserve">(B) </w:t>
            </w:r>
            <w:r>
              <w:rPr>
                <w:sz w:val="18"/>
                <w:szCs w:val="18"/>
              </w:rPr>
              <w:t xml:space="preserve">large volumes of identical glass bottles.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any items when prices are rising.</w:t>
            </w:r>
          </w:p>
        </w:tc>
        <w:tc>
          <w:tcPr>
            <w:tcMar>
              <w:top w:type="dxa" w:w="-2"/>
              <w:left w:type="dxa" w:w="58"/>
              <w:bottom w:type="dxa" w:w="-2"/>
              <w:right w:type="dxa" w:w="58"/>
            </w:tcMar>
          </w:tcPr>
          <w:p>
            <w:r>
              <w:rPr>
                <w:b/>
                <w:bCs/>
                <w:color w:val="6B7280"/>
                <w:sz w:val="18"/>
                <w:szCs w:val="18"/>
              </w:rPr>
              <w:t xml:space="preserve">(D) </w:t>
            </w:r>
            <w:r>
              <w:rPr>
                <w:sz w:val="18"/>
                <w:szCs w:val="18"/>
              </w:rPr>
              <w:t xml:space="preserve">perishable food products.</w:t>
            </w:r>
          </w:p>
        </w:tc>
      </w:tr>
    </w:tbl>
    <w:p>
      <w:pPr>
        <w:spacing w:before="55" w:after="10"/>
        <w:ind w:left="300" w:hanging="300"/>
      </w:pPr>
      <w:r>
        <w:rPr>
          <w:b/>
          <w:bCs/>
          <w:color w:val="353A7C"/>
          <w:sz w:val="19"/>
          <w:szCs w:val="19"/>
        </w:rPr>
        <w:t xml:space="preserve">2.  </w:t>
      </w:r>
      <w:r>
        <w:rPr>
          <w:sz w:val="19"/>
          <w:szCs w:val="19"/>
        </w:rPr>
        <w:t xml:space="preserve">Prices are falling. Which method gives the highest gross profit?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FIFO</w:t>
            </w:r>
          </w:p>
        </w:tc>
        <w:tc>
          <w:tcPr>
            <w:tcMar>
              <w:top w:type="dxa" w:w="-2"/>
              <w:left w:type="dxa" w:w="58"/>
              <w:bottom w:type="dxa" w:w="-2"/>
              <w:right w:type="dxa" w:w="58"/>
            </w:tcMar>
          </w:tcPr>
          <w:p>
            <w:r>
              <w:rPr>
                <w:b/>
                <w:bCs/>
                <w:color w:val="6B7280"/>
                <w:sz w:val="18"/>
                <w:szCs w:val="18"/>
              </w:rPr>
              <w:t xml:space="preserve">(B) </w:t>
            </w:r>
            <w:r>
              <w:rPr>
                <w:sz w:val="18"/>
                <w:szCs w:val="18"/>
              </w:rPr>
              <w:t xml:space="preserve">Weighted average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LIFO</w:t>
            </w:r>
          </w:p>
        </w:tc>
        <w:tc>
          <w:tcPr>
            <w:tcMar>
              <w:top w:type="dxa" w:w="-2"/>
              <w:left w:type="dxa" w:w="58"/>
              <w:bottom w:type="dxa" w:w="-2"/>
              <w:right w:type="dxa" w:w="58"/>
            </w:tcMar>
          </w:tcPr>
          <w:p>
            <w:r>
              <w:rPr>
                <w:b/>
                <w:bCs/>
                <w:color w:val="6B7280"/>
                <w:sz w:val="18"/>
                <w:szCs w:val="18"/>
              </w:rPr>
              <w:t xml:space="preserve">(D) </w:t>
            </w:r>
            <w:r>
              <w:rPr>
                <w:sz w:val="18"/>
                <w:szCs w:val="18"/>
              </w:rPr>
              <w:t xml:space="preserve">All methods give the same gross profit.</w:t>
            </w:r>
          </w:p>
        </w:tc>
      </w:tr>
    </w:tbl>
    <w:p>
      <w:pPr>
        <w:spacing w:before="55" w:after="10"/>
        <w:ind w:left="300" w:hanging="300"/>
      </w:pPr>
      <w:r>
        <w:rPr>
          <w:b/>
          <w:bCs/>
          <w:color w:val="353A7C"/>
          <w:sz w:val="19"/>
          <w:szCs w:val="19"/>
        </w:rPr>
        <w:t xml:space="preserve">3.  </w:t>
      </w:r>
      <w:r>
        <w:rPr>
          <w:sz w:val="19"/>
          <w:szCs w:val="19"/>
        </w:rPr>
        <w:t xml:space="preserve">What is the Orontes LIFO reserve for olive oil at the end of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4,000</w:t>
            </w:r>
          </w:p>
        </w:tc>
        <w:tc>
          <w:tcPr>
            <w:tcMar>
              <w:top w:type="dxa" w:w="-2"/>
              <w:left w:type="dxa" w:w="58"/>
              <w:bottom w:type="dxa" w:w="-2"/>
              <w:right w:type="dxa" w:w="58"/>
            </w:tcMar>
          </w:tcPr>
          <w:p>
            <w:r>
              <w:rPr>
                <w:b/>
                <w:bCs/>
                <w:color w:val="6B7280"/>
                <w:sz w:val="18"/>
                <w:szCs w:val="18"/>
              </w:rPr>
              <w:t xml:space="preserve">(B) </w:t>
            </w:r>
            <w:r>
              <w:rPr>
                <w:sz w:val="18"/>
                <w:szCs w:val="18"/>
              </w:rPr>
              <w:t xml:space="preserve">7,000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9,000</w:t>
            </w:r>
          </w:p>
        </w:tc>
        <w:tc>
          <w:tcPr>
            <w:tcMar>
              <w:top w:type="dxa" w:w="-2"/>
              <w:left w:type="dxa" w:w="58"/>
              <w:bottom w:type="dxa" w:w="-2"/>
              <w:right w:type="dxa" w:w="58"/>
            </w:tcMar>
          </w:tcPr>
          <w:p>
            <w:r>
              <w:rPr>
                <w:b/>
                <w:bCs/>
                <w:color w:val="6B7280"/>
                <w:sz w:val="18"/>
                <w:szCs w:val="18"/>
              </w:rPr>
              <w:t xml:space="preserve">(D) </w:t>
            </w:r>
            <w:r>
              <w:rPr>
                <w:sz w:val="18"/>
                <w:szCs w:val="18"/>
              </w:rPr>
              <w:t xml:space="preserve">16,000</w:t>
            </w:r>
          </w:p>
        </w:tc>
      </w:tr>
    </w:tbl>
    <w:p>
      <w:pPr>
        <w:spacing w:before="55" w:after="10"/>
        <w:ind w:left="300" w:hanging="300"/>
      </w:pPr>
      <w:r>
        <w:rPr>
          <w:b/>
          <w:bCs/>
          <w:color w:val="353A7C"/>
          <w:sz w:val="19"/>
          <w:szCs w:val="19"/>
        </w:rPr>
        <w:t xml:space="preserve">4.  </w:t>
      </w:r>
      <w:r>
        <w:rPr>
          <w:sz w:val="19"/>
          <w:szCs w:val="19"/>
        </w:rPr>
        <w:t xml:space="preserve">Prices are rising, and a LIFO company sells more units than it buys, so old layers are liquidated. What is the effect in that year?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Gross profit decreases.</w:t>
            </w:r>
          </w:p>
        </w:tc>
        <w:tc>
          <w:tcPr>
            <w:tcMar>
              <w:top w:type="dxa" w:w="-2"/>
              <w:left w:type="dxa" w:w="58"/>
              <w:bottom w:type="dxa" w:w="-2"/>
              <w:right w:type="dxa" w:w="58"/>
            </w:tcMar>
          </w:tcPr>
          <w:p>
            <w:r>
              <w:rPr>
                <w:b/>
                <w:bCs/>
                <w:color w:val="6B7280"/>
                <w:sz w:val="18"/>
                <w:szCs w:val="18"/>
              </w:rPr>
              <w:t xml:space="preserve">(B) </w:t>
            </w:r>
            <w:r>
              <w:rPr>
                <w:sz w:val="18"/>
                <w:szCs w:val="18"/>
              </w:rPr>
              <w:t xml:space="preserve">Gross profit increases.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There is no effect, because costs are historical.</w:t>
            </w:r>
          </w:p>
        </w:tc>
        <w:tc>
          <w:tcPr>
            <w:tcMar>
              <w:top w:type="dxa" w:w="-2"/>
              <w:left w:type="dxa" w:w="58"/>
              <w:bottom w:type="dxa" w:w="-2"/>
              <w:right w:type="dxa" w:w="58"/>
            </w:tcMar>
          </w:tcPr>
          <w:p>
            <w:r>
              <w:rPr>
                <w:b/>
                <w:bCs/>
                <w:color w:val="6B7280"/>
                <w:sz w:val="18"/>
                <w:szCs w:val="18"/>
              </w:rPr>
              <w:t xml:space="preserve">(D) </w:t>
            </w:r>
            <w:r>
              <w:rPr>
                <w:sz w:val="18"/>
                <w:szCs w:val="18"/>
              </w:rPr>
              <w:t xml:space="preserve">A loss arises that must be deferred.</w:t>
            </w:r>
          </w:p>
        </w:tc>
      </w:tr>
    </w:tbl>
    <w:p>
      <w:pPr>
        <w:spacing w:before="55" w:after="10"/>
        <w:ind w:left="300" w:hanging="300"/>
      </w:pPr>
      <w:r>
        <w:rPr>
          <w:b/>
          <w:bCs/>
          <w:color w:val="353A7C"/>
          <w:sz w:val="19"/>
          <w:szCs w:val="19"/>
        </w:rPr>
        <w:t xml:space="preserve">5.  </w:t>
      </w:r>
      <w:r>
        <w:rPr>
          <w:sz w:val="19"/>
          <w:szCs w:val="19"/>
        </w:rPr>
        <w:t xml:space="preserve">The LIFO conformity rule requires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company using LIFO for its U.S. tax return also uses LIFO in its financial statements.</w:t>
            </w:r>
          </w:p>
        </w:tc>
        <w:tc>
          <w:tcPr>
            <w:tcMar>
              <w:top w:type="dxa" w:w="-2"/>
              <w:left w:type="dxa" w:w="58"/>
              <w:bottom w:type="dxa" w:w="-2"/>
              <w:right w:type="dxa" w:w="58"/>
            </w:tcMar>
          </w:tcPr>
          <w:p>
            <w:r>
              <w:rPr>
                <w:b/>
                <w:bCs/>
                <w:color w:val="6B7280"/>
                <w:sz w:val="18"/>
                <w:szCs w:val="18"/>
              </w:rPr>
              <w:t xml:space="preserve">(B) </w:t>
            </w:r>
            <w:r>
              <w:rPr>
                <w:sz w:val="18"/>
                <w:szCs w:val="18"/>
              </w:rPr>
              <w:t xml:space="preserve">companies reporting under IFRS use LIFO.</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company using LIFO applies it to every inventory in every country.</w:t>
            </w:r>
          </w:p>
        </w:tc>
        <w:tc>
          <w:tcPr>
            <w:tcMar>
              <w:top w:type="dxa" w:w="-2"/>
              <w:left w:type="dxa" w:w="58"/>
              <w:bottom w:type="dxa" w:w="-2"/>
              <w:right w:type="dxa" w:w="58"/>
            </w:tcMar>
          </w:tcPr>
          <w:p>
            <w:r>
              <w:rPr>
                <w:b/>
                <w:bCs/>
                <w:color w:val="6B7280"/>
                <w:sz w:val="18"/>
                <w:szCs w:val="18"/>
              </w:rPr>
              <w:t xml:space="preserve">(D) </w:t>
            </w:r>
            <w:r>
              <w:rPr>
                <w:sz w:val="18"/>
                <w:szCs w:val="18"/>
              </w:rPr>
              <w:t xml:space="preserve">a company using LIFO for its financial statements uses FIFO for tax.</w:t>
            </w:r>
          </w:p>
        </w:tc>
      </w:tr>
    </w:tbl>
    <w:p>
      <w:pPr>
        <w:spacing w:before="55" w:after="10"/>
        <w:ind w:left="300" w:hanging="300"/>
      </w:pPr>
      <w:r>
        <w:rPr>
          <w:b/>
          <w:bCs/>
          <w:color w:val="353A7C"/>
          <w:sz w:val="19"/>
          <w:szCs w:val="19"/>
        </w:rPr>
        <w:t xml:space="preserve">6.  </w:t>
      </w:r>
      <w:r>
        <w:rPr>
          <w:sz w:val="19"/>
          <w:szCs w:val="19"/>
        </w:rPr>
        <w:t xml:space="preserve">Orontes overstated its 2025 ending inventory by 40 (USD 000). Ignoring taxes, what is the effect on retained earnings at the end of 2026?</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Overstated by 40</w:t>
            </w:r>
          </w:p>
        </w:tc>
        <w:tc>
          <w:tcPr>
            <w:tcMar>
              <w:top w:type="dxa" w:w="-2"/>
              <w:left w:type="dxa" w:w="58"/>
              <w:bottom w:type="dxa" w:w="-2"/>
              <w:right w:type="dxa" w:w="58"/>
            </w:tcMar>
          </w:tcPr>
          <w:p>
            <w:r>
              <w:rPr>
                <w:b/>
                <w:bCs/>
                <w:color w:val="6B7280"/>
                <w:sz w:val="18"/>
                <w:szCs w:val="18"/>
              </w:rPr>
              <w:t xml:space="preserve">(B) </w:t>
            </w:r>
            <w:r>
              <w:rPr>
                <w:sz w:val="18"/>
                <w:szCs w:val="18"/>
              </w:rPr>
              <w:t xml:space="preserve">No effect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Understated by 40</w:t>
            </w:r>
          </w:p>
        </w:tc>
        <w:tc>
          <w:tcPr>
            <w:tcMar>
              <w:top w:type="dxa" w:w="-2"/>
              <w:left w:type="dxa" w:w="58"/>
              <w:bottom w:type="dxa" w:w="-2"/>
              <w:right w:type="dxa" w:w="58"/>
            </w:tcMar>
          </w:tcPr>
          <w:p>
            <w:r>
              <w:rPr>
                <w:b/>
                <w:bCs/>
                <w:color w:val="6B7280"/>
                <w:sz w:val="18"/>
                <w:szCs w:val="18"/>
              </w:rPr>
              <w:t xml:space="preserve">(D) </w:t>
            </w:r>
            <w:r>
              <w:rPr>
                <w:sz w:val="18"/>
                <w:szCs w:val="18"/>
              </w:rPr>
              <w:t xml:space="preserve">Overstated by 80</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cost flow assumption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المتوسط المتحرك</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specific identification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مجمل الربح</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moving average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التحديد العيني (التمييز المحدد)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LIFO liquidation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تصفية طبقات LIFO</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LIFO conformity rule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افتراض تدفق التكلفة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gross profit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قاعدة التوافق الضريبي لطريقة LIFO</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7.1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13.  </w:t>
      </w:r>
      <w:r>
        <w:rPr>
          <w:sz w:val="19"/>
          <w:szCs w:val="19"/>
        </w:rPr>
        <w:t xml:space="preserve">The tax rate is 25%. Ending inventory was overstated by 40. By how much is net income overstated in that year?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w:t>
            </w:r>
          </w:p>
        </w:tc>
        <w:tc>
          <w:tcPr>
            <w:tcMar>
              <w:top w:type="dxa" w:w="-2"/>
              <w:left w:type="dxa" w:w="58"/>
              <w:bottom w:type="dxa" w:w="-2"/>
              <w:right w:type="dxa" w:w="58"/>
            </w:tcMar>
          </w:tcPr>
          <w:p>
            <w:r>
              <w:rPr>
                <w:b/>
                <w:bCs/>
                <w:color w:val="6B7280"/>
                <w:sz w:val="18"/>
                <w:szCs w:val="18"/>
              </w:rPr>
              <w:t xml:space="preserve">(B) </w:t>
            </w:r>
            <w:r>
              <w:rPr>
                <w:sz w:val="18"/>
                <w:szCs w:val="18"/>
              </w:rPr>
              <w:t xml:space="preserve">30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w:t>
            </w:r>
          </w:p>
        </w:tc>
        <w:tc>
          <w:tcPr>
            <w:tcMar>
              <w:top w:type="dxa" w:w="-2"/>
              <w:left w:type="dxa" w:w="58"/>
              <w:bottom w:type="dxa" w:w="-2"/>
              <w:right w:type="dxa" w:w="58"/>
            </w:tcMar>
          </w:tcPr>
          <w:p>
            <w:r>
              <w:rPr>
                <w:b/>
                <w:bCs/>
                <w:color w:val="6B7280"/>
                <w:sz w:val="18"/>
                <w:szCs w:val="18"/>
              </w:rPr>
              <w:t xml:space="preserve">(D) </w:t>
            </w:r>
            <w:r>
              <w:rPr>
                <w:sz w:val="18"/>
                <w:szCs w:val="18"/>
              </w:rPr>
              <w:t xml:space="preserve">50</w:t>
            </w:r>
          </w:p>
        </w:tc>
      </w:tr>
    </w:tbl>
    <w:p>
      <w:pPr>
        <w:spacing w:before="55" w:after="10"/>
        <w:ind w:left="300" w:hanging="300"/>
      </w:pPr>
      <w:r>
        <w:rPr>
          <w:b/>
          <w:bCs/>
          <w:color w:val="353A7C"/>
          <w:sz w:val="19"/>
          <w:szCs w:val="19"/>
        </w:rPr>
        <w:t xml:space="preserve">14.  </w:t>
      </w:r>
      <w:r>
        <w:rPr>
          <w:sz w:val="19"/>
          <w:szCs w:val="19"/>
        </w:rPr>
        <w:t xml:space="preserve">Ending inventory for 2026 is understated by 15. Inventory for 2025 was correct. What is the effect on 2026 cost of goods sold?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Understated by 15</w:t>
            </w:r>
          </w:p>
        </w:tc>
        <w:tc>
          <w:tcPr>
            <w:tcMar>
              <w:top w:type="dxa" w:w="-2"/>
              <w:left w:type="dxa" w:w="58"/>
              <w:bottom w:type="dxa" w:w="-2"/>
              <w:right w:type="dxa" w:w="58"/>
            </w:tcMar>
          </w:tcPr>
          <w:p>
            <w:r>
              <w:rPr>
                <w:b/>
                <w:bCs/>
                <w:color w:val="6B7280"/>
                <w:sz w:val="18"/>
                <w:szCs w:val="18"/>
              </w:rPr>
              <w:t xml:space="preserve">(B) </w:t>
            </w:r>
            <w:r>
              <w:rPr>
                <w:sz w:val="18"/>
                <w:szCs w:val="18"/>
              </w:rPr>
              <w:t xml:space="preserve">No effect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Overstated by 15</w:t>
            </w:r>
          </w:p>
        </w:tc>
        <w:tc>
          <w:tcPr>
            <w:tcMar>
              <w:top w:type="dxa" w:w="-2"/>
              <w:left w:type="dxa" w:w="58"/>
              <w:bottom w:type="dxa" w:w="-2"/>
              <w:right w:type="dxa" w:w="58"/>
            </w:tcMar>
          </w:tcPr>
          <w:p>
            <w:r>
              <w:rPr>
                <w:b/>
                <w:bCs/>
                <w:color w:val="6B7280"/>
                <w:sz w:val="18"/>
                <w:szCs w:val="18"/>
              </w:rPr>
              <w:t xml:space="preserve">(D) </w:t>
            </w:r>
            <w:r>
              <w:rPr>
                <w:sz w:val="18"/>
                <w:szCs w:val="18"/>
              </w:rPr>
              <w:t xml:space="preserve">Overstated by 30</w:t>
            </w:r>
          </w:p>
        </w:tc>
      </w:tr>
    </w:tbl>
    <w:p>
      <w:pPr>
        <w:spacing w:before="55" w:after="10"/>
        <w:ind w:left="300" w:hanging="300"/>
      </w:pPr>
      <w:r>
        <w:rPr>
          <w:b/>
          <w:bCs/>
          <w:color w:val="353A7C"/>
          <w:sz w:val="19"/>
          <w:szCs w:val="19"/>
        </w:rPr>
        <w:t xml:space="preserve">15.  </w:t>
      </w:r>
      <w:r>
        <w:rPr>
          <w:sz w:val="19"/>
          <w:szCs w:val="19"/>
        </w:rPr>
        <w:t xml:space="preserve">Spiral review (Chapter 1). Orontes buys olives on account. What is the effect immediately after the purchase?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increase and liabilities increase.</w:t>
            </w:r>
          </w:p>
        </w:tc>
        <w:tc>
          <w:tcPr>
            <w:tcMar>
              <w:top w:type="dxa" w:w="-2"/>
              <w:left w:type="dxa" w:w="58"/>
              <w:bottom w:type="dxa" w:w="-2"/>
              <w:right w:type="dxa" w:w="58"/>
            </w:tcMar>
          </w:tcPr>
          <w:p>
            <w:r>
              <w:rPr>
                <w:b/>
                <w:bCs/>
                <w:color w:val="6B7280"/>
                <w:sz w:val="18"/>
                <w:szCs w:val="18"/>
              </w:rPr>
              <w:t xml:space="preserve">(B) </w:t>
            </w:r>
            <w:r>
              <w:rPr>
                <w:sz w:val="18"/>
                <w:szCs w:val="18"/>
              </w:rPr>
              <w:t xml:space="preserve">Expenses increase and net income decreases.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Assets increase and equity increases.</w:t>
            </w:r>
          </w:p>
        </w:tc>
        <w:tc>
          <w:tcPr>
            <w:tcMar>
              <w:top w:type="dxa" w:w="-2"/>
              <w:left w:type="dxa" w:w="58"/>
              <w:bottom w:type="dxa" w:w="-2"/>
              <w:right w:type="dxa" w:w="58"/>
            </w:tcMar>
          </w:tcPr>
          <w:p>
            <w:r>
              <w:rPr>
                <w:b/>
                <w:bCs/>
                <w:color w:val="6B7280"/>
                <w:sz w:val="18"/>
                <w:szCs w:val="18"/>
              </w:rPr>
              <w:t xml:space="preserve">(D) </w:t>
            </w:r>
            <w:r>
              <w:rPr>
                <w:sz w:val="18"/>
                <w:szCs w:val="18"/>
              </w:rPr>
              <w:t xml:space="preserve">There is no effect until Orontes pays.</w:t>
            </w:r>
          </w:p>
        </w:tc>
      </w:tr>
    </w:tbl>
    <w:p>
      <w:pPr>
        <w:spacing w:before="55" w:after="10"/>
        <w:ind w:left="300" w:hanging="300"/>
      </w:pPr>
      <w:r>
        <w:rPr>
          <w:b/>
          <w:bCs/>
          <w:color w:val="353A7C"/>
          <w:sz w:val="19"/>
          <w:szCs w:val="19"/>
        </w:rPr>
        <w:t xml:space="preserve">16.  </w:t>
      </w:r>
      <w:r>
        <w:rPr>
          <w:sz w:val="19"/>
          <w:szCs w:val="19"/>
        </w:rPr>
        <w:t xml:space="preserve">Spiral review (Chapter 1). Orontes records cost of goods sold at the same time as the related sales revenue. Which approach does this follow?</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Systematic and rational allocation</w:t>
            </w:r>
          </w:p>
        </w:tc>
        <w:tc>
          <w:tcPr>
            <w:tcMar>
              <w:top w:type="dxa" w:w="-2"/>
              <w:left w:type="dxa" w:w="58"/>
              <w:bottom w:type="dxa" w:w="-2"/>
              <w:right w:type="dxa" w:w="58"/>
            </w:tcMar>
          </w:tcPr>
          <w:p>
            <w:r>
              <w:rPr>
                <w:b/>
                <w:bCs/>
                <w:color w:val="6B7280"/>
                <w:sz w:val="18"/>
                <w:szCs w:val="18"/>
              </w:rPr>
              <w:t xml:space="preserve">(B) </w:t>
            </w:r>
            <w:r>
              <w:rPr>
                <w:sz w:val="18"/>
                <w:szCs w:val="18"/>
              </w:rPr>
              <w:t xml:space="preserve">Matching by cause and effect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Immediate recognition</w:t>
            </w:r>
          </w:p>
        </w:tc>
        <w:tc>
          <w:tcPr>
            <w:tcMar>
              <w:top w:type="dxa" w:w="-2"/>
              <w:left w:type="dxa" w:w="58"/>
              <w:bottom w:type="dxa" w:w="-2"/>
              <w:right w:type="dxa" w:w="58"/>
            </w:tcMar>
          </w:tcPr>
          <w:p>
            <w:r>
              <w:rPr>
                <w:b/>
                <w:bCs/>
                <w:color w:val="6B7280"/>
                <w:sz w:val="18"/>
                <w:szCs w:val="18"/>
              </w:rPr>
              <w:t xml:space="preserve">(D) </w:t>
            </w:r>
            <w:r>
              <w:rPr>
                <w:sz w:val="18"/>
                <w:szCs w:val="18"/>
              </w:rPr>
              <w:t xml:space="preserve">The cash basis</w:t>
            </w:r>
          </w:p>
        </w:tc>
      </w:tr>
    </w:tbl>
    <w:p>
      <w:pPr>
        <w:spacing w:before="55" w:after="10"/>
        <w:ind w:left="300" w:hanging="300"/>
      </w:pPr>
      <w:r>
        <w:rPr>
          <w:b/>
          <w:bCs/>
          <w:color w:val="353A7C"/>
          <w:sz w:val="19"/>
          <w:szCs w:val="19"/>
        </w:rPr>
        <w:t xml:space="preserve">17.  </w:t>
      </w:r>
      <w:r>
        <w:rPr>
          <w:sz w:val="19"/>
          <w:szCs w:val="19"/>
        </w:rPr>
        <w:t xml:space="preserve">Cedar Retail S.A.L. reports under IFRS. Which method may it NOT 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FIFO</w:t>
            </w:r>
          </w:p>
        </w:tc>
        <w:tc>
          <w:tcPr>
            <w:tcMar>
              <w:top w:type="dxa" w:w="-2"/>
              <w:left w:type="dxa" w:w="58"/>
              <w:bottom w:type="dxa" w:w="-2"/>
              <w:right w:type="dxa" w:w="58"/>
            </w:tcMar>
          </w:tcPr>
          <w:p>
            <w:r>
              <w:rPr>
                <w:b/>
                <w:bCs/>
                <w:color w:val="6B7280"/>
                <w:sz w:val="18"/>
                <w:szCs w:val="18"/>
              </w:rPr>
              <w:t xml:space="preserve">(B) </w:t>
            </w:r>
            <w:r>
              <w:rPr>
                <w:sz w:val="18"/>
                <w:szCs w:val="18"/>
              </w:rPr>
              <w:t xml:space="preserve">Weighted average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LIFO</w:t>
            </w:r>
          </w:p>
        </w:tc>
        <w:tc>
          <w:tcPr>
            <w:tcMar>
              <w:top w:type="dxa" w:w="-2"/>
              <w:left w:type="dxa" w:w="58"/>
              <w:bottom w:type="dxa" w:w="-2"/>
              <w:right w:type="dxa" w:w="58"/>
            </w:tcMar>
          </w:tcPr>
          <w:p>
            <w:r>
              <w:rPr>
                <w:b/>
                <w:bCs/>
                <w:color w:val="6B7280"/>
                <w:sz w:val="18"/>
                <w:szCs w:val="18"/>
              </w:rPr>
              <w:t xml:space="preserve">(D) </w:t>
            </w:r>
            <w:r>
              <w:rPr>
                <w:sz w:val="18"/>
                <w:szCs w:val="18"/>
              </w:rPr>
              <w:t xml:space="preserve">Specific identification for unique items</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inventory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نظام الجرد الدوري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cost of goods sold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نظام الجرد المستمر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goods available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البضاعة المتاحة للبيع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FIFO (first-in, first-out)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الوارد أخيراً يُصرف أولاً</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LIFO (last-in, first-out)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المخزون</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weighted-average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الوارد أولاً يُصرف أولاً</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periodic inventory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تكلفة البضاعة المباعة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perpetual inventory system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المتوسط المرجح للتكلفة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25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LIFO reserve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البضاعة بالأمانة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counterbalancing error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احتياطي LIFO (فرق تقويم LIFO)</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goods in transit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المُرسِل (مالك البضاعة بالأمانة)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FOB shipping point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التسليم عند نقطة الوصول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FOB destination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خطأ ذاتي التصحيح (خطأ معاكس)</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consignment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المُرسَل إليه (الوكيل بالعمولة)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consignor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بضاعة في الطريق</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consignee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التسليم عند نقطة الشحن</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physical 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خصم المشتريات (خصم نقدي)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freight-in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تكلفة قابلة للتحميل على المخزون</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freight-out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الجرد الفعلي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purchase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مصاريف نقل المشتريات</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normal capacity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التلف غير العادي</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abnormal waste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مصاريف نقل المبيعات</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inventoriable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الطاقة العادية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period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تكلفة الفترة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26 to 41   ·   </w:t>
      </w:r>
      <w:r>
        <w:rPr>
          <w:color w:val="FFFFFF"/>
          <w:sz w:val="15"/>
          <w:szCs w:val="15"/>
        </w:rPr>
        <w:t xml:space="preserve">fewer than 12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cost flow assumption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المتوسط المتحرك</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specific identification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مجمل الربح</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moving average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التحديد العيني (التمييز المحدد)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LIFO liquidation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تصفية طبقات LIFO</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LIFO conformity rule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افتراض تدفق التكلفة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gross profit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قاعدة التوافق الضريبي لطريقة LIFO</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42 to 47   ·   </w:t>
      </w:r>
      <w:r>
        <w:rPr>
          <w:color w:val="FFFFFF"/>
          <w:sz w:val="15"/>
          <w:szCs w:val="15"/>
        </w:rPr>
        <w:t xml:space="preserve">fewer than 4 right: </w:t>
      </w:r>
      <w:r>
        <w:rPr>
          <w:b/>
          <w:bCs/>
          <w:color w:val="FFFFFF"/>
          <w:sz w:val="15"/>
          <w:szCs w:val="15"/>
        </w:rPr>
        <w:t xml:space="preserve">redo page 4 before you leave the handout</w:t>
      </w:r>
    </w:p>
    <w:p>
      <w:pPr>
        <w:sectPr>
          <w:headerReference w:type="default" r:id="rIdHdr6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7.3 · Answer Key</w:t>
      </w:r>
    </w:p>
    <w:p>
      <w:pPr>
        <w:spacing w:after="130"/>
      </w:pPr>
      <w:r>
        <w:rPr>
          <w:color w:val="6B7280"/>
          <w:sz w:val="20"/>
          <w:szCs w:val="20"/>
        </w:rPr>
        <w:t xml:space="preserve">The practice set · Inventory I: Goods, Costs and Cost Flows · 47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It tracks the cost of each individual item, which is practical only for distinct items.</w:t>
      </w:r>
    </w:p>
    <w:p>
      <w:pPr>
        <w:ind w:left="300" w:hanging="300"/>
        <w:spacing w:after="25"/>
      </w:pPr>
      <w:r>
        <w:rPr>
          <w:b/>
          <w:bCs/>
          <w:color w:val="1F7A6A"/>
          <w:sz w:val="15"/>
          <w:szCs w:val="15"/>
        </w:rPr>
        <w:t xml:space="preserve">2   </w:t>
      </w:r>
      <w:r>
        <w:rPr>
          <w:sz w:val="15"/>
          <w:szCs w:val="15"/>
        </w:rPr>
        <w:t xml:space="preserve">With falling prices, LIFO puts the newest, lowest costs into cost of goods sold.</w:t>
      </w:r>
    </w:p>
    <w:p>
      <w:pPr>
        <w:ind w:left="300" w:hanging="300"/>
        <w:spacing w:after="25"/>
      </w:pPr>
      <w:r>
        <w:rPr>
          <w:b/>
          <w:bCs/>
          <w:color w:val="1F7A6A"/>
          <w:sz w:val="15"/>
          <w:szCs w:val="15"/>
        </w:rPr>
        <w:t xml:space="preserve">3   </w:t>
      </w:r>
      <w:r>
        <w:rPr>
          <w:sz w:val="15"/>
          <w:szCs w:val="15"/>
        </w:rPr>
        <w:t xml:space="preserve">FIFO inventory minus LIFO inventory.</w:t>
      </w:r>
    </w:p>
    <w:p>
      <w:pPr>
        <w:ind w:left="300" w:hanging="300"/>
        <w:spacing w:after="25"/>
      </w:pPr>
      <w:r>
        <w:rPr>
          <w:b/>
          <w:bCs/>
          <w:color w:val="1F7A6A"/>
          <w:sz w:val="15"/>
          <w:szCs w:val="15"/>
        </w:rPr>
        <w:t xml:space="preserve">4   </w:t>
      </w:r>
      <w:r>
        <w:rPr>
          <w:sz w:val="15"/>
          <w:szCs w:val="15"/>
        </w:rPr>
        <w:t xml:space="preserve">Old, low costs flow into cost of goods sold, so gross profit rises for that year.</w:t>
      </w:r>
    </w:p>
    <w:p>
      <w:pPr>
        <w:ind w:left="300" w:hanging="300"/>
        <w:spacing w:after="25"/>
      </w:pPr>
      <w:r>
        <w:rPr>
          <w:b/>
          <w:bCs/>
          <w:color w:val="1F7A6A"/>
          <w:sz w:val="15"/>
          <w:szCs w:val="15"/>
        </w:rPr>
        <w:t xml:space="preserve">5   </w:t>
      </w:r>
      <w:r>
        <w:rPr>
          <w:sz w:val="15"/>
          <w:szCs w:val="15"/>
        </w:rPr>
        <w:t xml:space="preserve">It is a U.S. tax rule that links the tax method to the financial statements.</w:t>
      </w:r>
    </w:p>
    <w:p>
      <w:pPr>
        <w:ind w:left="300" w:hanging="300"/>
        <w:spacing w:after="25"/>
      </w:pPr>
      <w:r>
        <w:rPr>
          <w:b/>
          <w:bCs/>
          <w:color w:val="1F7A6A"/>
          <w:sz w:val="15"/>
          <w:szCs w:val="15"/>
        </w:rPr>
        <w:t xml:space="preserve">6   </w:t>
      </w:r>
      <w:r>
        <w:rPr>
          <w:sz w:val="15"/>
          <w:szCs w:val="15"/>
        </w:rPr>
        <w:t xml:space="preserve">The error overstates 2025 income and understates 2026 income by the same amount, so it counterbalances.</w:t>
      </w:r>
    </w:p>
    <w:p>
      <w:pPr>
        <w:ind w:left="300" w:hanging="300"/>
        <w:spacing w:after="25"/>
      </w:pPr>
      <w:r>
        <w:rPr>
          <w:b/>
          <w:bCs/>
          <w:color w:val="1F7A6A"/>
          <w:sz w:val="15"/>
          <w:szCs w:val="15"/>
        </w:rPr>
        <w:t xml:space="preserve">13   </w:t>
      </w:r>
      <w:r>
        <w:rPr>
          <w:sz w:val="15"/>
          <w:szCs w:val="15"/>
        </w:rPr>
        <w:t xml:space="preserve">After-tax effect = pretax error × (1 − tax rate).</w:t>
      </w:r>
    </w:p>
    <w:p>
      <w:pPr>
        <w:ind w:left="300" w:hanging="300"/>
        <w:spacing w:after="25"/>
      </w:pPr>
      <w:r>
        <w:rPr>
          <w:b/>
          <w:bCs/>
          <w:color w:val="1F7A6A"/>
          <w:sz w:val="15"/>
          <w:szCs w:val="15"/>
        </w:rPr>
        <w:t xml:space="preserve">14   </w:t>
      </w:r>
      <w:r>
        <w:rPr>
          <w:sz w:val="15"/>
          <w:szCs w:val="15"/>
        </w:rPr>
        <w:t xml:space="preserve">COGS = beginning inventory + purchases − ending inventory, so low ending inventory raises COGS.</w:t>
      </w:r>
    </w:p>
    <w:p>
      <w:pPr>
        <w:ind w:left="300" w:hanging="300"/>
        <w:spacing w:after="25"/>
      </w:pPr>
      <w:r>
        <w:rPr>
          <w:b/>
          <w:bCs/>
          <w:color w:val="1F7A6A"/>
          <w:sz w:val="15"/>
          <w:szCs w:val="15"/>
        </w:rPr>
        <w:t xml:space="preserve">15   </w:t>
      </w:r>
      <w:r>
        <w:rPr>
          <w:sz w:val="15"/>
          <w:szCs w:val="15"/>
        </w:rPr>
        <w:t xml:space="preserve">Inventory (an asset) and accounts payable (a liability) both increase.</w:t>
      </w:r>
    </w:p>
    <w:p>
      <w:pPr>
        <w:ind w:left="300" w:hanging="300"/>
        <w:spacing w:after="25"/>
      </w:pPr>
      <w:r>
        <w:rPr>
          <w:b/>
          <w:bCs/>
          <w:color w:val="1F7A6A"/>
          <w:sz w:val="15"/>
          <w:szCs w:val="15"/>
        </w:rPr>
        <w:t xml:space="preserve">16   </w:t>
      </w:r>
      <w:r>
        <w:rPr>
          <w:sz w:val="15"/>
          <w:szCs w:val="15"/>
        </w:rPr>
        <w:t xml:space="preserve">Cost of goods sold links directly to each sale.</w:t>
      </w:r>
    </w:p>
    <w:p>
      <w:pPr>
        <w:ind w:left="300" w:hanging="300"/>
        <w:spacing w:after="25"/>
      </w:pPr>
      <w:r>
        <w:rPr>
          <w:b/>
          <w:bCs/>
          <w:color w:val="1F7A6A"/>
          <w:sz w:val="15"/>
          <w:szCs w:val="15"/>
        </w:rPr>
        <w:t xml:space="preserve">17   </w:t>
      </w:r>
      <w:r>
        <w:rPr>
          <w:sz w:val="15"/>
          <w:szCs w:val="15"/>
        </w:rPr>
        <w:t xml:space="preserve">LIFO  IAS 2 prohibits LIFO.</w:t>
      </w:r>
    </w:p>
    <w:p/>
    <w:p>
      <w:pPr>
        <w:sectPr>
          <w:headerReference w:type="default" r:id="rIdHdr6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8.1 · Section 8.2</w:t>
      </w:r>
    </w:p>
    <w:p>
      <w:pPr>
        <w:spacing w:after="130"/>
      </w:pPr>
      <w:r>
        <w:rPr>
          <w:color w:val="6B7280"/>
          <w:sz w:val="20"/>
          <w:szCs w:val="20"/>
        </w:rPr>
        <w:t xml:space="preserve">CMA Part 1 · Section A · Chapter 8 · from section Inventory II: Measurement Tests, Retail Estimates and Choosing a Method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net realizable value (NRV)</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نسبة التكلفة إلى سعر التجزئة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lower of cost and net realizable value (LCNRV)</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طريقة التجزئة التقليدية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lower of cost or market (LCM)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التكلفة أو السوق، أيهما أقل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replacement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تخفيض القيمة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write-down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صافي القيمة القابلة للتحقق</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retail inventory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تكلفة الإحلال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cost-to-retail ratio</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التكلفة أو صافي القيمة القابلة للتحقق، أيهما أقل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conventional retail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طريقة سعر التجزئة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8.2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ceiling</w:t>
            </w:r>
            <w:r>
              <w:rPr>
                <w:b/>
                <w:bCs/>
                <w:color w:val="8186EF"/>
                <w:sz w:val="20"/>
                <w:szCs w:val="20"/>
              </w:rPr>
              <w:t xml:space="preserve">   ·   </w:t>
            </w:r>
            <w:r>
              <w:rPr>
                <w:b/>
                <w:bCs/>
                <w:sz w:val="20"/>
                <w:szCs w:val="20"/>
              </w:rPr>
              <w:t xml:space="preserve">cost-to-retail ratio</w:t>
            </w:r>
            <w:r>
              <w:rPr>
                <w:b/>
                <w:bCs/>
                <w:color w:val="8186EF"/>
                <w:sz w:val="20"/>
                <w:szCs w:val="20"/>
              </w:rPr>
              <w:t xml:space="preserve">   ·   </w:t>
            </w:r>
            <w:r>
              <w:rPr>
                <w:b/>
                <w:bCs/>
                <w:sz w:val="20"/>
                <w:szCs w:val="20"/>
              </w:rPr>
              <w:t xml:space="preserve">floor</w:t>
            </w:r>
            <w:r>
              <w:rPr>
                <w:b/>
                <w:bCs/>
                <w:color w:val="8186EF"/>
                <w:sz w:val="20"/>
                <w:szCs w:val="20"/>
              </w:rPr>
              <w:t xml:space="preserve">   ·   </w:t>
            </w:r>
            <w:r>
              <w:rPr>
                <w:b/>
                <w:bCs/>
                <w:sz w:val="20"/>
                <w:szCs w:val="20"/>
              </w:rPr>
              <w:t xml:space="preserve">item-by-item basis</w:t>
            </w:r>
            <w:r>
              <w:rPr>
                <w:b/>
                <w:bCs/>
                <w:color w:val="8186EF"/>
                <w:sz w:val="20"/>
                <w:szCs w:val="20"/>
              </w:rPr>
              <w:t xml:space="preserve">   ·   </w:t>
            </w:r>
            <w:r>
              <w:rPr>
                <w:b/>
                <w:bCs/>
                <w:sz w:val="20"/>
                <w:szCs w:val="20"/>
              </w:rPr>
              <w:t xml:space="preserve">purchase commitment</w:t>
            </w:r>
            <w:r>
              <w:rPr>
                <w:b/>
                <w:bCs/>
                <w:color w:val="8186EF"/>
                <w:sz w:val="20"/>
                <w:szCs w:val="20"/>
              </w:rPr>
              <w:t xml:space="preserve">   ·   </w:t>
            </w:r>
            <w:r>
              <w:rPr>
                <w:b/>
                <w:bCs/>
                <w:sz w:val="20"/>
                <w:szCs w:val="20"/>
              </w:rPr>
              <w:t xml:space="preserve">replacement cost</w:t>
            </w:r>
            <w:r>
              <w:rPr>
                <w:b/>
                <w:bCs/>
                <w:color w:val="8186EF"/>
                <w:sz w:val="20"/>
                <w:szCs w:val="20"/>
              </w:rPr>
              <w:t xml:space="preserve">   ·   </w:t>
            </w:r>
            <w:r>
              <w:rPr>
                <w:b/>
                <w:bCs/>
                <w:sz w:val="20"/>
                <w:szCs w:val="20"/>
              </w:rPr>
              <w:t xml:space="preserve">shrinkage</w:t>
            </w:r>
            <w:r>
              <w:rPr>
                <w:b/>
                <w:bCs/>
                <w:color w:val="8186EF"/>
                <w:sz w:val="20"/>
                <w:szCs w:val="20"/>
              </w:rPr>
              <w:t xml:space="preserve">   ·   </w:t>
            </w:r>
            <w:r>
              <w:rPr>
                <w:b/>
                <w:bCs/>
                <w:sz w:val="20"/>
                <w:szCs w:val="20"/>
              </w:rPr>
              <w:t xml:space="preserve">write-down</w:t>
            </w:r>
          </w:p>
          <w:p>
            <w:r>
              <w:rPr>
                <w:color w:val="6B7280"/>
                <w:sz w:val="17"/>
                <w:szCs w:val="17"/>
              </w:rPr>
              <w:t xml:space="preserve">Not every word is used.</w:t>
            </w:r>
          </w:p>
        </w:tc>
      </w:tr>
    </w:tbl>
    <w:p/>
    <w:p>
      <w:pPr>
        <w:spacing w:before="20" w:after="70" w:line="272" w:lineRule="auto"/>
      </w:pPr>
      <w:r>
        <w:rPr>
          <w:sz w:val="20"/>
          <w:szCs w:val="20"/>
        </w:rPr>
        <w:t xml:space="preserve">Under LCM, market starts with </w:t>
      </w:r>
      <w:r>
        <w:rPr>
          <w:vertAlign w:val="superscript"/>
          <w:color w:val="353A7C"/>
          <w:b/>
          <w:sz w:val="15"/>
        </w:rPr>
        <w:t>9</w:t>
      </w:r>
      <w:r>
        <w:rPr>
          <w:u w:val="single"/>
          <w:sz w:val="20"/>
          <w:szCs w:val="20"/>
        </w:rPr>
        <w:t xml:space="preserve">                           </w:t>
      </w:r>
      <w:r>
        <w:rPr>
          <w:sz w:val="20"/>
          <w:szCs w:val="20"/>
        </w:rPr>
        <w:t xml:space="preserve">: the current cost to buy or make the item again.</w:t>
      </w:r>
    </w:p>
    <w:p>
      <w:pPr>
        <w:spacing w:before="20" w:after="70" w:line="272" w:lineRule="auto"/>
      </w:pPr>
      <w:r>
        <w:rPr>
          <w:sz w:val="20"/>
          <w:szCs w:val="20"/>
        </w:rPr>
        <w:t xml:space="preserve">It cannot be higher than a </w:t>
      </w:r>
      <w:r>
        <w:rPr>
          <w:vertAlign w:val="superscript"/>
          <w:color w:val="353A7C"/>
          <w:b/>
          <w:sz w:val="15"/>
        </w:rPr>
        <w:t>10</w:t>
      </w:r>
      <w:r>
        <w:rPr>
          <w:u w:val="single"/>
          <w:sz w:val="20"/>
          <w:szCs w:val="20"/>
        </w:rPr>
        <w:t xml:space="preserve">             </w:t>
      </w:r>
      <w:r>
        <w:rPr>
          <w:sz w:val="20"/>
          <w:szCs w:val="20"/>
        </w:rPr>
        <w:t xml:space="preserve"> equal to NRV, and it cannot be lower than a floor equal to NRV minus a normal profit margin.</w:t>
      </w:r>
    </w:p>
    <w:p>
      <w:pPr>
        <w:spacing w:before="20" w:after="70" w:line="272" w:lineRule="auto"/>
      </w:pPr>
      <w:r>
        <w:rPr>
          <w:sz w:val="20"/>
          <w:szCs w:val="20"/>
        </w:rPr>
        <w:t xml:space="preserve">First, find market: take the middle value of replacement cost, the ceiling and the </w:t>
      </w:r>
      <w:r>
        <w:rPr>
          <w:vertAlign w:val="superscript"/>
          <w:color w:val="353A7C"/>
          <w:b/>
          <w:sz w:val="15"/>
        </w:rPr>
        <w:t>11</w:t>
      </w:r>
      <w:r>
        <w:rPr>
          <w:u w:val="single"/>
          <w:sz w:val="20"/>
          <w:szCs w:val="20"/>
        </w:rPr>
        <w:t xml:space="preserve">          </w:t>
      </w:r>
      <w:r>
        <w:rPr>
          <w:sz w:val="20"/>
          <w:szCs w:val="20"/>
        </w:rPr>
        <w:t xml:space="preserve">.</w:t>
      </w:r>
    </w:p>
    <w:p>
      <w:pPr>
        <w:spacing w:before="20" w:after="70" w:line="272" w:lineRule="auto"/>
      </w:pPr>
      <w:r>
        <w:rPr>
          <w:sz w:val="20"/>
          <w:szCs w:val="20"/>
        </w:rPr>
        <w:t xml:space="preserve">The floor stops an excessive </w:t>
      </w:r>
      <w:r>
        <w:rPr>
          <w:vertAlign w:val="superscript"/>
          <w:color w:val="353A7C"/>
          <w:b/>
          <w:sz w:val="15"/>
        </w:rPr>
        <w:t>12</w:t>
      </w:r>
      <w:r>
        <w:rPr>
          <w:u w:val="single"/>
          <w:sz w:val="20"/>
          <w:szCs w:val="20"/>
        </w:rPr>
        <w:t xml:space="preserve">                  </w:t>
      </w:r>
      <w:r>
        <w:rPr>
          <w:sz w:val="20"/>
          <w:szCs w:val="20"/>
        </w:rPr>
        <w:t xml:space="preserve"> that would create an abnormally high profit when the goods are sold later.</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7"/>
        <w:gridCol w:w="27"/>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Cost column</w:t>
            </w:r>
          </w:p>
        </w:tc>
        <w:tc>
          <w:tcPr>
            <w:shd w:fill="353A7C" w:val="clear"/>
            <w:tcMar>
              <w:top w:type="dxa" w:w="22"/>
              <w:left w:type="dxa" w:w="82"/>
              <w:bottom w:type="dxa" w:w="22"/>
              <w:right w:type="dxa" w:w="82"/>
            </w:tcMar>
          </w:tcPr>
          <w:p>
            <w:r>
              <w:rPr>
                <w:b/>
                <w:bCs/>
                <w:color w:val="FFFFFF"/>
                <w:sz w:val="16"/>
                <w:szCs w:val="16"/>
              </w:rPr>
              <w:t xml:space="preserve">Retail column</w:t>
            </w:r>
          </w:p>
        </w:tc>
      </w:tr>
      <w:tr>
        <w:tc>
          <w:tcPr>
            <w:shd w:fill="EFF0FB" w:val="clear"/>
            <w:tcMar>
              <w:top w:type="dxa" w:w="22"/>
              <w:left w:type="dxa" w:w="82"/>
              <w:bottom w:type="dxa" w:w="22"/>
              <w:right w:type="dxa" w:w="82"/>
            </w:tcMar>
          </w:tcPr>
          <w:p>
            <w:r>
              <w:rPr>
                <w:sz w:val="17"/>
                <w:szCs w:val="17"/>
              </w:rPr>
              <w:t xml:space="preserve">Freight-in</w:t>
            </w:r>
          </w:p>
        </w:tc>
        <w:tc>
          <w:tcPr>
            <w:shd w:fill="EFF0FB" w:val="clear"/>
            <w:tcMar>
              <w:top w:type="dxa" w:w="22"/>
              <w:left w:type="dxa" w:w="82"/>
              <w:bottom w:type="dxa" w:w="22"/>
              <w:right w:type="dxa" w:w="82"/>
            </w:tcMar>
          </w:tcPr>
          <w:p>
            <w:r>
              <w:rPr>
                <w:b/>
                <w:bCs/>
                <w:color w:val="23265A"/>
                <w:sz w:val="17"/>
                <w:szCs w:val="17"/>
              </w:rPr>
              <w:t xml:space="preserve">add</w:t>
            </w:r>
          </w:p>
        </w:tc>
        <w:tc>
          <w:tcPr>
            <w:shd w:fill="EFF0FB" w:val="clear"/>
            <w:tcMar>
              <w:top w:type="dxa" w:w="22"/>
              <w:left w:type="dxa" w:w="82"/>
              <w:bottom w:type="dxa" w:w="22"/>
              <w:right w:type="dxa" w:w="82"/>
            </w:tcMar>
          </w:tcPr>
          <w:p>
            <w:r>
              <w:rPr>
                <w:b/>
                <w:bCs/>
                <w:color w:val="23265A"/>
                <w:sz w:val="17"/>
                <w:szCs w:val="17"/>
              </w:rPr>
              <w:t xml:space="preserve">—</w:t>
            </w:r>
          </w:p>
        </w:tc>
      </w:tr>
      <w:tr>
        <w:tc>
          <w:tcPr>
            <w:tcMar>
              <w:top w:type="dxa" w:w="22"/>
              <w:left w:type="dxa" w:w="82"/>
              <w:bottom w:type="dxa" w:w="22"/>
              <w:right w:type="dxa" w:w="82"/>
            </w:tcMar>
          </w:tcPr>
          <w:p>
            <w:r>
              <w:rPr>
                <w:sz w:val="17"/>
                <w:szCs w:val="17"/>
              </w:rPr>
              <w:t xml:space="preserve">Purchase returns</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deduct</w:t>
            </w:r>
          </w:p>
        </w:tc>
      </w:tr>
      <w:tr>
        <w:tc>
          <w:tcPr>
            <w:tcMar>
              <w:top w:type="dxa" w:w="22"/>
              <w:left w:type="dxa" w:w="82"/>
              <w:bottom w:type="dxa" w:w="22"/>
              <w:right w:type="dxa" w:w="82"/>
            </w:tcMar>
          </w:tcPr>
          <w:p>
            <w:r>
              <w:rPr>
                <w:sz w:val="17"/>
                <w:szCs w:val="17"/>
              </w:rPr>
              <w:t xml:space="preserve">Purchase discounts</w:t>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Net markups</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Net markdowns</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Net sales</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17</w:t>
            </w:r>
          </w:p>
        </w:tc>
      </w:tr>
      <w:tr>
        <w:tc>
          <w:tcPr>
            <w:tcMar>
              <w:top w:type="dxa" w:w="22"/>
              <w:left w:type="dxa" w:w="82"/>
              <w:bottom w:type="dxa" w:w="22"/>
              <w:right w:type="dxa" w:w="82"/>
            </w:tcMar>
          </w:tcPr>
          <w:p>
            <w:r>
              <w:rPr>
                <w:sz w:val="17"/>
                <w:szCs w:val="17"/>
              </w:rPr>
              <w:t xml:space="preserve">Normal shrinkage and employee discounts</w:t>
            </w:r>
          </w:p>
        </w:tc>
        <w:tc>
          <w:tcPr>
            <w:tcMar>
              <w:top w:type="dxa" w:w="22"/>
              <w:left w:type="dxa" w:w="82"/>
              <w:bottom w:type="dxa" w:w="22"/>
              <w:right w:type="dxa" w:w="82"/>
            </w:tcMar>
          </w:tcPr>
          <w:p>
            <w:r>
              <w:rPr>
                <w:sz w:val="17"/>
                <w:szCs w:val="17"/>
              </w:rPr>
              <w:t xml:space="preserve">—</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Cost column? Write one letter beside each item:  A = add · D = deduct · — = —.</w:t>
      </w:r>
    </w:p>
    <w:p>
      <w:pPr>
        <w:spacing w:before="70" w:after="60" w:line="300" w:lineRule="auto"/>
        <w:ind w:left="200"/>
      </w:pPr>
      <w:r>
        <w:rPr>
          <w:b/>
          <w:bCs/>
          <w:color w:val="353A7C"/>
          <w:sz w:val="18"/>
          <w:szCs w:val="18"/>
        </w:rPr>
        <w:t xml:space="preserve">19  </w:t>
      </w:r>
      <w:r>
        <w:rPr>
          <w:sz w:val="18"/>
          <w:szCs w:val="18"/>
        </w:rPr>
        <w:t xml:space="preserve">Freight-in  </w:t>
      </w:r>
      <w:r>
        <w:rPr>
          <w:u w:val="single"/>
          <w:sz w:val="18"/>
          <w:szCs w:val="18"/>
        </w:rPr>
        <w:t xml:space="preserve">     </w:t>
      </w:r>
      <w:r>
        <w:rPr>
          <w:sz w:val="18"/>
          <w:szCs w:val="18"/>
        </w:rPr>
        <w:t xml:space="preserve">      </w:t>
      </w:r>
      <w:r>
        <w:rPr>
          <w:b/>
          <w:bCs/>
          <w:color w:val="353A7C"/>
          <w:sz w:val="18"/>
          <w:szCs w:val="18"/>
        </w:rPr>
        <w:t xml:space="preserve">20  </w:t>
      </w:r>
      <w:r>
        <w:rPr>
          <w:sz w:val="18"/>
          <w:szCs w:val="18"/>
        </w:rPr>
        <w:t xml:space="preserve">Purchase returns  </w:t>
      </w:r>
      <w:r>
        <w:rPr>
          <w:u w:val="single"/>
          <w:sz w:val="18"/>
          <w:szCs w:val="18"/>
        </w:rPr>
        <w:t xml:space="preserve">     </w:t>
      </w:r>
      <w:r>
        <w:rPr>
          <w:sz w:val="18"/>
          <w:szCs w:val="18"/>
        </w:rPr>
        <w:t xml:space="preserve">      </w:t>
      </w:r>
      <w:r>
        <w:rPr>
          <w:b/>
          <w:bCs/>
          <w:color w:val="353A7C"/>
          <w:sz w:val="18"/>
          <w:szCs w:val="18"/>
        </w:rPr>
        <w:t xml:space="preserve">21  </w:t>
      </w:r>
      <w:r>
        <w:rPr>
          <w:sz w:val="18"/>
          <w:szCs w:val="18"/>
        </w:rPr>
        <w:t xml:space="preserve">Purchase discounts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Net markups  </w:t>
      </w:r>
      <w:r>
        <w:rPr>
          <w:u w:val="single"/>
          <w:sz w:val="18"/>
          <w:szCs w:val="18"/>
        </w:rPr>
        <w:t xml:space="preserve">     </w:t>
      </w:r>
      <w:r>
        <w:rPr>
          <w:sz w:val="18"/>
          <w:szCs w:val="18"/>
        </w:rPr>
        <w:t xml:space="preserve">      </w:t>
      </w:r>
      <w:r>
        <w:rPr>
          <w:b/>
          <w:bCs/>
          <w:color w:val="353A7C"/>
          <w:sz w:val="18"/>
          <w:szCs w:val="18"/>
        </w:rPr>
        <w:t xml:space="preserve">23  </w:t>
      </w:r>
      <w:r>
        <w:rPr>
          <w:sz w:val="18"/>
          <w:szCs w:val="18"/>
        </w:rPr>
        <w:t xml:space="preserve">Net markdowns  </w:t>
      </w:r>
      <w:r>
        <w:rPr>
          <w:u w:val="single"/>
          <w:sz w:val="18"/>
          <w:szCs w:val="18"/>
        </w:rPr>
        <w:t xml:space="preserve">     </w:t>
      </w:r>
      <w:r>
        <w:rPr>
          <w:sz w:val="18"/>
          <w:szCs w:val="18"/>
        </w:rPr>
        <w:t xml:space="preserve">      </w:t>
      </w:r>
      <w:r>
        <w:rPr>
          <w:b/>
          <w:bCs/>
          <w:color w:val="353A7C"/>
          <w:sz w:val="18"/>
          <w:szCs w:val="18"/>
        </w:rPr>
        <w:t xml:space="preserve">24  </w:t>
      </w:r>
      <w:r>
        <w:rPr>
          <w:sz w:val="18"/>
          <w:szCs w:val="18"/>
        </w:rPr>
        <w:t xml:space="preserve">Net sales  </w:t>
      </w:r>
      <w:r>
        <w:rPr>
          <w:u w:val="single"/>
          <w:sz w:val="18"/>
          <w:szCs w:val="18"/>
        </w:rPr>
        <w:t xml:space="preserve">     </w:t>
      </w:r>
      <w:r>
        <w:rPr>
          <w:sz w:val="18"/>
          <w:szCs w:val="18"/>
        </w:rPr>
        <w:t xml:space="preserve">      </w:t>
      </w:r>
      <w:r>
        <w:rPr>
          <w:b/>
          <w:bCs/>
          <w:color w:val="353A7C"/>
          <w:sz w:val="18"/>
          <w:szCs w:val="18"/>
        </w:rPr>
        <w:t xml:space="preserve">25  </w:t>
      </w:r>
      <w:r>
        <w:rPr>
          <w:sz w:val="18"/>
          <w:szCs w:val="18"/>
        </w:rPr>
        <w:t xml:space="preserve">Normal shrinkage and employee discounts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25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26.  </w:t>
      </w:r>
      <w:r>
        <w:rPr>
          <w:sz w:val="19"/>
          <w:szCs w:val="19"/>
        </w:rPr>
        <w:t xml:space="preserve">Orontes measures olive oil using FIFO. Which test applies at year-end?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Lower of cost or market</w:t>
            </w:r>
          </w:p>
        </w:tc>
        <w:tc>
          <w:tcPr>
            <w:tcMar>
              <w:top w:type="dxa" w:w="-2"/>
              <w:left w:type="dxa" w:w="58"/>
              <w:bottom w:type="dxa" w:w="-2"/>
              <w:right w:type="dxa" w:w="58"/>
            </w:tcMar>
          </w:tcPr>
          <w:p>
            <w:r>
              <w:rPr>
                <w:b/>
                <w:bCs/>
                <w:color w:val="6B7280"/>
                <w:sz w:val="18"/>
                <w:szCs w:val="18"/>
              </w:rPr>
              <w:t xml:space="preserve">(B) </w:t>
            </w:r>
            <w:r>
              <w:rPr>
                <w:sz w:val="18"/>
                <w:szCs w:val="18"/>
              </w:rPr>
              <w:t xml:space="preserve">Replacement cost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Lower of cost and net realizable value</w:t>
            </w:r>
          </w:p>
        </w:tc>
        <w:tc>
          <w:tcPr>
            <w:tcMar>
              <w:top w:type="dxa" w:w="-2"/>
              <w:left w:type="dxa" w:w="58"/>
              <w:bottom w:type="dxa" w:w="-2"/>
              <w:right w:type="dxa" w:w="58"/>
            </w:tcMar>
          </w:tcPr>
          <w:p>
            <w:r>
              <w:rPr>
                <w:b/>
                <w:bCs/>
                <w:color w:val="6B7280"/>
                <w:sz w:val="18"/>
                <w:szCs w:val="18"/>
              </w:rPr>
              <w:t xml:space="preserve">(D) </w:t>
            </w:r>
            <w:r>
              <w:rPr>
                <w:sz w:val="18"/>
                <w:szCs w:val="18"/>
              </w:rPr>
              <w:t xml:space="preserve">No test; FIFO inventory stays at cost</w:t>
            </w:r>
          </w:p>
        </w:tc>
      </w:tr>
    </w:tbl>
    <w:p>
      <w:pPr>
        <w:spacing w:before="55" w:after="10"/>
        <w:ind w:left="300" w:hanging="300"/>
      </w:pPr>
      <w:r>
        <w:rPr>
          <w:b/>
          <w:bCs/>
          <w:color w:val="353A7C"/>
          <w:sz w:val="19"/>
          <w:szCs w:val="19"/>
        </w:rPr>
        <w:t xml:space="preserve">27.  </w:t>
      </w:r>
      <w:r>
        <w:rPr>
          <w:sz w:val="19"/>
          <w:szCs w:val="19"/>
        </w:rPr>
        <w:t xml:space="preserve">Which basis gives the largest LCM write-down?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Item by item</w:t>
            </w:r>
          </w:p>
        </w:tc>
        <w:tc>
          <w:tcPr>
            <w:tcMar>
              <w:top w:type="dxa" w:w="-2"/>
              <w:left w:type="dxa" w:w="58"/>
              <w:bottom w:type="dxa" w:w="-2"/>
              <w:right w:type="dxa" w:w="58"/>
            </w:tcMar>
          </w:tcPr>
          <w:p>
            <w:r>
              <w:rPr>
                <w:b/>
                <w:bCs/>
                <w:color w:val="6B7280"/>
                <w:sz w:val="18"/>
                <w:szCs w:val="18"/>
              </w:rPr>
              <w:t xml:space="preserve">(B) </w:t>
            </w:r>
            <w:r>
              <w:rPr>
                <w:sz w:val="18"/>
                <w:szCs w:val="18"/>
              </w:rPr>
              <w:t xml:space="preserve">Total inventory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By category</w:t>
            </w:r>
          </w:p>
        </w:tc>
        <w:tc>
          <w:tcPr>
            <w:tcMar>
              <w:top w:type="dxa" w:w="-2"/>
              <w:left w:type="dxa" w:w="58"/>
              <w:bottom w:type="dxa" w:w="-2"/>
              <w:right w:type="dxa" w:w="58"/>
            </w:tcMar>
          </w:tcPr>
          <w:p>
            <w:r>
              <w:rPr>
                <w:b/>
                <w:bCs/>
                <w:color w:val="6B7280"/>
                <w:sz w:val="18"/>
                <w:szCs w:val="18"/>
              </w:rPr>
              <w:t xml:space="preserve">(D) </w:t>
            </w:r>
            <w:r>
              <w:rPr>
                <w:sz w:val="18"/>
                <w:szCs w:val="18"/>
              </w:rPr>
              <w:t xml:space="preserve">All bases give the same write-down.</w:t>
            </w:r>
          </w:p>
        </w:tc>
      </w:tr>
    </w:tbl>
    <w:p>
      <w:pPr>
        <w:spacing w:before="55" w:after="10"/>
        <w:ind w:left="300" w:hanging="300"/>
      </w:pPr>
      <w:r>
        <w:rPr>
          <w:b/>
          <w:bCs/>
          <w:color w:val="353A7C"/>
          <w:sz w:val="19"/>
          <w:szCs w:val="19"/>
        </w:rPr>
        <w:t xml:space="preserve">28.  </w:t>
      </w:r>
      <w:r>
        <w:rPr>
          <w:sz w:val="19"/>
          <w:szCs w:val="19"/>
        </w:rPr>
        <w:t xml:space="preserve">In the conventional retail method, net markdowns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included in the cost-to-retail ratio.</w:t>
            </w:r>
          </w:p>
        </w:tc>
        <w:tc>
          <w:tcPr>
            <w:tcMar>
              <w:top w:type="dxa" w:w="-2"/>
              <w:left w:type="dxa" w:w="58"/>
              <w:bottom w:type="dxa" w:w="-2"/>
              <w:right w:type="dxa" w:w="58"/>
            </w:tcMar>
          </w:tcPr>
          <w:p>
            <w:r>
              <w:rPr>
                <w:b/>
                <w:bCs/>
                <w:color w:val="6B7280"/>
                <w:sz w:val="18"/>
                <w:szCs w:val="18"/>
              </w:rPr>
              <w:t xml:space="preserve">(B) </w:t>
            </w:r>
            <w:r>
              <w:rPr>
                <w:sz w:val="18"/>
                <w:szCs w:val="18"/>
              </w:rPr>
              <w:t xml:space="preserve">left out of the cost-to-retail ratio.</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deducted from the cost column.</w:t>
            </w:r>
          </w:p>
        </w:tc>
        <w:tc>
          <w:tcPr>
            <w:tcMar>
              <w:top w:type="dxa" w:w="-2"/>
              <w:left w:type="dxa" w:w="58"/>
              <w:bottom w:type="dxa" w:w="-2"/>
              <w:right w:type="dxa" w:w="58"/>
            </w:tcMar>
          </w:tcPr>
          <w:p>
            <w:r>
              <w:rPr>
                <w:b/>
                <w:bCs/>
                <w:color w:val="6B7280"/>
                <w:sz w:val="18"/>
                <w:szCs w:val="18"/>
              </w:rPr>
              <w:t xml:space="preserve">(D) </w:t>
            </w:r>
            <w:r>
              <w:rPr>
                <w:sz w:val="18"/>
                <w:szCs w:val="18"/>
              </w:rPr>
              <w:t xml:space="preserve">ignored completely.</w:t>
            </w:r>
          </w:p>
        </w:tc>
      </w:tr>
    </w:tbl>
    <w:p>
      <w:pPr>
        <w:spacing w:before="55" w:after="10"/>
        <w:ind w:left="300" w:hanging="300"/>
      </w:pPr>
      <w:r>
        <w:rPr>
          <w:b/>
          <w:bCs/>
          <w:color w:val="353A7C"/>
          <w:sz w:val="19"/>
          <w:szCs w:val="19"/>
        </w:rPr>
        <w:t xml:space="preserve">29.  </w:t>
      </w:r>
      <w:r>
        <w:rPr>
          <w:sz w:val="19"/>
          <w:szCs w:val="19"/>
        </w:rPr>
        <w:t xml:space="preserve">Use the Jebel Ali fire example. What is the estimated inventory at the date of the fire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72,308</w:t>
            </w:r>
          </w:p>
        </w:tc>
        <w:tc>
          <w:tcPr>
            <w:tcMar>
              <w:top w:type="dxa" w:w="-2"/>
              <w:left w:type="dxa" w:w="58"/>
              <w:bottom w:type="dxa" w:w="-2"/>
              <w:right w:type="dxa" w:w="58"/>
            </w:tcMar>
          </w:tcPr>
          <w:p>
            <w:r>
              <w:rPr>
                <w:b/>
                <w:bCs/>
                <w:color w:val="6B7280"/>
                <w:sz w:val="18"/>
                <w:szCs w:val="18"/>
              </w:rPr>
              <w:t xml:space="preserve">(B) </w:t>
            </w:r>
            <w:r>
              <w:rPr>
                <w:sz w:val="18"/>
                <w:szCs w:val="18"/>
              </w:rPr>
              <w:t xml:space="preserve">88,000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100,000</w:t>
            </w:r>
          </w:p>
        </w:tc>
        <w:tc>
          <w:tcPr>
            <w:tcMar>
              <w:top w:type="dxa" w:w="-2"/>
              <w:left w:type="dxa" w:w="58"/>
              <w:bottom w:type="dxa" w:w="-2"/>
              <w:right w:type="dxa" w:w="58"/>
            </w:tcMar>
          </w:tcPr>
          <w:p>
            <w:r>
              <w:rPr>
                <w:b/>
                <w:bCs/>
                <w:color w:val="6B7280"/>
                <w:sz w:val="18"/>
                <w:szCs w:val="18"/>
              </w:rPr>
              <w:t xml:space="preserve">(D) </w:t>
            </w:r>
            <w:r>
              <w:rPr>
                <w:sz w:val="18"/>
                <w:szCs w:val="18"/>
              </w:rPr>
              <w:t xml:space="preserve">260,000</w:t>
            </w:r>
          </w:p>
        </w:tc>
      </w:tr>
    </w:tbl>
    <w:p>
      <w:pPr>
        <w:spacing w:before="55" w:after="10"/>
        <w:ind w:left="300" w:hanging="300"/>
      </w:pPr>
      <w:r>
        <w:rPr>
          <w:b/>
          <w:bCs/>
          <w:color w:val="353A7C"/>
          <w:sz w:val="19"/>
          <w:szCs w:val="19"/>
        </w:rPr>
        <w:t xml:space="preserve">30.  </w:t>
      </w:r>
      <w:r>
        <w:rPr>
          <w:sz w:val="19"/>
          <w:szCs w:val="19"/>
        </w:rPr>
        <w:t xml:space="preserve">When prices are rising, which is an advantage of LIFO?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matches current costs with current revenues.</w:t>
            </w:r>
          </w:p>
        </w:tc>
        <w:tc>
          <w:tcPr>
            <w:tcMar>
              <w:top w:type="dxa" w:w="-2"/>
              <w:left w:type="dxa" w:w="58"/>
              <w:bottom w:type="dxa" w:w="-2"/>
              <w:right w:type="dxa" w:w="58"/>
            </w:tcMar>
          </w:tcPr>
          <w:p>
            <w:r>
              <w:rPr>
                <w:b/>
                <w:bCs/>
                <w:color w:val="6B7280"/>
                <w:sz w:val="18"/>
                <w:szCs w:val="18"/>
              </w:rPr>
              <w:t xml:space="preserve">(B) </w:t>
            </w:r>
            <w:r>
              <w:rPr>
                <w:sz w:val="18"/>
                <w:szCs w:val="18"/>
              </w:rPr>
              <w:t xml:space="preserve">It shows inventory close to current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allowed under IFRS.</w:t>
            </w:r>
          </w:p>
        </w:tc>
        <w:tc>
          <w:tcPr>
            <w:tcMar>
              <w:top w:type="dxa" w:w="-2"/>
              <w:left w:type="dxa" w:w="58"/>
              <w:bottom w:type="dxa" w:w="-2"/>
              <w:right w:type="dxa" w:w="58"/>
            </w:tcMar>
          </w:tcPr>
          <w:p>
            <w:r>
              <w:rPr>
                <w:b/>
                <w:bCs/>
                <w:color w:val="6B7280"/>
                <w:sz w:val="18"/>
                <w:szCs w:val="18"/>
              </w:rPr>
              <w:t xml:space="preserve">(D) </w:t>
            </w:r>
            <w:r>
              <w:rPr>
                <w:sz w:val="18"/>
                <w:szCs w:val="18"/>
              </w:rPr>
              <w:t xml:space="preserve">It needs the fewest records.</w:t>
            </w:r>
          </w:p>
        </w:tc>
      </w:tr>
    </w:tbl>
    <w:p>
      <w:pPr>
        <w:spacing w:before="55" w:after="10"/>
        <w:ind w:left="300" w:hanging="300"/>
      </w:pPr>
      <w:r>
        <w:rPr>
          <w:b/>
          <w:bCs/>
          <w:color w:val="353A7C"/>
          <w:sz w:val="19"/>
          <w:szCs w:val="19"/>
        </w:rPr>
        <w:t xml:space="preserve">31.  </w:t>
      </w:r>
      <w:r>
        <w:rPr>
          <w:sz w:val="19"/>
          <w:szCs w:val="19"/>
        </w:rPr>
        <w:t xml:space="preserve">For large volumes of identical items, the main disadvantage of specific identification is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not allowed under U.S. GAAP.</w:t>
            </w:r>
          </w:p>
        </w:tc>
        <w:tc>
          <w:tcPr>
            <w:tcMar>
              <w:top w:type="dxa" w:w="-2"/>
              <w:left w:type="dxa" w:w="58"/>
              <w:bottom w:type="dxa" w:w="-2"/>
              <w:right w:type="dxa" w:w="58"/>
            </w:tcMar>
          </w:tcPr>
          <w:p>
            <w:r>
              <w:rPr>
                <w:b/>
                <w:bCs/>
                <w:color w:val="6B7280"/>
                <w:sz w:val="18"/>
                <w:szCs w:val="18"/>
              </w:rPr>
              <w:t xml:space="preserve">(B) </w:t>
            </w:r>
            <w:r>
              <w:rPr>
                <w:sz w:val="18"/>
                <w:szCs w:val="18"/>
              </w:rPr>
              <w:t xml:space="preserve">it always overstates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ignores the physical flow of goods.</w:t>
            </w:r>
          </w:p>
        </w:tc>
        <w:tc>
          <w:tcPr>
            <w:tcMar>
              <w:top w:type="dxa" w:w="-2"/>
              <w:left w:type="dxa" w:w="58"/>
              <w:bottom w:type="dxa" w:w="-2"/>
              <w:right w:type="dxa" w:w="58"/>
            </w:tcMar>
          </w:tcPr>
          <w:p>
            <w:r>
              <w:rPr>
                <w:b/>
                <w:bCs/>
                <w:color w:val="6B7280"/>
                <w:sz w:val="18"/>
                <w:szCs w:val="18"/>
              </w:rPr>
              <w:t xml:space="preserve">(D) </w:t>
            </w:r>
            <w:r>
              <w:rPr>
                <w:sz w:val="18"/>
                <w:szCs w:val="18"/>
              </w:rPr>
              <w:t xml:space="preserve">management can choose which units to sell and so change income.</w:t>
            </w:r>
          </w:p>
        </w:tc>
      </w:tr>
    </w:tbl>
    <w:p>
      <w:pPr>
        <w:spacing w:before="55" w:after="10"/>
        <w:ind w:left="300" w:hanging="300"/>
      </w:pPr>
      <w:r>
        <w:rPr>
          <w:b/>
          <w:bCs/>
          <w:color w:val="353A7C"/>
          <w:sz w:val="19"/>
          <w:szCs w:val="19"/>
        </w:rPr>
        <w:t xml:space="preserve">32.  </w:t>
      </w:r>
      <w:r>
        <w:rPr>
          <w:sz w:val="19"/>
          <w:szCs w:val="19"/>
        </w:rPr>
        <w:t xml:space="preserve">Cedar Retail S.A.L. reports under IFRS. Prices are rising, and it wants lower taxes. Which recommendation is appropriate?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LIFO, because it lowers taxes when prices rise</w:t>
            </w:r>
          </w:p>
        </w:tc>
        <w:tc>
          <w:tcPr>
            <w:tcMar>
              <w:top w:type="dxa" w:w="-2"/>
              <w:left w:type="dxa" w:w="58"/>
              <w:bottom w:type="dxa" w:w="-2"/>
              <w:right w:type="dxa" w:w="58"/>
            </w:tcMar>
          </w:tcPr>
          <w:p>
            <w:r>
              <w:rPr>
                <w:b/>
                <w:bCs/>
                <w:color w:val="6B7280"/>
                <w:sz w:val="18"/>
                <w:szCs w:val="18"/>
              </w:rPr>
              <w:t xml:space="preserve">(B) </w:t>
            </w:r>
            <w:r>
              <w:rPr>
                <w:sz w:val="18"/>
                <w:szCs w:val="18"/>
              </w:rPr>
              <w:t xml:space="preserve">FIFO or weighted average, because LIFO is not allowed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Specific identification for all of its items</w:t>
            </w:r>
          </w:p>
        </w:tc>
        <w:tc>
          <w:tcPr>
            <w:tcMar>
              <w:top w:type="dxa" w:w="-2"/>
              <w:left w:type="dxa" w:w="58"/>
              <w:bottom w:type="dxa" w:w="-2"/>
              <w:right w:type="dxa" w:w="58"/>
            </w:tcMar>
          </w:tcPr>
          <w:p>
            <w:r>
              <w:rPr>
                <w:b/>
                <w:bCs/>
                <w:color w:val="6B7280"/>
                <w:sz w:val="18"/>
                <w:szCs w:val="18"/>
              </w:rPr>
              <w:t xml:space="preserve">(D) </w:t>
            </w:r>
            <w:r>
              <w:rPr>
                <w:sz w:val="18"/>
                <w:szCs w:val="18"/>
              </w:rPr>
              <w:t xml:space="preserve">The LIFO retail method</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33.  </w:t>
            </w:r>
            <w:r>
              <w:rPr>
                <w:sz w:val="18"/>
                <w:szCs w:val="18"/>
              </w:rPr>
              <w:t xml:space="preserve">Replacement cost is below the floor, so market is the floor, which equals cost. No write-down.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added to both the cost and retail columns.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Ceiling = NRV = $45; replacement cost is above the ceiling, so market is the ceiling, which is below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Income includes large holding gains when prices rise.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LIFO puts the newest costs into cost of goods sold.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Specific identification, to avoid the IFRS rules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Taxes are higher when prices rise.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26 to 39   ·   </w:t>
      </w:r>
      <w:r>
        <w:rPr>
          <w:color w:val="FFFFFF"/>
          <w:sz w:val="15"/>
          <w:szCs w:val="15"/>
        </w:rPr>
        <w:t xml:space="preserve">fewer than 10 right: </w:t>
      </w:r>
      <w:r>
        <w:rPr>
          <w:b/>
          <w:bCs/>
          <w:color w:val="FFFFFF"/>
          <w:sz w:val="15"/>
          <w:szCs w:val="15"/>
        </w:rPr>
        <w:t xml:space="preserve">redo page 3 before you leave the handout</w:t>
      </w:r>
    </w:p>
    <w:p>
      <w:pPr>
        <w:sectPr>
          <w:headerReference w:type="default" r:id="rIdHdr6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8.1 · Answer Key</w:t>
      </w:r>
    </w:p>
    <w:p>
      <w:pPr>
        <w:spacing w:after="130"/>
      </w:pPr>
      <w:r>
        <w:rPr>
          <w:color w:val="6B7280"/>
          <w:sz w:val="20"/>
          <w:szCs w:val="20"/>
        </w:rPr>
        <w:t xml:space="preserve">Section 8.2 · Inventory II: Measurement Tests, Retail Estimates and Choosing a Method · 39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deduct</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add (before the ratio)</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deduct (after the conventional ratio)</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deduct</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deduct (after the ratio)</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replacement cost</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ceiling</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floor</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write-down</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deduct</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False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8.2</w:t>
      </w:r>
    </w:p>
    <w:p>
      <w:pPr>
        <w:ind w:left="300" w:hanging="300"/>
        <w:spacing w:after="25"/>
      </w:pPr>
      <w:r>
        <w:rPr>
          <w:b/>
          <w:bCs/>
          <w:color w:val="1F7A6A"/>
          <w:sz w:val="15"/>
          <w:szCs w:val="15"/>
        </w:rPr>
        <w:t xml:space="preserve">10   </w:t>
      </w:r>
      <w:r>
        <w:rPr>
          <w:sz w:val="15"/>
          <w:szCs w:val="15"/>
        </w:rPr>
        <w:t xml:space="preserve">section 8.2</w:t>
      </w:r>
    </w:p>
    <w:p>
      <w:pPr>
        <w:ind w:left="300" w:hanging="300"/>
        <w:spacing w:after="25"/>
      </w:pPr>
      <w:r>
        <w:rPr>
          <w:b/>
          <w:bCs/>
          <w:color w:val="1F7A6A"/>
          <w:sz w:val="15"/>
          <w:szCs w:val="15"/>
        </w:rPr>
        <w:t xml:space="preserve">11   </w:t>
      </w:r>
      <w:r>
        <w:rPr>
          <w:sz w:val="15"/>
          <w:szCs w:val="15"/>
        </w:rPr>
        <w:t xml:space="preserve">section 8.2</w:t>
      </w:r>
    </w:p>
    <w:p>
      <w:pPr>
        <w:ind w:left="300" w:hanging="300"/>
        <w:spacing w:after="25"/>
      </w:pPr>
      <w:r>
        <w:rPr>
          <w:b/>
          <w:bCs/>
          <w:color w:val="1F7A6A"/>
          <w:sz w:val="15"/>
          <w:szCs w:val="15"/>
        </w:rPr>
        <w:t xml:space="preserve">12   </w:t>
      </w:r>
      <w:r>
        <w:rPr>
          <w:sz w:val="15"/>
          <w:szCs w:val="15"/>
        </w:rPr>
        <w:t xml:space="preserve">section 8.2</w:t>
      </w:r>
    </w:p>
    <w:p>
      <w:pPr>
        <w:ind w:left="300" w:hanging="300"/>
        <w:spacing w:after="25"/>
      </w:pPr>
      <w:r>
        <w:rPr>
          <w:b/>
          <w:bCs/>
          <w:color w:val="1F7A6A"/>
          <w:sz w:val="15"/>
          <w:szCs w:val="15"/>
        </w:rPr>
        <w:t xml:space="preserve">26   </w:t>
      </w:r>
      <w:r>
        <w:rPr>
          <w:sz w:val="15"/>
          <w:szCs w:val="15"/>
        </w:rPr>
        <w:t xml:space="preserve">FIFO, average cost and specific identification use LCNRV.</w:t>
      </w:r>
    </w:p>
    <w:p>
      <w:pPr>
        <w:ind w:left="300" w:hanging="300"/>
        <w:spacing w:after="25"/>
      </w:pPr>
      <w:r>
        <w:rPr>
          <w:b/>
          <w:bCs/>
          <w:color w:val="1F7A6A"/>
          <w:sz w:val="15"/>
          <w:szCs w:val="15"/>
        </w:rPr>
        <w:t xml:space="preserve">27   </w:t>
      </w:r>
      <w:r>
        <w:rPr>
          <w:sz w:val="15"/>
          <w:szCs w:val="15"/>
        </w:rPr>
        <w:t xml:space="preserve">Item by item does not let gains on some items offset losses on others.</w:t>
      </w:r>
    </w:p>
    <w:p>
      <w:pPr>
        <w:ind w:left="300" w:hanging="300"/>
        <w:spacing w:after="25"/>
      </w:pPr>
      <w:r>
        <w:rPr>
          <w:b/>
          <w:bCs/>
          <w:color w:val="1F7A6A"/>
          <w:sz w:val="15"/>
          <w:szCs w:val="15"/>
        </w:rPr>
        <w:t xml:space="preserve">28   </w:t>
      </w:r>
      <w:r>
        <w:rPr>
          <w:sz w:val="15"/>
          <w:szCs w:val="15"/>
        </w:rPr>
        <w:t xml:space="preserve">Leaving markdowns out gives a lower ratio, which approximates LCM.</w:t>
      </w:r>
    </w:p>
    <w:p>
      <w:pPr>
        <w:ind w:left="300" w:hanging="300"/>
        <w:spacing w:after="25"/>
      </w:pPr>
      <w:r>
        <w:rPr>
          <w:b/>
          <w:bCs/>
          <w:color w:val="1F7A6A"/>
          <w:sz w:val="15"/>
          <w:szCs w:val="15"/>
        </w:rPr>
        <w:t xml:space="preserve">29   </w:t>
      </w:r>
      <w:r>
        <w:rPr>
          <w:sz w:val="15"/>
          <w:szCs w:val="15"/>
        </w:rPr>
        <w:t xml:space="preserve">Goods available − net sales × (1 − gross profit rate).</w:t>
      </w:r>
    </w:p>
    <w:p>
      <w:pPr>
        <w:ind w:left="300" w:hanging="300"/>
        <w:spacing w:after="25"/>
      </w:pPr>
      <w:r>
        <w:rPr>
          <w:b/>
          <w:bCs/>
          <w:color w:val="1F7A6A"/>
          <w:sz w:val="15"/>
          <w:szCs w:val="15"/>
        </w:rPr>
        <w:t xml:space="preserve">30   </w:t>
      </w:r>
      <w:r>
        <w:rPr>
          <w:sz w:val="15"/>
          <w:szCs w:val="15"/>
        </w:rPr>
        <w:t xml:space="preserve">LIFO puts the newest costs into cost of goods sold.</w:t>
      </w:r>
    </w:p>
    <w:p>
      <w:pPr>
        <w:ind w:left="300" w:hanging="300"/>
        <w:spacing w:after="25"/>
      </w:pPr>
      <w:r>
        <w:rPr>
          <w:b/>
          <w:bCs/>
          <w:color w:val="1F7A6A"/>
          <w:sz w:val="15"/>
          <w:szCs w:val="15"/>
        </w:rPr>
        <w:t xml:space="preserve">31   </w:t>
      </w:r>
      <w:r>
        <w:rPr>
          <w:sz w:val="15"/>
          <w:szCs w:val="15"/>
        </w:rPr>
        <w:t xml:space="preserve">Identical units with different costs let management pick the cost that gives the income it wants.</w:t>
      </w:r>
    </w:p>
    <w:p>
      <w:pPr>
        <w:ind w:left="300" w:hanging="300"/>
        <w:spacing w:after="25"/>
      </w:pPr>
      <w:r>
        <w:rPr>
          <w:b/>
          <w:bCs/>
          <w:color w:val="1F7A6A"/>
          <w:sz w:val="15"/>
          <w:szCs w:val="15"/>
        </w:rPr>
        <w:t xml:space="preserve">32   </w:t>
      </w:r>
      <w:r>
        <w:rPr>
          <w:sz w:val="15"/>
          <w:szCs w:val="15"/>
        </w:rPr>
        <w:t xml:space="preserve">IFRS rules out LIFO, whatever the tax goal.</w:t>
      </w:r>
    </w:p>
    <w:p>
      <w:pPr>
        <w:ind w:left="300" w:hanging="300"/>
        <w:spacing w:after="25"/>
      </w:pPr>
      <w:r>
        <w:rPr>
          <w:b/>
          <w:bCs/>
          <w:color w:val="1F7A6A"/>
          <w:sz w:val="15"/>
          <w:szCs w:val="15"/>
        </w:rPr>
        <w:t xml:space="preserve">34   </w:t>
      </w:r>
      <w:r>
        <w:rPr>
          <w:sz w:val="15"/>
          <w:szCs w:val="15"/>
        </w:rPr>
        <w:t xml:space="preserve">Freight-in has no retail amount.</w:t>
      </w:r>
    </w:p>
    <w:p>
      <w:pPr>
        <w:ind w:left="300" w:hanging="300"/>
        <w:spacing w:after="25"/>
      </w:pPr>
      <w:r>
        <w:rPr>
          <w:b/>
          <w:bCs/>
          <w:color w:val="1F7A6A"/>
          <w:sz w:val="15"/>
          <w:szCs w:val="15"/>
        </w:rPr>
        <w:t xml:space="preserve">36   </w:t>
      </w:r>
      <w:r>
        <w:rPr>
          <w:sz w:val="15"/>
          <w:szCs w:val="15"/>
        </w:rPr>
        <w:t xml:space="preserve">That describes FIFO.</w:t>
      </w:r>
    </w:p>
    <w:p>
      <w:pPr>
        <w:ind w:left="300" w:hanging="300"/>
        <w:spacing w:after="25"/>
      </w:pPr>
      <w:r>
        <w:rPr>
          <w:b/>
          <w:bCs/>
          <w:color w:val="1F7A6A"/>
          <w:sz w:val="15"/>
          <w:szCs w:val="15"/>
        </w:rPr>
        <w:t xml:space="preserve">38   </w:t>
      </w:r>
      <w:r>
        <w:rPr>
          <w:sz w:val="15"/>
          <w:szCs w:val="15"/>
        </w:rPr>
        <w:t xml:space="preserve">Specific identification suits unique items, not a group policy.</w:t>
      </w:r>
    </w:p>
    <w:p/>
    <w:p>
      <w:pPr>
        <w:sectPr>
          <w:headerReference w:type="default" r:id="rIdHdr6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8.2 · Section 8.3</w:t>
      </w:r>
    </w:p>
    <w:p>
      <w:pPr>
        <w:spacing w:after="130"/>
      </w:pPr>
      <w:r>
        <w:rPr>
          <w:color w:val="6B7280"/>
          <w:sz w:val="20"/>
          <w:szCs w:val="20"/>
        </w:rPr>
        <w:t xml:space="preserve">CMA Part 1 · Section A · Chapter 8 · from section Inventory II: Measurement Tests, Retail Estimates and Choosing a Method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gross profit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الحد الأعلى</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ceiling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زيادة سعر البيع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floor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تخفيض سعر البيع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normal profit margin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أساس كل صنف على حدة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item-by-item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طريقة مجمل الربح</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purchase commitment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العجز في المخزون (الفاقد)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markup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هامش الربح العادي</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markdown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الحد الأدنى</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shrinkage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التزام شراء</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8.3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cost-to-retail ratio</w:t>
            </w:r>
            <w:r>
              <w:rPr>
                <w:b/>
                <w:bCs/>
                <w:color w:val="8186EF"/>
                <w:sz w:val="20"/>
                <w:szCs w:val="20"/>
              </w:rPr>
              <w:t xml:space="preserve">   ·   </w:t>
            </w:r>
            <w:r>
              <w:rPr>
                <w:b/>
                <w:bCs/>
                <w:sz w:val="20"/>
                <w:szCs w:val="20"/>
              </w:rPr>
              <w:t xml:space="preserve">item-by-item basis</w:t>
            </w:r>
            <w:r>
              <w:rPr>
                <w:b/>
                <w:bCs/>
                <w:color w:val="8186EF"/>
                <w:sz w:val="20"/>
                <w:szCs w:val="20"/>
              </w:rPr>
              <w:t xml:space="preserve">   ·   </w:t>
            </w:r>
            <w:r>
              <w:rPr>
                <w:b/>
                <w:bCs/>
                <w:sz w:val="20"/>
                <w:szCs w:val="20"/>
              </w:rPr>
              <w:t xml:space="preserve">markup</w:t>
            </w:r>
            <w:r>
              <w:rPr>
                <w:b/>
                <w:bCs/>
                <w:color w:val="8186EF"/>
                <w:sz w:val="20"/>
                <w:szCs w:val="20"/>
              </w:rPr>
              <w:t xml:space="preserve">   ·   </w:t>
            </w:r>
            <w:r>
              <w:rPr>
                <w:b/>
                <w:bCs/>
                <w:sz w:val="20"/>
                <w:szCs w:val="20"/>
              </w:rPr>
              <w:t xml:space="preserve">purchase commitment</w:t>
            </w:r>
            <w:r>
              <w:rPr>
                <w:b/>
                <w:bCs/>
                <w:color w:val="8186EF"/>
                <w:sz w:val="20"/>
                <w:szCs w:val="20"/>
              </w:rPr>
              <w:t xml:space="preserve">   ·   </w:t>
            </w:r>
            <w:r>
              <w:rPr>
                <w:b/>
                <w:bCs/>
                <w:sz w:val="20"/>
                <w:szCs w:val="20"/>
              </w:rPr>
              <w:t xml:space="preserve">replacement cost</w:t>
            </w:r>
            <w:r>
              <w:rPr>
                <w:b/>
                <w:bCs/>
                <w:color w:val="8186EF"/>
                <w:sz w:val="20"/>
                <w:szCs w:val="20"/>
              </w:rPr>
              <w:t xml:space="preserve">   ·   </w:t>
            </w:r>
            <w:r>
              <w:rPr>
                <w:b/>
                <w:bCs/>
                <w:sz w:val="20"/>
                <w:szCs w:val="20"/>
              </w:rPr>
              <w:t xml:space="preserve">shrinkage</w:t>
            </w:r>
            <w:r>
              <w:rPr>
                <w:b/>
                <w:bCs/>
                <w:color w:val="8186EF"/>
                <w:sz w:val="20"/>
                <w:szCs w:val="20"/>
              </w:rPr>
              <w:t xml:space="preserve">   ·   </w:t>
            </w:r>
            <w:r>
              <w:rPr>
                <w:b/>
                <w:bCs/>
                <w:sz w:val="20"/>
                <w:szCs w:val="20"/>
              </w:rPr>
              <w:t xml:space="preserve">write-down</w:t>
            </w:r>
          </w:p>
          <w:p>
            <w:r>
              <w:rPr>
                <w:color w:val="6B7280"/>
                <w:sz w:val="17"/>
                <w:szCs w:val="17"/>
              </w:rPr>
              <w:t xml:space="preserve">Not every word is used.</w:t>
            </w:r>
          </w:p>
        </w:tc>
      </w:tr>
    </w:tbl>
    <w:p/>
    <w:p>
      <w:pPr>
        <w:spacing w:before="20" w:after="70" w:line="272" w:lineRule="auto"/>
      </w:pPr>
      <w:r>
        <w:rPr>
          <w:sz w:val="20"/>
          <w:szCs w:val="20"/>
        </w:rPr>
        <w:t xml:space="preserve">It uses a </w:t>
      </w:r>
      <w:r>
        <w:rPr>
          <w:vertAlign w:val="superscript"/>
          <w:color w:val="353A7C"/>
          <w:b/>
          <w:sz w:val="15"/>
        </w:rPr>
        <w:t>10</w:t>
      </w:r>
      <w:r>
        <w:rPr>
          <w:u w:val="single"/>
          <w:sz w:val="20"/>
          <w:szCs w:val="20"/>
        </w:rPr>
        <w:t xml:space="preserve">                                 </w:t>
      </w:r>
      <w:r>
        <w:rPr>
          <w:sz w:val="20"/>
          <w:szCs w:val="20"/>
        </w:rPr>
        <w:t xml:space="preserve">: goods available at cost divided by goods available at retail.</w:t>
      </w:r>
    </w:p>
    <w:p>
      <w:pPr>
        <w:spacing w:before="20" w:after="70" w:line="272" w:lineRule="auto"/>
      </w:pPr>
      <w:r>
        <w:rPr>
          <w:sz w:val="20"/>
          <w:szCs w:val="20"/>
        </w:rPr>
        <w:t xml:space="preserve">A </w:t>
      </w:r>
      <w:r>
        <w:rPr>
          <w:vertAlign w:val="superscript"/>
          <w:color w:val="353A7C"/>
          <w:b/>
          <w:sz w:val="15"/>
        </w:rPr>
        <w:t>11</w:t>
      </w:r>
      <w:r>
        <w:rPr>
          <w:u w:val="single"/>
          <w:sz w:val="20"/>
          <w:szCs w:val="20"/>
        </w:rPr>
        <w:t xml:space="preserve">            </w:t>
      </w:r>
      <w:r>
        <w:rPr>
          <w:sz w:val="20"/>
          <w:szCs w:val="20"/>
        </w:rPr>
        <w:t xml:space="preserve"> raises the selling price above the original retail price.</w:t>
      </w:r>
    </w:p>
    <w:p>
      <w:pPr>
        <w:spacing w:before="20" w:after="70" w:line="272" w:lineRule="auto"/>
      </w:pPr>
      <w:r>
        <w:rPr>
          <w:sz w:val="20"/>
          <w:szCs w:val="20"/>
        </w:rPr>
        <w:t xml:space="preserve">Freight-in goes in the cost column only; normal </w:t>
      </w:r>
      <w:r>
        <w:rPr>
          <w:vertAlign w:val="superscript"/>
          <w:color w:val="353A7C"/>
          <w:b/>
          <w:sz w:val="15"/>
        </w:rPr>
        <w:t>12</w:t>
      </w:r>
      <w:r>
        <w:rPr>
          <w:u w:val="single"/>
          <w:sz w:val="20"/>
          <w:szCs w:val="20"/>
        </w:rPr>
        <w:t xml:space="preserve">                </w:t>
      </w:r>
      <w:r>
        <w:rPr>
          <w:sz w:val="20"/>
          <w:szCs w:val="20"/>
        </w:rPr>
        <w:t xml:space="preserve"> is deducted from retail after the ratio.</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8"/>
        <w:gridCol w:w="18"/>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Criterion</w:t>
            </w:r>
          </w:p>
        </w:tc>
        <w:tc>
          <w:tcPr>
            <w:shd w:fill="353A7C" w:val="clear"/>
            <w:tcMar>
              <w:top w:type="dxa" w:w="22"/>
              <w:left w:type="dxa" w:w="82"/>
              <w:bottom w:type="dxa" w:w="22"/>
              <w:right w:type="dxa" w:w="82"/>
            </w:tcMar>
          </w:tcPr>
          <w:p>
            <w:r>
              <w:rPr>
                <w:b/>
                <w:bCs/>
                <w:color w:val="FFFFFF"/>
                <w:sz w:val="16"/>
                <w:szCs w:val="16"/>
              </w:rPr>
              <w:t xml:space="preserve">FIFO</w:t>
            </w:r>
          </w:p>
        </w:tc>
        <w:tc>
          <w:tcPr>
            <w:shd w:fill="353A7C" w:val="clear"/>
            <w:tcMar>
              <w:top w:type="dxa" w:w="22"/>
              <w:left w:type="dxa" w:w="82"/>
              <w:bottom w:type="dxa" w:w="22"/>
              <w:right w:type="dxa" w:w="82"/>
            </w:tcMar>
          </w:tcPr>
          <w:p>
            <w:r>
              <w:rPr>
                <w:b/>
                <w:bCs/>
                <w:color w:val="FFFFFF"/>
                <w:sz w:val="16"/>
                <w:szCs w:val="16"/>
              </w:rPr>
              <w:t xml:space="preserve">LIFO</w:t>
            </w:r>
          </w:p>
        </w:tc>
        <w:tc>
          <w:tcPr>
            <w:shd w:fill="353A7C" w:val="clear"/>
            <w:tcMar>
              <w:top w:type="dxa" w:w="22"/>
              <w:left w:type="dxa" w:w="82"/>
              <w:bottom w:type="dxa" w:w="22"/>
              <w:right w:type="dxa" w:w="82"/>
            </w:tcMar>
          </w:tcPr>
          <w:p>
            <w:r>
              <w:rPr>
                <w:b/>
                <w:bCs/>
                <w:color w:val="FFFFFF"/>
                <w:sz w:val="16"/>
                <w:szCs w:val="16"/>
              </w:rPr>
              <w:t xml:space="preserve">Weighted average</w:t>
            </w:r>
          </w:p>
        </w:tc>
        <w:tc>
          <w:tcPr>
            <w:shd w:fill="353A7C" w:val="clear"/>
            <w:tcMar>
              <w:top w:type="dxa" w:w="22"/>
              <w:left w:type="dxa" w:w="82"/>
              <w:bottom w:type="dxa" w:w="22"/>
              <w:right w:type="dxa" w:w="82"/>
            </w:tcMar>
          </w:tcPr>
          <w:p>
            <w:r>
              <w:rPr>
                <w:b/>
                <w:bCs/>
                <w:color w:val="FFFFFF"/>
                <w:sz w:val="16"/>
                <w:szCs w:val="16"/>
              </w:rPr>
              <w:t xml:space="preserve">Specific identification</w:t>
            </w:r>
          </w:p>
        </w:tc>
      </w:tr>
      <w:tr>
        <w:tc>
          <w:tcPr>
            <w:shd w:fill="EFF0FB" w:val="clear"/>
            <w:tcMar>
              <w:top w:type="dxa" w:w="22"/>
              <w:left w:type="dxa" w:w="82"/>
              <w:bottom w:type="dxa" w:w="22"/>
              <w:right w:type="dxa" w:w="82"/>
            </w:tcMar>
          </w:tcPr>
          <w:p>
            <w:r>
              <w:rPr>
                <w:sz w:val="17"/>
                <w:szCs w:val="17"/>
              </w:rPr>
              <w:t xml:space="preserve">Balance sheet (inventory)</w:t>
            </w:r>
          </w:p>
        </w:tc>
        <w:tc>
          <w:tcPr>
            <w:shd w:fill="EFF0FB" w:val="clear"/>
            <w:tcMar>
              <w:top w:type="dxa" w:w="22"/>
              <w:left w:type="dxa" w:w="82"/>
              <w:bottom w:type="dxa" w:w="22"/>
              <w:right w:type="dxa" w:w="82"/>
            </w:tcMar>
          </w:tcPr>
          <w:p>
            <w:r>
              <w:rPr>
                <w:b/>
                <w:bCs/>
                <w:color w:val="23265A"/>
                <w:sz w:val="17"/>
                <w:szCs w:val="17"/>
              </w:rPr>
              <w:t xml:space="preserve">Close to current cost</w:t>
            </w:r>
          </w:p>
        </w:tc>
        <w:tc>
          <w:tcPr>
            <w:shd w:fill="EFF0FB" w:val="clear"/>
            <w:tcMar>
              <w:top w:type="dxa" w:w="22"/>
              <w:left w:type="dxa" w:w="82"/>
              <w:bottom w:type="dxa" w:w="22"/>
              <w:right w:type="dxa" w:w="82"/>
            </w:tcMar>
          </w:tcPr>
          <w:p>
            <w:r>
              <w:rPr>
                <w:b/>
                <w:bCs/>
                <w:color w:val="23265A"/>
                <w:sz w:val="17"/>
                <w:szCs w:val="17"/>
              </w:rPr>
              <w:t xml:space="preserve">Old costs; can be far out of date</w:t>
            </w:r>
          </w:p>
        </w:tc>
        <w:tc>
          <w:tcPr>
            <w:shd w:fill="EFF0FB" w:val="clear"/>
            <w:tcMar>
              <w:top w:type="dxa" w:w="22"/>
              <w:left w:type="dxa" w:w="82"/>
              <w:bottom w:type="dxa" w:w="22"/>
              <w:right w:type="dxa" w:w="82"/>
            </w:tcMar>
          </w:tcPr>
          <w:p>
            <w:r>
              <w:rPr>
                <w:b/>
                <w:bCs/>
                <w:color w:val="23265A"/>
                <w:sz w:val="17"/>
                <w:szCs w:val="17"/>
              </w:rPr>
              <w:t xml:space="preserve">Between the two</w:t>
            </w:r>
          </w:p>
        </w:tc>
        <w:tc>
          <w:tcPr>
            <w:shd w:fill="EFF0FB" w:val="clear"/>
            <w:tcMar>
              <w:top w:type="dxa" w:w="22"/>
              <w:left w:type="dxa" w:w="82"/>
              <w:bottom w:type="dxa" w:w="22"/>
              <w:right w:type="dxa" w:w="82"/>
            </w:tcMar>
          </w:tcPr>
          <w:p>
            <w:r>
              <w:rPr>
                <w:b/>
                <w:bCs/>
                <w:color w:val="23265A"/>
                <w:sz w:val="17"/>
                <w:szCs w:val="17"/>
              </w:rPr>
              <w:t xml:space="preserve">Actual cost of each item</w:t>
            </w:r>
          </w:p>
        </w:tc>
      </w:tr>
      <w:tr>
        <w:tc>
          <w:tcPr>
            <w:tcMar>
              <w:top w:type="dxa" w:w="22"/>
              <w:left w:type="dxa" w:w="82"/>
              <w:bottom w:type="dxa" w:w="22"/>
              <w:right w:type="dxa" w:w="82"/>
            </w:tcMar>
          </w:tcPr>
          <w:p>
            <w:r>
              <w:rPr>
                <w:sz w:val="17"/>
                <w:szCs w:val="17"/>
              </w:rPr>
              <w:t xml:space="preserve">Income statement</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Exact matching</w:t>
            </w:r>
          </w:p>
        </w:tc>
      </w:tr>
      <w:tr>
        <w:tc>
          <w:tcPr>
            <w:tcMar>
              <w:top w:type="dxa" w:w="22"/>
              <w:left w:type="dxa" w:w="82"/>
              <w:bottom w:type="dxa" w:w="22"/>
              <w:right w:type="dxa" w:w="82"/>
            </w:tcMar>
          </w:tcPr>
          <w:p>
            <w:r>
              <w:rPr>
                <w:sz w:val="17"/>
                <w:szCs w:val="17"/>
              </w:rPr>
              <w:t xml:space="preserve">Taxes when prices rise</w:t>
            </w:r>
          </w:p>
        </w:tc>
        <w:tc>
          <w:tcPr>
            <w:tcBorders>
              <w:bottom w:val="single" w:sz="6" w:color="8186EF"/>
            </w:tcBorders>
            <w:tcMar>
              <w:top w:type="dxa" w:w="80"/>
              <w:left w:type="dxa" w:w="80"/>
              <w:bottom w:type="dxa" w:w="80"/>
            </w:tcMar>
          </w:tcPr>
          <w:p>
            <w:r>
              <w:rPr>
                <w:b/>
                <w:bCs/>
                <w:color w:val="8186EF"/>
                <w:sz w:val="14"/>
                <w:szCs w:val="14"/>
              </w:rPr>
              <w:t xml:space="preserve">16</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Allowed under IFRS?</w:t>
            </w:r>
          </w:p>
        </w:tc>
        <w:tc>
          <w:tcPr>
            <w:tcBorders>
              <w:bottom w:val="single" w:sz="6" w:color="8186EF"/>
            </w:tcBorders>
            <w:tcMar>
              <w:top w:type="dxa" w:w="80"/>
              <w:left w:type="dxa" w:w="80"/>
              <w:bottom w:type="dxa" w:w="80"/>
            </w:tcMar>
          </w:tcPr>
          <w:p>
            <w:r>
              <w:rPr>
                <w:b/>
                <w:bCs/>
                <w:color w:val="8186EF"/>
                <w:sz w:val="14"/>
                <w:szCs w:val="14"/>
              </w:rPr>
              <w:t xml:space="preserve">20</w:t>
            </w:r>
          </w:p>
        </w:tc>
        <w:tc>
          <w:tcPr>
            <w:tcBorders>
              <w:bottom w:val="single" w:sz="6" w:color="8186EF"/>
            </w:tcBorders>
            <w:tcMar>
              <w:top w:type="dxa" w:w="80"/>
              <w:left w:type="dxa" w:w="80"/>
              <w:bottom w:type="dxa" w:w="80"/>
            </w:tcMar>
          </w:tcPr>
          <w:p>
            <w:r>
              <w:rPr>
                <w:b/>
                <w:bCs/>
                <w:color w:val="8186EF"/>
                <w:sz w:val="14"/>
                <w:szCs w:val="14"/>
              </w:rPr>
              <w:t xml:space="preserve">21</w:t>
            </w:r>
          </w:p>
        </w:tc>
        <w:tc>
          <w:tcPr>
            <w:tcMar>
              <w:top w:type="dxa" w:w="22"/>
              <w:left w:type="dxa" w:w="82"/>
              <w:bottom w:type="dxa" w:w="22"/>
              <w:right w:type="dxa" w:w="82"/>
            </w:tcMar>
          </w:tcPr>
          <w:p>
            <w:r>
              <w:rPr>
                <w:sz w:val="17"/>
                <w:szCs w:val="17"/>
              </w:rPr>
              <w:t xml:space="preserve">Yes</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Risk of manipulation</w:t>
            </w:r>
          </w:p>
        </w:tc>
        <w:tc>
          <w:tcPr>
            <w:tcBorders>
              <w:bottom w:val="single" w:sz="6" w:color="8186EF"/>
            </w:tcBorders>
            <w:tcMar>
              <w:top w:type="dxa" w:w="80"/>
              <w:left w:type="dxa" w:w="80"/>
              <w:bottom w:type="dxa" w:w="80"/>
            </w:tcMar>
          </w:tcPr>
          <w:p>
            <w:r>
              <w:rPr>
                <w:b/>
                <w:bCs/>
                <w:color w:val="8186EF"/>
                <w:sz w:val="14"/>
                <w:szCs w:val="14"/>
              </w:rPr>
              <w:t xml:space="preserve">23</w:t>
            </w:r>
          </w:p>
        </w:tc>
        <w:tc>
          <w:tcPr>
            <w:tcBorders>
              <w:bottom w:val="single" w:sz="6" w:color="8186EF"/>
            </w:tcBorders>
            <w:tcMar>
              <w:top w:type="dxa" w:w="80"/>
              <w:left w:type="dxa" w:w="80"/>
              <w:bottom w:type="dxa" w:w="80"/>
            </w:tcMar>
          </w:tcPr>
          <w:p>
            <w:r>
              <w:rPr>
                <w:b/>
                <w:bCs/>
                <w:color w:val="8186EF"/>
                <w:sz w:val="14"/>
                <w:szCs w:val="14"/>
              </w:rPr>
              <w:t xml:space="preserve">24</w:t>
            </w:r>
          </w:p>
        </w:tc>
        <w:tc>
          <w:tcPr>
            <w:tcBorders>
              <w:bottom w:val="single" w:sz="6" w:color="8186EF"/>
            </w:tcBorders>
            <w:tcMar>
              <w:top w:type="dxa" w:w="80"/>
              <w:left w:type="dxa" w:w="80"/>
              <w:bottom w:type="dxa" w:w="80"/>
            </w:tcMar>
          </w:tcPr>
          <w:p>
            <w:r>
              <w:rPr>
                <w:b/>
                <w:bCs/>
                <w:color w:val="8186EF"/>
                <w:sz w:val="14"/>
                <w:szCs w:val="14"/>
              </w:rPr>
              <w:t xml:space="preserve">25</w:t>
            </w:r>
          </w:p>
        </w:tc>
        <w:tc>
          <w:tcPr>
            <w:tcBorders>
              <w:bottom w:val="single" w:sz="6" w:color="8186EF"/>
            </w:tcBorders>
            <w:tcMar>
              <w:top w:type="dxa" w:w="80"/>
              <w:left w:type="dxa" w:w="80"/>
              <w:bottom w:type="dxa" w:w="80"/>
            </w:tcMar>
          </w:tcPr>
          <w:p>
            <w:r>
              <w:rPr>
                <w:b/>
                <w:bCs/>
                <w:color w:val="8186EF"/>
                <w:sz w:val="14"/>
                <w:szCs w:val="14"/>
              </w:rPr>
              <w:t xml:space="preserve">26</w:t>
            </w:r>
          </w:p>
        </w:tc>
      </w:tr>
      <w:tr>
        <w:tc>
          <w:tcPr>
            <w:tcMar>
              <w:top w:type="dxa" w:w="22"/>
              <w:left w:type="dxa" w:w="82"/>
              <w:bottom w:type="dxa" w:w="22"/>
              <w:right w:type="dxa" w:w="82"/>
            </w:tcMar>
          </w:tcPr>
          <w:p>
            <w:r>
              <w:rPr>
                <w:sz w:val="17"/>
                <w:szCs w:val="17"/>
              </w:rPr>
              <w:t xml:space="preserve">Cost of records</w:t>
            </w:r>
          </w:p>
        </w:tc>
        <w:tc>
          <w:tcPr>
            <w:tcBorders>
              <w:bottom w:val="single" w:sz="6" w:color="8186EF"/>
            </w:tcBorders>
            <w:tcMar>
              <w:top w:type="dxa" w:w="80"/>
              <w:left w:type="dxa" w:w="80"/>
              <w:bottom w:type="dxa" w:w="80"/>
            </w:tcMar>
          </w:tcPr>
          <w:p>
            <w:r>
              <w:rPr>
                <w:b/>
                <w:bCs/>
                <w:color w:val="8186EF"/>
                <w:sz w:val="14"/>
                <w:szCs w:val="14"/>
              </w:rPr>
              <w:t xml:space="preserve">27</w:t>
            </w:r>
          </w:p>
        </w:tc>
        <w:tc>
          <w:tcPr>
            <w:tcMar>
              <w:top w:type="dxa" w:w="22"/>
              <w:left w:type="dxa" w:w="82"/>
              <w:bottom w:type="dxa" w:w="22"/>
              <w:right w:type="dxa" w:w="82"/>
            </w:tcMar>
          </w:tcPr>
          <w:p>
            <w:r>
              <w:rPr>
                <w:sz w:val="17"/>
                <w:szCs w:val="17"/>
              </w:rPr>
              <w:t xml:space="preserve">Higher (layers, conformity)</w:t>
            </w:r>
          </w:p>
        </w:tc>
        <w:tc>
          <w:tcPr>
            <w:tcBorders>
              <w:bottom w:val="single" w:sz="6" w:color="8186EF"/>
            </w:tcBorders>
            <w:tcMar>
              <w:top w:type="dxa" w:w="80"/>
              <w:left w:type="dxa" w:w="80"/>
              <w:bottom w:type="dxa" w:w="80"/>
            </w:tcMar>
          </w:tcPr>
          <w:p>
            <w:r>
              <w:rPr>
                <w:b/>
                <w:bCs/>
                <w:color w:val="8186EF"/>
                <w:sz w:val="14"/>
                <w:szCs w:val="14"/>
              </w:rPr>
              <w:t xml:space="preserve">28</w:t>
            </w:r>
          </w:p>
        </w:tc>
        <w:tc>
          <w:tcPr>
            <w:tcBorders>
              <w:bottom w:val="single" w:sz="6" w:color="8186EF"/>
            </w:tcBorders>
            <w:tcMar>
              <w:top w:type="dxa" w:w="80"/>
              <w:left w:type="dxa" w:w="80"/>
              <w:bottom w:type="dxa" w:w="80"/>
            </w:tcMar>
          </w:tcPr>
          <w:p>
            <w:r>
              <w:rPr>
                <w:b/>
                <w:bCs/>
                <w:color w:val="8186EF"/>
                <w:sz w:val="14"/>
                <w:szCs w:val="14"/>
              </w:rPr>
              <w:t xml:space="preserve">29</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29   ·   </w:t>
      </w:r>
      <w:r>
        <w:rPr>
          <w:color w:val="FFFFFF"/>
          <w:sz w:val="15"/>
          <w:szCs w:val="15"/>
        </w:rPr>
        <w:t xml:space="preserve">fewer than 21 right: </w:t>
      </w:r>
      <w:r>
        <w:rPr>
          <w:b/>
          <w:bCs/>
          <w:color w:val="FFFFFF"/>
          <w:sz w:val="15"/>
          <w:szCs w:val="15"/>
        </w:rPr>
        <w:t xml:space="preserve">read section 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Weighted average? Write one letter beside each item:  B = Between the two · L = Low · S = Smooths price changes · Y = Yes.</w:t>
      </w:r>
    </w:p>
    <w:p>
      <w:pPr>
        <w:spacing w:before="70" w:after="60" w:line="300" w:lineRule="auto"/>
        <w:ind w:left="200"/>
      </w:pPr>
      <w:r>
        <w:rPr>
          <w:b/>
          <w:bCs/>
          <w:color w:val="353A7C"/>
          <w:sz w:val="18"/>
          <w:szCs w:val="18"/>
        </w:rPr>
        <w:t xml:space="preserve">30  </w:t>
      </w:r>
      <w:r>
        <w:rPr>
          <w:sz w:val="18"/>
          <w:szCs w:val="18"/>
        </w:rPr>
        <w:t xml:space="preserve">Balance sheet (inventory)  </w:t>
      </w:r>
      <w:r>
        <w:rPr>
          <w:u w:val="single"/>
          <w:sz w:val="18"/>
          <w:szCs w:val="18"/>
        </w:rPr>
        <w:t xml:space="preserve">     </w:t>
      </w:r>
      <w:r>
        <w:rPr>
          <w:sz w:val="18"/>
          <w:szCs w:val="18"/>
        </w:rPr>
        <w:t xml:space="preserve">      </w:t>
      </w:r>
      <w:r>
        <w:rPr>
          <w:b/>
          <w:bCs/>
          <w:color w:val="353A7C"/>
          <w:sz w:val="18"/>
          <w:szCs w:val="18"/>
        </w:rPr>
        <w:t xml:space="preserve">31  </w:t>
      </w:r>
      <w:r>
        <w:rPr>
          <w:sz w:val="18"/>
          <w:szCs w:val="18"/>
        </w:rPr>
        <w:t xml:space="preserve">Income statement  </w:t>
      </w:r>
      <w:r>
        <w:rPr>
          <w:u w:val="single"/>
          <w:sz w:val="18"/>
          <w:szCs w:val="18"/>
        </w:rPr>
        <w:t xml:space="preserve">     </w:t>
      </w:r>
      <w:r>
        <w:rPr>
          <w:sz w:val="18"/>
          <w:szCs w:val="18"/>
        </w:rPr>
        <w:t xml:space="preserve">      </w:t>
      </w:r>
      <w:r>
        <w:rPr>
          <w:b/>
          <w:bCs/>
          <w:color w:val="353A7C"/>
          <w:sz w:val="18"/>
          <w:szCs w:val="18"/>
        </w:rPr>
        <w:t xml:space="preserve">32  </w:t>
      </w:r>
      <w:r>
        <w:rPr>
          <w:sz w:val="18"/>
          <w:szCs w:val="18"/>
        </w:rPr>
        <w:t xml:space="preserve">Taxes when prices rise  </w:t>
      </w:r>
      <w:r>
        <w:rPr>
          <w:u w:val="single"/>
          <w:sz w:val="18"/>
          <w:szCs w:val="18"/>
        </w:rPr>
        <w:t xml:space="preserve">     </w:t>
      </w:r>
      <w:r>
        <w:rPr>
          <w:sz w:val="18"/>
          <w:szCs w:val="18"/>
        </w:rPr>
        <w:t xml:space="preserve">      </w:t>
      </w:r>
      <w:r>
        <w:rPr>
          <w:b/>
          <w:bCs/>
          <w:color w:val="353A7C"/>
          <w:sz w:val="18"/>
          <w:szCs w:val="18"/>
        </w:rPr>
        <w:t xml:space="preserve">33  </w:t>
      </w:r>
      <w:r>
        <w:rPr>
          <w:sz w:val="18"/>
          <w:szCs w:val="18"/>
        </w:rPr>
        <w:t xml:space="preserve">Allowed under IFRS?  </w:t>
      </w:r>
      <w:r>
        <w:rPr>
          <w:u w:val="single"/>
          <w:sz w:val="18"/>
          <w:szCs w:val="18"/>
        </w:rPr>
        <w:t xml:space="preserve">     </w:t>
      </w:r>
      <w:r>
        <w:rPr>
          <w:sz w:val="18"/>
          <w:szCs w:val="18"/>
        </w:rPr>
        <w:t xml:space="preserve">      </w:t>
      </w:r>
      <w:r>
        <w:rPr>
          <w:b/>
          <w:bCs/>
          <w:color w:val="353A7C"/>
          <w:sz w:val="18"/>
          <w:szCs w:val="18"/>
        </w:rPr>
        <w:t xml:space="preserve">34  </w:t>
      </w:r>
      <w:r>
        <w:rPr>
          <w:sz w:val="18"/>
          <w:szCs w:val="18"/>
        </w:rPr>
        <w:t xml:space="preserve">Risk of manipulation  </w:t>
      </w:r>
      <w:r>
        <w:rPr>
          <w:u w:val="single"/>
          <w:sz w:val="18"/>
          <w:szCs w:val="18"/>
        </w:rPr>
        <w:t xml:space="preserve">     </w:t>
      </w:r>
      <w:r>
        <w:rPr>
          <w:sz w:val="18"/>
          <w:szCs w:val="18"/>
        </w:rPr>
        <w:t xml:space="preserve">      </w:t>
      </w:r>
      <w:r>
        <w:rPr>
          <w:b/>
          <w:bCs/>
          <w:color w:val="353A7C"/>
          <w:sz w:val="18"/>
          <w:szCs w:val="18"/>
        </w:rPr>
        <w:t xml:space="preserve">35  </w:t>
      </w:r>
      <w:r>
        <w:rPr>
          <w:sz w:val="18"/>
          <w:szCs w:val="18"/>
        </w:rPr>
        <w:t xml:space="preserve">Cost of records  </w:t>
      </w:r>
      <w:r>
        <w:rPr>
          <w:u w:val="single"/>
          <w:sz w:val="18"/>
          <w:szCs w:val="18"/>
        </w:rPr>
        <w:t xml:space="preserve">     </w:t>
      </w:r>
    </w:p>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0"/>
        <w:gridCol w:w="50"/>
      </w:tblGrid>
      <w:tr>
        <w:tc>
          <w:tcPr>
            <w:shd w:fill="F5F7FC" w:val="clear"/>
            <w:tcMar>
              <w:top w:type="dxa" w:w="12"/>
              <w:left w:type="dxa" w:w="72"/>
              <w:bottom w:type="dxa" w:w="12"/>
              <w:right w:type="dxa" w:w="72"/>
            </w:tcMar>
          </w:tcPr>
          <w:p>
            <w:r>
              <w:rPr>
                <w:b/>
                <w:bCs/>
                <w:color w:val="23265A"/>
                <w:sz w:val="16"/>
                <w:szCs w:val="16"/>
              </w:rPr>
              <w:t xml:space="preserve">Orontes olive oil, December 31, 2025</w:t>
            </w:r>
          </w:p>
        </w:tc>
        <w:tc>
          <w:tcPr>
            <w:shd w:fill="F5F7FC" w:val="clear"/>
            <w:tcMar>
              <w:top w:type="dxa" w:w="12"/>
              <w:left w:type="dxa" w:w="72"/>
              <w:bottom w:type="dxa" w:w="12"/>
              <w:right w:type="dxa" w:w="72"/>
            </w:tcMar>
          </w:tcPr>
          <w:p>
            <w:r>
              <w:rPr>
                <w:b/>
                <w:bCs/>
                <w:color w:val="23265A"/>
                <w:sz w:val="16"/>
                <w:szCs w:val="16"/>
              </w:rPr>
              <w:t xml:space="preserve">Amount</w:t>
            </w:r>
          </w:p>
        </w:tc>
      </w:tr>
      <w:tr>
        <w:tc>
          <w:tcPr>
            <w:tcMar>
              <w:top w:type="dxa" w:w="10"/>
              <w:left w:type="dxa" w:w="70"/>
              <w:bottom w:type="dxa" w:w="10"/>
              <w:right w:type="dxa" w:w="70"/>
            </w:tcMar>
          </w:tcPr>
          <w:p>
            <w:r>
              <w:rPr>
                <w:sz w:val="16"/>
                <w:szCs w:val="16"/>
              </w:rPr>
              <w:t xml:space="preserve">Olive oil cases on hand (FIFO layer from Chapter 7)</w:t>
            </w:r>
          </w:p>
        </w:tc>
        <w:tc>
          <w:tcPr>
            <w:tcMar>
              <w:top w:type="dxa" w:w="10"/>
              <w:left w:type="dxa" w:w="70"/>
              <w:bottom w:type="dxa" w:w="10"/>
              <w:right w:type="dxa" w:w="70"/>
            </w:tcMar>
          </w:tcPr>
          <w:p>
            <w:r>
              <w:rPr>
                <w:sz w:val="16"/>
                <w:szCs w:val="16"/>
              </w:rPr>
              <w:t xml:space="preserve">2,000</w:t>
            </w:r>
          </w:p>
        </w:tc>
      </w:tr>
      <w:tr>
        <w:tc>
          <w:tcPr>
            <w:tcMar>
              <w:top w:type="dxa" w:w="10"/>
              <w:left w:type="dxa" w:w="70"/>
              <w:bottom w:type="dxa" w:w="10"/>
              <w:right w:type="dxa" w:w="70"/>
            </w:tcMar>
          </w:tcPr>
          <w:p>
            <w:r>
              <w:rPr>
                <w:sz w:val="16"/>
                <w:szCs w:val="16"/>
              </w:rPr>
              <w:t xml:space="preserve">Cost per case</w:t>
            </w:r>
          </w:p>
        </w:tc>
        <w:tc>
          <w:tcPr>
            <w:tcMar>
              <w:top w:type="dxa" w:w="10"/>
              <w:left w:type="dxa" w:w="70"/>
              <w:bottom w:type="dxa" w:w="10"/>
              <w:right w:type="dxa" w:w="70"/>
            </w:tcMar>
          </w:tcPr>
          <w:p>
            <w:r>
              <w:rPr>
                <w:sz w:val="16"/>
                <w:szCs w:val="16"/>
              </w:rPr>
              <w:t xml:space="preserve">$50</w:t>
            </w:r>
          </w:p>
        </w:tc>
      </w:tr>
      <w:tr>
        <w:tc>
          <w:tcPr>
            <w:tcMar>
              <w:top w:type="dxa" w:w="10"/>
              <w:left w:type="dxa" w:w="70"/>
              <w:bottom w:type="dxa" w:w="10"/>
              <w:right w:type="dxa" w:w="70"/>
            </w:tcMar>
          </w:tcPr>
          <w:p>
            <w:r>
              <w:rPr>
                <w:sz w:val="16"/>
                <w:szCs w:val="16"/>
              </w:rPr>
              <w:t xml:space="preserve">New estimated selling price per case</w:t>
            </w:r>
          </w:p>
        </w:tc>
        <w:tc>
          <w:tcPr>
            <w:tcMar>
              <w:top w:type="dxa" w:w="10"/>
              <w:left w:type="dxa" w:w="70"/>
              <w:bottom w:type="dxa" w:w="10"/>
              <w:right w:type="dxa" w:w="70"/>
            </w:tcMar>
          </w:tcPr>
          <w:p>
            <w:r>
              <w:rPr>
                <w:sz w:val="16"/>
                <w:szCs w:val="16"/>
              </w:rPr>
              <w:t xml:space="preserve">$54</w:t>
            </w:r>
          </w:p>
        </w:tc>
      </w:tr>
      <w:tr>
        <w:tc>
          <w:tcPr>
            <w:tcMar>
              <w:top w:type="dxa" w:w="10"/>
              <w:left w:type="dxa" w:w="70"/>
              <w:bottom w:type="dxa" w:w="10"/>
              <w:right w:type="dxa" w:w="70"/>
            </w:tcMar>
          </w:tcPr>
          <w:p>
            <w:r>
              <w:rPr>
                <w:sz w:val="16"/>
                <w:szCs w:val="16"/>
              </w:rPr>
              <w:t xml:space="preserve">Costs to sell and deliver per case</w:t>
            </w:r>
          </w:p>
        </w:tc>
        <w:tc>
          <w:tcPr>
            <w:tcMar>
              <w:top w:type="dxa" w:w="10"/>
              <w:left w:type="dxa" w:w="70"/>
              <w:bottom w:type="dxa" w:w="10"/>
              <w:right w:type="dxa" w:w="70"/>
            </w:tcMar>
          </w:tcPr>
          <w:p>
            <w:r>
              <w:rPr>
                <w:sz w:val="16"/>
                <w:szCs w:val="16"/>
              </w:rPr>
              <w:t xml:space="preserve">$6</w:t>
            </w:r>
          </w:p>
        </w:tc>
      </w:tr>
      <w:tr>
        <w:tc>
          <w:tcPr>
            <w:tcMar>
              <w:top w:type="dxa" w:w="10"/>
              <w:left w:type="dxa" w:w="70"/>
              <w:bottom w:type="dxa" w:w="10"/>
              <w:right w:type="dxa" w:w="70"/>
            </w:tcMar>
          </w:tcPr>
          <w:p>
            <w:r>
              <w:rPr>
                <w:sz w:val="16"/>
                <w:szCs w:val="16"/>
              </w:rPr>
              <w:t xml:space="preserve">NRV per case</w:t>
            </w:r>
          </w:p>
        </w:tc>
        <w:tc>
          <w:tcPr>
            <w:tcMar>
              <w:top w:type="dxa" w:w="10"/>
              <w:left w:type="dxa" w:w="70"/>
              <w:bottom w:type="dxa" w:w="10"/>
              <w:right w:type="dxa" w:w="70"/>
            </w:tcMar>
          </w:tcPr>
          <w:p>
            <w:r>
              <w:rPr>
                <w:sz w:val="16"/>
                <w:szCs w:val="16"/>
              </w:rPr>
              <w:t xml:space="preserve">$48</w:t>
            </w:r>
          </w:p>
        </w:tc>
      </w:tr>
      <w:tr>
        <w:tc>
          <w:tcPr>
            <w:tcMar>
              <w:top w:type="dxa" w:w="10"/>
              <w:left w:type="dxa" w:w="70"/>
              <w:bottom w:type="dxa" w:w="10"/>
              <w:right w:type="dxa" w:w="70"/>
            </w:tcMar>
          </w:tcPr>
          <w:p>
            <w:r>
              <w:rPr>
                <w:sz w:val="16"/>
                <w:szCs w:val="16"/>
              </w:rPr>
              <w:t xml:space="preserve">Inventory at cost</w:t>
            </w:r>
          </w:p>
        </w:tc>
        <w:tc>
          <w:tcPr>
            <w:tcMar>
              <w:top w:type="dxa" w:w="10"/>
              <w:left w:type="dxa" w:w="70"/>
              <w:bottom w:type="dxa" w:w="10"/>
              <w:right w:type="dxa" w:w="70"/>
            </w:tcMar>
          </w:tcPr>
          <w:p>
            <w:r>
              <w:rPr>
                <w:sz w:val="16"/>
                <w:szCs w:val="16"/>
              </w:rPr>
              <w:t xml:space="preserve">$100,000</w:t>
            </w:r>
          </w:p>
        </w:tc>
      </w:tr>
      <w:tr>
        <w:tc>
          <w:tcPr>
            <w:tcMar>
              <w:top w:type="dxa" w:w="10"/>
              <w:left w:type="dxa" w:w="70"/>
              <w:bottom w:type="dxa" w:w="10"/>
              <w:right w:type="dxa" w:w="70"/>
            </w:tcMar>
          </w:tcPr>
          <w:p>
            <w:r>
              <w:rPr>
                <w:sz w:val="16"/>
                <w:szCs w:val="16"/>
              </w:rPr>
              <w:t xml:space="preserve">Inventory at LCNRV</w:t>
            </w:r>
          </w:p>
        </w:tc>
        <w:tc>
          <w:tcPr>
            <w:tcMar>
              <w:top w:type="dxa" w:w="10"/>
              <w:left w:type="dxa" w:w="70"/>
              <w:bottom w:type="dxa" w:w="10"/>
              <w:right w:type="dxa" w:w="70"/>
            </w:tcMar>
          </w:tcPr>
          <w:p>
            <w:r>
              <w:rPr>
                <w:sz w:val="16"/>
                <w:szCs w:val="16"/>
              </w:rPr>
              <w:t xml:space="preserve">$96,000</w:t>
            </w:r>
          </w:p>
        </w:tc>
      </w:tr>
      <w:tr>
        <w:tc>
          <w:tcPr>
            <w:tcMar>
              <w:top w:type="dxa" w:w="10"/>
              <w:left w:type="dxa" w:w="70"/>
              <w:bottom w:type="dxa" w:w="10"/>
              <w:right w:type="dxa" w:w="70"/>
            </w:tcMar>
          </w:tcPr>
          <w:p>
            <w:r>
              <w:rPr>
                <w:sz w:val="16"/>
                <w:szCs w:val="16"/>
              </w:rPr>
              <w:t xml:space="preserve">Write-down (loss in income)</w:t>
            </w:r>
          </w:p>
        </w:tc>
        <w:tc>
          <w:tcPr>
            <w:tcMar>
              <w:top w:type="dxa" w:w="10"/>
              <w:left w:type="dxa" w:w="70"/>
              <w:bottom w:type="dxa" w:w="10"/>
              <w:right w:type="dxa" w:w="70"/>
            </w:tcMar>
          </w:tcPr>
          <w:p>
            <w:r>
              <w:rPr>
                <w:sz w:val="16"/>
                <w:szCs w:val="16"/>
              </w:rPr>
              <w:t xml:space="preserve">$4,000</w:t>
            </w:r>
          </w:p>
        </w:tc>
      </w:tr>
    </w:tbl>
    <w:p/>
    <w:p>
      <w:pPr>
        <w:spacing w:before="55" w:after="10"/>
        <w:ind w:left="300" w:hanging="300"/>
      </w:pPr>
      <w:r>
        <w:rPr>
          <w:b/>
          <w:bCs/>
          <w:color w:val="353A7C"/>
          <w:sz w:val="19"/>
          <w:szCs w:val="19"/>
        </w:rPr>
        <w:t xml:space="preserve">36.  </w:t>
      </w:r>
      <w:r>
        <w:rPr>
          <w:sz w:val="19"/>
          <w:szCs w:val="19"/>
        </w:rPr>
        <w:t xml:space="preserve">Use the olive-oil example in the panel above. What is the write-down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4,000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12,000</w:t>
            </w:r>
          </w:p>
        </w:tc>
        <w:tc>
          <w:tcPr>
            <w:tcMar>
              <w:top w:type="dxa" w:w="-2"/>
              <w:left w:type="dxa" w:w="58"/>
              <w:bottom w:type="dxa" w:w="-2"/>
              <w:right w:type="dxa" w:w="58"/>
            </w:tcMar>
          </w:tcPr>
          <w:p>
            <w:r>
              <w:rPr>
                <w:b/>
                <w:bCs/>
                <w:color w:val="6B7280"/>
                <w:sz w:val="18"/>
                <w:szCs w:val="18"/>
              </w:rPr>
              <w:t xml:space="preserve">(D) </w:t>
            </w:r>
            <w:r>
              <w:rPr>
                <w:sz w:val="18"/>
                <w:szCs w:val="18"/>
              </w:rPr>
              <w:t xml:space="preserve">96,000</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37.  </w:t>
            </w:r>
            <w:r>
              <w:rPr>
                <w:sz w:val="18"/>
                <w:szCs w:val="18"/>
              </w:rPr>
              <w:t xml:space="preserve">LIFO for the subsidiary and the retail method for the group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The loss can never be recovered.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The group cannot use LIFO under IFRS, so a non-LIFO method avoids two sets of records.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IFRS rules out LIFO, whatever the tax goal.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41.  </w:t>
            </w:r>
            <w:r>
              <w:rPr>
                <w:sz w:val="18"/>
                <w:szCs w:val="18"/>
              </w:rPr>
              <w:t xml:space="preserve">write the inventory down to replacement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42.  </w:t>
            </w:r>
            <w:r>
              <w:rPr>
                <w:sz w:val="18"/>
                <w:szCs w:val="18"/>
              </w:rPr>
              <w:t xml:space="preserve">Each oven is unique and valuable, so the actual cost of each unit can be tracked.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43.  </w:t>
            </w:r>
            <w:r>
              <w:rPr>
                <w:sz w:val="18"/>
                <w:szCs w:val="18"/>
              </w:rPr>
              <w:t xml:space="preserve">The write-down created a new cost basis; U.S. GAAP prohibits reversal in later years.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30 to 43   ·   </w:t>
      </w:r>
      <w:r>
        <w:rPr>
          <w:color w:val="FFFFFF"/>
          <w:sz w:val="15"/>
          <w:szCs w:val="15"/>
        </w:rPr>
        <w:t xml:space="preserve">fewer than 10 right: </w:t>
      </w:r>
      <w:r>
        <w:rPr>
          <w:b/>
          <w:bCs/>
          <w:color w:val="FFFFFF"/>
          <w:sz w:val="15"/>
          <w:szCs w:val="15"/>
        </w:rPr>
        <w:t xml:space="preserve">redo page 2 before you leave the handout</w:t>
      </w:r>
    </w:p>
    <w:p>
      <w:pPr>
        <w:sectPr>
          <w:headerReference w:type="default" r:id="rIdHdr6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8.2 · Answer Key</w:t>
      </w:r>
    </w:p>
    <w:p>
      <w:pPr>
        <w:spacing w:after="130"/>
      </w:pPr>
      <w:r>
        <w:rPr>
          <w:color w:val="6B7280"/>
          <w:sz w:val="20"/>
          <w:szCs w:val="20"/>
        </w:rPr>
        <w:t xml:space="preserve">Section 8.3 · Inventory II: Measurement Tests, Retail Estimates and Choosing a Method · 43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Highest</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S</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Lowest (tax deferral)</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Between the two</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Y</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Depends on items sold</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Yes</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L</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No</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Yes (required for unique items)</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Low</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Year-end purchases; liquidations</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cost-to-retail ratio</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Low</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markup</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High for identical items</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shrinkage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Moderate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Includes holding gains when prices rise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Low</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Matches current costs with revenues</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High</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Smooths price changes</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10   </w:t>
      </w:r>
      <w:r>
        <w:rPr>
          <w:sz w:val="15"/>
          <w:szCs w:val="15"/>
        </w:rPr>
        <w:t xml:space="preserve">section 8.3</w:t>
      </w:r>
    </w:p>
    <w:p>
      <w:pPr>
        <w:ind w:left="300" w:hanging="300"/>
        <w:spacing w:after="25"/>
      </w:pPr>
      <w:r>
        <w:rPr>
          <w:b/>
          <w:bCs/>
          <w:color w:val="1F7A6A"/>
          <w:sz w:val="15"/>
          <w:szCs w:val="15"/>
        </w:rPr>
        <w:t xml:space="preserve">11   </w:t>
      </w:r>
      <w:r>
        <w:rPr>
          <w:sz w:val="15"/>
          <w:szCs w:val="15"/>
        </w:rPr>
        <w:t xml:space="preserve">section 8.3</w:t>
      </w:r>
    </w:p>
    <w:p>
      <w:pPr>
        <w:ind w:left="300" w:hanging="300"/>
        <w:spacing w:after="25"/>
      </w:pPr>
      <w:r>
        <w:rPr>
          <w:b/>
          <w:bCs/>
          <w:color w:val="1F7A6A"/>
          <w:sz w:val="15"/>
          <w:szCs w:val="15"/>
        </w:rPr>
        <w:t xml:space="preserve">12   </w:t>
      </w:r>
      <w:r>
        <w:rPr>
          <w:sz w:val="15"/>
          <w:szCs w:val="15"/>
        </w:rPr>
        <w:t xml:space="preserve">section 8.3</w:t>
      </w:r>
    </w:p>
    <w:p>
      <w:pPr>
        <w:ind w:left="300" w:hanging="300"/>
        <w:spacing w:after="25"/>
      </w:pPr>
      <w:r>
        <w:rPr>
          <w:b/>
          <w:bCs/>
          <w:color w:val="1F7A6A"/>
          <w:sz w:val="15"/>
          <w:szCs w:val="15"/>
        </w:rPr>
        <w:t xml:space="preserve">36   </w:t>
      </w:r>
      <w:r>
        <w:rPr>
          <w:sz w:val="15"/>
          <w:szCs w:val="15"/>
        </w:rPr>
        <w:t xml:space="preserve">NRV = selling price − costs to sell; write-down = (cost − NRV) × cases.</w:t>
      </w:r>
    </w:p>
    <w:p>
      <w:pPr>
        <w:ind w:left="300" w:hanging="300"/>
        <w:spacing w:after="25"/>
      </w:pPr>
      <w:r>
        <w:rPr>
          <w:b/>
          <w:bCs/>
          <w:color w:val="1F7A6A"/>
          <w:sz w:val="15"/>
          <w:szCs w:val="15"/>
        </w:rPr>
        <w:t xml:space="preserve">37   </w:t>
      </w:r>
      <w:r>
        <w:rPr>
          <w:sz w:val="15"/>
          <w:szCs w:val="15"/>
        </w:rPr>
        <w:t xml:space="preserve">This adds complexity and still uses LIFO.</w:t>
      </w:r>
    </w:p>
    <w:p>
      <w:pPr>
        <w:ind w:left="300" w:hanging="300"/>
        <w:spacing w:after="25"/>
      </w:pPr>
      <w:r>
        <w:rPr>
          <w:b/>
          <w:bCs/>
          <w:color w:val="1F7A6A"/>
          <w:sz w:val="15"/>
          <w:szCs w:val="15"/>
        </w:rPr>
        <w:t xml:space="preserve">38   </w:t>
      </w:r>
      <w:r>
        <w:rPr>
          <w:sz w:val="15"/>
          <w:szCs w:val="15"/>
        </w:rPr>
        <w:t xml:space="preserve">The no-reversal rule is for later annual periods, not quarters of the same year.</w:t>
      </w:r>
    </w:p>
    <w:p>
      <w:pPr>
        <w:ind w:left="300" w:hanging="300"/>
        <w:spacing w:after="25"/>
      </w:pPr>
      <w:r>
        <w:rPr>
          <w:b/>
          <w:bCs/>
          <w:color w:val="1F7A6A"/>
          <w:sz w:val="15"/>
          <w:szCs w:val="15"/>
        </w:rPr>
        <w:t xml:space="preserve">41   </w:t>
      </w:r>
      <w:r>
        <w:rPr>
          <w:sz w:val="15"/>
          <w:szCs w:val="15"/>
        </w:rPr>
        <w:t xml:space="preserve">Replacement cost belongs to the LCM test for LIFO and retail.</w:t>
      </w:r>
    </w:p>
    <w:p/>
    <w:p>
      <w:pPr>
        <w:sectPr>
          <w:headerReference w:type="default" r:id="rIdHdr6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8.3 · The tables and figures</w:t>
      </w:r>
    </w:p>
    <w:p>
      <w:pPr>
        <w:spacing w:after="130"/>
      </w:pPr>
      <w:r>
        <w:rPr>
          <w:color w:val="6B7280"/>
          <w:sz w:val="20"/>
          <w:szCs w:val="20"/>
        </w:rPr>
        <w:t xml:space="preserve">CMA Part 1 · Section A · Chapter 8 · from section Inventory II: Measurement Tests, Retail Estimates and Choosing a Method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gross profit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أساس كل صنف على حدة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ceiling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الحد الأدنى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floor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زيادة سعر البيع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normal profit margin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طريقة مجمل الربح</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item-by-item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تخفيض سعر البيع</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purchase commitment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الحد الأعلى</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markup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العجز في المخزون (الفاقد)</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markdown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التزام شراء</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shrinkage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هامش الربح العادي</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Product line</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Pomegranate molasses</w:t>
            </w:r>
          </w:p>
        </w:tc>
        <w:tc>
          <w:tcPr>
            <w:shd w:fill="EFF0FB" w:val="clear"/>
            <w:tcMar>
              <w:top w:type="dxa" w:w="22"/>
              <w:left w:type="dxa" w:w="82"/>
              <w:bottom w:type="dxa" w:w="22"/>
              <w:right w:type="dxa" w:w="82"/>
            </w:tcMar>
          </w:tcPr>
          <w:p>
            <w:r>
              <w:rPr>
                <w:b/>
                <w:bCs/>
                <w:color w:val="23265A"/>
                <w:sz w:val="17"/>
                <w:szCs w:val="17"/>
              </w:rPr>
              <w:t xml:space="preserve">LCM (market with ceiling and floor)</w:t>
            </w:r>
          </w:p>
        </w:tc>
      </w:tr>
      <w:tr>
        <w:tc>
          <w:tcPr>
            <w:tcMar>
              <w:top w:type="dxa" w:w="22"/>
              <w:left w:type="dxa" w:w="82"/>
              <w:bottom w:type="dxa" w:w="22"/>
              <w:right w:type="dxa" w:w="82"/>
            </w:tcMar>
          </w:tcPr>
          <w:p>
            <w:r>
              <w:rPr>
                <w:sz w:val="17"/>
                <w:szCs w:val="17"/>
              </w:rPr>
              <w:t xml:space="preserve">Rose water</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Za'atar mix</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Frozen kibbeh</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Olive-oil soap</w:t>
            </w:r>
          </w:p>
        </w:tc>
        <w:tc>
          <w:tcPr>
            <w:tcBorders>
              <w:bottom w:val="single" w:sz="6" w:color="8186EF"/>
            </w:tcBorders>
            <w:tcMar>
              <w:top w:type="dxa" w:w="80"/>
              <w:left w:type="dxa" w:w="80"/>
              <w:bottom w:type="dxa" w:w="80"/>
            </w:tcMar>
          </w:tcPr>
          <w:p>
            <w:r>
              <w:rPr>
                <w:b/>
                <w:bCs/>
                <w:color w:val="8186EF"/>
                <w:sz w:val="14"/>
                <w:szCs w:val="14"/>
              </w:rPr>
              <w:t xml:space="preserve">13</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14.  </w:t>
      </w:r>
      <w:r>
        <w:rPr>
          <w:sz w:val="19"/>
          <w:szCs w:val="19"/>
        </w:rPr>
        <w:t xml:space="preserve">A company uses the weighted-average method. At year-end, NRV is below cost. The company should: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write the inventory down to replacement cost.</w:t>
            </w:r>
          </w:p>
        </w:tc>
        <w:tc>
          <w:tcPr>
            <w:tcMar>
              <w:top w:type="dxa" w:w="-2"/>
              <w:left w:type="dxa" w:w="58"/>
              <w:bottom w:type="dxa" w:w="-2"/>
              <w:right w:type="dxa" w:w="58"/>
            </w:tcMar>
          </w:tcPr>
          <w:p>
            <w:r>
              <w:rPr>
                <w:b/>
                <w:bCs/>
                <w:color w:val="6B7280"/>
                <w:sz w:val="18"/>
                <w:szCs w:val="18"/>
              </w:rPr>
              <w:t xml:space="preserve">(B) </w:t>
            </w:r>
            <w:r>
              <w:rPr>
                <w:sz w:val="18"/>
                <w:szCs w:val="18"/>
              </w:rPr>
              <w:t xml:space="preserve">disclose the decline in the notes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record the decline in other comprehensive income.</w:t>
            </w:r>
          </w:p>
        </w:tc>
        <w:tc>
          <w:tcPr>
            <w:tcMar>
              <w:top w:type="dxa" w:w="-2"/>
              <w:left w:type="dxa" w:w="58"/>
              <w:bottom w:type="dxa" w:w="-2"/>
              <w:right w:type="dxa" w:w="58"/>
            </w:tcMar>
          </w:tcPr>
          <w:p>
            <w:r>
              <w:rPr>
                <w:b/>
                <w:bCs/>
                <w:color w:val="6B7280"/>
                <w:sz w:val="18"/>
                <w:szCs w:val="18"/>
              </w:rPr>
              <w:t xml:space="preserve">(D) </w:t>
            </w:r>
            <w:r>
              <w:rPr>
                <w:sz w:val="18"/>
                <w:szCs w:val="18"/>
              </w:rPr>
              <w:t xml:space="preserve">write the inventory down to NRV and recognize a loss in income.</w:t>
            </w:r>
          </w:p>
        </w:tc>
      </w:tr>
    </w:tbl>
    <w:p>
      <w:pPr>
        <w:spacing w:before="55" w:after="10"/>
        <w:ind w:left="300" w:hanging="300"/>
      </w:pPr>
      <w:r>
        <w:rPr>
          <w:b/>
          <w:bCs/>
          <w:color w:val="353A7C"/>
          <w:sz w:val="19"/>
          <w:szCs w:val="19"/>
        </w:rPr>
        <w:t xml:space="preserve">15.  </w:t>
      </w:r>
      <w:r>
        <w:rPr>
          <w:sz w:val="19"/>
          <w:szCs w:val="19"/>
        </w:rPr>
        <w:t xml:space="preserve">Date syrup is measured under LIFO. Cost is $50, replacement cost $48, selling price $55, costs to sell $10 and normal profit $6 per case. At what amount per case is it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$39</w:t>
            </w:r>
          </w:p>
        </w:tc>
        <w:tc>
          <w:tcPr>
            <w:tcMar>
              <w:top w:type="dxa" w:w="-2"/>
              <w:left w:type="dxa" w:w="58"/>
              <w:bottom w:type="dxa" w:w="-2"/>
              <w:right w:type="dxa" w:w="58"/>
            </w:tcMar>
          </w:tcPr>
          <w:p>
            <w:r>
              <w:rPr>
                <w:b/>
                <w:bCs/>
                <w:color w:val="6B7280"/>
                <w:sz w:val="18"/>
                <w:szCs w:val="18"/>
              </w:rPr>
              <w:t xml:space="preserve">(B) </w:t>
            </w:r>
            <w:r>
              <w:rPr>
                <w:sz w:val="18"/>
                <w:szCs w:val="18"/>
              </w:rPr>
              <w:t xml:space="preserve">$45</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$48</w:t>
            </w:r>
          </w:p>
        </w:tc>
        <w:tc>
          <w:tcPr>
            <w:tcMar>
              <w:top w:type="dxa" w:w="-2"/>
              <w:left w:type="dxa" w:w="58"/>
              <w:bottom w:type="dxa" w:w="-2"/>
              <w:right w:type="dxa" w:w="58"/>
            </w:tcMar>
          </w:tcPr>
          <w:p>
            <w:r>
              <w:rPr>
                <w:b/>
                <w:bCs/>
                <w:color w:val="6B7280"/>
                <w:sz w:val="18"/>
                <w:szCs w:val="18"/>
              </w:rPr>
              <w:t xml:space="preserve">(D) </w:t>
            </w:r>
            <w:r>
              <w:rPr>
                <w:sz w:val="18"/>
                <w:szCs w:val="18"/>
              </w:rPr>
              <w:t xml:space="preserve">$50</w:t>
            </w:r>
          </w:p>
        </w:tc>
      </w:tr>
    </w:tbl>
    <w:p>
      <w:pPr>
        <w:spacing w:before="55" w:after="10"/>
        <w:ind w:left="300" w:hanging="300"/>
      </w:pPr>
      <w:r>
        <w:rPr>
          <w:b/>
          <w:bCs/>
          <w:color w:val="353A7C"/>
          <w:sz w:val="19"/>
          <w:szCs w:val="19"/>
        </w:rPr>
        <w:t xml:space="preserve">16.  </w:t>
      </w:r>
      <w:r>
        <w:rPr>
          <w:sz w:val="19"/>
          <w:szCs w:val="19"/>
        </w:rPr>
        <w:t xml:space="preserve">Under U.S. GAAP, a company wrote inventory down at the end of 2025. In 2026, the selling price recovers. What should the company do?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Nothing; the write-down is not reversed.</w:t>
            </w:r>
          </w:p>
        </w:tc>
        <w:tc>
          <w:tcPr>
            <w:tcMar>
              <w:top w:type="dxa" w:w="-2"/>
              <w:left w:type="dxa" w:w="58"/>
              <w:bottom w:type="dxa" w:w="-2"/>
              <w:right w:type="dxa" w:w="58"/>
            </w:tcMar>
          </w:tcPr>
          <w:p>
            <w:r>
              <w:rPr>
                <w:b/>
                <w:bCs/>
                <w:color w:val="6B7280"/>
                <w:sz w:val="18"/>
                <w:szCs w:val="18"/>
              </w:rPr>
              <w:t xml:space="preserve">(B) </w:t>
            </w:r>
            <w:r>
              <w:rPr>
                <w:sz w:val="18"/>
                <w:szCs w:val="18"/>
              </w:rPr>
              <w:t xml:space="preserve">Reverse the write-down, up to the original amount.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Reverse the write-down through OCI.</w:t>
            </w:r>
          </w:p>
        </w:tc>
        <w:tc>
          <w:tcPr>
            <w:tcMar>
              <w:top w:type="dxa" w:w="-2"/>
              <w:left w:type="dxa" w:w="58"/>
              <w:bottom w:type="dxa" w:w="-2"/>
              <w:right w:type="dxa" w:w="58"/>
            </w:tcMar>
          </w:tcPr>
          <w:p>
            <w:r>
              <w:rPr>
                <w:b/>
                <w:bCs/>
                <w:color w:val="6B7280"/>
                <w:sz w:val="18"/>
                <w:szCs w:val="18"/>
              </w:rPr>
              <w:t xml:space="preserve">(D) </w:t>
            </w:r>
            <w:r>
              <w:rPr>
                <w:sz w:val="18"/>
                <w:szCs w:val="18"/>
              </w:rPr>
              <w:t xml:space="preserve">Reverse the write-down only if the recovery happens within one year.</w:t>
            </w:r>
          </w:p>
        </w:tc>
      </w:tr>
    </w:tbl>
    <w:p>
      <w:pPr>
        <w:spacing w:before="55" w:after="10"/>
        <w:ind w:left="300" w:hanging="300"/>
      </w:pPr>
      <w:r>
        <w:rPr>
          <w:b/>
          <w:bCs/>
          <w:color w:val="353A7C"/>
          <w:sz w:val="19"/>
          <w:szCs w:val="19"/>
        </w:rPr>
        <w:t xml:space="preserve">17.  </w:t>
      </w:r>
      <w:r>
        <w:rPr>
          <w:sz w:val="19"/>
          <w:szCs w:val="19"/>
        </w:rPr>
        <w:t xml:space="preserve">A company recognized an inventory write-down in the first quarter. The market price recovers in the third quarter of the same fiscal year. What is the treatment?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loss can never be recovered.</w:t>
            </w:r>
          </w:p>
        </w:tc>
        <w:tc>
          <w:tcPr>
            <w:tcMar>
              <w:top w:type="dxa" w:w="-2"/>
              <w:left w:type="dxa" w:w="58"/>
              <w:bottom w:type="dxa" w:w="-2"/>
              <w:right w:type="dxa" w:w="58"/>
            </w:tcMar>
          </w:tcPr>
          <w:p>
            <w:r>
              <w:rPr>
                <w:b/>
                <w:bCs/>
                <w:color w:val="6B7280"/>
                <w:sz w:val="18"/>
                <w:szCs w:val="18"/>
              </w:rPr>
              <w:t xml:space="preserve">(B) </w:t>
            </w:r>
            <w:r>
              <w:rPr>
                <w:sz w:val="18"/>
                <w:szCs w:val="18"/>
              </w:rPr>
              <w:t xml:space="preserve">Inventory is written up to the new market price, even above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loss may be recovered in the third quarter, up to the amount written down.</w:t>
            </w:r>
          </w:p>
        </w:tc>
        <w:tc>
          <w:tcPr>
            <w:tcMar>
              <w:top w:type="dxa" w:w="-2"/>
              <w:left w:type="dxa" w:w="58"/>
              <w:bottom w:type="dxa" w:w="-2"/>
              <w:right w:type="dxa" w:w="58"/>
            </w:tcMar>
          </w:tcPr>
          <w:p>
            <w:r>
              <w:rPr>
                <w:b/>
                <w:bCs/>
                <w:color w:val="6B7280"/>
                <w:sz w:val="18"/>
                <w:szCs w:val="18"/>
              </w:rPr>
              <w:t xml:space="preserve">(D) </w:t>
            </w:r>
            <w:r>
              <w:rPr>
                <w:sz w:val="18"/>
                <w:szCs w:val="18"/>
              </w:rPr>
              <w:t xml:space="preserve">The recovery is recorded in OCI.</w:t>
            </w:r>
          </w:p>
        </w:tc>
      </w:tr>
    </w:tbl>
    <w:p>
      <w:pPr>
        <w:spacing w:before="55" w:after="10"/>
        <w:ind w:left="300" w:hanging="300"/>
      </w:pPr>
      <w:r>
        <w:rPr>
          <w:b/>
          <w:bCs/>
          <w:color w:val="353A7C"/>
          <w:sz w:val="19"/>
          <w:szCs w:val="19"/>
        </w:rPr>
        <w:t xml:space="preserve">18.  </w:t>
      </w:r>
      <w:r>
        <w:rPr>
          <w:sz w:val="19"/>
          <w:szCs w:val="19"/>
        </w:rPr>
        <w:t xml:space="preserve">In the retail inventory method, freight-in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added to both the cost and retail columns.</w:t>
            </w:r>
          </w:p>
        </w:tc>
        <w:tc>
          <w:tcPr>
            <w:tcMar>
              <w:top w:type="dxa" w:w="-2"/>
              <w:left w:type="dxa" w:w="58"/>
              <w:bottom w:type="dxa" w:w="-2"/>
              <w:right w:type="dxa" w:w="58"/>
            </w:tcMar>
          </w:tcPr>
          <w:p>
            <w:r>
              <w:rPr>
                <w:b/>
                <w:bCs/>
                <w:color w:val="6B7280"/>
                <w:sz w:val="18"/>
                <w:szCs w:val="18"/>
              </w:rPr>
              <w:t xml:space="preserve">(B) </w:t>
            </w:r>
            <w:r>
              <w:rPr>
                <w:sz w:val="18"/>
                <w:szCs w:val="18"/>
              </w:rPr>
              <w:t xml:space="preserve">added to the cost column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added to the retail column only.</w:t>
            </w:r>
          </w:p>
        </w:tc>
        <w:tc>
          <w:tcPr>
            <w:tcMar>
              <w:top w:type="dxa" w:w="-2"/>
              <w:left w:type="dxa" w:w="58"/>
              <w:bottom w:type="dxa" w:w="-2"/>
              <w:right w:type="dxa" w:w="58"/>
            </w:tcMar>
          </w:tcPr>
          <w:p>
            <w:r>
              <w:rPr>
                <w:b/>
                <w:bCs/>
                <w:color w:val="6B7280"/>
                <w:sz w:val="18"/>
                <w:szCs w:val="18"/>
              </w:rPr>
              <w:t xml:space="preserve">(D) </w:t>
            </w:r>
            <w:r>
              <w:rPr>
                <w:sz w:val="18"/>
                <w:szCs w:val="18"/>
              </w:rPr>
              <w:t xml:space="preserve">ignored.</w:t>
            </w:r>
          </w:p>
        </w:tc>
      </w:tr>
    </w:tbl>
    <w:p>
      <w:pPr>
        <w:spacing w:before="55" w:after="10"/>
        <w:ind w:left="300" w:hanging="300"/>
      </w:pPr>
      <w:r>
        <w:rPr>
          <w:b/>
          <w:bCs/>
          <w:color w:val="353A7C"/>
          <w:sz w:val="19"/>
          <w:szCs w:val="19"/>
        </w:rPr>
        <w:t xml:space="preserve">19.  </w:t>
      </w:r>
      <w:r>
        <w:rPr>
          <w:sz w:val="19"/>
          <w:szCs w:val="19"/>
        </w:rPr>
        <w:t xml:space="preserve">A retailer's markup is 25% on cost. What gross profit rate on sales should it use in the gross profit method?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25%</w:t>
            </w:r>
          </w:p>
        </w:tc>
        <w:tc>
          <w:tcPr>
            <w:tcMar>
              <w:top w:type="dxa" w:w="-2"/>
              <w:left w:type="dxa" w:w="58"/>
              <w:bottom w:type="dxa" w:w="-2"/>
              <w:right w:type="dxa" w:w="58"/>
            </w:tcMar>
          </w:tcPr>
          <w:p>
            <w:r>
              <w:rPr>
                <w:b/>
                <w:bCs/>
                <w:color w:val="6B7280"/>
                <w:sz w:val="18"/>
                <w:szCs w:val="18"/>
              </w:rPr>
              <w:t xml:space="preserve">(B) </w:t>
            </w:r>
            <w:r>
              <w:rPr>
                <w:sz w:val="18"/>
                <w:szCs w:val="18"/>
              </w:rPr>
              <w:t xml:space="preserve">33.3%</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75%</w:t>
            </w:r>
          </w:p>
        </w:tc>
        <w:tc>
          <w:tcPr>
            <w:tcMar>
              <w:top w:type="dxa" w:w="-2"/>
              <w:left w:type="dxa" w:w="58"/>
              <w:bottom w:type="dxa" w:w="-2"/>
              <w:right w:type="dxa" w:w="58"/>
            </w:tcMar>
          </w:tcPr>
          <w:p>
            <w:r>
              <w:rPr>
                <w:b/>
                <w:bCs/>
                <w:color w:val="6B7280"/>
                <w:sz w:val="18"/>
                <w:szCs w:val="18"/>
              </w:rPr>
              <w:t xml:space="preserve">(D) </w:t>
            </w:r>
            <w:r>
              <w:rPr>
                <w:sz w:val="18"/>
                <w:szCs w:val="18"/>
              </w:rPr>
              <w:t xml:space="preserve">20%</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20.  </w:t>
            </w:r>
            <w:r>
              <w:rPr>
                <w:sz w:val="18"/>
                <w:szCs w:val="18"/>
              </w:rPr>
              <w:t xml:space="preserve">Losses on firm, non-cancellable purchase commitments are recognized in the current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Specific identification for all of its items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It cannot be used for U.S. tax returns.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Inventory is written up to the new market price, even above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Average-cost inventory uses LCNRV, and the loss goes to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IAS 2 requires the reversal, limited to the original write-down.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disclose the decline in the notes only.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26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6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8.3 · Answer Key</w:t>
      </w:r>
    </w:p>
    <w:p>
      <w:pPr>
        <w:spacing w:after="130"/>
      </w:pPr>
      <w:r>
        <w:rPr>
          <w:color w:val="6B7280"/>
          <w:sz w:val="20"/>
          <w:szCs w:val="20"/>
        </w:rPr>
        <w:t xml:space="preserve">The tables and figures · Inventory II: Measurement Tests, Retail Estimates and Choosing a Method · 26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LCM (market with ceiling and floor)</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LCNRV</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LCNRV</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LCNRV</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14   </w:t>
      </w:r>
      <w:r>
        <w:rPr>
          <w:sz w:val="15"/>
          <w:szCs w:val="15"/>
        </w:rPr>
        <w:t xml:space="preserve">Average-cost inventory uses LCNRV, and the loss goes to income.</w:t>
      </w:r>
    </w:p>
    <w:p>
      <w:pPr>
        <w:ind w:left="300" w:hanging="300"/>
        <w:spacing w:after="25"/>
      </w:pPr>
      <w:r>
        <w:rPr>
          <w:b/>
          <w:bCs/>
          <w:color w:val="1F7A6A"/>
          <w:sz w:val="15"/>
          <w:szCs w:val="15"/>
        </w:rPr>
        <w:t xml:space="preserve">15   </w:t>
      </w:r>
      <w:r>
        <w:rPr>
          <w:sz w:val="15"/>
          <w:szCs w:val="15"/>
        </w:rPr>
        <w:t xml:space="preserve">Ceiling = NRV = $45; replacement cost is above the ceiling, so market is the ceiling, which is below cost.</w:t>
      </w:r>
    </w:p>
    <w:p>
      <w:pPr>
        <w:ind w:left="300" w:hanging="300"/>
        <w:spacing w:after="25"/>
      </w:pPr>
      <w:r>
        <w:rPr>
          <w:b/>
          <w:bCs/>
          <w:color w:val="1F7A6A"/>
          <w:sz w:val="15"/>
          <w:szCs w:val="15"/>
        </w:rPr>
        <w:t xml:space="preserve">16   </w:t>
      </w:r>
      <w:r>
        <w:rPr>
          <w:sz w:val="15"/>
          <w:szCs w:val="15"/>
        </w:rPr>
        <w:t xml:space="preserve">The write-down created a new cost basis; U.S. GAAP prohibits reversal in later years.</w:t>
      </w:r>
    </w:p>
    <w:p>
      <w:pPr>
        <w:ind w:left="300" w:hanging="300"/>
        <w:spacing w:after="25"/>
      </w:pPr>
      <w:r>
        <w:rPr>
          <w:b/>
          <w:bCs/>
          <w:color w:val="1F7A6A"/>
          <w:sz w:val="15"/>
          <w:szCs w:val="15"/>
        </w:rPr>
        <w:t xml:space="preserve">17   </w:t>
      </w:r>
      <w:r>
        <w:rPr>
          <w:sz w:val="15"/>
          <w:szCs w:val="15"/>
        </w:rPr>
        <w:t xml:space="preserve">Interim write-downs may be recovered within the same fiscal year, up to the original loss.</w:t>
      </w:r>
    </w:p>
    <w:p>
      <w:pPr>
        <w:ind w:left="300" w:hanging="300"/>
        <w:spacing w:after="25"/>
      </w:pPr>
      <w:r>
        <w:rPr>
          <w:b/>
          <w:bCs/>
          <w:color w:val="1F7A6A"/>
          <w:sz w:val="15"/>
          <w:szCs w:val="15"/>
        </w:rPr>
        <w:t xml:space="preserve">18   </w:t>
      </w:r>
      <w:r>
        <w:rPr>
          <w:sz w:val="15"/>
          <w:szCs w:val="15"/>
        </w:rPr>
        <w:t xml:space="preserve">Freight-in is part of cost; it does not change selling prices.</w:t>
      </w:r>
    </w:p>
    <w:p>
      <w:pPr>
        <w:ind w:left="300" w:hanging="300"/>
        <w:spacing w:after="25"/>
      </w:pPr>
      <w:r>
        <w:rPr>
          <w:b/>
          <w:bCs/>
          <w:color w:val="1F7A6A"/>
          <w:sz w:val="15"/>
          <w:szCs w:val="15"/>
        </w:rPr>
        <w:t xml:space="preserve">19   </w:t>
      </w:r>
      <w:r>
        <w:rPr>
          <w:sz w:val="15"/>
          <w:szCs w:val="15"/>
        </w:rPr>
        <w:t xml:space="preserve">Gross profit rate = markup ÷ (1 + markup) = 0.25 ÷ 1.25.</w:t>
      </w:r>
    </w:p>
    <w:p>
      <w:pPr>
        <w:ind w:left="300" w:hanging="300"/>
        <w:spacing w:after="25"/>
      </w:pPr>
      <w:r>
        <w:rPr>
          <w:b/>
          <w:bCs/>
          <w:color w:val="1F7A6A"/>
          <w:sz w:val="15"/>
          <w:szCs w:val="15"/>
        </w:rPr>
        <w:t xml:space="preserve">21   </w:t>
      </w:r>
      <w:r>
        <w:rPr>
          <w:sz w:val="15"/>
          <w:szCs w:val="15"/>
        </w:rPr>
        <w:t xml:space="preserve">A retailer's items are interchangeable.</w:t>
      </w:r>
    </w:p>
    <w:p>
      <w:pPr>
        <w:ind w:left="300" w:hanging="300"/>
        <w:spacing w:after="25"/>
      </w:pPr>
      <w:r>
        <w:rPr>
          <w:b/>
          <w:bCs/>
          <w:color w:val="1F7A6A"/>
          <w:sz w:val="15"/>
          <w:szCs w:val="15"/>
        </w:rPr>
        <w:t xml:space="preserve">22   </w:t>
      </w:r>
      <w:r>
        <w:rPr>
          <w:sz w:val="15"/>
          <w:szCs w:val="15"/>
        </w:rPr>
        <w:t xml:space="preserve">LIFO is allowed for U.S. taxes, with the conformity rule.</w:t>
      </w:r>
    </w:p>
    <w:p>
      <w:pPr>
        <w:ind w:left="300" w:hanging="300"/>
        <w:spacing w:after="25"/>
      </w:pPr>
      <w:r>
        <w:rPr>
          <w:b/>
          <w:bCs/>
          <w:color w:val="1F7A6A"/>
          <w:sz w:val="15"/>
          <w:szCs w:val="15"/>
        </w:rPr>
        <w:t xml:space="preserve">23   </w:t>
      </w:r>
      <w:r>
        <w:rPr>
          <w:sz w:val="15"/>
          <w:szCs w:val="15"/>
        </w:rPr>
        <w:t xml:space="preserve">Recovery is limited to the amount written down; inventory never goes above cost.</w:t>
      </w:r>
    </w:p>
    <w:p>
      <w:pPr>
        <w:ind w:left="300" w:hanging="300"/>
        <w:spacing w:after="25"/>
      </w:pPr>
      <w:r>
        <w:rPr>
          <w:b/>
          <w:bCs/>
          <w:color w:val="1F7A6A"/>
          <w:sz w:val="15"/>
          <w:szCs w:val="15"/>
        </w:rPr>
        <w:t xml:space="preserve">26   </w:t>
      </w:r>
      <w:r>
        <w:rPr>
          <w:sz w:val="15"/>
          <w:szCs w:val="15"/>
        </w:rPr>
        <w:t xml:space="preserve">A loss must be recognized, not only disclosed.</w:t>
      </w:r>
    </w:p>
    <w:p/>
    <w:p>
      <w:pPr>
        <w:sectPr>
          <w:headerReference w:type="default" r:id="rIdHdr7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8.4 · The tables and figures · part 4</w:t>
      </w:r>
    </w:p>
    <w:p>
      <w:pPr>
        <w:spacing w:after="130"/>
      </w:pPr>
      <w:r>
        <w:rPr>
          <w:color w:val="6B7280"/>
          <w:sz w:val="20"/>
          <w:szCs w:val="20"/>
        </w:rPr>
        <w:t xml:space="preserve">CMA Part 1 · Section A · Chapter 8 · from section Inventory II: Measurement Tests, Retail Estimates and Choosing a Method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gross profit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الحد الأعلى</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ceiling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زيادة سعر البيع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floor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تخفيض سعر البيع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normal profit margin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أساس كل صنف على حدة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item-by-item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طريقة مجمل الربح</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purchase commitment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العجز في المخزون (الفاقد)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markup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هامش الربح العادي</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markdown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الحد الأدنى</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shrinkage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التزام شراء</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write-down for pomegranate molasses (USD).</w:t>
            </w:r>
          </w:p>
        </w:tc>
        <w:tc>
          <w:tcPr>
            <w:shd w:fill="EFF0FB" w:val="clear"/>
            <w:tcMar>
              <w:top w:type="dxa" w:w="22"/>
              <w:left w:type="dxa" w:w="82"/>
              <w:bottom w:type="dxa" w:w="22"/>
              <w:right w:type="dxa" w:w="82"/>
            </w:tcMar>
          </w:tcPr>
          <w:p>
            <w:r>
              <w:rPr>
                <w:b/>
                <w:bCs/>
                <w:color w:val="23265A"/>
                <w:sz w:val="17"/>
                <w:szCs w:val="17"/>
              </w:rPr>
              <w:t xml:space="preserve">1,600</w:t>
            </w:r>
          </w:p>
        </w:tc>
      </w:tr>
      <w:tr>
        <w:tc>
          <w:tcPr>
            <w:tcMar>
              <w:top w:type="dxa" w:w="22"/>
              <w:left w:type="dxa" w:w="82"/>
              <w:bottom w:type="dxa" w:w="22"/>
              <w:right w:type="dxa" w:w="82"/>
            </w:tcMar>
          </w:tcPr>
          <w:p>
            <w:r>
              <w:rPr>
                <w:sz w:val="17"/>
                <w:szCs w:val="17"/>
              </w:rPr>
              <w:t xml:space="preserve">Enter the total write-down for all five lines (USD).</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Enter the total carrying amount of the five lines after the write-downs (USD).</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In 2026, the NRV of za'atar mix rises to $13 a unit. Under U.S. GAAP, the 2025 write-down: [select]</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If Orontes reported under IFRS, how much of the za'atar write-down would it reverse in 2026 (USD)?</w:t>
            </w:r>
          </w:p>
        </w:tc>
        <w:tc>
          <w:tcPr>
            <w:tcBorders>
              <w:bottom w:val="single" w:sz="6" w:color="8186EF"/>
            </w:tcBorders>
            <w:tcMar>
              <w:top w:type="dxa" w:w="80"/>
              <w:left w:type="dxa" w:w="80"/>
              <w:bottom w:type="dxa" w:w="80"/>
            </w:tcMar>
          </w:tcPr>
          <w:p>
            <w:r>
              <w:rPr>
                <w:b/>
                <w:bCs/>
                <w:color w:val="8186EF"/>
                <w:sz w:val="14"/>
                <w:szCs w:val="14"/>
              </w:rPr>
              <w:t xml:space="preserve">13</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14.  </w:t>
      </w:r>
      <w:r>
        <w:rPr>
          <w:sz w:val="19"/>
          <w:szCs w:val="19"/>
        </w:rPr>
        <w:t xml:space="preserve">The gross profit method is acceptable for: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interim reports and estimating casualty losses.</w:t>
            </w:r>
          </w:p>
        </w:tc>
        <w:tc>
          <w:tcPr>
            <w:tcMar>
              <w:top w:type="dxa" w:w="-2"/>
              <w:left w:type="dxa" w:w="58"/>
              <w:bottom w:type="dxa" w:w="-2"/>
              <w:right w:type="dxa" w:w="58"/>
            </w:tcMar>
          </w:tcPr>
          <w:p>
            <w:r>
              <w:rPr>
                <w:b/>
                <w:bCs/>
                <w:color w:val="6B7280"/>
                <w:sz w:val="18"/>
                <w:szCs w:val="18"/>
              </w:rPr>
              <w:t xml:space="preserve">(B) </w:t>
            </w:r>
            <w:r>
              <w:rPr>
                <w:sz w:val="18"/>
                <w:szCs w:val="18"/>
              </w:rPr>
              <w:t xml:space="preserve">annual financial statements under U.S. GAAP.</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replacing the year-end physical count.</w:t>
            </w:r>
          </w:p>
        </w:tc>
        <w:tc>
          <w:tcPr>
            <w:tcMar>
              <w:top w:type="dxa" w:w="-2"/>
              <w:left w:type="dxa" w:w="58"/>
              <w:bottom w:type="dxa" w:w="-2"/>
              <w:right w:type="dxa" w:w="58"/>
            </w:tcMar>
          </w:tcPr>
          <w:p>
            <w:r>
              <w:rPr>
                <w:b/>
                <w:bCs/>
                <w:color w:val="6B7280"/>
                <w:sz w:val="18"/>
                <w:szCs w:val="18"/>
              </w:rPr>
              <w:t xml:space="preserve">(D) </w:t>
            </w:r>
            <w:r>
              <w:rPr>
                <w:sz w:val="18"/>
                <w:szCs w:val="18"/>
              </w:rPr>
              <w:t xml:space="preserve">tax returns only.</w:t>
            </w:r>
          </w:p>
        </w:tc>
      </w:tr>
    </w:tbl>
    <w:p>
      <w:pPr>
        <w:spacing w:before="55" w:after="10"/>
        <w:ind w:left="300" w:hanging="300"/>
      </w:pPr>
      <w:r>
        <w:rPr>
          <w:b/>
          <w:bCs/>
          <w:color w:val="353A7C"/>
          <w:sz w:val="19"/>
          <w:szCs w:val="19"/>
        </w:rPr>
        <w:t xml:space="preserve">15.  </w:t>
      </w:r>
      <w:r>
        <w:rPr>
          <w:sz w:val="19"/>
          <w:szCs w:val="19"/>
        </w:rPr>
        <w:t xml:space="preserve">Orontes signed a firm, non-cancellable contract to buy sesame seeds next year at a fixed price. At year-end, the market price is well below the contract price. What should Orontes do?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Recognize the loss when the seeds arrive.</w:t>
            </w:r>
          </w:p>
        </w:tc>
        <w:tc>
          <w:tcPr>
            <w:tcMar>
              <w:top w:type="dxa" w:w="-2"/>
              <w:left w:type="dxa" w:w="58"/>
              <w:bottom w:type="dxa" w:w="-2"/>
              <w:right w:type="dxa" w:w="58"/>
            </w:tcMar>
          </w:tcPr>
          <w:p>
            <w:r>
              <w:rPr>
                <w:b/>
                <w:bCs/>
                <w:color w:val="6B7280"/>
                <w:sz w:val="18"/>
                <w:szCs w:val="18"/>
              </w:rPr>
              <w:t xml:space="preserve">(B) </w:t>
            </w:r>
            <w:r>
              <w:rPr>
                <w:sz w:val="18"/>
                <w:szCs w:val="18"/>
              </w:rPr>
              <w:t xml:space="preserve">Disclose the contract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Recognize the expected loss now.</w:t>
            </w:r>
          </w:p>
        </w:tc>
        <w:tc>
          <w:tcPr>
            <w:tcMar>
              <w:top w:type="dxa" w:w="-2"/>
              <w:left w:type="dxa" w:w="58"/>
              <w:bottom w:type="dxa" w:w="-2"/>
              <w:right w:type="dxa" w:w="58"/>
            </w:tcMar>
          </w:tcPr>
          <w:p>
            <w:r>
              <w:rPr>
                <w:b/>
                <w:bCs/>
                <w:color w:val="6B7280"/>
                <w:sz w:val="18"/>
                <w:szCs w:val="18"/>
              </w:rPr>
              <w:t xml:space="preserve">(D) </w:t>
            </w:r>
            <w:r>
              <w:rPr>
                <w:sz w:val="18"/>
                <w:szCs w:val="18"/>
              </w:rPr>
              <w:t xml:space="preserve">Record the difference as an asset.</w:t>
            </w:r>
          </w:p>
        </w:tc>
      </w:tr>
    </w:tbl>
    <w:p>
      <w:pPr>
        <w:spacing w:before="55" w:after="10"/>
        <w:ind w:left="300" w:hanging="300"/>
      </w:pPr>
      <w:r>
        <w:rPr>
          <w:b/>
          <w:bCs/>
          <w:color w:val="353A7C"/>
          <w:sz w:val="19"/>
          <w:szCs w:val="19"/>
        </w:rPr>
        <w:t xml:space="preserve">16.  </w:t>
      </w:r>
      <w:r>
        <w:rPr>
          <w:sz w:val="19"/>
          <w:szCs w:val="19"/>
        </w:rPr>
        <w:t xml:space="preserve">When prices are rising, which statement about FIFO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Taxes are lower than under LIFO.</w:t>
            </w:r>
          </w:p>
        </w:tc>
        <w:tc>
          <w:tcPr>
            <w:tcMar>
              <w:top w:type="dxa" w:w="-2"/>
              <w:left w:type="dxa" w:w="58"/>
              <w:bottom w:type="dxa" w:w="-2"/>
              <w:right w:type="dxa" w:w="58"/>
            </w:tcMar>
          </w:tcPr>
          <w:p>
            <w:r>
              <w:rPr>
                <w:b/>
                <w:bCs/>
                <w:color w:val="6B7280"/>
                <w:sz w:val="18"/>
                <w:szCs w:val="18"/>
              </w:rPr>
              <w:t xml:space="preserve">(B) </w:t>
            </w:r>
            <w:r>
              <w:rPr>
                <w:sz w:val="18"/>
                <w:szCs w:val="18"/>
              </w:rPr>
              <w:t xml:space="preserve">Current costs are matched with current revenues.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Ending inventory is close to current cost.</w:t>
            </w:r>
          </w:p>
        </w:tc>
        <w:tc>
          <w:tcPr>
            <w:tcMar>
              <w:top w:type="dxa" w:w="-2"/>
              <w:left w:type="dxa" w:w="58"/>
              <w:bottom w:type="dxa" w:w="-2"/>
              <w:right w:type="dxa" w:w="58"/>
            </w:tcMar>
          </w:tcPr>
          <w:p>
            <w:r>
              <w:rPr>
                <w:b/>
                <w:bCs/>
                <w:color w:val="6B7280"/>
                <w:sz w:val="18"/>
                <w:szCs w:val="18"/>
              </w:rPr>
              <w:t xml:space="preserve">(D) </w:t>
            </w:r>
            <w:r>
              <w:rPr>
                <w:sz w:val="18"/>
                <w:szCs w:val="18"/>
              </w:rPr>
              <w:t xml:space="preserve">It is not allowed under IFRS.</w:t>
            </w:r>
          </w:p>
        </w:tc>
      </w:tr>
    </w:tbl>
    <w:p>
      <w:pPr>
        <w:spacing w:before="55" w:after="10"/>
        <w:ind w:left="300" w:hanging="300"/>
      </w:pPr>
      <w:r>
        <w:rPr>
          <w:b/>
          <w:bCs/>
          <w:color w:val="353A7C"/>
          <w:sz w:val="19"/>
          <w:szCs w:val="19"/>
        </w:rPr>
        <w:t xml:space="preserve">17.  </w:t>
      </w:r>
      <w:r>
        <w:rPr>
          <w:sz w:val="19"/>
          <w:szCs w:val="19"/>
        </w:rPr>
        <w:t xml:space="preserve">Which is a disadvantage of LIFO?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Income includes large holding gains when prices rise.</w:t>
            </w:r>
          </w:p>
        </w:tc>
        <w:tc>
          <w:tcPr>
            <w:tcMar>
              <w:top w:type="dxa" w:w="-2"/>
              <w:left w:type="dxa" w:w="58"/>
              <w:bottom w:type="dxa" w:w="-2"/>
              <w:right w:type="dxa" w:w="58"/>
            </w:tcMar>
          </w:tcPr>
          <w:p>
            <w:r>
              <w:rPr>
                <w:b/>
                <w:bCs/>
                <w:color w:val="6B7280"/>
                <w:sz w:val="18"/>
                <w:szCs w:val="18"/>
              </w:rPr>
              <w:t xml:space="preserve">(B) </w:t>
            </w:r>
            <w:r>
              <w:rPr>
                <w:sz w:val="18"/>
                <w:szCs w:val="18"/>
              </w:rPr>
              <w:t xml:space="preserve">Taxes are higher when prices rise.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cannot be used for U.S. tax returns.</w:t>
            </w:r>
          </w:p>
        </w:tc>
        <w:tc>
          <w:tcPr>
            <w:tcMar>
              <w:top w:type="dxa" w:w="-2"/>
              <w:left w:type="dxa" w:w="58"/>
              <w:bottom w:type="dxa" w:w="-2"/>
              <w:right w:type="dxa" w:w="58"/>
            </w:tcMar>
          </w:tcPr>
          <w:p>
            <w:r>
              <w:rPr>
                <w:b/>
                <w:bCs/>
                <w:color w:val="6B7280"/>
                <w:sz w:val="18"/>
                <w:szCs w:val="18"/>
              </w:rPr>
              <w:t xml:space="preserve">(D) </w:t>
            </w:r>
            <w:r>
              <w:rPr>
                <w:sz w:val="18"/>
                <w:szCs w:val="18"/>
              </w:rPr>
              <w:t xml:space="preserve">The balance sheet can show inventory at very old costs.</w:t>
            </w:r>
          </w:p>
        </w:tc>
      </w:tr>
    </w:tbl>
    <w:p>
      <w:pPr>
        <w:spacing w:before="55" w:after="10"/>
        <w:ind w:left="300" w:hanging="300"/>
      </w:pPr>
      <w:r>
        <w:rPr>
          <w:b/>
          <w:bCs/>
          <w:color w:val="353A7C"/>
          <w:sz w:val="19"/>
          <w:szCs w:val="19"/>
        </w:rPr>
        <w:t xml:space="preserve">18.  </w:t>
      </w:r>
      <w:r>
        <w:rPr>
          <w:sz w:val="19"/>
          <w:szCs w:val="19"/>
        </w:rPr>
        <w:t xml:space="preserve">A company sells custom-built industrial ovens, each with a different cost. Which method should it recommend?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LIFO</w:t>
            </w:r>
          </w:p>
        </w:tc>
        <w:tc>
          <w:tcPr>
            <w:tcMar>
              <w:top w:type="dxa" w:w="-2"/>
              <w:left w:type="dxa" w:w="58"/>
              <w:bottom w:type="dxa" w:w="-2"/>
              <w:right w:type="dxa" w:w="58"/>
            </w:tcMar>
          </w:tcPr>
          <w:p>
            <w:r>
              <w:rPr>
                <w:b/>
                <w:bCs/>
                <w:color w:val="6B7280"/>
                <w:sz w:val="18"/>
                <w:szCs w:val="18"/>
              </w:rPr>
              <w:t xml:space="preserve">(B) </w:t>
            </w:r>
            <w:r>
              <w:rPr>
                <w:sz w:val="18"/>
                <w:szCs w:val="18"/>
              </w:rPr>
              <w:t xml:space="preserve">Specific identification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Weighted average</w:t>
            </w:r>
          </w:p>
        </w:tc>
        <w:tc>
          <w:tcPr>
            <w:tcMar>
              <w:top w:type="dxa" w:w="-2"/>
              <w:left w:type="dxa" w:w="58"/>
              <w:bottom w:type="dxa" w:w="-2"/>
              <w:right w:type="dxa" w:w="58"/>
            </w:tcMar>
          </w:tcPr>
          <w:p>
            <w:r>
              <w:rPr>
                <w:b/>
                <w:bCs/>
                <w:color w:val="6B7280"/>
                <w:sz w:val="18"/>
                <w:szCs w:val="18"/>
              </w:rPr>
              <w:t xml:space="preserve">(D) </w:t>
            </w:r>
            <w:r>
              <w:rPr>
                <w:sz w:val="18"/>
                <w:szCs w:val="18"/>
              </w:rPr>
              <w:t xml:space="preserve">The retail inventory method</w:t>
            </w:r>
          </w:p>
        </w:tc>
      </w:tr>
    </w:tbl>
    <w:p>
      <w:pPr>
        <w:spacing w:before="55" w:after="10"/>
        <w:ind w:left="300" w:hanging="300"/>
      </w:pPr>
      <w:r>
        <w:rPr>
          <w:b/>
          <w:bCs/>
          <w:color w:val="353A7C"/>
          <w:sz w:val="19"/>
          <w:szCs w:val="19"/>
        </w:rPr>
        <w:t xml:space="preserve">19.  </w:t>
      </w:r>
      <w:r>
        <w:rPr>
          <w:sz w:val="19"/>
          <w:szCs w:val="19"/>
        </w:rPr>
        <w:t xml:space="preserve">A U.S. subsidiary reports under U.S. GAAP, but its parent prepares IFRS group statements. The parent wants one method for group reporting. Which recommendation fits best?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FIFO or weighted average, so the same records work for the IFRS group statements</w:t>
            </w:r>
          </w:p>
        </w:tc>
        <w:tc>
          <w:tcPr>
            <w:tcMar>
              <w:top w:type="dxa" w:w="-2"/>
              <w:left w:type="dxa" w:w="58"/>
              <w:bottom w:type="dxa" w:w="-2"/>
              <w:right w:type="dxa" w:w="58"/>
            </w:tcMar>
          </w:tcPr>
          <w:p>
            <w:r>
              <w:rPr>
                <w:b/>
                <w:bCs/>
                <w:color w:val="6B7280"/>
                <w:sz w:val="18"/>
                <w:szCs w:val="18"/>
              </w:rPr>
              <w:t xml:space="preserve">(B) </w:t>
            </w:r>
            <w:r>
              <w:rPr>
                <w:sz w:val="18"/>
                <w:szCs w:val="18"/>
              </w:rPr>
              <w:t xml:space="preserve">LIFO, because the subsidiary reports under U.S. GAAP</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LIFO for the subsidiary and the retail method for the group</w:t>
            </w:r>
          </w:p>
        </w:tc>
        <w:tc>
          <w:tcPr>
            <w:tcMar>
              <w:top w:type="dxa" w:w="-2"/>
              <w:left w:type="dxa" w:w="58"/>
              <w:bottom w:type="dxa" w:w="-2"/>
              <w:right w:type="dxa" w:w="58"/>
            </w:tcMar>
          </w:tcPr>
          <w:p>
            <w:r>
              <w:rPr>
                <w:b/>
                <w:bCs/>
                <w:color w:val="6B7280"/>
                <w:sz w:val="18"/>
                <w:szCs w:val="18"/>
              </w:rPr>
              <w:t xml:space="preserve">(D) </w:t>
            </w:r>
            <w:r>
              <w:rPr>
                <w:sz w:val="18"/>
                <w:szCs w:val="18"/>
              </w:rPr>
              <w:t xml:space="preserve">Specific identification, to avoid the IFRS rules</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gross profit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أساس كل صنف على حدة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ceiling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الحد الأدنى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floor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زيادة سعر البيع</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normal profit margin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طريقة مجمل الربح</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item-by-item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تخفيض سعر البيع</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purchase commitment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الحد الأعلى</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markup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العجز في المخزون (الفاقد)</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markdown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التزام شراء</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shrinkage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هامش الربح العادي</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28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29.  </w:t>
      </w:r>
      <w:r>
        <w:rPr>
          <w:sz w:val="19"/>
          <w:szCs w:val="19"/>
        </w:rPr>
        <w:t xml:space="preserve">Spiral review (Chapter 7). A FIFO company moves from a periodic to a perpetual system. What happens to cost of goods sold?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increases.</w:t>
            </w:r>
          </w:p>
        </w:tc>
        <w:tc>
          <w:tcPr>
            <w:tcMar>
              <w:top w:type="dxa" w:w="-2"/>
              <w:left w:type="dxa" w:w="58"/>
              <w:bottom w:type="dxa" w:w="-2"/>
              <w:right w:type="dxa" w:w="58"/>
            </w:tcMar>
          </w:tcPr>
          <w:p>
            <w:r>
              <w:rPr>
                <w:b/>
                <w:bCs/>
                <w:color w:val="6B7280"/>
                <w:sz w:val="18"/>
                <w:szCs w:val="18"/>
              </w:rPr>
              <w:t xml:space="preserve">(B) </w:t>
            </w:r>
            <w:r>
              <w:rPr>
                <w:sz w:val="18"/>
                <w:szCs w:val="18"/>
              </w:rPr>
              <w:t xml:space="preserve">It decreases.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does not change.</w:t>
            </w:r>
          </w:p>
        </w:tc>
        <w:tc>
          <w:tcPr>
            <w:tcMar>
              <w:top w:type="dxa" w:w="-2"/>
              <w:left w:type="dxa" w:w="58"/>
              <w:bottom w:type="dxa" w:w="-2"/>
              <w:right w:type="dxa" w:w="58"/>
            </w:tcMar>
          </w:tcPr>
          <w:p>
            <w:r>
              <w:rPr>
                <w:b/>
                <w:bCs/>
                <w:color w:val="6B7280"/>
                <w:sz w:val="18"/>
                <w:szCs w:val="18"/>
              </w:rPr>
              <w:t xml:space="preserve">(D) </w:t>
            </w:r>
            <w:r>
              <w:rPr>
                <w:sz w:val="18"/>
                <w:szCs w:val="18"/>
              </w:rPr>
              <w:t xml:space="preserve">It depends on the timing of sales.</w:t>
            </w:r>
          </w:p>
        </w:tc>
      </w:tr>
    </w:tbl>
    <w:p>
      <w:pPr>
        <w:spacing w:before="55" w:after="10"/>
        <w:ind w:left="300" w:hanging="300"/>
      </w:pPr>
      <w:r>
        <w:rPr>
          <w:b/>
          <w:bCs/>
          <w:color w:val="353A7C"/>
          <w:sz w:val="19"/>
          <w:szCs w:val="19"/>
        </w:rPr>
        <w:t xml:space="preserve">30.  </w:t>
      </w:r>
      <w:r>
        <w:rPr>
          <w:sz w:val="19"/>
          <w:szCs w:val="19"/>
        </w:rPr>
        <w:t xml:space="preserve">Spiral review (Chapter 7). Ending inventory for 2025 is overstated. What is the effect on 2025 cost of goods sold?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Understated</w:t>
            </w:r>
          </w:p>
        </w:tc>
        <w:tc>
          <w:tcPr>
            <w:tcMar>
              <w:top w:type="dxa" w:w="-2"/>
              <w:left w:type="dxa" w:w="58"/>
              <w:bottom w:type="dxa" w:w="-2"/>
              <w:right w:type="dxa" w:w="58"/>
            </w:tcMar>
          </w:tcPr>
          <w:p>
            <w:r>
              <w:rPr>
                <w:b/>
                <w:bCs/>
                <w:color w:val="6B7280"/>
                <w:sz w:val="18"/>
                <w:szCs w:val="18"/>
              </w:rPr>
              <w:t xml:space="preserve">(B) </w:t>
            </w:r>
            <w:r>
              <w:rPr>
                <w:sz w:val="18"/>
                <w:szCs w:val="18"/>
              </w:rPr>
              <w:t xml:space="preserve">Overstated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effect</w:t>
            </w:r>
          </w:p>
        </w:tc>
        <w:tc>
          <w:tcPr>
            <w:tcMar>
              <w:top w:type="dxa" w:w="-2"/>
              <w:left w:type="dxa" w:w="58"/>
              <w:bottom w:type="dxa" w:w="-2"/>
              <w:right w:type="dxa" w:w="58"/>
            </w:tcMar>
          </w:tcPr>
          <w:p>
            <w:r>
              <w:rPr>
                <w:b/>
                <w:bCs/>
                <w:color w:val="6B7280"/>
                <w:sz w:val="18"/>
                <w:szCs w:val="18"/>
              </w:rPr>
              <w:t xml:space="preserve">(D) </w:t>
            </w:r>
            <w:r>
              <w:rPr>
                <w:sz w:val="18"/>
                <w:szCs w:val="18"/>
              </w:rPr>
              <w:t xml:space="preserve">Overstated in 2025 and in 2026</w:t>
            </w:r>
          </w:p>
        </w:tc>
      </w:tr>
    </w:tbl>
    <w:p>
      <w:pPr>
        <w:spacing w:before="55" w:after="10"/>
        <w:ind w:left="300" w:hanging="300"/>
      </w:pPr>
      <w:r>
        <w:rPr>
          <w:b/>
          <w:bCs/>
          <w:color w:val="353A7C"/>
          <w:sz w:val="19"/>
          <w:szCs w:val="19"/>
        </w:rPr>
        <w:t xml:space="preserve">31.  </w:t>
      </w:r>
      <w:r>
        <w:rPr>
          <w:sz w:val="19"/>
          <w:szCs w:val="19"/>
        </w:rPr>
        <w:t xml:space="preserve">Which statement about IAS 2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LIFO inventory uses the lower of cost or market.</w:t>
            </w:r>
          </w:p>
        </w:tc>
        <w:tc>
          <w:tcPr>
            <w:tcMar>
              <w:top w:type="dxa" w:w="-2"/>
              <w:left w:type="dxa" w:w="58"/>
              <w:bottom w:type="dxa" w:w="-2"/>
              <w:right w:type="dxa" w:w="58"/>
            </w:tcMar>
          </w:tcPr>
          <w:p>
            <w:r>
              <w:rPr>
                <w:b/>
                <w:bCs/>
                <w:color w:val="6B7280"/>
                <w:sz w:val="18"/>
                <w:szCs w:val="18"/>
              </w:rPr>
              <w:t xml:space="preserve">(B) </w:t>
            </w:r>
            <w:r>
              <w:rPr>
                <w:sz w:val="18"/>
                <w:szCs w:val="18"/>
              </w:rPr>
              <w:t xml:space="preserve">A write-down is reversed when NRV recovers, up to the original write-down.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retail method must use LCM.</w:t>
            </w:r>
          </w:p>
        </w:tc>
        <w:tc>
          <w:tcPr>
            <w:tcMar>
              <w:top w:type="dxa" w:w="-2"/>
              <w:left w:type="dxa" w:w="58"/>
              <w:bottom w:type="dxa" w:w="-2"/>
              <w:right w:type="dxa" w:w="58"/>
            </w:tcMar>
          </w:tcPr>
          <w:p>
            <w:r>
              <w:rPr>
                <w:b/>
                <w:bCs/>
                <w:color w:val="6B7280"/>
                <w:sz w:val="18"/>
                <w:szCs w:val="18"/>
              </w:rPr>
              <w:t xml:space="preserve">(D) </w:t>
            </w:r>
            <w:r>
              <w:rPr>
                <w:sz w:val="18"/>
                <w:szCs w:val="18"/>
              </w:rPr>
              <w:t xml:space="preserve">Write-downs are recorded in other comprehensive income.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29 to 31   ·   </w:t>
      </w:r>
      <w:r>
        <w:rPr>
          <w:color w:val="FFFFFF"/>
          <w:sz w:val="15"/>
          <w:szCs w:val="15"/>
        </w:rPr>
        <w:t xml:space="preserve">fewer than 2 right: </w:t>
      </w:r>
      <w:r>
        <w:rPr>
          <w:b/>
          <w:bCs/>
          <w:color w:val="FFFFFF"/>
          <w:sz w:val="15"/>
          <w:szCs w:val="15"/>
        </w:rPr>
        <w:t xml:space="preserve">redo page 3 before you leave the handout</w:t>
      </w:r>
    </w:p>
    <w:p>
      <w:pPr>
        <w:sectPr>
          <w:headerReference w:type="default" r:id="rIdHdr7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8.4 · Answer Key</w:t>
      </w:r>
    </w:p>
    <w:p>
      <w:pPr>
        <w:spacing w:after="130"/>
      </w:pPr>
      <w:r>
        <w:rPr>
          <w:color w:val="6B7280"/>
          <w:sz w:val="20"/>
          <w:szCs w:val="20"/>
        </w:rPr>
        <w:t xml:space="preserve">The tables and figures · part 4 · Inventory II: Measurement Tests, Retail Estimates and Choosing a Method · 31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cannot be reversed</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2,000</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4,350</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85,650</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14   </w:t>
      </w:r>
      <w:r>
        <w:rPr>
          <w:sz w:val="15"/>
          <w:szCs w:val="15"/>
        </w:rPr>
        <w:t xml:space="preserve">It gives estimates, which are acceptable only where estimates are allowed.</w:t>
      </w:r>
    </w:p>
    <w:p>
      <w:pPr>
        <w:ind w:left="300" w:hanging="300"/>
        <w:spacing w:after="25"/>
      </w:pPr>
      <w:r>
        <w:rPr>
          <w:b/>
          <w:bCs/>
          <w:color w:val="1F7A6A"/>
          <w:sz w:val="15"/>
          <w:szCs w:val="15"/>
        </w:rPr>
        <w:t xml:space="preserve">15   </w:t>
      </w:r>
      <w:r>
        <w:rPr>
          <w:sz w:val="15"/>
          <w:szCs w:val="15"/>
        </w:rPr>
        <w:t xml:space="preserve">Losses on firm, non-cancellable purchase commitments are recognized in the current period.</w:t>
      </w:r>
    </w:p>
    <w:p>
      <w:pPr>
        <w:ind w:left="300" w:hanging="300"/>
        <w:spacing w:after="25"/>
      </w:pPr>
      <w:r>
        <w:rPr>
          <w:b/>
          <w:bCs/>
          <w:color w:val="1F7A6A"/>
          <w:sz w:val="15"/>
          <w:szCs w:val="15"/>
        </w:rPr>
        <w:t xml:space="preserve">16   </w:t>
      </w:r>
      <w:r>
        <w:rPr>
          <w:sz w:val="15"/>
          <w:szCs w:val="15"/>
        </w:rPr>
        <w:t xml:space="preserve">FIFO leaves the newest costs in ending inventory.</w:t>
      </w:r>
    </w:p>
    <w:p>
      <w:pPr>
        <w:ind w:left="300" w:hanging="300"/>
        <w:spacing w:after="25"/>
      </w:pPr>
      <w:r>
        <w:rPr>
          <w:b/>
          <w:bCs/>
          <w:color w:val="1F7A6A"/>
          <w:sz w:val="15"/>
          <w:szCs w:val="15"/>
        </w:rPr>
        <w:t xml:space="preserve">17   </w:t>
      </w:r>
      <w:r>
        <w:rPr>
          <w:sz w:val="15"/>
          <w:szCs w:val="15"/>
        </w:rPr>
        <w:t xml:space="preserve">Old LIFO layers can stay in inventory for many years.</w:t>
      </w:r>
    </w:p>
    <w:p>
      <w:pPr>
        <w:ind w:left="300" w:hanging="300"/>
        <w:spacing w:after="25"/>
      </w:pPr>
      <w:r>
        <w:rPr>
          <w:b/>
          <w:bCs/>
          <w:color w:val="1F7A6A"/>
          <w:sz w:val="15"/>
          <w:szCs w:val="15"/>
        </w:rPr>
        <w:t xml:space="preserve">18   </w:t>
      </w:r>
      <w:r>
        <w:rPr>
          <w:sz w:val="15"/>
          <w:szCs w:val="15"/>
        </w:rPr>
        <w:t xml:space="preserve">Each oven is unique and valuable, so the actual cost of each unit can be tracked.</w:t>
      </w:r>
    </w:p>
    <w:p>
      <w:pPr>
        <w:ind w:left="300" w:hanging="300"/>
        <w:spacing w:after="25"/>
      </w:pPr>
      <w:r>
        <w:rPr>
          <w:b/>
          <w:bCs/>
          <w:color w:val="1F7A6A"/>
          <w:sz w:val="15"/>
          <w:szCs w:val="15"/>
        </w:rPr>
        <w:t xml:space="preserve">19   </w:t>
      </w:r>
      <w:r>
        <w:rPr>
          <w:sz w:val="15"/>
          <w:szCs w:val="15"/>
        </w:rPr>
        <w:t xml:space="preserve">The group cannot use LIFO under IFRS, so a non-LIFO method avoids two sets of records.</w:t>
      </w:r>
    </w:p>
    <w:p>
      <w:pPr>
        <w:ind w:left="300" w:hanging="300"/>
        <w:spacing w:after="25"/>
      </w:pPr>
      <w:r>
        <w:rPr>
          <w:b/>
          <w:bCs/>
          <w:color w:val="1F7A6A"/>
          <w:sz w:val="15"/>
          <w:szCs w:val="15"/>
        </w:rPr>
        <w:t xml:space="preserve">29   </w:t>
      </w:r>
      <w:r>
        <w:rPr>
          <w:sz w:val="15"/>
          <w:szCs w:val="15"/>
        </w:rPr>
        <w:t xml:space="preserve">FIFO gives the same result under both systems.</w:t>
      </w:r>
    </w:p>
    <w:p>
      <w:pPr>
        <w:ind w:left="300" w:hanging="300"/>
        <w:spacing w:after="25"/>
      </w:pPr>
      <w:r>
        <w:rPr>
          <w:b/>
          <w:bCs/>
          <w:color w:val="1F7A6A"/>
          <w:sz w:val="15"/>
          <w:szCs w:val="15"/>
        </w:rPr>
        <w:t xml:space="preserve">30   </w:t>
      </w:r>
      <w:r>
        <w:rPr>
          <w:sz w:val="15"/>
          <w:szCs w:val="15"/>
        </w:rPr>
        <w:t xml:space="preserve">Higher ending inventory means lower cost of goods sold.</w:t>
      </w:r>
    </w:p>
    <w:p>
      <w:pPr>
        <w:ind w:left="300" w:hanging="300"/>
        <w:spacing w:after="25"/>
      </w:pPr>
      <w:r>
        <w:rPr>
          <w:b/>
          <w:bCs/>
          <w:color w:val="1F7A6A"/>
          <w:sz w:val="15"/>
          <w:szCs w:val="15"/>
        </w:rPr>
        <w:t xml:space="preserve">31   </w:t>
      </w:r>
      <w:r>
        <w:rPr>
          <w:sz w:val="15"/>
          <w:szCs w:val="15"/>
        </w:rPr>
        <w:t xml:space="preserve">IAS 2 requires the reversal, limited to the original write-down.</w:t>
      </w:r>
    </w:p>
    <w:p/>
    <w:p>
      <w:pPr>
        <w:sectPr>
          <w:headerReference w:type="default" r:id="rIdHdr7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9.1 · Section 9.1</w:t>
      </w:r>
    </w:p>
    <w:p>
      <w:pPr>
        <w:spacing w:after="130"/>
      </w:pPr>
      <w:r>
        <w:rPr>
          <w:color w:val="6B7280"/>
          <w:sz w:val="20"/>
          <w:szCs w:val="20"/>
        </w:rPr>
        <w:t xml:space="preserve">CMA Part 1 · Section A · Chapter 9 · from section Investments in Debt and Equity Securities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debt security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الدخل الشامل الآخر</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equity security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trading securities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أوراق مالية بغرض المتاجرة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available-for-sale (AFS) securities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أوراق مالية محتفظ بها حتى تاريخ الاستحقاق</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held-to-maturity (HTM) securities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أداة دين (سند)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fair value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أوراق مالية متاحة للبيع</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other comprehensive income (OCI)</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أداة حقوق ملكية (أسهم)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القيمة العادلة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9.1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debt security</w:t>
            </w:r>
            <w:r>
              <w:rPr>
                <w:b/>
                <w:bCs/>
                <w:color w:val="8186EF"/>
                <w:sz w:val="20"/>
                <w:szCs w:val="20"/>
              </w:rPr>
              <w:t xml:space="preserve">   ·   </w:t>
            </w:r>
            <w:r>
              <w:rPr>
                <w:b/>
                <w:bCs/>
                <w:sz w:val="20"/>
                <w:szCs w:val="20"/>
              </w:rPr>
              <w:t xml:space="preserve">effective-interest method</w:t>
            </w:r>
            <w:r>
              <w:rPr>
                <w:b/>
                <w:bCs/>
                <w:color w:val="8186EF"/>
                <w:sz w:val="20"/>
                <w:szCs w:val="20"/>
              </w:rPr>
              <w:t xml:space="preserve">   ·   </w:t>
            </w:r>
            <w:r>
              <w:rPr>
                <w:b/>
                <w:bCs/>
                <w:sz w:val="20"/>
                <w:szCs w:val="20"/>
              </w:rPr>
              <w:t xml:space="preserve">equity security</w:t>
            </w:r>
            <w:r>
              <w:rPr>
                <w:b/>
                <w:bCs/>
                <w:color w:val="8186EF"/>
                <w:sz w:val="20"/>
                <w:szCs w:val="20"/>
              </w:rPr>
              <w:t xml:space="preserve">   ·   </w:t>
            </w:r>
            <w:r>
              <w:rPr>
                <w:b/>
                <w:bCs/>
                <w:sz w:val="20"/>
                <w:szCs w:val="20"/>
              </w:rPr>
              <w:t xml:space="preserve">fair value</w:t>
            </w:r>
            <w:r>
              <w:rPr>
                <w:b/>
                <w:bCs/>
                <w:color w:val="8186EF"/>
                <w:sz w:val="20"/>
                <w:szCs w:val="20"/>
              </w:rPr>
              <w:t xml:space="preserve">   ·   </w:t>
            </w:r>
            <w:r>
              <w:rPr>
                <w:b/>
                <w:bCs/>
                <w:sz w:val="20"/>
                <w:szCs w:val="20"/>
              </w:rPr>
              <w:t xml:space="preserve">measurement alternative</w:t>
            </w:r>
            <w:r>
              <w:rPr>
                <w:b/>
                <w:bCs/>
                <w:color w:val="8186EF"/>
                <w:sz w:val="20"/>
                <w:szCs w:val="20"/>
              </w:rPr>
              <w:t xml:space="preserve">   ·   </w:t>
            </w:r>
            <w:r>
              <w:rPr>
                <w:b/>
                <w:bCs/>
                <w:sz w:val="20"/>
                <w:szCs w:val="20"/>
              </w:rPr>
              <w:t xml:space="preserve">reclassification adjustment</w:t>
            </w:r>
            <w:r>
              <w:rPr>
                <w:b/>
                <w:bCs/>
                <w:color w:val="8186EF"/>
                <w:sz w:val="20"/>
                <w:szCs w:val="20"/>
              </w:rPr>
              <w:t xml:space="preserve">   ·   </w:t>
            </w:r>
            <w:r>
              <w:rPr>
                <w:b/>
                <w:bCs/>
                <w:sz w:val="20"/>
                <w:szCs w:val="20"/>
              </w:rPr>
              <w:t xml:space="preserve">significant influence</w:t>
            </w:r>
          </w:p>
          <w:p>
            <w:r>
              <w:rPr>
                <w:color w:val="6B7280"/>
                <w:sz w:val="17"/>
                <w:szCs w:val="17"/>
              </w:rPr>
              <w:t xml:space="preserve">Not every word is used.</w:t>
            </w:r>
          </w:p>
        </w:tc>
      </w:tr>
    </w:tbl>
    <w:p/>
    <w:p>
      <w:pPr>
        <w:spacing w:before="20" w:after="70" w:line="272" w:lineRule="auto"/>
      </w:pPr>
      <w:r>
        <w:rPr>
          <w:sz w:val="20"/>
          <w:szCs w:val="20"/>
        </w:rPr>
        <w:t xml:space="preserve">A </w:t>
      </w:r>
      <w:r>
        <w:rPr>
          <w:vertAlign w:val="superscript"/>
          <w:color w:val="353A7C"/>
          <w:b/>
          <w:sz w:val="15"/>
        </w:rPr>
        <w:t>9</w:t>
      </w:r>
      <w:r>
        <w:rPr>
          <w:u w:val="single"/>
          <w:sz w:val="20"/>
          <w:szCs w:val="20"/>
        </w:rPr>
        <w:t xml:space="preserve">                      </w:t>
      </w:r>
      <w:r>
        <w:rPr>
          <w:sz w:val="20"/>
          <w:szCs w:val="20"/>
        </w:rPr>
        <w:t xml:space="preserve"> gives its holder a right to interest and to repayment, like a bond.</w:t>
      </w:r>
    </w:p>
    <w:p>
      <w:pPr>
        <w:spacing w:before="20" w:after="70" w:line="272" w:lineRule="auto"/>
      </w:pPr>
      <w:r>
        <w:rPr>
          <w:sz w:val="20"/>
          <w:szCs w:val="20"/>
        </w:rPr>
        <w:t xml:space="preserve">An </w:t>
      </w:r>
      <w:r>
        <w:rPr>
          <w:vertAlign w:val="superscript"/>
          <w:color w:val="353A7C"/>
          <w:b/>
          <w:sz w:val="15"/>
        </w:rPr>
        <w:t>10</w:t>
      </w:r>
      <w:r>
        <w:rPr>
          <w:u w:val="single"/>
          <w:sz w:val="20"/>
          <w:szCs w:val="20"/>
        </w:rPr>
        <w:t xml:space="preserve">                         </w:t>
      </w:r>
      <w:r>
        <w:rPr>
          <w:sz w:val="20"/>
          <w:szCs w:val="20"/>
        </w:rPr>
        <w:t xml:space="preserve"> gives an ownership interest, like shares of common stock.</w:t>
      </w:r>
    </w:p>
    <w:p>
      <w:pPr>
        <w:spacing w:before="20" w:after="70" w:line="272" w:lineRule="auto"/>
      </w:pPr>
      <w:r>
        <w:rPr>
          <w:sz w:val="20"/>
          <w:szCs w:val="20"/>
        </w:rPr>
        <w:t xml:space="preserve">A company may also elect the </w:t>
      </w:r>
      <w:r>
        <w:rPr>
          <w:vertAlign w:val="superscript"/>
          <w:color w:val="353A7C"/>
          <w:b/>
          <w:sz w:val="15"/>
        </w:rPr>
        <w:t>11</w:t>
      </w:r>
      <w:r>
        <w:rPr>
          <w:u w:val="single"/>
          <w:sz w:val="20"/>
          <w:szCs w:val="20"/>
        </w:rPr>
        <w:t xml:space="preserve">                  </w:t>
      </w:r>
      <w:r>
        <w:rPr>
          <w:sz w:val="20"/>
          <w:szCs w:val="20"/>
        </w:rPr>
        <w:t xml:space="preserve"> option for a security when it first recognizes it.</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section 9.1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Category</w:t>
            </w:r>
          </w:p>
        </w:tc>
        <w:tc>
          <w:tcPr>
            <w:shd w:fill="353A7C" w:val="clear"/>
            <w:tcMar>
              <w:top w:type="dxa" w:w="22"/>
              <w:left w:type="dxa" w:w="82"/>
              <w:bottom w:type="dxa" w:w="22"/>
              <w:right w:type="dxa" w:w="82"/>
            </w:tcMar>
          </w:tcPr>
          <w:p>
            <w:r>
              <w:rPr>
                <w:b/>
                <w:bCs/>
                <w:color w:val="FFFFFF"/>
                <w:sz w:val="16"/>
                <w:szCs w:val="16"/>
              </w:rPr>
              <w:t xml:space="preserve">Balance sheet amount</w:t>
            </w:r>
          </w:p>
        </w:tc>
        <w:tc>
          <w:tcPr>
            <w:shd w:fill="353A7C" w:val="clear"/>
            <w:tcMar>
              <w:top w:type="dxa" w:w="22"/>
              <w:left w:type="dxa" w:w="82"/>
              <w:bottom w:type="dxa" w:w="22"/>
              <w:right w:type="dxa" w:w="82"/>
            </w:tcMar>
          </w:tcPr>
          <w:p>
            <w:r>
              <w:rPr>
                <w:b/>
                <w:bCs/>
                <w:color w:val="FFFFFF"/>
                <w:sz w:val="16"/>
                <w:szCs w:val="16"/>
              </w:rPr>
              <w:t xml:space="preserve">Unrealized gains and losses go to</w:t>
            </w:r>
          </w:p>
        </w:tc>
        <w:tc>
          <w:tcPr>
            <w:shd w:fill="353A7C" w:val="clear"/>
            <w:tcMar>
              <w:top w:type="dxa" w:w="22"/>
              <w:left w:type="dxa" w:w="82"/>
              <w:bottom w:type="dxa" w:w="22"/>
              <w:right w:type="dxa" w:w="82"/>
            </w:tcMar>
          </w:tcPr>
          <w:p>
            <w:r>
              <w:rPr>
                <w:b/>
                <w:bCs/>
                <w:color w:val="FFFFFF"/>
                <w:sz w:val="16"/>
                <w:szCs w:val="16"/>
              </w:rPr>
              <w:t xml:space="preserve">On sale, OCI is</w:t>
            </w:r>
          </w:p>
        </w:tc>
      </w:tr>
      <w:tr>
        <w:tc>
          <w:tcPr>
            <w:shd w:fill="EFF0FB" w:val="clear"/>
            <w:tcMar>
              <w:top w:type="dxa" w:w="22"/>
              <w:left w:type="dxa" w:w="82"/>
              <w:bottom w:type="dxa" w:w="22"/>
              <w:right w:type="dxa" w:w="82"/>
            </w:tcMar>
          </w:tcPr>
          <w:p>
            <w:r>
              <w:rPr>
                <w:sz w:val="17"/>
                <w:szCs w:val="17"/>
              </w:rPr>
              <w:t xml:space="preserve">Trading (debt)</w:t>
            </w:r>
          </w:p>
        </w:tc>
        <w:tc>
          <w:tcPr>
            <w:shd w:fill="EFF0FB" w:val="clear"/>
            <w:tcMar>
              <w:top w:type="dxa" w:w="22"/>
              <w:left w:type="dxa" w:w="82"/>
              <w:bottom w:type="dxa" w:w="22"/>
              <w:right w:type="dxa" w:w="82"/>
            </w:tcMar>
          </w:tcPr>
          <w:p>
            <w:r>
              <w:rPr>
                <w:b/>
                <w:bCs/>
                <w:color w:val="23265A"/>
                <w:sz w:val="17"/>
                <w:szCs w:val="17"/>
              </w:rPr>
              <w:t xml:space="preserve">Fair value</w:t>
            </w:r>
          </w:p>
        </w:tc>
        <w:tc>
          <w:tcPr>
            <w:shd w:fill="EFF0FB" w:val="clear"/>
            <w:tcMar>
              <w:top w:type="dxa" w:w="22"/>
              <w:left w:type="dxa" w:w="82"/>
              <w:bottom w:type="dxa" w:w="22"/>
              <w:right w:type="dxa" w:w="82"/>
            </w:tcMar>
          </w:tcPr>
          <w:p>
            <w:r>
              <w:rPr>
                <w:b/>
                <w:bCs/>
                <w:color w:val="23265A"/>
                <w:sz w:val="17"/>
                <w:szCs w:val="17"/>
              </w:rPr>
              <w:t xml:space="preserve">Net income</w:t>
            </w:r>
          </w:p>
        </w:tc>
        <w:tc>
          <w:tcPr>
            <w:shd w:fill="EFF0FB" w:val="clear"/>
            <w:tcMar>
              <w:top w:type="dxa" w:w="22"/>
              <w:left w:type="dxa" w:w="82"/>
              <w:bottom w:type="dxa" w:w="22"/>
              <w:right w:type="dxa" w:w="82"/>
            </w:tcMar>
          </w:tcPr>
          <w:p>
            <w:r>
              <w:rPr>
                <w:b/>
                <w:bCs/>
                <w:color w:val="23265A"/>
                <w:sz w:val="17"/>
                <w:szCs w:val="17"/>
              </w:rPr>
              <w:t xml:space="preserve">—</w:t>
            </w:r>
          </w:p>
        </w:tc>
      </w:tr>
      <w:tr>
        <w:tc>
          <w:tcPr>
            <w:tcMar>
              <w:top w:type="dxa" w:w="22"/>
              <w:left w:type="dxa" w:w="82"/>
              <w:bottom w:type="dxa" w:w="22"/>
              <w:right w:type="dxa" w:w="82"/>
            </w:tcMar>
          </w:tcPr>
          <w:p>
            <w:r>
              <w:rPr>
                <w:sz w:val="17"/>
                <w:szCs w:val="17"/>
              </w:rPr>
              <w:t xml:space="preserve">Available-for-sale (debt)</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Reclassified to net income</w:t>
            </w:r>
          </w:p>
        </w:tc>
      </w:tr>
      <w:tr>
        <w:tc>
          <w:tcPr>
            <w:tcMar>
              <w:top w:type="dxa" w:w="22"/>
              <w:left w:type="dxa" w:w="82"/>
              <w:bottom w:type="dxa" w:w="22"/>
              <w:right w:type="dxa" w:w="82"/>
            </w:tcMar>
          </w:tcPr>
          <w:p>
            <w:r>
              <w:rPr>
                <w:sz w:val="17"/>
                <w:szCs w:val="17"/>
              </w:rPr>
              <w:t xml:space="preserve">Held-to-maturity (debt)</w:t>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Not recognized</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Equity, no significant influence</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Equity, no readily determinable fair value</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c>
          <w:tcPr>
            <w:tcMar>
              <w:top w:type="dxa" w:w="22"/>
              <w:left w:type="dxa" w:w="82"/>
              <w:bottom w:type="dxa" w:w="22"/>
              <w:right w:type="dxa" w:w="82"/>
            </w:tcMar>
          </w:tcPr>
          <w:p>
            <w:r>
              <w:rPr>
                <w:sz w:val="17"/>
                <w:szCs w:val="17"/>
              </w:rPr>
              <w:t xml:space="preserve">—</w:t>
            </w:r>
          </w:p>
        </w:tc>
      </w:tr>
      <w:tr>
        <w:tc>
          <w:tcPr>
            <w:tcMar>
              <w:top w:type="dxa" w:w="22"/>
              <w:left w:type="dxa" w:w="82"/>
              <w:bottom w:type="dxa" w:w="22"/>
              <w:right w:type="dxa" w:w="82"/>
            </w:tcMar>
          </w:tcPr>
          <w:p>
            <w:r>
              <w:rPr>
                <w:sz w:val="17"/>
                <w:szCs w:val="17"/>
              </w:rPr>
              <w:t xml:space="preserve">Equity method</w:t>
            </w:r>
          </w:p>
        </w:tc>
        <w:tc>
          <w:tcPr>
            <w:tcBorders>
              <w:bottom w:val="single" w:sz="6" w:color="8186EF"/>
            </w:tcBorders>
            <w:tcMar>
              <w:top w:type="dxa" w:w="80"/>
              <w:left w:type="dxa" w:w="80"/>
              <w:bottom w:type="dxa" w:w="80"/>
            </w:tcMar>
          </w:tcPr>
          <w:p>
            <w:r>
              <w:rPr>
                <w:b/>
                <w:bCs/>
                <w:color w:val="8186EF"/>
                <w:sz w:val="14"/>
                <w:szCs w:val="14"/>
              </w:rPr>
              <w:t xml:space="preserve">19</w:t>
            </w:r>
          </w:p>
        </w:tc>
        <w:tc>
          <w:tcPr>
            <w:tcBorders>
              <w:bottom w:val="single" w:sz="6" w:color="8186EF"/>
            </w:tcBorders>
            <w:tcMar>
              <w:top w:type="dxa" w:w="80"/>
              <w:left w:type="dxa" w:w="80"/>
              <w:bottom w:type="dxa" w:w="80"/>
            </w:tcMar>
          </w:tcPr>
          <w:p>
            <w:r>
              <w:rPr>
                <w:b/>
                <w:bCs/>
                <w:color w:val="8186EF"/>
                <w:sz w:val="14"/>
                <w:szCs w:val="14"/>
              </w:rPr>
              <w:t xml:space="preserve">20</w:t>
            </w:r>
          </w:p>
        </w:tc>
        <w:tc>
          <w:tcPr>
            <w:tcMar>
              <w:top w:type="dxa" w:w="22"/>
              <w:left w:type="dxa" w:w="82"/>
              <w:bottom w:type="dxa" w:w="22"/>
              <w:right w:type="dxa" w:w="82"/>
            </w:tcMar>
          </w:tcPr>
          <w:p>
            <w:r>
              <w:rPr>
                <w:sz w:val="17"/>
                <w:szCs w:val="17"/>
              </w:rPr>
              <w:t xml:space="preserve">—</w:t>
            </w:r>
          </w:p>
        </w:tc>
      </w:tr>
    </w:tbl>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On sale, OCI is? Write one letter beside each item:  R = Reclassified to net income · — = —.</w:t>
      </w:r>
    </w:p>
    <w:p>
      <w:pPr>
        <w:spacing w:before="70" w:after="60" w:line="300" w:lineRule="auto"/>
        <w:ind w:left="200"/>
      </w:pPr>
      <w:r>
        <w:rPr>
          <w:b/>
          <w:bCs/>
          <w:color w:val="353A7C"/>
          <w:sz w:val="18"/>
          <w:szCs w:val="18"/>
        </w:rPr>
        <w:t xml:space="preserve">21  </w:t>
      </w:r>
      <w:r>
        <w:rPr>
          <w:sz w:val="18"/>
          <w:szCs w:val="18"/>
        </w:rPr>
        <w:t xml:space="preserve">Trading (debt)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Available-for-sale (debt)  </w:t>
      </w:r>
      <w:r>
        <w:rPr>
          <w:u w:val="single"/>
          <w:sz w:val="18"/>
          <w:szCs w:val="18"/>
        </w:rPr>
        <w:t xml:space="preserve">     </w:t>
      </w:r>
      <w:r>
        <w:rPr>
          <w:sz w:val="18"/>
          <w:szCs w:val="18"/>
        </w:rPr>
        <w:t xml:space="preserve">      </w:t>
      </w:r>
      <w:r>
        <w:rPr>
          <w:b/>
          <w:bCs/>
          <w:color w:val="353A7C"/>
          <w:sz w:val="18"/>
          <w:szCs w:val="18"/>
        </w:rPr>
        <w:t xml:space="preserve">23  </w:t>
      </w:r>
      <w:r>
        <w:rPr>
          <w:sz w:val="18"/>
          <w:szCs w:val="18"/>
        </w:rPr>
        <w:t xml:space="preserve">Held-to-maturity (debt)  </w:t>
      </w:r>
      <w:r>
        <w:rPr>
          <w:u w:val="single"/>
          <w:sz w:val="18"/>
          <w:szCs w:val="18"/>
        </w:rPr>
        <w:t xml:space="preserve">     </w:t>
      </w:r>
      <w:r>
        <w:rPr>
          <w:sz w:val="18"/>
          <w:szCs w:val="18"/>
        </w:rPr>
        <w:t xml:space="preserve">      </w:t>
      </w:r>
      <w:r>
        <w:rPr>
          <w:b/>
          <w:bCs/>
          <w:color w:val="353A7C"/>
          <w:sz w:val="18"/>
          <w:szCs w:val="18"/>
        </w:rPr>
        <w:t xml:space="preserve">24  </w:t>
      </w:r>
      <w:r>
        <w:rPr>
          <w:sz w:val="18"/>
          <w:szCs w:val="18"/>
        </w:rPr>
        <w:t xml:space="preserve">Equity, no significant influence  </w:t>
      </w:r>
      <w:r>
        <w:rPr>
          <w:u w:val="single"/>
          <w:sz w:val="18"/>
          <w:szCs w:val="18"/>
        </w:rPr>
        <w:t xml:space="preserve">     </w:t>
      </w:r>
      <w:r>
        <w:rPr>
          <w:sz w:val="18"/>
          <w:szCs w:val="18"/>
        </w:rPr>
        <w:t xml:space="preserve">      </w:t>
      </w:r>
      <w:r>
        <w:rPr>
          <w:b/>
          <w:bCs/>
          <w:color w:val="353A7C"/>
          <w:sz w:val="18"/>
          <w:szCs w:val="18"/>
        </w:rPr>
        <w:t xml:space="preserve">25  </w:t>
      </w:r>
      <w:r>
        <w:rPr>
          <w:sz w:val="18"/>
          <w:szCs w:val="18"/>
        </w:rPr>
        <w:t xml:space="preserve">Equity, no readily determinable fair value  </w:t>
      </w:r>
      <w:r>
        <w:rPr>
          <w:u w:val="single"/>
          <w:sz w:val="18"/>
          <w:szCs w:val="18"/>
        </w:rPr>
        <w:t xml:space="preserve">     </w:t>
      </w:r>
      <w:r>
        <w:rPr>
          <w:sz w:val="18"/>
          <w:szCs w:val="18"/>
        </w:rPr>
        <w:t xml:space="preserve">      </w:t>
      </w:r>
      <w:r>
        <w:rPr>
          <w:b/>
          <w:bCs/>
          <w:color w:val="353A7C"/>
          <w:sz w:val="18"/>
          <w:szCs w:val="18"/>
        </w:rPr>
        <w:t xml:space="preserve">26  </w:t>
      </w:r>
      <w:r>
        <w:rPr>
          <w:sz w:val="18"/>
          <w:szCs w:val="18"/>
        </w:rPr>
        <w:t xml:space="preserve">Equity method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26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27.  </w:t>
      </w:r>
      <w:r>
        <w:rPr>
          <w:sz w:val="19"/>
          <w:szCs w:val="19"/>
        </w:rPr>
        <w:t xml:space="preserve">Orontes buys a bond and plans to sell it if interest rates fall or if it needs cash. How should it classify the bond?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Held-to-maturity</w:t>
            </w:r>
          </w:p>
        </w:tc>
        <w:tc>
          <w:tcPr>
            <w:tcMar>
              <w:top w:type="dxa" w:w="-2"/>
              <w:left w:type="dxa" w:w="58"/>
              <w:bottom w:type="dxa" w:w="-2"/>
              <w:right w:type="dxa" w:w="58"/>
            </w:tcMar>
          </w:tcPr>
          <w:p>
            <w:r>
              <w:rPr>
                <w:b/>
                <w:bCs/>
                <w:color w:val="6B7280"/>
                <w:sz w:val="18"/>
                <w:szCs w:val="18"/>
              </w:rPr>
              <w:t xml:space="preserve">(B) </w:t>
            </w:r>
            <w:r>
              <w:rPr>
                <w:sz w:val="18"/>
                <w:szCs w:val="18"/>
              </w:rPr>
              <w:t xml:space="preserve">Trading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Available-for-sale</w:t>
            </w:r>
          </w:p>
        </w:tc>
        <w:tc>
          <w:tcPr>
            <w:tcMar>
              <w:top w:type="dxa" w:w="-2"/>
              <w:left w:type="dxa" w:w="58"/>
              <w:bottom w:type="dxa" w:w="-2"/>
              <w:right w:type="dxa" w:w="58"/>
            </w:tcMar>
          </w:tcPr>
          <w:p>
            <w:r>
              <w:rPr>
                <w:b/>
                <w:bCs/>
                <w:color w:val="6B7280"/>
                <w:sz w:val="18"/>
                <w:szCs w:val="18"/>
              </w:rPr>
              <w:t xml:space="preserve">(D) </w:t>
            </w:r>
            <w:r>
              <w:rPr>
                <w:sz w:val="18"/>
                <w:szCs w:val="18"/>
              </w:rPr>
              <w:t xml:space="preserve">Equity method</w:t>
            </w:r>
          </w:p>
        </w:tc>
      </w:tr>
    </w:tbl>
    <w:p>
      <w:pPr>
        <w:spacing w:before="55" w:after="10"/>
        <w:ind w:left="300" w:hanging="300"/>
      </w:pPr>
      <w:r>
        <w:rPr>
          <w:b/>
          <w:bCs/>
          <w:color w:val="353A7C"/>
          <w:sz w:val="19"/>
          <w:szCs w:val="19"/>
        </w:rPr>
        <w:t xml:space="preserve">28.  </w:t>
      </w:r>
      <w:r>
        <w:rPr>
          <w:sz w:val="19"/>
          <w:szCs w:val="19"/>
        </w:rPr>
        <w:t xml:space="preserve">Which securities can be classified as held-to-maturity?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Debt securities only</w:t>
            </w:r>
          </w:p>
        </w:tc>
        <w:tc>
          <w:tcPr>
            <w:tcMar>
              <w:top w:type="dxa" w:w="-2"/>
              <w:left w:type="dxa" w:w="58"/>
              <w:bottom w:type="dxa" w:w="-2"/>
              <w:right w:type="dxa" w:w="58"/>
            </w:tcMar>
          </w:tcPr>
          <w:p>
            <w:r>
              <w:rPr>
                <w:b/>
                <w:bCs/>
                <w:color w:val="6B7280"/>
                <w:sz w:val="18"/>
                <w:szCs w:val="18"/>
              </w:rPr>
              <w:t xml:space="preserve">(B) </w:t>
            </w:r>
            <w:r>
              <w:rPr>
                <w:sz w:val="18"/>
                <w:szCs w:val="18"/>
              </w:rPr>
              <w:t xml:space="preserve">Equity securities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debt and equity securities</w:t>
            </w:r>
          </w:p>
        </w:tc>
        <w:tc>
          <w:tcPr>
            <w:tcMar>
              <w:top w:type="dxa" w:w="-2"/>
              <w:left w:type="dxa" w:w="58"/>
              <w:bottom w:type="dxa" w:w="-2"/>
              <w:right w:type="dxa" w:w="58"/>
            </w:tcMar>
          </w:tcPr>
          <w:p>
            <w:r>
              <w:rPr>
                <w:b/>
                <w:bCs/>
                <w:color w:val="6B7280"/>
                <w:sz w:val="18"/>
                <w:szCs w:val="18"/>
              </w:rPr>
              <w:t xml:space="preserve">(D) </w:t>
            </w:r>
            <w:r>
              <w:rPr>
                <w:sz w:val="18"/>
                <w:szCs w:val="18"/>
              </w:rPr>
              <w:t xml:space="preserve">Any security with a fixed maturity date or a dividend</w:t>
            </w:r>
          </w:p>
        </w:tc>
      </w:tr>
    </w:tbl>
    <w:p>
      <w:pPr>
        <w:spacing w:before="55" w:after="10"/>
        <w:ind w:left="300" w:hanging="300"/>
      </w:pPr>
      <w:r>
        <w:rPr>
          <w:b/>
          <w:bCs/>
          <w:color w:val="353A7C"/>
          <w:sz w:val="19"/>
          <w:szCs w:val="19"/>
        </w:rPr>
        <w:t xml:space="preserve">29.  </w:t>
      </w:r>
      <w:r>
        <w:rPr>
          <w:sz w:val="19"/>
          <w:szCs w:val="19"/>
        </w:rPr>
        <w:t xml:space="preserve">Use the Orontes bond. What is interest revenue for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864</w:t>
            </w:r>
          </w:p>
        </w:tc>
        <w:tc>
          <w:tcPr>
            <w:tcMar>
              <w:top w:type="dxa" w:w="-2"/>
              <w:left w:type="dxa" w:w="58"/>
              <w:bottom w:type="dxa" w:w="-2"/>
              <w:right w:type="dxa" w:w="58"/>
            </w:tcMar>
          </w:tcPr>
          <w:p>
            <w:r>
              <w:rPr>
                <w:b/>
                <w:bCs/>
                <w:color w:val="6B7280"/>
                <w:sz w:val="18"/>
                <w:szCs w:val="18"/>
              </w:rPr>
              <w:t xml:space="preserve">(B) </w:t>
            </w:r>
            <w:r>
              <w:rPr>
                <w:sz w:val="18"/>
                <w:szCs w:val="18"/>
              </w:rPr>
              <w:t xml:space="preserve">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5,136</w:t>
            </w:r>
          </w:p>
        </w:tc>
        <w:tc>
          <w:tcPr>
            <w:tcMar>
              <w:top w:type="dxa" w:w="-2"/>
              <w:left w:type="dxa" w:w="58"/>
              <w:bottom w:type="dxa" w:w="-2"/>
              <w:right w:type="dxa" w:w="58"/>
            </w:tcMar>
          </w:tcPr>
          <w:p>
            <w:r>
              <w:rPr>
                <w:b/>
                <w:bCs/>
                <w:color w:val="6B7280"/>
                <w:sz w:val="18"/>
                <w:szCs w:val="18"/>
              </w:rPr>
              <w:t xml:space="preserve">(D) </w:t>
            </w:r>
            <w:r>
              <w:rPr>
                <w:sz w:val="18"/>
                <w:szCs w:val="18"/>
              </w:rPr>
              <w:t xml:space="preserve">6,000</w:t>
            </w:r>
          </w:p>
        </w:tc>
      </w:tr>
    </w:tbl>
    <w:p>
      <w:pPr>
        <w:spacing w:before="55" w:after="10"/>
        <w:ind w:left="300" w:hanging="300"/>
      </w:pPr>
      <w:r>
        <w:rPr>
          <w:b/>
          <w:bCs/>
          <w:color w:val="353A7C"/>
          <w:sz w:val="19"/>
          <w:szCs w:val="19"/>
        </w:rPr>
        <w:t xml:space="preserve">30.  </w:t>
      </w:r>
      <w:r>
        <w:rPr>
          <w:sz w:val="19"/>
          <w:szCs w:val="19"/>
        </w:rPr>
        <w:t xml:space="preserve">At year-end, the fair value of an available-for-sale bond is below its amortized cost. There is no credit loss. Where is the decline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Nowhere; AFS stays at amortized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Directly in retained earnings</w:t>
            </w:r>
          </w:p>
        </w:tc>
        <w:tc>
          <w:tcPr>
            <w:tcMar>
              <w:top w:type="dxa" w:w="-2"/>
              <w:left w:type="dxa" w:w="58"/>
              <w:bottom w:type="dxa" w:w="-2"/>
              <w:right w:type="dxa" w:w="58"/>
            </w:tcMar>
          </w:tcPr>
          <w:p>
            <w:r>
              <w:rPr>
                <w:b/>
                <w:bCs/>
                <w:color w:val="6B7280"/>
                <w:sz w:val="18"/>
                <w:szCs w:val="18"/>
              </w:rPr>
              <w:t xml:space="preserve">(D) </w:t>
            </w:r>
            <w:r>
              <w:rPr>
                <w:sz w:val="18"/>
                <w:szCs w:val="18"/>
              </w:rPr>
              <w:t xml:space="preserve">In other comprehensive income</w:t>
            </w:r>
          </w:p>
        </w:tc>
      </w:tr>
    </w:tbl>
    <w:p>
      <w:pPr>
        <w:spacing w:before="55" w:after="10"/>
        <w:ind w:left="300" w:hanging="300"/>
      </w:pPr>
      <w:r>
        <w:rPr>
          <w:b/>
          <w:bCs/>
          <w:color w:val="353A7C"/>
          <w:sz w:val="19"/>
          <w:szCs w:val="19"/>
        </w:rPr>
        <w:t xml:space="preserve">31.  </w:t>
      </w:r>
      <w:r>
        <w:rPr>
          <w:sz w:val="19"/>
          <w:szCs w:val="19"/>
        </w:rPr>
        <w:t xml:space="preserve">Use Case B of the fair-value floor example. What allowance for credit losses is recorded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3,000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6,000</w:t>
            </w:r>
          </w:p>
        </w:tc>
        <w:tc>
          <w:tcPr>
            <w:tcMar>
              <w:top w:type="dxa" w:w="-2"/>
              <w:left w:type="dxa" w:w="58"/>
              <w:bottom w:type="dxa" w:w="-2"/>
              <w:right w:type="dxa" w:w="58"/>
            </w:tcMar>
          </w:tcPr>
          <w:p>
            <w:r>
              <w:rPr>
                <w:b/>
                <w:bCs/>
                <w:color w:val="6B7280"/>
                <w:sz w:val="18"/>
                <w:szCs w:val="18"/>
              </w:rPr>
              <w:t xml:space="preserve">(D) </w:t>
            </w:r>
            <w:r>
              <w:rPr>
                <w:sz w:val="18"/>
                <w:szCs w:val="18"/>
              </w:rPr>
              <w:t xml:space="preserve">8,000</w:t>
            </w:r>
          </w:p>
        </w:tc>
      </w:tr>
    </w:tbl>
    <w:p>
      <w:pPr>
        <w:spacing w:before="55" w:after="10"/>
        <w:ind w:left="300" w:hanging="300"/>
      </w:pPr>
      <w:r>
        <w:rPr>
          <w:b/>
          <w:bCs/>
          <w:color w:val="353A7C"/>
          <w:sz w:val="19"/>
          <w:szCs w:val="19"/>
        </w:rPr>
        <w:t xml:space="preserve">32.  </w:t>
      </w:r>
      <w:r>
        <w:rPr>
          <w:sz w:val="19"/>
          <w:szCs w:val="19"/>
        </w:rPr>
        <w:t xml:space="preserve">An AFS bond is below amortized cost, and the company intends to sell it before it recovers. What is the treatment?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Record an allowance for the credit part only.</w:t>
            </w:r>
          </w:p>
        </w:tc>
        <w:tc>
          <w:tcPr>
            <w:tcMar>
              <w:top w:type="dxa" w:w="-2"/>
              <w:left w:type="dxa" w:w="58"/>
              <w:bottom w:type="dxa" w:w="-2"/>
              <w:right w:type="dxa" w:w="58"/>
            </w:tcMar>
          </w:tcPr>
          <w:p>
            <w:r>
              <w:rPr>
                <w:b/>
                <w:bCs/>
                <w:color w:val="6B7280"/>
                <w:sz w:val="18"/>
                <w:szCs w:val="18"/>
              </w:rPr>
              <w:t xml:space="preserve">(B) </w:t>
            </w:r>
            <w:r>
              <w:rPr>
                <w:sz w:val="18"/>
                <w:szCs w:val="18"/>
              </w:rPr>
              <w:t xml:space="preserve">Write the bond down to fair value through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Record the whole decline in OCI.</w:t>
            </w:r>
          </w:p>
        </w:tc>
        <w:tc>
          <w:tcPr>
            <w:tcMar>
              <w:top w:type="dxa" w:w="-2"/>
              <w:left w:type="dxa" w:w="58"/>
              <w:bottom w:type="dxa" w:w="-2"/>
              <w:right w:type="dxa" w:w="58"/>
            </w:tcMar>
          </w:tcPr>
          <w:p>
            <w:r>
              <w:rPr>
                <w:b/>
                <w:bCs/>
                <w:color w:val="6B7280"/>
                <w:sz w:val="18"/>
                <w:szCs w:val="18"/>
              </w:rPr>
              <w:t xml:space="preserve">(D) </w:t>
            </w:r>
            <w:r>
              <w:rPr>
                <w:sz w:val="18"/>
                <w:szCs w:val="18"/>
              </w:rPr>
              <w:t xml:space="preserve">Do nothing until the sale.</w:t>
            </w:r>
          </w:p>
        </w:tc>
      </w:tr>
    </w:tbl>
    <w:p>
      <w:pPr>
        <w:spacing w:before="55" w:after="10"/>
        <w:ind w:left="300" w:hanging="300"/>
      </w:pPr>
      <w:r>
        <w:rPr>
          <w:b/>
          <w:bCs/>
          <w:color w:val="353A7C"/>
          <w:sz w:val="19"/>
          <w:szCs w:val="19"/>
        </w:rPr>
        <w:t xml:space="preserve">33.  </w:t>
      </w:r>
      <w:r>
        <w:rPr>
          <w:sz w:val="19"/>
          <w:szCs w:val="19"/>
        </w:rPr>
        <w:t xml:space="preserve">Orontes holds 3% of a listed company's shares. How are changes in their fair value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In other comprehensive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Not at all; the shares stay at cost</w:t>
            </w:r>
          </w:p>
        </w:tc>
        <w:tc>
          <w:tcPr>
            <w:tcMar>
              <w:top w:type="dxa" w:w="-2"/>
              <w:left w:type="dxa" w:w="58"/>
              <w:bottom w:type="dxa" w:w="-2"/>
              <w:right w:type="dxa" w:w="58"/>
            </w:tcMar>
          </w:tcPr>
          <w:p>
            <w:r>
              <w:rPr>
                <w:b/>
                <w:bCs/>
                <w:color w:val="6B7280"/>
                <w:sz w:val="18"/>
                <w:szCs w:val="18"/>
              </w:rPr>
              <w:t xml:space="preserve">(D) </w:t>
            </w:r>
            <w:r>
              <w:rPr>
                <w:sz w:val="18"/>
                <w:szCs w:val="18"/>
              </w:rPr>
              <w:t xml:space="preserve">Under the equity method</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34.  </w:t>
            </w:r>
            <w:r>
              <w:rPr>
                <w:sz w:val="18"/>
                <w:szCs w:val="18"/>
              </w:rPr>
              <w:t xml:space="preserve">Shares without significant influence are measured at fair value through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Cost + share of income − extra depreciation − dividends.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Nothing, because the sale was for a business reason.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Record an allowance for the credit part only.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Both HTM and AFS use the same CECL allowance with no limit.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39.  </w:t>
            </w:r>
            <w:r>
              <w:rPr>
                <w:sz w:val="18"/>
                <w:szCs w:val="18"/>
              </w:rPr>
              <w:t xml:space="preserve">Measuring trading debt at fair value through profit or loss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40.  </w:t>
            </w:r>
            <w:r>
              <w:rPr>
                <w:sz w:val="18"/>
                <w:szCs w:val="18"/>
              </w:rPr>
              <w:t xml:space="preserve">Since ASU 2016-07 the change is applied prospectively.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40   ·   </w:t>
      </w:r>
      <w:r>
        <w:rPr>
          <w:color w:val="FFFFFF"/>
          <w:sz w:val="15"/>
          <w:szCs w:val="15"/>
        </w:rPr>
        <w:t xml:space="preserve">fewer than 10 right: </w:t>
      </w:r>
      <w:r>
        <w:rPr>
          <w:b/>
          <w:bCs/>
          <w:color w:val="FFFFFF"/>
          <w:sz w:val="15"/>
          <w:szCs w:val="15"/>
        </w:rPr>
        <w:t xml:space="preserve">redo page 3 before you leave the handout</w:t>
      </w:r>
    </w:p>
    <w:p>
      <w:pPr>
        <w:sectPr>
          <w:headerReference w:type="default" r:id="rIdHdr7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9.1 · Answer Key</w:t>
      </w:r>
    </w:p>
    <w:p>
      <w:pPr>
        <w:spacing w:after="130"/>
      </w:pPr>
      <w:r>
        <w:rPr>
          <w:color w:val="6B7280"/>
          <w:sz w:val="20"/>
          <w:szCs w:val="20"/>
        </w:rPr>
        <w:t xml:space="preserve">Section 9.1 · Investments in Debt and Equity Securities · 40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Fair value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Net income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Measurement alternative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Net income (price changes, impairment)</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Cost + share of income − dividends</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Not recognized</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R</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debt security</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equity security</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fair value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Fair value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OCI (credit losses: net income)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Amortized cost − allowance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9.1</w:t>
      </w:r>
    </w:p>
    <w:p>
      <w:pPr>
        <w:ind w:left="300" w:hanging="300"/>
        <w:spacing w:after="25"/>
      </w:pPr>
      <w:r>
        <w:rPr>
          <w:b/>
          <w:bCs/>
          <w:color w:val="1F7A6A"/>
          <w:sz w:val="15"/>
          <w:szCs w:val="15"/>
        </w:rPr>
        <w:t xml:space="preserve">10   </w:t>
      </w:r>
      <w:r>
        <w:rPr>
          <w:sz w:val="15"/>
          <w:szCs w:val="15"/>
        </w:rPr>
        <w:t xml:space="preserve">section 9.1</w:t>
      </w:r>
    </w:p>
    <w:p>
      <w:pPr>
        <w:ind w:left="300" w:hanging="300"/>
        <w:spacing w:after="25"/>
      </w:pPr>
      <w:r>
        <w:rPr>
          <w:b/>
          <w:bCs/>
          <w:color w:val="1F7A6A"/>
          <w:sz w:val="15"/>
          <w:szCs w:val="15"/>
        </w:rPr>
        <w:t xml:space="preserve">11   </w:t>
      </w:r>
      <w:r>
        <w:rPr>
          <w:sz w:val="15"/>
          <w:szCs w:val="15"/>
        </w:rPr>
        <w:t xml:space="preserve">section 9.1</w:t>
      </w:r>
    </w:p>
    <w:p>
      <w:pPr>
        <w:ind w:left="300" w:hanging="300"/>
        <w:spacing w:after="25"/>
      </w:pPr>
      <w:r>
        <w:rPr>
          <w:b/>
          <w:bCs/>
          <w:color w:val="1F7A6A"/>
          <w:sz w:val="15"/>
          <w:szCs w:val="15"/>
        </w:rPr>
        <w:t xml:space="preserve">27   </w:t>
      </w:r>
      <w:r>
        <w:rPr>
          <w:sz w:val="15"/>
          <w:szCs w:val="15"/>
        </w:rPr>
        <w:t xml:space="preserve">It is not bought to trade in the near term, and the possible sales rule out HTM.</w:t>
      </w:r>
    </w:p>
    <w:p>
      <w:pPr>
        <w:ind w:left="300" w:hanging="300"/>
        <w:spacing w:after="25"/>
      </w:pPr>
      <w:r>
        <w:rPr>
          <w:b/>
          <w:bCs/>
          <w:color w:val="1F7A6A"/>
          <w:sz w:val="15"/>
          <w:szCs w:val="15"/>
        </w:rPr>
        <w:t xml:space="preserve">28   </w:t>
      </w:r>
      <w:r>
        <w:rPr>
          <w:sz w:val="15"/>
          <w:szCs w:val="15"/>
        </w:rPr>
        <w:t xml:space="preserve">Only debt securities have a maturity; shares never qualify.</w:t>
      </w:r>
    </w:p>
    <w:p>
      <w:pPr>
        <w:ind w:left="300" w:hanging="300"/>
        <w:spacing w:after="25"/>
      </w:pPr>
      <w:r>
        <w:rPr>
          <w:b/>
          <w:bCs/>
          <w:color w:val="1F7A6A"/>
          <w:sz w:val="15"/>
          <w:szCs w:val="15"/>
        </w:rPr>
        <w:t xml:space="preserve">29   </w:t>
      </w:r>
      <w:r>
        <w:rPr>
          <w:sz w:val="15"/>
          <w:szCs w:val="15"/>
        </w:rPr>
        <w:t xml:space="preserve">Beginning carrying amount × market rate.</w:t>
      </w:r>
    </w:p>
    <w:p>
      <w:pPr>
        <w:ind w:left="300" w:hanging="300"/>
        <w:spacing w:after="25"/>
      </w:pPr>
      <w:r>
        <w:rPr>
          <w:b/>
          <w:bCs/>
          <w:color w:val="1F7A6A"/>
          <w:sz w:val="15"/>
          <w:szCs w:val="15"/>
        </w:rPr>
        <w:t xml:space="preserve">30   </w:t>
      </w:r>
      <w:r>
        <w:rPr>
          <w:sz w:val="15"/>
          <w:szCs w:val="15"/>
        </w:rPr>
        <w:t xml:space="preserve">AFS unrealized gains and losses go to OCI.</w:t>
      </w:r>
    </w:p>
    <w:p>
      <w:pPr>
        <w:ind w:left="300" w:hanging="300"/>
        <w:spacing w:after="25"/>
      </w:pPr>
      <w:r>
        <w:rPr>
          <w:b/>
          <w:bCs/>
          <w:color w:val="1F7A6A"/>
          <w:sz w:val="15"/>
          <w:szCs w:val="15"/>
        </w:rPr>
        <w:t xml:space="preserve">31   </w:t>
      </w:r>
      <w:r>
        <w:rPr>
          <w:sz w:val="15"/>
          <w:szCs w:val="15"/>
        </w:rPr>
        <w:t xml:space="preserve">The credit loss is limited to amortized cost minus fair value.</w:t>
      </w:r>
    </w:p>
    <w:p>
      <w:pPr>
        <w:ind w:left="300" w:hanging="300"/>
        <w:spacing w:after="25"/>
      </w:pPr>
      <w:r>
        <w:rPr>
          <w:b/>
          <w:bCs/>
          <w:color w:val="1F7A6A"/>
          <w:sz w:val="15"/>
          <w:szCs w:val="15"/>
        </w:rPr>
        <w:t xml:space="preserve">32   </w:t>
      </w:r>
      <w:r>
        <w:rPr>
          <w:sz w:val="15"/>
          <w:szCs w:val="15"/>
        </w:rPr>
        <w:t xml:space="preserve">With an intent to sell, the whole decline goes to net income as a write-down.</w:t>
      </w:r>
    </w:p>
    <w:p>
      <w:pPr>
        <w:ind w:left="300" w:hanging="300"/>
        <w:spacing w:after="25"/>
      </w:pPr>
      <w:r>
        <w:rPr>
          <w:b/>
          <w:bCs/>
          <w:color w:val="1F7A6A"/>
          <w:sz w:val="15"/>
          <w:szCs w:val="15"/>
        </w:rPr>
        <w:t xml:space="preserve">33   </w:t>
      </w:r>
      <w:r>
        <w:rPr>
          <w:sz w:val="15"/>
          <w:szCs w:val="15"/>
        </w:rPr>
        <w:t xml:space="preserve">Shares without significant influence are measured at fair value through net income.</w:t>
      </w:r>
    </w:p>
    <w:p>
      <w:pPr>
        <w:ind w:left="300" w:hanging="300"/>
        <w:spacing w:after="25"/>
      </w:pPr>
      <w:r>
        <w:rPr>
          <w:b/>
          <w:bCs/>
          <w:color w:val="1F7A6A"/>
          <w:sz w:val="15"/>
          <w:szCs w:val="15"/>
        </w:rPr>
        <w:t xml:space="preserve">36   </w:t>
      </w:r>
      <w:r>
        <w:rPr>
          <w:sz w:val="15"/>
          <w:szCs w:val="15"/>
        </w:rPr>
        <w:t xml:space="preserve">A need for cash is not one of the permitted reasons.</w:t>
      </w:r>
    </w:p>
    <w:p>
      <w:pPr>
        <w:ind w:left="300" w:hanging="300"/>
        <w:spacing w:after="25"/>
      </w:pPr>
      <w:r>
        <w:rPr>
          <w:b/>
          <w:bCs/>
          <w:color w:val="1F7A6A"/>
          <w:sz w:val="15"/>
          <w:szCs w:val="15"/>
        </w:rPr>
        <w:t xml:space="preserve">37   </w:t>
      </w:r>
      <w:r>
        <w:rPr>
          <w:sz w:val="15"/>
          <w:szCs w:val="15"/>
        </w:rPr>
        <w:t xml:space="preserve">The allowance approach applies only when the company does not intend to sell.</w:t>
      </w:r>
    </w:p>
    <w:p>
      <w:pPr>
        <w:ind w:left="300" w:hanging="300"/>
        <w:spacing w:after="25"/>
      </w:pPr>
      <w:r>
        <w:rPr>
          <w:b/>
          <w:bCs/>
          <w:color w:val="1F7A6A"/>
          <w:sz w:val="15"/>
          <w:szCs w:val="15"/>
        </w:rPr>
        <w:t xml:space="preserve">38   </w:t>
      </w:r>
      <w:r>
        <w:rPr>
          <w:sz w:val="15"/>
          <w:szCs w:val="15"/>
        </w:rPr>
        <w:t xml:space="preserve">AFS has its own model with the fair-value floor.</w:t>
      </w:r>
    </w:p>
    <w:p>
      <w:pPr>
        <w:ind w:left="300" w:hanging="300"/>
        <w:spacing w:after="25"/>
      </w:pPr>
      <w:r>
        <w:rPr>
          <w:b/>
          <w:bCs/>
          <w:color w:val="1F7A6A"/>
          <w:sz w:val="15"/>
          <w:szCs w:val="15"/>
        </w:rPr>
        <w:t xml:space="preserve">39   </w:t>
      </w:r>
      <w:r>
        <w:rPr>
          <w:sz w:val="15"/>
          <w:szCs w:val="15"/>
        </w:rPr>
        <w:t xml:space="preserve">Both frameworks measure trading debt at fair value through income.</w:t>
      </w:r>
    </w:p>
    <w:p/>
    <w:p>
      <w:pPr>
        <w:sectPr>
          <w:headerReference w:type="default" r:id="rIdHdr7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9.2 · Sections 9.2, 9.4</w:t>
      </w:r>
    </w:p>
    <w:p>
      <w:pPr>
        <w:spacing w:after="130"/>
      </w:pPr>
      <w:r>
        <w:rPr>
          <w:color w:val="6B7280"/>
          <w:sz w:val="20"/>
          <w:szCs w:val="20"/>
        </w:rPr>
        <w:t xml:space="preserve">CMA Part 1 · Section A · Chapter 9 · from section Investments in Debt and Equity Securities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effective-interest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بديل القياس</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equity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مكسب أو خسارة حيازة غير محققة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fair value option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حقوق الملكية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unrealized holding gain or 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علاوة إصدار السند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bond premium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المنشأة المستثمر فيها</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bond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طريقة الفائدة الفعلية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significant influence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فرق الأساس</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investee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التأثير الجوهري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measurement alternative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خيار القيمة العادلة</w:t>
            </w:r>
          </w:p>
        </w:tc>
      </w:tr>
      <w:tr>
        <w:tc>
          <w:tcPr>
            <w:shd w:fill="F5F7FC" w:val="clear"/>
            <w:tcMar>
              <w:top w:type="dxa" w:w="8"/>
              <w:left w:type="dxa" w:w="68"/>
              <w:bottom w:type="dxa" w:w="8"/>
              <w:right w:type="dxa" w:w="68"/>
            </w:tcMar>
          </w:tcPr>
          <w:p>
            <w:r>
              <w:rPr>
                <w:b/>
                <w:bCs/>
                <w:sz w:val="17"/>
                <w:szCs w:val="17"/>
              </w:rPr>
              <w:t xml:space="preserve">10</w:t>
            </w:r>
          </w:p>
        </w:tc>
        <w:tc>
          <w:tcPr>
            <w:tcMar>
              <w:top w:type="dxa" w:w="14"/>
              <w:left w:type="dxa" w:w="74"/>
              <w:bottom w:type="dxa" w:w="14"/>
              <w:right w:type="dxa" w:w="74"/>
            </w:tcMar>
          </w:tcPr>
          <w:p>
            <w:r>
              <w:rPr>
                <w:sz w:val="17"/>
                <w:szCs w:val="17"/>
              </w:rPr>
              <w:t xml:space="preserve">basis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J</w:t>
            </w:r>
          </w:p>
        </w:tc>
        <w:tc>
          <w:tcPr>
            <w:tcMar>
              <w:top w:type="dxa" w:w="14"/>
              <w:left w:type="dxa" w:w="74"/>
              <w:bottom w:type="dxa" w:w="14"/>
              <w:right w:type="dxa" w:w="74"/>
            </w:tcMar>
          </w:tcPr>
          <w:p>
            <w:r>
              <w:rPr>
                <w:sz w:val="17"/>
                <w:szCs w:val="17"/>
              </w:rPr>
              <w:t xml:space="preserve">خصم إصدار السند</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9.2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basis difference</w:t>
            </w:r>
            <w:r>
              <w:rPr>
                <w:b/>
                <w:bCs/>
                <w:color w:val="8186EF"/>
                <w:sz w:val="20"/>
                <w:szCs w:val="20"/>
              </w:rPr>
              <w:t xml:space="preserve">   ·   </w:t>
            </w:r>
            <w:r>
              <w:rPr>
                <w:b/>
                <w:bCs/>
                <w:sz w:val="20"/>
                <w:szCs w:val="20"/>
              </w:rPr>
              <w:t xml:space="preserve">effective-interest method</w:t>
            </w:r>
            <w:r>
              <w:rPr>
                <w:b/>
                <w:bCs/>
                <w:color w:val="8186EF"/>
                <w:sz w:val="20"/>
                <w:szCs w:val="20"/>
              </w:rPr>
              <w:t xml:space="preserve">   ·   </w:t>
            </w:r>
            <w:r>
              <w:rPr>
                <w:b/>
                <w:bCs/>
                <w:sz w:val="20"/>
                <w:szCs w:val="20"/>
              </w:rPr>
              <w:t xml:space="preserve">fair value</w:t>
            </w:r>
            <w:r>
              <w:rPr>
                <w:b/>
                <w:bCs/>
                <w:color w:val="8186EF"/>
                <w:sz w:val="20"/>
                <w:szCs w:val="20"/>
              </w:rPr>
              <w:t xml:space="preserve">   ·   </w:t>
            </w:r>
            <w:r>
              <w:rPr>
                <w:b/>
                <w:bCs/>
                <w:sz w:val="20"/>
                <w:szCs w:val="20"/>
              </w:rPr>
              <w:t xml:space="preserve">measurement alternative</w:t>
            </w:r>
            <w:r>
              <w:rPr>
                <w:b/>
                <w:bCs/>
                <w:color w:val="8186EF"/>
                <w:sz w:val="20"/>
                <w:szCs w:val="20"/>
              </w:rPr>
              <w:t xml:space="preserve">   ·   </w:t>
            </w:r>
            <w:r>
              <w:rPr>
                <w:b/>
                <w:bCs/>
                <w:sz w:val="20"/>
                <w:szCs w:val="20"/>
              </w:rPr>
              <w:t xml:space="preserve">reclassification adjustment</w:t>
            </w:r>
            <w:r>
              <w:rPr>
                <w:b/>
                <w:bCs/>
                <w:color w:val="8186EF"/>
                <w:sz w:val="20"/>
                <w:szCs w:val="20"/>
              </w:rPr>
              <w:t xml:space="preserve">   ·   </w:t>
            </w:r>
            <w:r>
              <w:rPr>
                <w:b/>
                <w:bCs/>
                <w:sz w:val="20"/>
                <w:szCs w:val="20"/>
              </w:rPr>
              <w:t xml:space="preserve">significant influence</w:t>
            </w:r>
            <w:r>
              <w:rPr>
                <w:b/>
                <w:bCs/>
                <w:color w:val="8186EF"/>
                <w:sz w:val="20"/>
                <w:szCs w:val="20"/>
              </w:rPr>
              <w:t xml:space="preserve">   ·   </w:t>
            </w:r>
            <w:r>
              <w:rPr>
                <w:b/>
                <w:bCs/>
                <w:sz w:val="20"/>
                <w:szCs w:val="20"/>
              </w:rPr>
              <w:t xml:space="preserve">trading securities</w:t>
            </w:r>
          </w:p>
          <w:p>
            <w:r>
              <w:rPr>
                <w:color w:val="6B7280"/>
                <w:sz w:val="17"/>
                <w:szCs w:val="17"/>
              </w:rPr>
              <w:t xml:space="preserve">Not every word is used.</w:t>
            </w:r>
          </w:p>
        </w:tc>
      </w:tr>
    </w:tbl>
    <w:p/>
    <w:p>
      <w:pPr>
        <w:spacing w:before="20" w:after="70" w:line="272" w:lineRule="auto"/>
      </w:pPr>
      <w:r>
        <w:rPr>
          <w:sz w:val="20"/>
          <w:szCs w:val="20"/>
        </w:rPr>
        <w:t xml:space="preserve">Trading and AFS securities are reported at </w:t>
      </w:r>
      <w:r>
        <w:rPr>
          <w:vertAlign w:val="superscript"/>
          <w:color w:val="353A7C"/>
          <w:b/>
          <w:sz w:val="15"/>
        </w:rPr>
        <w:t>11</w:t>
      </w:r>
      <w:r>
        <w:rPr>
          <w:u w:val="single"/>
          <w:sz w:val="20"/>
          <w:szCs w:val="20"/>
        </w:rPr>
        <w:t xml:space="preserve">                  </w:t>
      </w:r>
      <w:r>
        <w:rPr>
          <w:sz w:val="20"/>
          <w:szCs w:val="20"/>
        </w:rPr>
        <w:t xml:space="preserve">: the price the company would receive if it sold the security in an orderly transaction.</w:t>
      </w:r>
    </w:p>
    <w:p>
      <w:pPr>
        <w:spacing w:before="20" w:after="70" w:line="272" w:lineRule="auto"/>
      </w:pPr>
      <w:r>
        <w:rPr>
          <w:sz w:val="20"/>
          <w:szCs w:val="20"/>
        </w:rPr>
        <w:t xml:space="preserve">Under the </w:t>
      </w:r>
      <w:r>
        <w:rPr>
          <w:vertAlign w:val="superscript"/>
          <w:color w:val="353A7C"/>
          <w:b/>
          <w:sz w:val="15"/>
        </w:rPr>
        <w:t>12</w:t>
      </w:r>
      <w:r>
        <w:rPr>
          <w:u w:val="single"/>
          <w:sz w:val="20"/>
          <w:szCs w:val="20"/>
        </w:rPr>
        <w:t xml:space="preserve">                                        </w:t>
      </w:r>
      <w:r>
        <w:rPr>
          <w:sz w:val="20"/>
          <w:szCs w:val="20"/>
        </w:rPr>
        <w:t xml:space="preserve">, interest revenue for each year is the carrying amount at the start of the year multiplied by the market rate at purchase.</w:t>
      </w:r>
    </w:p>
    <w:p>
      <w:pPr>
        <w:spacing w:before="20" w:after="70" w:line="272" w:lineRule="auto"/>
      </w:pPr>
      <w:r>
        <w:rPr>
          <w:sz w:val="20"/>
          <w:szCs w:val="20"/>
        </w:rPr>
        <w:t xml:space="preserve">Selling an AFS security: the </w:t>
      </w:r>
      <w:r>
        <w:rPr>
          <w:vertAlign w:val="superscript"/>
          <w:color w:val="353A7C"/>
          <w:b/>
          <w:sz w:val="15"/>
        </w:rPr>
        <w:t>13</w:t>
      </w:r>
      <w:r>
        <w:rPr>
          <w:u w:val="single"/>
          <w:sz w:val="20"/>
          <w:szCs w:val="20"/>
        </w:rPr>
        <w:t xml:space="preserve">                                           </w:t>
      </w:r>
      <w:r>
        <w:rPr>
          <w:sz w:val="20"/>
          <w:szCs w:val="20"/>
        </w:rPr>
        <w:t xml:space="preserve"> While Orontes holds an AFS bond, its unrealized gains and losses build up in accumulated OCI, part of equity.</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8"/>
        <w:gridCol w:w="18"/>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Year</w:t>
            </w:r>
          </w:p>
        </w:tc>
        <w:tc>
          <w:tcPr>
            <w:shd w:fill="353A7C" w:val="clear"/>
            <w:tcMar>
              <w:top w:type="dxa" w:w="22"/>
              <w:left w:type="dxa" w:w="82"/>
              <w:bottom w:type="dxa" w:w="22"/>
              <w:right w:type="dxa" w:w="82"/>
            </w:tcMar>
          </w:tcPr>
          <w:p>
            <w:r>
              <w:rPr>
                <w:b/>
                <w:bCs/>
                <w:color w:val="FFFFFF"/>
                <w:sz w:val="16"/>
                <w:szCs w:val="16"/>
              </w:rPr>
              <w:t xml:space="preserve">Cash interest</w:t>
            </w:r>
          </w:p>
        </w:tc>
        <w:tc>
          <w:tcPr>
            <w:shd w:fill="353A7C" w:val="clear"/>
            <w:tcMar>
              <w:top w:type="dxa" w:w="22"/>
              <w:left w:type="dxa" w:w="82"/>
              <w:bottom w:type="dxa" w:w="22"/>
              <w:right w:type="dxa" w:w="82"/>
            </w:tcMar>
          </w:tcPr>
          <w:p>
            <w:r>
              <w:rPr>
                <w:b/>
                <w:bCs/>
                <w:color w:val="FFFFFF"/>
                <w:sz w:val="16"/>
                <w:szCs w:val="16"/>
              </w:rPr>
              <w:t xml:space="preserve">Interest revenue</w:t>
            </w:r>
          </w:p>
        </w:tc>
        <w:tc>
          <w:tcPr>
            <w:shd w:fill="353A7C" w:val="clear"/>
            <w:tcMar>
              <w:top w:type="dxa" w:w="22"/>
              <w:left w:type="dxa" w:w="82"/>
              <w:bottom w:type="dxa" w:w="22"/>
              <w:right w:type="dxa" w:w="82"/>
            </w:tcMar>
          </w:tcPr>
          <w:p>
            <w:r>
              <w:rPr>
                <w:b/>
                <w:bCs/>
                <w:color w:val="FFFFFF"/>
                <w:sz w:val="16"/>
                <w:szCs w:val="16"/>
              </w:rPr>
              <w:t xml:space="preserve">Premium amortized</w:t>
            </w:r>
          </w:p>
        </w:tc>
        <w:tc>
          <w:tcPr>
            <w:shd w:fill="353A7C" w:val="clear"/>
            <w:tcMar>
              <w:top w:type="dxa" w:w="22"/>
              <w:left w:type="dxa" w:w="82"/>
              <w:bottom w:type="dxa" w:w="22"/>
              <w:right w:type="dxa" w:w="82"/>
            </w:tcMar>
          </w:tcPr>
          <w:p>
            <w:r>
              <w:rPr>
                <w:b/>
                <w:bCs/>
                <w:color w:val="FFFFFF"/>
                <w:sz w:val="16"/>
                <w:szCs w:val="16"/>
              </w:rPr>
              <w:t xml:space="preserve">Amortized cost, end</w:t>
            </w:r>
          </w:p>
        </w:tc>
      </w:tr>
      <w:tr>
        <w:tc>
          <w:tcPr>
            <w:shd w:fill="EFF0FB" w:val="clear"/>
            <w:tcMar>
              <w:top w:type="dxa" w:w="22"/>
              <w:left w:type="dxa" w:w="82"/>
              <w:bottom w:type="dxa" w:w="22"/>
              <w:right w:type="dxa" w:w="82"/>
            </w:tcMar>
          </w:tcPr>
          <w:p>
            <w:r>
              <w:rPr>
                <w:sz w:val="17"/>
                <w:szCs w:val="17"/>
              </w:rPr>
              <w:t xml:space="preserve">2025</w:t>
            </w:r>
          </w:p>
        </w:tc>
        <w:tc>
          <w:tcPr>
            <w:shd w:fill="EFF0FB" w:val="clear"/>
            <w:tcMar>
              <w:top w:type="dxa" w:w="22"/>
              <w:left w:type="dxa" w:w="82"/>
              <w:bottom w:type="dxa" w:w="22"/>
              <w:right w:type="dxa" w:w="82"/>
            </w:tcMar>
          </w:tcPr>
          <w:p>
            <w:r>
              <w:rPr>
                <w:b/>
                <w:bCs/>
                <w:color w:val="23265A"/>
                <w:sz w:val="17"/>
                <w:szCs w:val="17"/>
              </w:rPr>
              <w:t xml:space="preserve">6,000</w:t>
            </w:r>
          </w:p>
        </w:tc>
        <w:tc>
          <w:tcPr>
            <w:shd w:fill="EFF0FB" w:val="clear"/>
            <w:tcMar>
              <w:top w:type="dxa" w:w="22"/>
              <w:left w:type="dxa" w:w="82"/>
              <w:bottom w:type="dxa" w:w="22"/>
              <w:right w:type="dxa" w:w="82"/>
            </w:tcMar>
          </w:tcPr>
          <w:p>
            <w:r>
              <w:rPr>
                <w:b/>
                <w:bCs/>
                <w:color w:val="23265A"/>
                <w:sz w:val="17"/>
                <w:szCs w:val="17"/>
              </w:rPr>
              <w:t xml:space="preserve">5,136</w:t>
            </w:r>
          </w:p>
        </w:tc>
        <w:tc>
          <w:tcPr>
            <w:shd w:fill="EFF0FB" w:val="clear"/>
            <w:tcMar>
              <w:top w:type="dxa" w:w="22"/>
              <w:left w:type="dxa" w:w="82"/>
              <w:bottom w:type="dxa" w:w="22"/>
              <w:right w:type="dxa" w:w="82"/>
            </w:tcMar>
          </w:tcPr>
          <w:p>
            <w:r>
              <w:rPr>
                <w:b/>
                <w:bCs/>
                <w:color w:val="23265A"/>
                <w:sz w:val="17"/>
                <w:szCs w:val="17"/>
              </w:rPr>
              <w:t xml:space="preserve">864</w:t>
            </w:r>
          </w:p>
        </w:tc>
        <w:tc>
          <w:tcPr>
            <w:shd w:fill="EFF0FB" w:val="clear"/>
            <w:tcMar>
              <w:top w:type="dxa" w:w="22"/>
              <w:left w:type="dxa" w:w="82"/>
              <w:bottom w:type="dxa" w:w="22"/>
              <w:right w:type="dxa" w:w="82"/>
            </w:tcMar>
          </w:tcPr>
          <w:p>
            <w:r>
              <w:rPr>
                <w:b/>
                <w:bCs/>
                <w:color w:val="23265A"/>
                <w:sz w:val="17"/>
                <w:szCs w:val="17"/>
              </w:rPr>
              <w:t xml:space="preserve">101,859</w:t>
            </w:r>
          </w:p>
        </w:tc>
      </w:tr>
      <w:tr>
        <w:tc>
          <w:tcPr>
            <w:tcMar>
              <w:top w:type="dxa" w:w="22"/>
              <w:left w:type="dxa" w:w="82"/>
              <w:bottom w:type="dxa" w:w="22"/>
              <w:right w:type="dxa" w:w="82"/>
            </w:tcMar>
          </w:tcPr>
          <w:p>
            <w:r>
              <w:rPr>
                <w:sz w:val="17"/>
                <w:szCs w:val="17"/>
              </w:rPr>
              <w:t xml:space="preserve">2026</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907</w:t>
            </w:r>
          </w:p>
        </w:tc>
        <w:tc>
          <w:tcPr>
            <w:tcMar>
              <w:top w:type="dxa" w:w="22"/>
              <w:left w:type="dxa" w:w="82"/>
              <w:bottom w:type="dxa" w:w="22"/>
              <w:right w:type="dxa" w:w="82"/>
            </w:tcMar>
          </w:tcPr>
          <w:p>
            <w:r>
              <w:rPr>
                <w:sz w:val="17"/>
                <w:szCs w:val="17"/>
              </w:rPr>
              <w:t xml:space="preserve">100,952</w:t>
            </w:r>
          </w:p>
        </w:tc>
      </w:tr>
      <w:tr>
        <w:tc>
          <w:tcPr>
            <w:tcMar>
              <w:top w:type="dxa" w:w="22"/>
              <w:left w:type="dxa" w:w="82"/>
              <w:bottom w:type="dxa" w:w="22"/>
              <w:right w:type="dxa" w:w="82"/>
            </w:tcMar>
          </w:tcPr>
          <w:p>
            <w:r>
              <w:rPr>
                <w:sz w:val="17"/>
                <w:szCs w:val="17"/>
              </w:rPr>
              <w:t xml:space="preserve">2027</w:t>
            </w:r>
          </w:p>
        </w:tc>
        <w:tc>
          <w:tcPr>
            <w:tcBorders>
              <w:bottom w:val="single" w:sz="6" w:color="8186EF"/>
            </w:tcBorders>
            <w:tcMar>
              <w:top w:type="dxa" w:w="80"/>
              <w:left w:type="dxa" w:w="80"/>
              <w:bottom w:type="dxa" w:w="80"/>
            </w:tcMar>
          </w:tcPr>
          <w:p>
            <w:r>
              <w:rPr>
                <w:b/>
                <w:bCs/>
                <w:color w:val="8186EF"/>
                <w:sz w:val="14"/>
                <w:szCs w:val="14"/>
              </w:rPr>
              <w:t xml:space="preserve">16</w:t>
            </w:r>
          </w:p>
        </w:tc>
        <w:tc>
          <w:tcPr>
            <w:tcMar>
              <w:top w:type="dxa" w:w="22"/>
              <w:left w:type="dxa" w:w="82"/>
              <w:bottom w:type="dxa" w:w="22"/>
              <w:right w:type="dxa" w:w="82"/>
            </w:tcMar>
          </w:tcPr>
          <w:p>
            <w:r>
              <w:rPr>
                <w:sz w:val="17"/>
                <w:szCs w:val="17"/>
              </w:rPr>
              <w:t xml:space="preserve">5,048</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18   ·   </w:t>
      </w:r>
      <w:r>
        <w:rPr>
          <w:color w:val="FFFFFF"/>
          <w:sz w:val="15"/>
          <w:szCs w:val="15"/>
        </w:rPr>
        <w:t xml:space="preserve">fewer than 13 right: </w:t>
      </w:r>
      <w:r>
        <w:rPr>
          <w:b/>
          <w:bCs/>
          <w:color w:val="FFFFFF"/>
          <w:sz w:val="15"/>
          <w:szCs w:val="15"/>
        </w:rPr>
        <w:t xml:space="preserve">read section 9.1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19.  </w:t>
      </w:r>
      <w:r>
        <w:rPr>
          <w:sz w:val="19"/>
          <w:szCs w:val="19"/>
        </w:rPr>
        <w:t xml:space="preserve">A debt security should be classified as held-to-maturity only if the company has: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positive intent and the ability to hold it until maturity.</w:t>
            </w:r>
          </w:p>
        </w:tc>
        <w:tc>
          <w:tcPr>
            <w:tcMar>
              <w:top w:type="dxa" w:w="-2"/>
              <w:left w:type="dxa" w:w="58"/>
              <w:bottom w:type="dxa" w:w="-2"/>
              <w:right w:type="dxa" w:w="58"/>
            </w:tcMar>
          </w:tcPr>
          <w:p>
            <w:r>
              <w:rPr>
                <w:b/>
                <w:bCs/>
                <w:color w:val="6B7280"/>
                <w:sz w:val="18"/>
                <w:szCs w:val="18"/>
              </w:rPr>
              <w:t xml:space="preserve">(B) </w:t>
            </w:r>
            <w:r>
              <w:rPr>
                <w:sz w:val="18"/>
                <w:szCs w:val="18"/>
              </w:rPr>
              <w:t xml:space="preserve">no plan to sell it within the next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bought it at a discount.</w:t>
            </w:r>
          </w:p>
        </w:tc>
        <w:tc>
          <w:tcPr>
            <w:tcMar>
              <w:top w:type="dxa" w:w="-2"/>
              <w:left w:type="dxa" w:w="58"/>
              <w:bottom w:type="dxa" w:w="-2"/>
              <w:right w:type="dxa" w:w="58"/>
            </w:tcMar>
          </w:tcPr>
          <w:p>
            <w:r>
              <w:rPr>
                <w:b/>
                <w:bCs/>
                <w:color w:val="6B7280"/>
                <w:sz w:val="18"/>
                <w:szCs w:val="18"/>
              </w:rPr>
              <w:t xml:space="preserve">(D) </w:t>
            </w:r>
            <w:r>
              <w:rPr>
                <w:sz w:val="18"/>
                <w:szCs w:val="18"/>
              </w:rPr>
              <w:t xml:space="preserve">the fair value option.</w:t>
            </w:r>
          </w:p>
        </w:tc>
      </w:tr>
    </w:tbl>
    <w:p>
      <w:pPr>
        <w:spacing w:before="55" w:after="10"/>
        <w:ind w:left="300" w:hanging="300"/>
      </w:pPr>
      <w:r>
        <w:rPr>
          <w:b/>
          <w:bCs/>
          <w:color w:val="353A7C"/>
          <w:sz w:val="19"/>
          <w:szCs w:val="19"/>
        </w:rPr>
        <w:t xml:space="preserve">20.  </w:t>
      </w:r>
      <w:r>
        <w:rPr>
          <w:sz w:val="19"/>
          <w:szCs w:val="19"/>
        </w:rPr>
        <w:t xml:space="preserve">A company sells a large part of its held-to-maturity portfolio because it needs cash. What is the MOST likely consequence?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Nothing, because the sale was for a business reason.</w:t>
            </w:r>
          </w:p>
        </w:tc>
        <w:tc>
          <w:tcPr>
            <w:tcMar>
              <w:top w:type="dxa" w:w="-2"/>
              <w:left w:type="dxa" w:w="58"/>
              <w:bottom w:type="dxa" w:w="-2"/>
              <w:right w:type="dxa" w:w="58"/>
            </w:tcMar>
          </w:tcPr>
          <w:p>
            <w:r>
              <w:rPr>
                <w:b/>
                <w:bCs/>
                <w:color w:val="6B7280"/>
                <w:sz w:val="18"/>
                <w:szCs w:val="18"/>
              </w:rPr>
              <w:t xml:space="preserve">(B) </w:t>
            </w:r>
            <w:r>
              <w:rPr>
                <w:sz w:val="18"/>
                <w:szCs w:val="18"/>
              </w:rPr>
              <w:t xml:space="preserve">The gain on the sale goes to OCI.</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Its remaining HTM securities are tainted and should be reclassified.</w:t>
            </w:r>
          </w:p>
        </w:tc>
        <w:tc>
          <w:tcPr>
            <w:tcMar>
              <w:top w:type="dxa" w:w="-2"/>
              <w:left w:type="dxa" w:w="58"/>
              <w:bottom w:type="dxa" w:w="-2"/>
              <w:right w:type="dxa" w:w="58"/>
            </w:tcMar>
          </w:tcPr>
          <w:p>
            <w:r>
              <w:rPr>
                <w:b/>
                <w:bCs/>
                <w:color w:val="6B7280"/>
                <w:sz w:val="18"/>
                <w:szCs w:val="18"/>
              </w:rPr>
              <w:t xml:space="preserve">(D) </w:t>
            </w:r>
            <w:r>
              <w:rPr>
                <w:sz w:val="18"/>
                <w:szCs w:val="18"/>
              </w:rPr>
              <w:t xml:space="preserve">The securities are reclassified as trading at cost.</w:t>
            </w:r>
          </w:p>
        </w:tc>
      </w:tr>
    </w:tbl>
    <w:p>
      <w:pPr>
        <w:spacing w:before="55" w:after="10"/>
        <w:ind w:left="300" w:hanging="300"/>
      </w:pPr>
      <w:r>
        <w:rPr>
          <w:b/>
          <w:bCs/>
          <w:color w:val="353A7C"/>
          <w:sz w:val="19"/>
          <w:szCs w:val="19"/>
        </w:rPr>
        <w:t xml:space="preserve">21.  </w:t>
      </w:r>
      <w:r>
        <w:rPr>
          <w:sz w:val="19"/>
          <w:szCs w:val="19"/>
        </w:rPr>
        <w:t xml:space="preserve">Use the Orontes bond. What is the amortized cost at December 31,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100,000</w:t>
            </w:r>
          </w:p>
        </w:tc>
        <w:tc>
          <w:tcPr>
            <w:tcMar>
              <w:top w:type="dxa" w:w="-2"/>
              <w:left w:type="dxa" w:w="58"/>
              <w:bottom w:type="dxa" w:w="-2"/>
              <w:right w:type="dxa" w:w="58"/>
            </w:tcMar>
          </w:tcPr>
          <w:p>
            <w:r>
              <w:rPr>
                <w:b/>
                <w:bCs/>
                <w:color w:val="6B7280"/>
                <w:sz w:val="18"/>
                <w:szCs w:val="18"/>
              </w:rPr>
              <w:t xml:space="preserve">(B) </w:t>
            </w:r>
            <w:r>
              <w:rPr>
                <w:sz w:val="18"/>
                <w:szCs w:val="18"/>
              </w:rPr>
              <w:t xml:space="preserve">101,000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101,859</w:t>
            </w:r>
          </w:p>
        </w:tc>
        <w:tc>
          <w:tcPr>
            <w:tcMar>
              <w:top w:type="dxa" w:w="-2"/>
              <w:left w:type="dxa" w:w="58"/>
              <w:bottom w:type="dxa" w:w="-2"/>
              <w:right w:type="dxa" w:w="58"/>
            </w:tcMar>
          </w:tcPr>
          <w:p>
            <w:r>
              <w:rPr>
                <w:b/>
                <w:bCs/>
                <w:color w:val="6B7280"/>
                <w:sz w:val="18"/>
                <w:szCs w:val="18"/>
              </w:rPr>
              <w:t xml:space="preserve">(D) </w:t>
            </w:r>
            <w:r>
              <w:rPr>
                <w:sz w:val="18"/>
                <w:szCs w:val="18"/>
              </w:rPr>
              <w:t xml:space="preserve">102,723</w:t>
            </w:r>
          </w:p>
        </w:tc>
      </w:tr>
    </w:tbl>
    <w:p>
      <w:pPr>
        <w:spacing w:before="55" w:after="10"/>
        <w:ind w:left="300" w:hanging="300"/>
      </w:pPr>
      <w:r>
        <w:rPr>
          <w:b/>
          <w:bCs/>
          <w:color w:val="353A7C"/>
          <w:sz w:val="19"/>
          <w:szCs w:val="19"/>
        </w:rPr>
        <w:t xml:space="preserve">22.  </w:t>
      </w:r>
      <w:r>
        <w:rPr>
          <w:sz w:val="19"/>
          <w:szCs w:val="19"/>
        </w:rPr>
        <w:t xml:space="preserve">Orontes classifies the bond as trading. What amount is reported in 2025 net income for the change in fair value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loss of 2,723</w:t>
            </w:r>
          </w:p>
        </w:tc>
        <w:tc>
          <w:tcPr>
            <w:tcMar>
              <w:top w:type="dxa" w:w="-2"/>
              <w:left w:type="dxa" w:w="58"/>
              <w:bottom w:type="dxa" w:w="-2"/>
              <w:right w:type="dxa" w:w="58"/>
            </w:tcMar>
          </w:tcPr>
          <w:p>
            <w:r>
              <w:rPr>
                <w:b/>
                <w:bCs/>
                <w:color w:val="6B7280"/>
                <w:sz w:val="18"/>
                <w:szCs w:val="18"/>
              </w:rPr>
              <w:t xml:space="preserve">(B) </w:t>
            </w:r>
            <w:r>
              <w:rPr>
                <w:sz w:val="18"/>
                <w:szCs w:val="18"/>
              </w:rPr>
              <w:t xml:space="preserve">A loss of 859</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amount; it goes to OCI</w:t>
            </w:r>
          </w:p>
        </w:tc>
        <w:tc>
          <w:tcPr>
            <w:tcMar>
              <w:top w:type="dxa" w:w="-2"/>
              <w:left w:type="dxa" w:w="58"/>
              <w:bottom w:type="dxa" w:w="-2"/>
              <w:right w:type="dxa" w:w="58"/>
            </w:tcMar>
          </w:tcPr>
          <w:p>
            <w:r>
              <w:rPr>
                <w:b/>
                <w:bCs/>
                <w:color w:val="6B7280"/>
                <w:sz w:val="18"/>
                <w:szCs w:val="18"/>
              </w:rPr>
              <w:t xml:space="preserve">(D) </w:t>
            </w:r>
            <w:r>
              <w:rPr>
                <w:sz w:val="18"/>
                <w:szCs w:val="18"/>
              </w:rPr>
              <w:t xml:space="preserve">A gain of 859</w:t>
            </w:r>
          </w:p>
        </w:tc>
      </w:tr>
    </w:tbl>
    <w:p>
      <w:pPr>
        <w:spacing w:before="55" w:after="10"/>
        <w:ind w:left="300" w:hanging="300"/>
      </w:pPr>
      <w:r>
        <w:rPr>
          <w:b/>
          <w:bCs/>
          <w:color w:val="353A7C"/>
          <w:sz w:val="19"/>
          <w:szCs w:val="19"/>
        </w:rPr>
        <w:t xml:space="preserve">23.  </w:t>
      </w:r>
      <w:r>
        <w:rPr>
          <w:sz w:val="19"/>
          <w:szCs w:val="19"/>
        </w:rPr>
        <w:t xml:space="preserve">Orontes sells its AFS bond at the end of 2026. Which amount goes to net income as a realized gain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548</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859</w:t>
            </w:r>
          </w:p>
        </w:tc>
        <w:tc>
          <w:tcPr>
            <w:tcMar>
              <w:top w:type="dxa" w:w="-2"/>
              <w:left w:type="dxa" w:w="58"/>
              <w:bottom w:type="dxa" w:w="-2"/>
              <w:right w:type="dxa" w:w="58"/>
            </w:tcMar>
          </w:tcPr>
          <w:p>
            <w:r>
              <w:rPr>
                <w:b/>
                <w:bCs/>
                <w:color w:val="6B7280"/>
                <w:sz w:val="18"/>
                <w:szCs w:val="18"/>
              </w:rPr>
              <w:t xml:space="preserve">(D) </w:t>
            </w:r>
            <w:r>
              <w:rPr>
                <w:sz w:val="18"/>
                <w:szCs w:val="18"/>
              </w:rPr>
              <w:t xml:space="preserve">1,407</w:t>
            </w:r>
          </w:p>
        </w:tc>
      </w:tr>
    </w:tbl>
    <w:p>
      <w:pPr>
        <w:spacing w:before="55" w:after="10"/>
        <w:ind w:left="300" w:hanging="300"/>
      </w:pPr>
      <w:r>
        <w:rPr>
          <w:b/>
          <w:bCs/>
          <w:color w:val="353A7C"/>
          <w:sz w:val="19"/>
          <w:szCs w:val="19"/>
        </w:rPr>
        <w:t xml:space="preserve">24.  </w:t>
      </w:r>
      <w:r>
        <w:rPr>
          <w:sz w:val="19"/>
          <w:szCs w:val="19"/>
        </w:rPr>
        <w:t xml:space="preserve">How is a held-to-maturity bond reported on the balance sheet?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At fair value</w:t>
            </w:r>
          </w:p>
        </w:tc>
        <w:tc>
          <w:tcPr>
            <w:tcMar>
              <w:top w:type="dxa" w:w="-2"/>
              <w:left w:type="dxa" w:w="58"/>
              <w:bottom w:type="dxa" w:w="-2"/>
              <w:right w:type="dxa" w:w="58"/>
            </w:tcMar>
          </w:tcPr>
          <w:p>
            <w:r>
              <w:rPr>
                <w:b/>
                <w:bCs/>
                <w:color w:val="6B7280"/>
                <w:sz w:val="18"/>
                <w:szCs w:val="18"/>
              </w:rPr>
              <w:t xml:space="preserve">(B) </w:t>
            </w:r>
            <w:r>
              <w:rPr>
                <w:sz w:val="18"/>
                <w:szCs w:val="18"/>
              </w:rPr>
              <w:t xml:space="preserve">At face value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cost, with no amortization</w:t>
            </w:r>
          </w:p>
        </w:tc>
        <w:tc>
          <w:tcPr>
            <w:tcMar>
              <w:top w:type="dxa" w:w="-2"/>
              <w:left w:type="dxa" w:w="58"/>
              <w:bottom w:type="dxa" w:w="-2"/>
              <w:right w:type="dxa" w:w="58"/>
            </w:tcMar>
          </w:tcPr>
          <w:p>
            <w:r>
              <w:rPr>
                <w:b/>
                <w:bCs/>
                <w:color w:val="6B7280"/>
                <w:sz w:val="18"/>
                <w:szCs w:val="18"/>
              </w:rPr>
              <w:t xml:space="preserve">(D) </w:t>
            </w:r>
            <w:r>
              <w:rPr>
                <w:sz w:val="18"/>
                <w:szCs w:val="18"/>
              </w:rPr>
              <w:t xml:space="preserve">At amortized cost, net of any allowance for credit losses</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25.  </w:t>
            </w:r>
            <w:r>
              <w:rPr>
                <w:sz w:val="18"/>
                <w:szCs w:val="18"/>
              </w:rPr>
              <w:t xml:space="preserve">Cost minus the premium amortized in 2025.</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With an intent to sell, the whole decline goes to net income as a write-down.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no plan to sell it within the next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Amortized cost for debt held to collect cash flows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HTM follows CECL; AFS uses an allowance capped by the fair-value floor.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Beginning carrying amount × market rate.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Sale price minus amortized cost; the accumulated OCI is reclassified.</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19 to 31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effective-interest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بديل القياس</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equity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خيار القيمة العادلة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fair value option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فرق الأساس</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unrealized holding gain or 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علاوة إصدار السند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bond premium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طريقة الفائدة الفعلية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bond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المنشأة المستثمر فيها</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significant influence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طريقة حقوق الملكية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investee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التأثير الجوهري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measurement alternative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خصم إصدار السند</w:t>
            </w:r>
          </w:p>
        </w:tc>
      </w:tr>
      <w:tr>
        <w:tc>
          <w:tcPr>
            <w:shd w:fill="F5F7FC" w:val="clear"/>
            <w:tcMar>
              <w:top w:type="dxa" w:w="8"/>
              <w:left w:type="dxa" w:w="68"/>
              <w:bottom w:type="dxa" w:w="8"/>
              <w:right w:type="dxa" w:w="68"/>
            </w:tcMar>
          </w:tcPr>
          <w:p>
            <w:r>
              <w:rPr>
                <w:b/>
                <w:bCs/>
                <w:sz w:val="17"/>
                <w:szCs w:val="17"/>
              </w:rPr>
              <w:t xml:space="preserve">10</w:t>
            </w:r>
          </w:p>
        </w:tc>
        <w:tc>
          <w:tcPr>
            <w:tcMar>
              <w:top w:type="dxa" w:w="14"/>
              <w:left w:type="dxa" w:w="74"/>
              <w:bottom w:type="dxa" w:w="14"/>
              <w:right w:type="dxa" w:w="74"/>
            </w:tcMar>
          </w:tcPr>
          <w:p>
            <w:r>
              <w:rPr>
                <w:sz w:val="17"/>
                <w:szCs w:val="17"/>
              </w:rPr>
              <w:t xml:space="preserve">basis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J</w:t>
            </w:r>
          </w:p>
        </w:tc>
        <w:tc>
          <w:tcPr>
            <w:tcMar>
              <w:top w:type="dxa" w:w="14"/>
              <w:left w:type="dxa" w:w="74"/>
              <w:bottom w:type="dxa" w:w="14"/>
              <w:right w:type="dxa" w:w="74"/>
            </w:tcMar>
          </w:tcPr>
          <w:p>
            <w:r>
              <w:rPr>
                <w:sz w:val="17"/>
                <w:szCs w:val="17"/>
              </w:rPr>
              <w:t xml:space="preserve">مكسب أو خسارة حيازة غير محققة</w:t>
            </w:r>
          </w:p>
        </w:tc>
      </w:tr>
    </w:tbl>
    <w:p/>
    <w:p>
      <w:pPr>
        <w:spacing w:before="120" w:after="55"/>
        <w:pBdr>
          <w:top w:val="single" w:sz="10" w:space="6" w:color="353A7C"/>
        </w:pBdr>
      </w:pPr>
      <w:r>
        <w:rPr>
          <w:b/>
          <w:bCs/>
          <w:color w:val="353A7C"/>
          <w:sz w:val="21"/>
          <w:szCs w:val="21"/>
        </w:rPr>
        <w:t xml:space="preserve">Exercise 7 · fill in the spaces   </w:t>
      </w:r>
      <w:r>
        <w:rPr>
          <w:b/>
          <w:bCs/>
          <w:sz w:val="19"/>
          <w:szCs w:val="19"/>
        </w:rPr>
        <w:t xml:space="preserve">Write the missing term in each numbered space. Every sentence is from section 9.4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basis difference</w:t>
            </w:r>
            <w:r>
              <w:rPr>
                <w:b/>
                <w:bCs/>
                <w:color w:val="8186EF"/>
                <w:sz w:val="20"/>
                <w:szCs w:val="20"/>
              </w:rPr>
              <w:t xml:space="preserve">   ·   </w:t>
            </w:r>
            <w:r>
              <w:rPr>
                <w:b/>
                <w:bCs/>
                <w:sz w:val="20"/>
                <w:szCs w:val="20"/>
              </w:rPr>
              <w:t xml:space="preserve">effective-interest method</w:t>
            </w:r>
            <w:r>
              <w:rPr>
                <w:b/>
                <w:bCs/>
                <w:color w:val="8186EF"/>
                <w:sz w:val="20"/>
                <w:szCs w:val="20"/>
              </w:rPr>
              <w:t xml:space="preserve">   ·   </w:t>
            </w:r>
            <w:r>
              <w:rPr>
                <w:b/>
                <w:bCs/>
                <w:sz w:val="20"/>
                <w:szCs w:val="20"/>
              </w:rPr>
              <w:t xml:space="preserve">equity method</w:t>
            </w:r>
            <w:r>
              <w:rPr>
                <w:b/>
                <w:bCs/>
                <w:color w:val="8186EF"/>
                <w:sz w:val="20"/>
                <w:szCs w:val="20"/>
              </w:rPr>
              <w:t xml:space="preserve">   ·   </w:t>
            </w:r>
            <w:r>
              <w:rPr>
                <w:b/>
                <w:bCs/>
                <w:sz w:val="20"/>
                <w:szCs w:val="20"/>
              </w:rPr>
              <w:t xml:space="preserve">investee</w:t>
            </w:r>
            <w:r>
              <w:rPr>
                <w:b/>
                <w:bCs/>
                <w:color w:val="8186EF"/>
                <w:sz w:val="20"/>
                <w:szCs w:val="20"/>
              </w:rPr>
              <w:t xml:space="preserve">   ·   </w:t>
            </w:r>
            <w:r>
              <w:rPr>
                <w:b/>
                <w:bCs/>
                <w:sz w:val="20"/>
                <w:szCs w:val="20"/>
              </w:rPr>
              <w:t xml:space="preserve">measurement alternative</w:t>
            </w:r>
            <w:r>
              <w:rPr>
                <w:b/>
                <w:bCs/>
                <w:color w:val="8186EF"/>
                <w:sz w:val="20"/>
                <w:szCs w:val="20"/>
              </w:rPr>
              <w:t xml:space="preserve">   ·   </w:t>
            </w:r>
            <w:r>
              <w:rPr>
                <w:b/>
                <w:bCs/>
                <w:sz w:val="20"/>
                <w:szCs w:val="20"/>
              </w:rPr>
              <w:t xml:space="preserve">reclassification adjustment</w:t>
            </w:r>
            <w:r>
              <w:rPr>
                <w:b/>
                <w:bCs/>
                <w:color w:val="8186EF"/>
                <w:sz w:val="20"/>
                <w:szCs w:val="20"/>
              </w:rPr>
              <w:t xml:space="preserve">   ·   </w:t>
            </w:r>
            <w:r>
              <w:rPr>
                <w:b/>
                <w:bCs/>
                <w:sz w:val="20"/>
                <w:szCs w:val="20"/>
              </w:rPr>
              <w:t xml:space="preserve">significant influence</w:t>
            </w:r>
            <w:r>
              <w:rPr>
                <w:b/>
                <w:bCs/>
                <w:color w:val="8186EF"/>
                <w:sz w:val="20"/>
                <w:szCs w:val="20"/>
              </w:rPr>
              <w:t xml:space="preserve">   ·   </w:t>
            </w:r>
            <w:r>
              <w:rPr>
                <w:b/>
                <w:bCs/>
                <w:sz w:val="20"/>
                <w:szCs w:val="20"/>
              </w:rPr>
              <w:t xml:space="preserve">trading securities</w:t>
            </w:r>
          </w:p>
          <w:p>
            <w:r>
              <w:rPr>
                <w:color w:val="6B7280"/>
                <w:sz w:val="17"/>
                <w:szCs w:val="17"/>
              </w:rPr>
              <w:t xml:space="preserve">Not every word is used.</w:t>
            </w:r>
          </w:p>
        </w:tc>
      </w:tr>
    </w:tbl>
    <w:p/>
    <w:p>
      <w:pPr>
        <w:spacing w:before="20" w:after="70" w:line="272" w:lineRule="auto"/>
      </w:pPr>
      <w:r>
        <w:rPr>
          <w:sz w:val="20"/>
          <w:szCs w:val="20"/>
        </w:rPr>
        <w:t xml:space="preserve">For shares, the key question is how much influence the investor has over the </w:t>
      </w:r>
      <w:r>
        <w:rPr>
          <w:vertAlign w:val="superscript"/>
          <w:color w:val="353A7C"/>
          <w:b/>
          <w:sz w:val="15"/>
        </w:rPr>
        <w:t>42</w:t>
      </w:r>
      <w:r>
        <w:rPr>
          <w:u w:val="single"/>
          <w:sz w:val="20"/>
          <w:szCs w:val="20"/>
        </w:rPr>
        <w:t xml:space="preserve">               </w:t>
      </w:r>
      <w:r>
        <w:rPr>
          <w:sz w:val="20"/>
          <w:szCs w:val="20"/>
        </w:rPr>
        <w:t xml:space="preserve">, the company whose shares it holds.</w:t>
      </w:r>
    </w:p>
    <w:p>
      <w:pPr>
        <w:spacing w:before="20" w:after="70" w:line="272" w:lineRule="auto"/>
      </w:pPr>
      <w:r>
        <w:rPr>
          <w:sz w:val="20"/>
          <w:szCs w:val="20"/>
        </w:rPr>
        <w:t xml:space="preserve">Influence spectrum: fair value, the </w:t>
      </w:r>
      <w:r>
        <w:rPr>
          <w:vertAlign w:val="superscript"/>
          <w:color w:val="353A7C"/>
          <w:b/>
          <w:sz w:val="15"/>
        </w:rPr>
        <w:t>43</w:t>
      </w:r>
      <w:r>
        <w:rPr>
          <w:u w:val="single"/>
          <w:sz w:val="20"/>
          <w:szCs w:val="20"/>
        </w:rPr>
        <w:t xml:space="preserve">                      </w:t>
      </w:r>
      <w:r>
        <w:rPr>
          <w:sz w:val="20"/>
          <w:szCs w:val="20"/>
        </w:rPr>
        <w:t xml:space="preserve"> or consolidation, by share of voting stock.</w:t>
      </w:r>
    </w:p>
    <w:p>
      <w:pPr>
        <w:spacing w:before="20" w:after="70" w:line="272" w:lineRule="auto"/>
      </w:pPr>
      <w:r>
        <w:rPr>
          <w:sz w:val="20"/>
          <w:szCs w:val="20"/>
        </w:rPr>
        <w:t xml:space="preserve">No </w:t>
      </w:r>
      <w:r>
        <w:rPr>
          <w:vertAlign w:val="superscript"/>
          <w:color w:val="353A7C"/>
          <w:b/>
          <w:sz w:val="15"/>
        </w:rPr>
        <w:t>44</w:t>
      </w:r>
      <w:r>
        <w:rPr>
          <w:u w:val="single"/>
          <w:sz w:val="20"/>
          <w:szCs w:val="20"/>
        </w:rPr>
        <w:t xml:space="preserve">                                  </w:t>
      </w:r>
      <w:r>
        <w:rPr>
          <w:sz w:val="20"/>
          <w:szCs w:val="20"/>
        </w:rPr>
        <w:t xml:space="preserve">: fair value through net income Shares with a readily determinable fair value are measured at fair value, and all changes go to net income.</w:t>
      </w:r>
    </w:p>
    <w:p>
      <w:pPr>
        <w:spacing w:before="20" w:after="70" w:line="272" w:lineRule="auto"/>
      </w:pPr>
      <w:r>
        <w:rPr>
          <w:sz w:val="20"/>
          <w:szCs w:val="20"/>
        </w:rPr>
        <w:t xml:space="preserve">The </w:t>
      </w:r>
      <w:r>
        <w:rPr>
          <w:vertAlign w:val="superscript"/>
          <w:color w:val="353A7C"/>
          <w:b/>
          <w:sz w:val="15"/>
        </w:rPr>
        <w:t>45</w:t>
      </w:r>
      <w:r>
        <w:rPr>
          <w:u w:val="single"/>
          <w:sz w:val="20"/>
          <w:szCs w:val="20"/>
        </w:rPr>
        <w:t xml:space="preserve">                           </w:t>
      </w:r>
      <w:r>
        <w:rPr>
          <w:sz w:val="20"/>
          <w:szCs w:val="20"/>
        </w:rPr>
        <w:t xml:space="preserve"> of $300,000 has two parts: $30,000 for Orontes's share of equipment worth more than its book value, which is depreciated over 10 years ($3,000 a year), and $270,000 of goodwill, which is not amortized.</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32 to 45   ·   </w:t>
      </w:r>
      <w:r>
        <w:rPr>
          <w:color w:val="FFFFFF"/>
          <w:sz w:val="15"/>
          <w:szCs w:val="15"/>
        </w:rPr>
        <w:t xml:space="preserve">fewer than 10 right: </w:t>
      </w:r>
      <w:r>
        <w:rPr>
          <w:b/>
          <w:bCs/>
          <w:color w:val="FFFFFF"/>
          <w:sz w:val="15"/>
          <w:szCs w:val="15"/>
        </w:rPr>
        <w:t xml:space="preserve">redo page 3 before you leave the handout</w:t>
      </w:r>
    </w:p>
    <w:p>
      <w:pPr>
        <w:sectPr>
          <w:headerReference w:type="default" r:id="rIdHdr7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9.2 · Answer Key</w:t>
      </w:r>
    </w:p>
    <w:p>
      <w:pPr>
        <w:spacing w:after="130"/>
      </w:pPr>
      <w:r>
        <w:rPr>
          <w:color w:val="6B7280"/>
          <w:sz w:val="20"/>
          <w:szCs w:val="20"/>
        </w:rPr>
        <w:t xml:space="preserve">Sections 9.2, 9.4 · Investments in Debt and Equity Securities · 45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6,000</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952</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100,000</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J</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J</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fair value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effective-interest method</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investee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reclassification adjustment</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equity method</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6,000</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significant influence</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5,093</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basis difference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11   </w:t>
      </w:r>
      <w:r>
        <w:rPr>
          <w:sz w:val="15"/>
          <w:szCs w:val="15"/>
        </w:rPr>
        <w:t xml:space="preserve">section 9.2</w:t>
      </w:r>
    </w:p>
    <w:p>
      <w:pPr>
        <w:ind w:left="300" w:hanging="300"/>
        <w:spacing w:after="25"/>
      </w:pPr>
      <w:r>
        <w:rPr>
          <w:b/>
          <w:bCs/>
          <w:color w:val="1F7A6A"/>
          <w:sz w:val="15"/>
          <w:szCs w:val="15"/>
        </w:rPr>
        <w:t xml:space="preserve">12   </w:t>
      </w:r>
      <w:r>
        <w:rPr>
          <w:sz w:val="15"/>
          <w:szCs w:val="15"/>
        </w:rPr>
        <w:t xml:space="preserve">section 9.2</w:t>
      </w:r>
    </w:p>
    <w:p>
      <w:pPr>
        <w:ind w:left="300" w:hanging="300"/>
        <w:spacing w:after="25"/>
      </w:pPr>
      <w:r>
        <w:rPr>
          <w:b/>
          <w:bCs/>
          <w:color w:val="1F7A6A"/>
          <w:sz w:val="15"/>
          <w:szCs w:val="15"/>
        </w:rPr>
        <w:t xml:space="preserve">13   </w:t>
      </w:r>
      <w:r>
        <w:rPr>
          <w:sz w:val="15"/>
          <w:szCs w:val="15"/>
        </w:rPr>
        <w:t xml:space="preserve">section 9.2</w:t>
      </w:r>
    </w:p>
    <w:p>
      <w:pPr>
        <w:ind w:left="300" w:hanging="300"/>
        <w:spacing w:after="25"/>
      </w:pPr>
      <w:r>
        <w:rPr>
          <w:b/>
          <w:bCs/>
          <w:color w:val="1F7A6A"/>
          <w:sz w:val="15"/>
          <w:szCs w:val="15"/>
        </w:rPr>
        <w:t xml:space="preserve">19   </w:t>
      </w:r>
      <w:r>
        <w:rPr>
          <w:sz w:val="15"/>
          <w:szCs w:val="15"/>
        </w:rPr>
        <w:t xml:space="preserve">Both intent and ability are required.</w:t>
      </w:r>
    </w:p>
    <w:p>
      <w:pPr>
        <w:ind w:left="300" w:hanging="300"/>
        <w:spacing w:after="25"/>
      </w:pPr>
      <w:r>
        <w:rPr>
          <w:b/>
          <w:bCs/>
          <w:color w:val="1F7A6A"/>
          <w:sz w:val="15"/>
          <w:szCs w:val="15"/>
        </w:rPr>
        <w:t xml:space="preserve">20   </w:t>
      </w:r>
      <w:r>
        <w:rPr>
          <w:sz w:val="15"/>
          <w:szCs w:val="15"/>
        </w:rPr>
        <w:t xml:space="preserve">Selling HTM securities outside the permitted cases calls the company's intent into question.</w:t>
      </w:r>
    </w:p>
    <w:p>
      <w:pPr>
        <w:ind w:left="300" w:hanging="300"/>
        <w:spacing w:after="25"/>
      </w:pPr>
      <w:r>
        <w:rPr>
          <w:b/>
          <w:bCs/>
          <w:color w:val="1F7A6A"/>
          <w:sz w:val="15"/>
          <w:szCs w:val="15"/>
        </w:rPr>
        <w:t xml:space="preserve">21   </w:t>
      </w:r>
      <w:r>
        <w:rPr>
          <w:sz w:val="15"/>
          <w:szCs w:val="15"/>
        </w:rPr>
        <w:t xml:space="preserve">Cost minus the premium amortized in 2025.</w:t>
      </w:r>
    </w:p>
    <w:p>
      <w:pPr>
        <w:ind w:left="300" w:hanging="300"/>
        <w:spacing w:after="25"/>
      </w:pPr>
      <w:r>
        <w:rPr>
          <w:b/>
          <w:bCs/>
          <w:color w:val="1F7A6A"/>
          <w:sz w:val="15"/>
          <w:szCs w:val="15"/>
        </w:rPr>
        <w:t xml:space="preserve">22   </w:t>
      </w:r>
      <w:r>
        <w:rPr>
          <w:sz w:val="15"/>
          <w:szCs w:val="15"/>
        </w:rPr>
        <w:t xml:space="preserve">Fair value minus amortized cost: the loss goes to net income for trading securities.</w:t>
      </w:r>
    </w:p>
    <w:p>
      <w:pPr>
        <w:ind w:left="300" w:hanging="300"/>
        <w:spacing w:after="25"/>
      </w:pPr>
      <w:r>
        <w:rPr>
          <w:b/>
          <w:bCs/>
          <w:color w:val="1F7A6A"/>
          <w:sz w:val="15"/>
          <w:szCs w:val="15"/>
        </w:rPr>
        <w:t xml:space="preserve">23   </w:t>
      </w:r>
      <w:r>
        <w:rPr>
          <w:sz w:val="15"/>
          <w:szCs w:val="15"/>
        </w:rPr>
        <w:t xml:space="preserve">Sale price minus amortized cost; the accumulated OCI is reclassified.</w:t>
      </w:r>
    </w:p>
    <w:p>
      <w:pPr>
        <w:ind w:left="300" w:hanging="300"/>
        <w:spacing w:after="25"/>
      </w:pPr>
      <w:r>
        <w:rPr>
          <w:b/>
          <w:bCs/>
          <w:color w:val="1F7A6A"/>
          <w:sz w:val="15"/>
          <w:szCs w:val="15"/>
        </w:rPr>
        <w:t xml:space="preserve">24   </w:t>
      </w:r>
      <w:r>
        <w:rPr>
          <w:sz w:val="15"/>
          <w:szCs w:val="15"/>
        </w:rPr>
        <w:t xml:space="preserve">HTM securities are not remeasured to fair value.</w:t>
      </w:r>
    </w:p>
    <w:p>
      <w:pPr>
        <w:ind w:left="300" w:hanging="300"/>
        <w:spacing w:after="25"/>
      </w:pPr>
      <w:r>
        <w:rPr>
          <w:b/>
          <w:bCs/>
          <w:color w:val="1F7A6A"/>
          <w:sz w:val="15"/>
          <w:szCs w:val="15"/>
        </w:rPr>
        <w:t xml:space="preserve">27   </w:t>
      </w:r>
      <w:r>
        <w:rPr>
          <w:sz w:val="15"/>
          <w:szCs w:val="15"/>
        </w:rPr>
        <w:t xml:space="preserve">A one-year view is not enough; the intent must cover the whole period to maturity.</w:t>
      </w:r>
    </w:p>
    <w:p>
      <w:pPr>
        <w:ind w:left="300" w:hanging="300"/>
        <w:spacing w:after="25"/>
      </w:pPr>
      <w:r>
        <w:rPr>
          <w:b/>
          <w:bCs/>
          <w:color w:val="1F7A6A"/>
          <w:sz w:val="15"/>
          <w:szCs w:val="15"/>
        </w:rPr>
        <w:t xml:space="preserve">28   </w:t>
      </w:r>
      <w:r>
        <w:rPr>
          <w:sz w:val="15"/>
          <w:szCs w:val="15"/>
        </w:rPr>
        <w:t xml:space="preserve">Both frameworks use amortized cost for such debt.</w:t>
      </w:r>
    </w:p>
    <w:p>
      <w:pPr>
        <w:ind w:left="300" w:hanging="300"/>
        <w:spacing w:after="25"/>
      </w:pPr>
      <w:r>
        <w:rPr>
          <w:b/>
          <w:bCs/>
          <w:color w:val="1F7A6A"/>
          <w:sz w:val="15"/>
          <w:szCs w:val="15"/>
        </w:rPr>
        <w:t xml:space="preserve">42   </w:t>
      </w:r>
      <w:r>
        <w:rPr>
          <w:sz w:val="15"/>
          <w:szCs w:val="15"/>
        </w:rPr>
        <w:t xml:space="preserve">section 9.4</w:t>
      </w:r>
    </w:p>
    <w:p>
      <w:pPr>
        <w:ind w:left="300" w:hanging="300"/>
        <w:spacing w:after="25"/>
      </w:pPr>
      <w:r>
        <w:rPr>
          <w:b/>
          <w:bCs/>
          <w:color w:val="1F7A6A"/>
          <w:sz w:val="15"/>
          <w:szCs w:val="15"/>
        </w:rPr>
        <w:t xml:space="preserve">43   </w:t>
      </w:r>
      <w:r>
        <w:rPr>
          <w:sz w:val="15"/>
          <w:szCs w:val="15"/>
        </w:rPr>
        <w:t xml:space="preserve">section 9.4</w:t>
      </w:r>
    </w:p>
    <w:p>
      <w:pPr>
        <w:ind w:left="300" w:hanging="300"/>
        <w:spacing w:after="25"/>
      </w:pPr>
      <w:r>
        <w:rPr>
          <w:b/>
          <w:bCs/>
          <w:color w:val="1F7A6A"/>
          <w:sz w:val="15"/>
          <w:szCs w:val="15"/>
        </w:rPr>
        <w:t xml:space="preserve">44   </w:t>
      </w:r>
      <w:r>
        <w:rPr>
          <w:sz w:val="15"/>
          <w:szCs w:val="15"/>
        </w:rPr>
        <w:t xml:space="preserve">section 9.4</w:t>
      </w:r>
    </w:p>
    <w:p/>
    <w:p>
      <w:pPr>
        <w:sectPr>
          <w:headerReference w:type="default" r:id="rIdHdr7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9.3 · The tables and figures</w:t>
      </w:r>
    </w:p>
    <w:p>
      <w:pPr>
        <w:spacing w:after="130"/>
      </w:pPr>
      <w:r>
        <w:rPr>
          <w:color w:val="6B7280"/>
          <w:sz w:val="20"/>
          <w:szCs w:val="20"/>
        </w:rPr>
        <w:t xml:space="preserve">CMA Part 1 · Section A · Chapter 9 · from section Investments in Debt and Equity Securities of the book · 4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Investment</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A</w:t>
            </w:r>
          </w:p>
        </w:tc>
        <w:tc>
          <w:tcPr>
            <w:shd w:fill="EFF0FB" w:val="clear"/>
            <w:tcMar>
              <w:top w:type="dxa" w:w="22"/>
              <w:left w:type="dxa" w:w="82"/>
              <w:bottom w:type="dxa" w:w="22"/>
              <w:right w:type="dxa" w:w="82"/>
            </w:tcMar>
          </w:tcPr>
          <w:p>
            <w:r>
              <w:rPr>
                <w:b/>
                <w:bCs/>
                <w:color w:val="23265A"/>
                <w:sz w:val="17"/>
                <w:szCs w:val="17"/>
              </w:rPr>
              <w:t xml:space="preserve">Trading</w:t>
            </w:r>
          </w:p>
        </w:tc>
      </w:tr>
      <w:tr>
        <w:tc>
          <w:tcPr>
            <w:tcMar>
              <w:top w:type="dxa" w:w="22"/>
              <w:left w:type="dxa" w:w="82"/>
              <w:bottom w:type="dxa" w:w="22"/>
              <w:right w:type="dxa" w:w="82"/>
            </w:tcMar>
          </w:tcPr>
          <w:p>
            <w:r>
              <w:rPr>
                <w:sz w:val="17"/>
                <w:szCs w:val="17"/>
              </w:rPr>
              <w:t xml:space="preserve">B</w:t>
            </w:r>
          </w:p>
        </w:tc>
        <w:tc>
          <w:tcPr>
            <w:tcBorders>
              <w:bottom w:val="single" w:sz="6" w:color="8186EF"/>
            </w:tcBorders>
            <w:tcMar>
              <w:top w:type="dxa" w:w="80"/>
              <w:left w:type="dxa" w:w="80"/>
              <w:bottom w:type="dxa" w:w="80"/>
            </w:tcMar>
          </w:tcPr>
          <w:p>
            <w:r>
              <w:rPr>
                <w:b/>
                <w:bCs/>
                <w:color w:val="8186EF"/>
                <w:sz w:val="14"/>
                <w:szCs w:val="14"/>
              </w:rPr>
              <w:t xml:space="preserve">1</w:t>
            </w:r>
          </w:p>
        </w:tc>
      </w:tr>
      <w:tr>
        <w:tc>
          <w:tcPr>
            <w:tcMar>
              <w:top w:type="dxa" w:w="22"/>
              <w:left w:type="dxa" w:w="82"/>
              <w:bottom w:type="dxa" w:w="22"/>
              <w:right w:type="dxa" w:w="82"/>
            </w:tcMar>
          </w:tcPr>
          <w:p>
            <w:r>
              <w:rPr>
                <w:sz w:val="17"/>
                <w:szCs w:val="17"/>
              </w:rPr>
              <w:t xml:space="preserve">C</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D</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E</w:t>
            </w:r>
          </w:p>
        </w:tc>
        <w:tc>
          <w:tcPr>
            <w:tcBorders>
              <w:bottom w:val="single" w:sz="6" w:color="8186EF"/>
            </w:tcBorders>
            <w:tcMar>
              <w:top w:type="dxa" w:w="80"/>
              <w:left w:type="dxa" w:w="80"/>
              <w:bottom w:type="dxa" w:w="80"/>
            </w:tcMar>
          </w:tcPr>
          <w:p>
            <w:r>
              <w:rPr>
                <w:b/>
                <w:bCs/>
                <w:color w:val="8186EF"/>
                <w:sz w:val="14"/>
                <w:szCs w:val="14"/>
              </w:rPr>
              <w:t xml:space="preserve">4</w:t>
            </w:r>
          </w:p>
        </w:tc>
      </w:tr>
    </w:tbl>
    <w:p/>
    <w:p>
      <w:pPr>
        <w:spacing w:before="120" w:after="55"/>
        <w:pBdr>
          <w:top w:val="single" w:sz="10" w:space="6" w:color="353A7C"/>
        </w:pBdr>
      </w:pPr>
      <w:r>
        <w:rPr>
          <w:b/>
          <w:bCs/>
          <w:color w:val="353A7C"/>
          <w:sz w:val="21"/>
          <w:szCs w:val="21"/>
        </w:rPr>
        <w:t xml:space="preserve">Exercise 2 · multiple choice   </w:t>
      </w:r>
      <w:r>
        <w:rPr>
          <w:b/>
          <w:bCs/>
          <w:sz w:val="19"/>
          <w:szCs w:val="19"/>
        </w:rPr>
        <w:t xml:space="preserve">Ring one letter for each question.</w:t>
      </w:r>
    </w:p>
    <w:p>
      <w:pPr>
        <w:spacing w:before="55" w:after="10"/>
        <w:ind w:left="300" w:hanging="300"/>
      </w:pPr>
      <w:r>
        <w:rPr>
          <w:b/>
          <w:bCs/>
          <w:color w:val="353A7C"/>
          <w:sz w:val="19"/>
          <w:szCs w:val="19"/>
        </w:rPr>
        <w:t xml:space="preserve">5.  </w:t>
      </w:r>
      <w:r>
        <w:rPr>
          <w:sz w:val="19"/>
          <w:szCs w:val="19"/>
        </w:rPr>
        <w:t xml:space="preserve">Which statement about credit losses on debt securities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AFS allowances are limited to amortized cost minus fair value; HTM allowances have no such limit.</w:t>
            </w:r>
          </w:p>
        </w:tc>
        <w:tc>
          <w:tcPr>
            <w:tcMar>
              <w:top w:type="dxa" w:w="-2"/>
              <w:left w:type="dxa" w:w="58"/>
              <w:bottom w:type="dxa" w:w="-2"/>
              <w:right w:type="dxa" w:w="58"/>
            </w:tcMar>
          </w:tcPr>
          <w:p>
            <w:r>
              <w:rPr>
                <w:b/>
                <w:bCs/>
                <w:color w:val="6B7280"/>
                <w:sz w:val="18"/>
                <w:szCs w:val="18"/>
              </w:rPr>
              <w:t xml:space="preserve">(B) </w:t>
            </w:r>
            <w:r>
              <w:rPr>
                <w:sz w:val="18"/>
                <w:szCs w:val="18"/>
              </w:rPr>
              <w:t xml:space="preserve">Both HTM and AFS use the same CECL allowance with no limit.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Neither category records credit losses until a default.</w:t>
            </w:r>
          </w:p>
        </w:tc>
        <w:tc>
          <w:tcPr>
            <w:tcMar>
              <w:top w:type="dxa" w:w="-2"/>
              <w:left w:type="dxa" w:w="58"/>
              <w:bottom w:type="dxa" w:w="-2"/>
              <w:right w:type="dxa" w:w="58"/>
            </w:tcMar>
          </w:tcPr>
          <w:p>
            <w:r>
              <w:rPr>
                <w:b/>
                <w:bCs/>
                <w:color w:val="6B7280"/>
                <w:sz w:val="18"/>
                <w:szCs w:val="18"/>
              </w:rPr>
              <w:t xml:space="preserve">(D) </w:t>
            </w:r>
            <w:r>
              <w:rPr>
                <w:sz w:val="18"/>
                <w:szCs w:val="18"/>
              </w:rPr>
              <w:t xml:space="preserve">AFS credit losses go to OCI.</w:t>
            </w:r>
          </w:p>
        </w:tc>
      </w:tr>
    </w:tbl>
    <w:p>
      <w:pPr>
        <w:spacing w:before="55" w:after="10"/>
        <w:ind w:left="300" w:hanging="300"/>
      </w:pPr>
      <w:r>
        <w:rPr>
          <w:b/>
          <w:bCs/>
          <w:color w:val="353A7C"/>
          <w:sz w:val="19"/>
          <w:szCs w:val="19"/>
        </w:rPr>
        <w:t xml:space="preserve">6.  </w:t>
      </w:r>
      <w:r>
        <w:rPr>
          <w:sz w:val="19"/>
          <w:szCs w:val="19"/>
        </w:rPr>
        <w:t xml:space="preserve">Orontes bought listed shares for $20,000. At year-end they are worth $23,500, and Orontes received dividends of $400. What is the total effect on net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400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3,500</w:t>
            </w:r>
          </w:p>
        </w:tc>
        <w:tc>
          <w:tcPr>
            <w:tcMar>
              <w:top w:type="dxa" w:w="-2"/>
              <w:left w:type="dxa" w:w="58"/>
              <w:bottom w:type="dxa" w:w="-2"/>
              <w:right w:type="dxa" w:w="58"/>
            </w:tcMar>
          </w:tcPr>
          <w:p>
            <w:r>
              <w:rPr>
                <w:b/>
                <w:bCs/>
                <w:color w:val="6B7280"/>
                <w:sz w:val="18"/>
                <w:szCs w:val="18"/>
              </w:rPr>
              <w:t xml:space="preserve">(D) </w:t>
            </w:r>
            <w:r>
              <w:rPr>
                <w:sz w:val="18"/>
                <w:szCs w:val="18"/>
              </w:rPr>
              <w:t xml:space="preserve">3,900</w:t>
            </w:r>
          </w:p>
        </w:tc>
      </w:tr>
    </w:tbl>
    <w:p>
      <w:pPr>
        <w:spacing w:before="55" w:after="10"/>
        <w:ind w:left="300" w:hanging="300"/>
      </w:pPr>
      <w:r>
        <w:rPr>
          <w:b/>
          <w:bCs/>
          <w:color w:val="353A7C"/>
          <w:sz w:val="19"/>
          <w:szCs w:val="19"/>
        </w:rPr>
        <w:t xml:space="preserve">7.  </w:t>
      </w:r>
      <w:r>
        <w:rPr>
          <w:sz w:val="19"/>
          <w:szCs w:val="19"/>
        </w:rPr>
        <w:t xml:space="preserve">A company holds shares of a private company with no readily determinable fair value. Which measurement may it elect?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Available-for-sale with changes in OCI</w:t>
            </w:r>
          </w:p>
        </w:tc>
        <w:tc>
          <w:tcPr>
            <w:tcMar>
              <w:top w:type="dxa" w:w="-2"/>
              <w:left w:type="dxa" w:w="58"/>
              <w:bottom w:type="dxa" w:w="-2"/>
              <w:right w:type="dxa" w:w="58"/>
            </w:tcMar>
          </w:tcPr>
          <w:p>
            <w:r>
              <w:rPr>
                <w:b/>
                <w:bCs/>
                <w:color w:val="6B7280"/>
                <w:sz w:val="18"/>
                <w:szCs w:val="18"/>
              </w:rPr>
              <w:t xml:space="preserve">(B) </w:t>
            </w:r>
            <w:r>
              <w:rPr>
                <w:sz w:val="18"/>
                <w:szCs w:val="18"/>
              </w:rPr>
              <w:t xml:space="preserve">Cost minus impairment, adjusted for observable price changes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Held-to-maturity at amortized cost</w:t>
            </w:r>
          </w:p>
        </w:tc>
        <w:tc>
          <w:tcPr>
            <w:tcMar>
              <w:top w:type="dxa" w:w="-2"/>
              <w:left w:type="dxa" w:w="58"/>
              <w:bottom w:type="dxa" w:w="-2"/>
              <w:right w:type="dxa" w:w="58"/>
            </w:tcMar>
          </w:tcPr>
          <w:p>
            <w:r>
              <w:rPr>
                <w:b/>
                <w:bCs/>
                <w:color w:val="6B7280"/>
                <w:sz w:val="18"/>
                <w:szCs w:val="18"/>
              </w:rPr>
              <w:t xml:space="preserve">(D) </w:t>
            </w:r>
            <w:r>
              <w:rPr>
                <w:sz w:val="18"/>
                <w:szCs w:val="18"/>
              </w:rPr>
              <w:t xml:space="preserve">The equity method, whatever its influence</w:t>
            </w:r>
          </w:p>
        </w:tc>
      </w:tr>
    </w:tbl>
    <w:p>
      <w:pPr>
        <w:spacing w:before="55" w:after="10"/>
        <w:ind w:left="300" w:hanging="300"/>
      </w:pPr>
      <w:r>
        <w:rPr>
          <w:b/>
          <w:bCs/>
          <w:color w:val="353A7C"/>
          <w:sz w:val="19"/>
          <w:szCs w:val="19"/>
        </w:rPr>
        <w:t xml:space="preserve">8.  </w:t>
      </w:r>
      <w:r>
        <w:rPr>
          <w:sz w:val="19"/>
          <w:szCs w:val="19"/>
        </w:rPr>
        <w:t xml:space="preserve">Orontes owns 15% of a company and holds two of its seven board seats. It takes part in setting its policies. Which method is MOST likely?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equity method</w:t>
            </w:r>
          </w:p>
        </w:tc>
        <w:tc>
          <w:tcPr>
            <w:tcMar>
              <w:top w:type="dxa" w:w="-2"/>
              <w:left w:type="dxa" w:w="58"/>
              <w:bottom w:type="dxa" w:w="-2"/>
              <w:right w:type="dxa" w:w="58"/>
            </w:tcMar>
          </w:tcPr>
          <w:p>
            <w:r>
              <w:rPr>
                <w:b/>
                <w:bCs/>
                <w:color w:val="6B7280"/>
                <w:sz w:val="18"/>
                <w:szCs w:val="18"/>
              </w:rPr>
              <w:t xml:space="preserve">(B) </w:t>
            </w:r>
            <w:r>
              <w:rPr>
                <w:sz w:val="18"/>
                <w:szCs w:val="18"/>
              </w:rPr>
              <w:t xml:space="preserve">Fair value through net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Consolidation</w:t>
            </w:r>
          </w:p>
        </w:tc>
        <w:tc>
          <w:tcPr>
            <w:tcMar>
              <w:top w:type="dxa" w:w="-2"/>
              <w:left w:type="dxa" w:w="58"/>
              <w:bottom w:type="dxa" w:w="-2"/>
              <w:right w:type="dxa" w:w="58"/>
            </w:tcMar>
          </w:tcPr>
          <w:p>
            <w:r>
              <w:rPr>
                <w:b/>
                <w:bCs/>
                <w:color w:val="6B7280"/>
                <w:sz w:val="18"/>
                <w:szCs w:val="18"/>
              </w:rPr>
              <w:t xml:space="preserve">(D) </w:t>
            </w:r>
            <w:r>
              <w:rPr>
                <w:sz w:val="18"/>
                <w:szCs w:val="18"/>
              </w:rPr>
              <w:t xml:space="preserve">Available-for-sale</w:t>
            </w:r>
          </w:p>
        </w:tc>
      </w:tr>
    </w:tbl>
    <w:p>
      <w:pPr>
        <w:spacing w:before="55" w:after="10"/>
        <w:ind w:left="300" w:hanging="300"/>
      </w:pPr>
      <w:r>
        <w:rPr>
          <w:b/>
          <w:bCs/>
          <w:color w:val="353A7C"/>
          <w:sz w:val="19"/>
          <w:szCs w:val="19"/>
        </w:rPr>
        <w:t xml:space="preserve">9.  </w:t>
      </w:r>
      <w:r>
        <w:rPr>
          <w:sz w:val="19"/>
          <w:szCs w:val="19"/>
        </w:rPr>
        <w:t xml:space="preserve">Use the Jordan Glass example. What is the investment balance at December 31,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1,287,000</w:t>
            </w:r>
          </w:p>
        </w:tc>
        <w:tc>
          <w:tcPr>
            <w:tcMar>
              <w:top w:type="dxa" w:w="-2"/>
              <w:left w:type="dxa" w:w="58"/>
              <w:bottom w:type="dxa" w:w="-2"/>
              <w:right w:type="dxa" w:w="58"/>
            </w:tcMar>
          </w:tcPr>
          <w:p>
            <w:r>
              <w:rPr>
                <w:b/>
                <w:bCs/>
                <w:color w:val="6B7280"/>
                <w:sz w:val="18"/>
                <w:szCs w:val="18"/>
              </w:rPr>
              <w:t xml:space="preserve">(B) </w:t>
            </w:r>
            <w:r>
              <w:rPr>
                <w:sz w:val="18"/>
                <w:szCs w:val="18"/>
              </w:rPr>
              <w:t xml:space="preserve">1,290,000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1,347,000</w:t>
            </w:r>
          </w:p>
        </w:tc>
        <w:tc>
          <w:tcPr>
            <w:tcMar>
              <w:top w:type="dxa" w:w="-2"/>
              <w:left w:type="dxa" w:w="58"/>
              <w:bottom w:type="dxa" w:w="-2"/>
              <w:right w:type="dxa" w:w="58"/>
            </w:tcMar>
          </w:tcPr>
          <w:p>
            <w:r>
              <w:rPr>
                <w:b/>
                <w:bCs/>
                <w:color w:val="6B7280"/>
                <w:sz w:val="18"/>
                <w:szCs w:val="18"/>
              </w:rPr>
              <w:t xml:space="preserve">(D) </w:t>
            </w:r>
            <w:r>
              <w:rPr>
                <w:sz w:val="18"/>
                <w:szCs w:val="18"/>
              </w:rPr>
              <w:t xml:space="preserve">1,637,000</w:t>
            </w:r>
          </w:p>
        </w:tc>
      </w:tr>
    </w:tbl>
    <w:p>
      <w:pPr>
        <w:spacing w:before="55" w:after="10"/>
        <w:ind w:left="300" w:hanging="300"/>
      </w:pPr>
      <w:r>
        <w:rPr>
          <w:b/>
          <w:bCs/>
          <w:color w:val="353A7C"/>
          <w:sz w:val="19"/>
          <w:szCs w:val="19"/>
        </w:rPr>
        <w:t xml:space="preserve">10.  </w:t>
      </w:r>
      <w:r>
        <w:rPr>
          <w:sz w:val="19"/>
          <w:szCs w:val="19"/>
        </w:rPr>
        <w:t xml:space="preserve">Under the equity method, the part of the basis difference assigned to goodwill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amortized over ten years.</w:t>
            </w:r>
          </w:p>
        </w:tc>
        <w:tc>
          <w:tcPr>
            <w:tcMar>
              <w:top w:type="dxa" w:w="-2"/>
              <w:left w:type="dxa" w:w="58"/>
              <w:bottom w:type="dxa" w:w="-2"/>
              <w:right w:type="dxa" w:w="58"/>
            </w:tcMar>
          </w:tcPr>
          <w:p>
            <w:r>
              <w:rPr>
                <w:b/>
                <w:bCs/>
                <w:color w:val="6B7280"/>
                <w:sz w:val="18"/>
                <w:szCs w:val="18"/>
              </w:rPr>
              <w:t xml:space="preserve">(B) </w:t>
            </w:r>
            <w:r>
              <w:rPr>
                <w:sz w:val="18"/>
                <w:szCs w:val="18"/>
              </w:rPr>
              <w:t xml:space="preserve">expensed immediately.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added to the investor's own goodwill account.</w:t>
            </w:r>
          </w:p>
        </w:tc>
        <w:tc>
          <w:tcPr>
            <w:tcMar>
              <w:top w:type="dxa" w:w="-2"/>
              <w:left w:type="dxa" w:w="58"/>
              <w:bottom w:type="dxa" w:w="-2"/>
              <w:right w:type="dxa" w:w="58"/>
            </w:tcMar>
          </w:tcPr>
          <w:p>
            <w:r>
              <w:rPr>
                <w:b/>
                <w:bCs/>
                <w:color w:val="6B7280"/>
                <w:sz w:val="18"/>
                <w:szCs w:val="18"/>
              </w:rPr>
              <w:t xml:space="preserve">(D) </w:t>
            </w:r>
            <w:r>
              <w:rPr>
                <w:sz w:val="18"/>
                <w:szCs w:val="18"/>
              </w:rPr>
              <w:t xml:space="preserve">not amortized.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10   ·   </w:t>
      </w:r>
      <w:r>
        <w:rPr>
          <w:color w:val="FFFFFF"/>
          <w:sz w:val="15"/>
          <w:szCs w:val="15"/>
        </w:rPr>
        <w:t xml:space="preserve">fewer than 7 right: </w:t>
      </w:r>
      <w:r>
        <w:rPr>
          <w:b/>
          <w:bCs/>
          <w:color w:val="FFFFFF"/>
          <w:sz w:val="15"/>
          <w:szCs w:val="15"/>
        </w:rPr>
        <w:t xml:space="preserve">read section 9.1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11.  </w:t>
            </w:r>
            <w:r>
              <w:rPr>
                <w:sz w:val="18"/>
                <w:szCs w:val="18"/>
              </w:rPr>
              <w:t xml:space="preserve">AFS credit losses go to OCI.</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Unrealized gain plus dividend income; both go to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The gain on the sale goes to OCI.</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14.  </w:t>
            </w:r>
            <w:r>
              <w:rPr>
                <w:sz w:val="18"/>
                <w:szCs w:val="18"/>
              </w:rPr>
              <w:t xml:space="preserve">It is not bought to trade in the near term, and the possible sales rule out HTM.</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15.  </w:t>
            </w:r>
            <w:r>
              <w:rPr>
                <w:sz w:val="18"/>
                <w:szCs w:val="18"/>
              </w:rPr>
              <w:t xml:space="preserve">Nowhere; AFS stays at amortized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added to the investor's own goodwill account.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It keeps fair value through net income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effective-interest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بديل القياس</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equity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مكسب أو خسارة حيازة غير محققة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fair value option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حقوق الملكية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unrealized holding gain or 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علاوة إصدار السند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bond premium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المنشأة المستثمر فيها</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bond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طريقة الفائدة الفعلية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significant influence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فرق الأساس</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investee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التأثير الجوهري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measurement alternative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خيار القيمة العادلة</w:t>
            </w:r>
          </w:p>
        </w:tc>
      </w:tr>
      <w:tr>
        <w:tc>
          <w:tcPr>
            <w:shd w:fill="F5F7FC" w:val="clear"/>
            <w:tcMar>
              <w:top w:type="dxa" w:w="8"/>
              <w:left w:type="dxa" w:w="68"/>
              <w:bottom w:type="dxa" w:w="8"/>
              <w:right w:type="dxa" w:w="68"/>
            </w:tcMar>
          </w:tcPr>
          <w:p>
            <w:r>
              <w:rPr>
                <w:b/>
                <w:bCs/>
                <w:sz w:val="17"/>
                <w:szCs w:val="17"/>
              </w:rPr>
              <w:t xml:space="preserve">10</w:t>
            </w:r>
          </w:p>
        </w:tc>
        <w:tc>
          <w:tcPr>
            <w:tcMar>
              <w:top w:type="dxa" w:w="14"/>
              <w:left w:type="dxa" w:w="74"/>
              <w:bottom w:type="dxa" w:w="14"/>
              <w:right w:type="dxa" w:w="74"/>
            </w:tcMar>
          </w:tcPr>
          <w:p>
            <w:r>
              <w:rPr>
                <w:sz w:val="17"/>
                <w:szCs w:val="17"/>
              </w:rPr>
              <w:t xml:space="preserve">basis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J</w:t>
            </w:r>
          </w:p>
        </w:tc>
        <w:tc>
          <w:tcPr>
            <w:tcMar>
              <w:top w:type="dxa" w:w="14"/>
              <w:left w:type="dxa" w:w="74"/>
              <w:bottom w:type="dxa" w:w="14"/>
              <w:right w:type="dxa" w:w="74"/>
            </w:tcMar>
          </w:tcPr>
          <w:p>
            <w:r>
              <w:rPr>
                <w:sz w:val="17"/>
                <w:szCs w:val="17"/>
              </w:rPr>
              <w:t xml:space="preserve">خصم إصدار السند</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11 to 27   ·   </w:t>
      </w:r>
      <w:r>
        <w:rPr>
          <w:color w:val="FFFFFF"/>
          <w:sz w:val="15"/>
          <w:szCs w:val="15"/>
        </w:rPr>
        <w:t xml:space="preserve">fewer than 12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total unrealized holding gain (or loss) reported in 2025 NET INCOME for investments A to D.</w:t>
            </w:r>
          </w:p>
        </w:tc>
        <w:tc>
          <w:tcPr>
            <w:shd w:fill="EFF0FB" w:val="clear"/>
            <w:tcMar>
              <w:top w:type="dxa" w:w="22"/>
              <w:left w:type="dxa" w:w="82"/>
              <w:bottom w:type="dxa" w:w="22"/>
              <w:right w:type="dxa" w:w="82"/>
            </w:tcMar>
          </w:tcPr>
          <w:p>
            <w:r>
              <w:rPr>
                <w:b/>
                <w:bCs/>
                <w:color w:val="23265A"/>
                <w:sz w:val="17"/>
                <w:szCs w:val="17"/>
              </w:rPr>
              <w:t xml:space="preserve">4,000</w:t>
            </w:r>
          </w:p>
        </w:tc>
      </w:tr>
      <w:tr>
        <w:tc>
          <w:tcPr>
            <w:tcMar>
              <w:top w:type="dxa" w:w="22"/>
              <w:left w:type="dxa" w:w="82"/>
              <w:bottom w:type="dxa" w:w="22"/>
              <w:right w:type="dxa" w:w="82"/>
            </w:tcMar>
          </w:tcPr>
          <w:p>
            <w:r>
              <w:rPr>
                <w:sz w:val="17"/>
                <w:szCs w:val="17"/>
              </w:rPr>
              <w:t xml:space="preserve">Enter the amount reported in 2025 OTHER COMPREHENSIVE INCOME (show a loss in parentheses).</w:t>
            </w:r>
          </w:p>
        </w:tc>
        <w:tc>
          <w:tcPr>
            <w:tcBorders>
              <w:bottom w:val="single" w:sz="6" w:color="8186EF"/>
            </w:tcBorders>
            <w:tcMar>
              <w:top w:type="dxa" w:w="80"/>
              <w:left w:type="dxa" w:w="80"/>
              <w:bottom w:type="dxa" w:w="80"/>
            </w:tcMar>
          </w:tcPr>
          <w:p>
            <w:r>
              <w:rPr>
                <w:b/>
                <w:bCs/>
                <w:color w:val="8186EF"/>
                <w:sz w:val="14"/>
                <w:szCs w:val="14"/>
              </w:rPr>
              <w:t xml:space="preserve">28</w:t>
            </w:r>
          </w:p>
        </w:tc>
      </w:tr>
      <w:tr>
        <w:tc>
          <w:tcPr>
            <w:tcMar>
              <w:top w:type="dxa" w:w="22"/>
              <w:left w:type="dxa" w:w="82"/>
              <w:bottom w:type="dxa" w:w="22"/>
              <w:right w:type="dxa" w:w="82"/>
            </w:tcMar>
          </w:tcPr>
          <w:p>
            <w:r>
              <w:rPr>
                <w:sz w:val="17"/>
                <w:szCs w:val="17"/>
              </w:rPr>
              <w:t xml:space="preserve">Enter the carrying amount of investment E at December 31, 2025.</w:t>
            </w:r>
          </w:p>
        </w:tc>
        <w:tc>
          <w:tcPr>
            <w:tcBorders>
              <w:bottom w:val="single" w:sz="6" w:color="8186EF"/>
            </w:tcBorders>
            <w:tcMar>
              <w:top w:type="dxa" w:w="80"/>
              <w:left w:type="dxa" w:w="80"/>
              <w:bottom w:type="dxa" w:w="80"/>
            </w:tcMar>
          </w:tcPr>
          <w:p>
            <w:r>
              <w:rPr>
                <w:b/>
                <w:bCs/>
                <w:color w:val="8186EF"/>
                <w:sz w:val="14"/>
                <w:szCs w:val="14"/>
              </w:rPr>
              <w:t xml:space="preserve">29</w:t>
            </w:r>
          </w:p>
        </w:tc>
      </w:tr>
      <w:tr>
        <w:tc>
          <w:tcPr>
            <w:tcMar>
              <w:top w:type="dxa" w:w="22"/>
              <w:left w:type="dxa" w:w="82"/>
              <w:bottom w:type="dxa" w:w="22"/>
              <w:right w:type="dxa" w:w="82"/>
            </w:tcMar>
          </w:tcPr>
          <w:p>
            <w:r>
              <w:rPr>
                <w:sz w:val="17"/>
                <w:szCs w:val="17"/>
              </w:rPr>
              <w:t xml:space="preserve">Enter the equity-method income from investment E for 2025.</w:t>
            </w:r>
          </w:p>
        </w:tc>
        <w:tc>
          <w:tcPr>
            <w:tcBorders>
              <w:bottom w:val="single" w:sz="6" w:color="8186EF"/>
            </w:tcBorders>
            <w:tcMar>
              <w:top w:type="dxa" w:w="80"/>
              <w:left w:type="dxa" w:w="80"/>
              <w:bottom w:type="dxa" w:w="80"/>
            </w:tcMar>
          </w:tcPr>
          <w:p>
            <w:r>
              <w:rPr>
                <w:b/>
                <w:bCs/>
                <w:color w:val="8186EF"/>
                <w:sz w:val="14"/>
                <w:szCs w:val="14"/>
              </w:rPr>
              <w:t xml:space="preserve">30</w:t>
            </w:r>
          </w:p>
        </w:tc>
      </w:tr>
    </w:tbl>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31.  </w:t>
      </w:r>
      <w:r>
        <w:rPr>
          <w:sz w:val="19"/>
          <w:szCs w:val="19"/>
        </w:rPr>
        <w:t xml:space="preserve">An investor first gains significant influence by buying more shares. How does it apply the equity method?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Retroactively, restating all prior years</w:t>
            </w:r>
          </w:p>
        </w:tc>
        <w:tc>
          <w:tcPr>
            <w:tcMar>
              <w:top w:type="dxa" w:w="-2"/>
              <w:left w:type="dxa" w:w="58"/>
              <w:bottom w:type="dxa" w:w="-2"/>
              <w:right w:type="dxa" w:w="58"/>
            </w:tcMar>
          </w:tcPr>
          <w:p>
            <w:r>
              <w:rPr>
                <w:b/>
                <w:bCs/>
                <w:color w:val="6B7280"/>
                <w:sz w:val="18"/>
                <w:szCs w:val="18"/>
              </w:rPr>
              <w:t xml:space="preserve">(B) </w:t>
            </w:r>
            <w:r>
              <w:rPr>
                <w:sz w:val="18"/>
                <w:szCs w:val="18"/>
              </w:rPr>
              <w:t xml:space="preserve">Only from the next fiscal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keeps fair value through 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From the date it gains influence, with no restatement of prior years</w:t>
            </w:r>
          </w:p>
        </w:tc>
      </w:tr>
    </w:tbl>
    <w:p>
      <w:pPr>
        <w:spacing w:before="55" w:after="10"/>
        <w:ind w:left="300" w:hanging="300"/>
      </w:pPr>
      <w:r>
        <w:rPr>
          <w:b/>
          <w:bCs/>
          <w:color w:val="353A7C"/>
          <w:sz w:val="19"/>
          <w:szCs w:val="19"/>
        </w:rPr>
        <w:t xml:space="preserve">32.  </w:t>
      </w:r>
      <w:r>
        <w:rPr>
          <w:sz w:val="19"/>
          <w:szCs w:val="19"/>
        </w:rPr>
        <w:t xml:space="preserve">Which option exists under IFRS 9 but NOT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Measuring trading debt at fair value through profit or loss</w:t>
            </w:r>
          </w:p>
        </w:tc>
        <w:tc>
          <w:tcPr>
            <w:tcMar>
              <w:top w:type="dxa" w:w="-2"/>
              <w:left w:type="dxa" w:w="58"/>
              <w:bottom w:type="dxa" w:w="-2"/>
              <w:right w:type="dxa" w:w="58"/>
            </w:tcMar>
          </w:tcPr>
          <w:p>
            <w:r>
              <w:rPr>
                <w:b/>
                <w:bCs/>
                <w:color w:val="6B7280"/>
                <w:sz w:val="18"/>
                <w:szCs w:val="18"/>
              </w:rPr>
              <w:t xml:space="preserve">(B) </w:t>
            </w:r>
            <w:r>
              <w:rPr>
                <w:sz w:val="18"/>
                <w:szCs w:val="18"/>
              </w:rPr>
              <w:t xml:space="preserve">An irrevocable election to put fair value changes on shares in OCI</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equity method for associates</w:t>
            </w:r>
          </w:p>
        </w:tc>
        <w:tc>
          <w:tcPr>
            <w:tcMar>
              <w:top w:type="dxa" w:w="-2"/>
              <w:left w:type="dxa" w:w="58"/>
              <w:bottom w:type="dxa" w:w="-2"/>
              <w:right w:type="dxa" w:w="58"/>
            </w:tcMar>
          </w:tcPr>
          <w:p>
            <w:r>
              <w:rPr>
                <w:b/>
                <w:bCs/>
                <w:color w:val="6B7280"/>
                <w:sz w:val="18"/>
                <w:szCs w:val="18"/>
              </w:rPr>
              <w:t xml:space="preserve">(D) </w:t>
            </w:r>
            <w:r>
              <w:rPr>
                <w:sz w:val="18"/>
                <w:szCs w:val="18"/>
              </w:rPr>
              <w:t xml:space="preserve">Amortized cost for debt held to collect cash flows</w:t>
            </w:r>
          </w:p>
        </w:tc>
      </w:tr>
    </w:tbl>
    <w:p>
      <w:pPr>
        <w:spacing w:before="55" w:after="10"/>
        <w:ind w:left="300" w:hanging="300"/>
      </w:pPr>
      <w:r>
        <w:rPr>
          <w:b/>
          <w:bCs/>
          <w:color w:val="353A7C"/>
          <w:sz w:val="19"/>
          <w:szCs w:val="19"/>
        </w:rPr>
        <w:t xml:space="preserve">33.  </w:t>
      </w:r>
      <w:r>
        <w:rPr>
          <w:sz w:val="19"/>
          <w:szCs w:val="19"/>
        </w:rPr>
        <w:t xml:space="preserve">Spiral review (Chapter 1). Interest revenue on a bond is recognized each year even when the premium makes the cash received higher than the revenue. Which basis does this follow?</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cash basis</w:t>
            </w:r>
          </w:p>
        </w:tc>
        <w:tc>
          <w:tcPr>
            <w:tcMar>
              <w:top w:type="dxa" w:w="-2"/>
              <w:left w:type="dxa" w:w="58"/>
              <w:bottom w:type="dxa" w:w="-2"/>
              <w:right w:type="dxa" w:w="58"/>
            </w:tcMar>
          </w:tcPr>
          <w:p>
            <w:r>
              <w:rPr>
                <w:b/>
                <w:bCs/>
                <w:color w:val="6B7280"/>
                <w:sz w:val="18"/>
                <w:szCs w:val="18"/>
              </w:rPr>
              <w:t xml:space="preserve">(B) </w:t>
            </w:r>
            <w:r>
              <w:rPr>
                <w:sz w:val="18"/>
                <w:szCs w:val="18"/>
              </w:rPr>
              <w:t xml:space="preserve">The direct write-off method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accrual basis</w:t>
            </w:r>
          </w:p>
        </w:tc>
        <w:tc>
          <w:tcPr>
            <w:tcMar>
              <w:top w:type="dxa" w:w="-2"/>
              <w:left w:type="dxa" w:w="58"/>
              <w:bottom w:type="dxa" w:w="-2"/>
              <w:right w:type="dxa" w:w="58"/>
            </w:tcMar>
          </w:tcPr>
          <w:p>
            <w:r>
              <w:rPr>
                <w:b/>
                <w:bCs/>
                <w:color w:val="6B7280"/>
                <w:sz w:val="18"/>
                <w:szCs w:val="18"/>
              </w:rPr>
              <w:t xml:space="preserve">(D) </w:t>
            </w:r>
            <w:r>
              <w:rPr>
                <w:sz w:val="18"/>
                <w:szCs w:val="18"/>
              </w:rPr>
              <w:t xml:space="preserve">Immediate recognition</w:t>
            </w:r>
          </w:p>
        </w:tc>
      </w:tr>
    </w:tbl>
    <w:p>
      <w:pPr>
        <w:spacing w:before="55" w:after="10"/>
        <w:ind w:left="300" w:hanging="300"/>
      </w:pPr>
      <w:r>
        <w:rPr>
          <w:b/>
          <w:bCs/>
          <w:color w:val="353A7C"/>
          <w:sz w:val="19"/>
          <w:szCs w:val="19"/>
        </w:rPr>
        <w:t xml:space="preserve">34.  </w:t>
      </w:r>
      <w:r>
        <w:rPr>
          <w:sz w:val="19"/>
          <w:szCs w:val="19"/>
        </w:rPr>
        <w:t xml:space="preserve">Spiral review (Chapter 6). Which debt investments follow the same CECL model as trade receivables?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Held-to-maturity securities</w:t>
            </w:r>
          </w:p>
        </w:tc>
        <w:tc>
          <w:tcPr>
            <w:tcMar>
              <w:top w:type="dxa" w:w="-2"/>
              <w:left w:type="dxa" w:w="58"/>
              <w:bottom w:type="dxa" w:w="-2"/>
              <w:right w:type="dxa" w:w="58"/>
            </w:tcMar>
          </w:tcPr>
          <w:p>
            <w:r>
              <w:rPr>
                <w:b/>
                <w:bCs/>
                <w:color w:val="6B7280"/>
                <w:sz w:val="18"/>
                <w:szCs w:val="18"/>
              </w:rPr>
              <w:t xml:space="preserve">(B) </w:t>
            </w:r>
            <w:r>
              <w:rPr>
                <w:sz w:val="18"/>
                <w:szCs w:val="18"/>
              </w:rPr>
              <w:t xml:space="preserve">Trading securities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Available-for-sale securities</w:t>
            </w:r>
          </w:p>
        </w:tc>
        <w:tc>
          <w:tcPr>
            <w:tcMar>
              <w:top w:type="dxa" w:w="-2"/>
              <w:left w:type="dxa" w:w="58"/>
              <w:bottom w:type="dxa" w:w="-2"/>
              <w:right w:type="dxa" w:w="58"/>
            </w:tcMar>
          </w:tcPr>
          <w:p>
            <w:r>
              <w:rPr>
                <w:b/>
                <w:bCs/>
                <w:color w:val="6B7280"/>
                <w:sz w:val="18"/>
                <w:szCs w:val="18"/>
              </w:rPr>
              <w:t xml:space="preserve">(D) </w:t>
            </w:r>
            <w:r>
              <w:rPr>
                <w:sz w:val="18"/>
                <w:szCs w:val="18"/>
              </w:rPr>
              <w:t xml:space="preserve">Shares measured at fair value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34   ·   </w:t>
      </w:r>
      <w:r>
        <w:rPr>
          <w:color w:val="FFFFFF"/>
          <w:sz w:val="15"/>
          <w:szCs w:val="15"/>
        </w:rPr>
        <w:t xml:space="preserve">fewer than 5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effective-interest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بديل القياس</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equity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خيار القيمة العادلة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fair value option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فرق الأساس</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unrealized holding gain or 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علاوة إصدار السند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bond premium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طريقة الفائدة الفعلية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bond discount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المنشأة المستثمر فيها</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significant influence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طريقة حقوق الملكية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investee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التأثير الجوهري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measurement alternative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خصم إصدار السند</w:t>
            </w:r>
          </w:p>
        </w:tc>
      </w:tr>
      <w:tr>
        <w:tc>
          <w:tcPr>
            <w:shd w:fill="F5F7FC" w:val="clear"/>
            <w:tcMar>
              <w:top w:type="dxa" w:w="8"/>
              <w:left w:type="dxa" w:w="68"/>
              <w:bottom w:type="dxa" w:w="8"/>
              <w:right w:type="dxa" w:w="68"/>
            </w:tcMar>
          </w:tcPr>
          <w:p>
            <w:r>
              <w:rPr>
                <w:b/>
                <w:bCs/>
                <w:sz w:val="17"/>
                <w:szCs w:val="17"/>
              </w:rPr>
              <w:t xml:space="preserve">10</w:t>
            </w:r>
          </w:p>
        </w:tc>
        <w:tc>
          <w:tcPr>
            <w:tcMar>
              <w:top w:type="dxa" w:w="14"/>
              <w:left w:type="dxa" w:w="74"/>
              <w:bottom w:type="dxa" w:w="14"/>
              <w:right w:type="dxa" w:w="74"/>
            </w:tcMar>
          </w:tcPr>
          <w:p>
            <w:r>
              <w:rPr>
                <w:sz w:val="17"/>
                <w:szCs w:val="17"/>
              </w:rPr>
              <w:t xml:space="preserve">basis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J</w:t>
            </w:r>
          </w:p>
        </w:tc>
        <w:tc>
          <w:tcPr>
            <w:tcMar>
              <w:top w:type="dxa" w:w="14"/>
              <w:left w:type="dxa" w:w="74"/>
              <w:bottom w:type="dxa" w:w="14"/>
              <w:right w:type="dxa" w:w="74"/>
            </w:tcMar>
          </w:tcPr>
          <w:p>
            <w:r>
              <w:rPr>
                <w:sz w:val="17"/>
                <w:szCs w:val="17"/>
              </w:rPr>
              <w:t xml:space="preserve">مكسب أو خسارة حيازة غير محققة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35 to 44   ·   </w:t>
      </w:r>
      <w:r>
        <w:rPr>
          <w:color w:val="FFFFFF"/>
          <w:sz w:val="15"/>
          <w:szCs w:val="15"/>
        </w:rPr>
        <w:t xml:space="preserve">fewer than 7 right: </w:t>
      </w:r>
      <w:r>
        <w:rPr>
          <w:b/>
          <w:bCs/>
          <w:color w:val="FFFFFF"/>
          <w:sz w:val="15"/>
          <w:szCs w:val="15"/>
        </w:rPr>
        <w:t xml:space="preserve">redo page 4 before you leave the handout</w:t>
      </w:r>
    </w:p>
    <w:p>
      <w:pPr>
        <w:sectPr>
          <w:headerReference w:type="default" r:id="rIdHdr7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9.3 · Answer Key</w:t>
      </w:r>
    </w:p>
    <w:p>
      <w:pPr>
        <w:spacing w:after="130"/>
      </w:pPr>
      <w:r>
        <w:rPr>
          <w:color w:val="6B7280"/>
          <w:sz w:val="20"/>
          <w:szCs w:val="20"/>
        </w:rPr>
        <w:t xml:space="preserve">The tables and figures · Investments in Debt and Equity Securities · 44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Held-to-maturity</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Available-for-sale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Equity: fair value through net income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Equity method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J</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J</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(1,500)</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520,000</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30,000</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5   </w:t>
      </w:r>
      <w:r>
        <w:rPr>
          <w:sz w:val="15"/>
          <w:szCs w:val="15"/>
        </w:rPr>
        <w:t xml:space="preserve">HTM follows CECL; AFS uses an allowance capped by the fair-value floor.</w:t>
      </w:r>
    </w:p>
    <w:p>
      <w:pPr>
        <w:ind w:left="300" w:hanging="300"/>
        <w:spacing w:after="25"/>
      </w:pPr>
      <w:r>
        <w:rPr>
          <w:b/>
          <w:bCs/>
          <w:color w:val="1F7A6A"/>
          <w:sz w:val="15"/>
          <w:szCs w:val="15"/>
        </w:rPr>
        <w:t xml:space="preserve">6   </w:t>
      </w:r>
      <w:r>
        <w:rPr>
          <w:sz w:val="15"/>
          <w:szCs w:val="15"/>
        </w:rPr>
        <w:t xml:space="preserve">Unrealized gain plus dividend income; both go to net income.</w:t>
      </w:r>
    </w:p>
    <w:p>
      <w:pPr>
        <w:ind w:left="300" w:hanging="300"/>
        <w:spacing w:after="25"/>
      </w:pPr>
      <w:r>
        <w:rPr>
          <w:b/>
          <w:bCs/>
          <w:color w:val="1F7A6A"/>
          <w:sz w:val="15"/>
          <w:szCs w:val="15"/>
        </w:rPr>
        <w:t xml:space="preserve">7   </w:t>
      </w:r>
      <w:r>
        <w:rPr>
          <w:sz w:val="15"/>
          <w:szCs w:val="15"/>
        </w:rPr>
        <w:t xml:space="preserve">This is the measurement alternative in ASC 321.</w:t>
      </w:r>
    </w:p>
    <w:p>
      <w:pPr>
        <w:ind w:left="300" w:hanging="300"/>
        <w:spacing w:after="25"/>
      </w:pPr>
      <w:r>
        <w:rPr>
          <w:b/>
          <w:bCs/>
          <w:color w:val="1F7A6A"/>
          <w:sz w:val="15"/>
          <w:szCs w:val="15"/>
        </w:rPr>
        <w:t xml:space="preserve">8   </w:t>
      </w:r>
      <w:r>
        <w:rPr>
          <w:sz w:val="15"/>
          <w:szCs w:val="15"/>
        </w:rPr>
        <w:t xml:space="preserve">Board seats and policy participation show significant influence, even below the usual presumption.</w:t>
      </w:r>
    </w:p>
    <w:p>
      <w:pPr>
        <w:ind w:left="300" w:hanging="300"/>
        <w:spacing w:after="25"/>
      </w:pPr>
      <w:r>
        <w:rPr>
          <w:b/>
          <w:bCs/>
          <w:color w:val="1F7A6A"/>
          <w:sz w:val="15"/>
          <w:szCs w:val="15"/>
        </w:rPr>
        <w:t xml:space="preserve">9   </w:t>
      </w:r>
      <w:r>
        <w:rPr>
          <w:sz w:val="15"/>
          <w:szCs w:val="15"/>
        </w:rPr>
        <w:t xml:space="preserve">Cost + share of income − extra depreciation − dividends.</w:t>
      </w:r>
    </w:p>
    <w:p>
      <w:pPr>
        <w:ind w:left="300" w:hanging="300"/>
        <w:spacing w:after="25"/>
      </w:pPr>
      <w:r>
        <w:rPr>
          <w:b/>
          <w:bCs/>
          <w:color w:val="1F7A6A"/>
          <w:sz w:val="15"/>
          <w:szCs w:val="15"/>
        </w:rPr>
        <w:t xml:space="preserve">10   </w:t>
      </w:r>
      <w:r>
        <w:rPr>
          <w:sz w:val="15"/>
          <w:szCs w:val="15"/>
        </w:rPr>
        <w:t xml:space="preserve">Equity-method goodwill is part of the investment and is not amortized.</w:t>
      </w:r>
    </w:p>
    <w:p>
      <w:pPr>
        <w:ind w:left="300" w:hanging="300"/>
        <w:spacing w:after="25"/>
      </w:pPr>
      <w:r>
        <w:rPr>
          <w:b/>
          <w:bCs/>
          <w:color w:val="1F7A6A"/>
          <w:sz w:val="15"/>
          <w:szCs w:val="15"/>
        </w:rPr>
        <w:t xml:space="preserve">11   </w:t>
      </w:r>
      <w:r>
        <w:rPr>
          <w:sz w:val="15"/>
          <w:szCs w:val="15"/>
        </w:rPr>
        <w:t xml:space="preserve">The credit part goes to net income; only the non-credit part goes to OCI.</w:t>
      </w:r>
    </w:p>
    <w:p>
      <w:pPr>
        <w:ind w:left="300" w:hanging="300"/>
        <w:spacing w:after="25"/>
      </w:pPr>
      <w:r>
        <w:rPr>
          <w:b/>
          <w:bCs/>
          <w:color w:val="1F7A6A"/>
          <w:sz w:val="15"/>
          <w:szCs w:val="15"/>
        </w:rPr>
        <w:t xml:space="preserve">13   </w:t>
      </w:r>
      <w:r>
        <w:rPr>
          <w:sz w:val="15"/>
          <w:szCs w:val="15"/>
        </w:rPr>
        <w:t xml:space="preserve">A realized gain on sale goes to net income.</w:t>
      </w:r>
    </w:p>
    <w:p>
      <w:pPr>
        <w:ind w:left="300" w:hanging="300"/>
        <w:spacing w:after="25"/>
      </w:pPr>
      <w:r>
        <w:rPr>
          <w:b/>
          <w:bCs/>
          <w:color w:val="1F7A6A"/>
          <w:sz w:val="15"/>
          <w:szCs w:val="15"/>
        </w:rPr>
        <w:t xml:space="preserve">15   </w:t>
      </w:r>
      <w:r>
        <w:rPr>
          <w:sz w:val="15"/>
          <w:szCs w:val="15"/>
        </w:rPr>
        <w:t xml:space="preserve">AFS is measured at fair value; HTM stays at amortized cost.</w:t>
      </w:r>
    </w:p>
    <w:p>
      <w:pPr>
        <w:ind w:left="300" w:hanging="300"/>
        <w:spacing w:after="25"/>
      </w:pPr>
      <w:r>
        <w:rPr>
          <w:b/>
          <w:bCs/>
          <w:color w:val="1F7A6A"/>
          <w:sz w:val="15"/>
          <w:szCs w:val="15"/>
        </w:rPr>
        <w:t xml:space="preserve">16   </w:t>
      </w:r>
      <w:r>
        <w:rPr>
          <w:sz w:val="15"/>
          <w:szCs w:val="15"/>
        </w:rPr>
        <w:t xml:space="preserve">It stays inside the single investment account.</w:t>
      </w:r>
    </w:p>
    <w:p>
      <w:pPr>
        <w:ind w:left="300" w:hanging="300"/>
        <w:spacing w:after="25"/>
      </w:pPr>
      <w:r>
        <w:rPr>
          <w:b/>
          <w:bCs/>
          <w:color w:val="1F7A6A"/>
          <w:sz w:val="15"/>
          <w:szCs w:val="15"/>
        </w:rPr>
        <w:t xml:space="preserve">17   </w:t>
      </w:r>
      <w:r>
        <w:rPr>
          <w:sz w:val="15"/>
          <w:szCs w:val="15"/>
        </w:rPr>
        <w:t xml:space="preserve">With significant influence, the equity method applies (unless the fair value option is elected).</w:t>
      </w:r>
    </w:p>
    <w:p>
      <w:pPr>
        <w:ind w:left="300" w:hanging="300"/>
        <w:spacing w:after="25"/>
      </w:pPr>
      <w:r>
        <w:rPr>
          <w:b/>
          <w:bCs/>
          <w:color w:val="1F7A6A"/>
          <w:sz w:val="15"/>
          <w:szCs w:val="15"/>
        </w:rPr>
        <w:t xml:space="preserve">31   </w:t>
      </w:r>
      <w:r>
        <w:rPr>
          <w:sz w:val="15"/>
          <w:szCs w:val="15"/>
        </w:rPr>
        <w:t xml:space="preserve">Since ASU 2016-07 the change is applied prospectively.</w:t>
      </w:r>
    </w:p>
    <w:p>
      <w:pPr>
        <w:ind w:left="300" w:hanging="300"/>
        <w:spacing w:after="25"/>
      </w:pPr>
      <w:r>
        <w:rPr>
          <w:b/>
          <w:bCs/>
          <w:color w:val="1F7A6A"/>
          <w:sz w:val="15"/>
          <w:szCs w:val="15"/>
        </w:rPr>
        <w:t xml:space="preserve">32   </w:t>
      </w:r>
      <w:r>
        <w:rPr>
          <w:sz w:val="15"/>
          <w:szCs w:val="15"/>
        </w:rPr>
        <w:t xml:space="preserve">IFRS 9 allows the FVOCI election for shares; U.S. GAAP puts all changes on shares in net income.</w:t>
      </w:r>
    </w:p>
    <w:p>
      <w:pPr>
        <w:ind w:left="300" w:hanging="300"/>
        <w:spacing w:after="25"/>
      </w:pPr>
      <w:r>
        <w:rPr>
          <w:b/>
          <w:bCs/>
          <w:color w:val="1F7A6A"/>
          <w:sz w:val="15"/>
          <w:szCs w:val="15"/>
        </w:rPr>
        <w:t xml:space="preserve">33   </w:t>
      </w:r>
      <w:r>
        <w:rPr>
          <w:sz w:val="15"/>
          <w:szCs w:val="15"/>
        </w:rPr>
        <w:t xml:space="preserve">Revenue is recognized as earned, measured by the effective-interest method, not by the cash received.</w:t>
      </w:r>
    </w:p>
    <w:p/>
    <w:p>
      <w:pPr>
        <w:sectPr>
          <w:headerReference w:type="default" r:id="rIdHdr7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10.1 · Section 10.1</w:t>
      </w:r>
    </w:p>
    <w:p>
      <w:pPr>
        <w:spacing w:after="130"/>
      </w:pPr>
      <w:r>
        <w:rPr>
          <w:color w:val="6B7280"/>
          <w:sz w:val="20"/>
          <w:szCs w:val="20"/>
        </w:rPr>
        <w:t xml:space="preserve">CMA Part 1 · Section A · Chapter 10 · from section Long-Lived Assets: Depreciation, Disposal and Impairment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property, plant and equipment (PP&amp;E)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اختبار قابلية الاسترداد</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depreciable base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الشهرة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salvage value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المتبقية (قيمة الخردة)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useful life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القيمة الدفترية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carrying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العقارات والآلات والمعدات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impairment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العمر الإنتاجي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recoverability test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المبلغ القابل للاستهلاك</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goodwill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الهبوط في القيمة (انخفاض القيمة)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10.1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 expenditure</w:t>
            </w:r>
            <w:r>
              <w:rPr>
                <w:b/>
                <w:bCs/>
                <w:color w:val="8186EF"/>
                <w:sz w:val="20"/>
                <w:szCs w:val="20"/>
              </w:rPr>
              <w:t xml:space="preserve">   ·   </w:t>
            </w:r>
            <w:r>
              <w:rPr>
                <w:b/>
                <w:bCs/>
                <w:sz w:val="20"/>
                <w:szCs w:val="20"/>
              </w:rPr>
              <w:t xml:space="preserve">capitalized interest</w:t>
            </w:r>
            <w:r>
              <w:rPr>
                <w:b/>
                <w:bCs/>
                <w:color w:val="8186EF"/>
                <w:sz w:val="20"/>
                <w:szCs w:val="20"/>
              </w:rPr>
              <w:t xml:space="preserve">   ·   </w:t>
            </w:r>
            <w:r>
              <w:rPr>
                <w:b/>
                <w:bCs/>
                <w:sz w:val="20"/>
                <w:szCs w:val="20"/>
              </w:rPr>
              <w:t xml:space="preserve">commercial substance</w:t>
            </w:r>
            <w:r>
              <w:rPr>
                <w:b/>
                <w:bCs/>
                <w:color w:val="8186EF"/>
                <w:sz w:val="20"/>
                <w:szCs w:val="20"/>
              </w:rPr>
              <w:t xml:space="preserve">   ·   </w:t>
            </w:r>
            <w:r>
              <w:rPr>
                <w:b/>
                <w:bCs/>
                <w:sz w:val="20"/>
                <w:szCs w:val="20"/>
              </w:rPr>
              <w:t xml:space="preserve">involuntary conversion</w:t>
            </w:r>
            <w:r>
              <w:rPr>
                <w:b/>
                <w:bCs/>
                <w:color w:val="8186EF"/>
                <w:sz w:val="20"/>
                <w:szCs w:val="20"/>
              </w:rPr>
              <w:t xml:space="preserve">   ·   </w:t>
            </w:r>
            <w:r>
              <w:rPr>
                <w:b/>
                <w:bCs/>
                <w:sz w:val="20"/>
                <w:szCs w:val="20"/>
              </w:rPr>
              <w:t xml:space="preserve">revenue expenditure</w:t>
            </w:r>
            <w:r>
              <w:rPr>
                <w:b/>
                <w:bCs/>
                <w:color w:val="8186EF"/>
                <w:sz w:val="20"/>
                <w:szCs w:val="20"/>
              </w:rPr>
              <w:t xml:space="preserve">   ·   </w:t>
            </w:r>
            <w:r>
              <w:rPr>
                <w:b/>
                <w:bCs/>
                <w:sz w:val="20"/>
                <w:szCs w:val="20"/>
              </w:rPr>
              <w:t xml:space="preserve">straight-line method</w:t>
            </w:r>
            <w:r>
              <w:rPr>
                <w:b/>
                <w:bCs/>
                <w:color w:val="8186EF"/>
                <w:sz w:val="20"/>
                <w:szCs w:val="20"/>
              </w:rPr>
              <w:t xml:space="preserve">   ·   </w:t>
            </w:r>
            <w:r>
              <w:rPr>
                <w:b/>
                <w:bCs/>
                <w:sz w:val="20"/>
                <w:szCs w:val="20"/>
              </w:rPr>
              <w:t xml:space="preserve">units-of-production method</w:t>
            </w:r>
          </w:p>
          <w:p>
            <w:r>
              <w:rPr>
                <w:color w:val="6B7280"/>
                <w:sz w:val="17"/>
                <w:szCs w:val="17"/>
              </w:rPr>
              <w:t xml:space="preserve">Not every word is used.</w:t>
            </w:r>
          </w:p>
        </w:tc>
      </w:tr>
    </w:tbl>
    <w:p/>
    <w:p>
      <w:pPr>
        <w:spacing w:before="20" w:after="70" w:line="272" w:lineRule="auto"/>
      </w:pPr>
      <w:r>
        <w:rPr>
          <w:sz w:val="20"/>
          <w:szCs w:val="20"/>
        </w:rPr>
        <w:t xml:space="preserve">After purchase, a </w:t>
      </w:r>
      <w:r>
        <w:rPr>
          <w:vertAlign w:val="superscript"/>
          <w:color w:val="353A7C"/>
          <w:b/>
          <w:sz w:val="15"/>
        </w:rPr>
        <w:t>9</w:t>
      </w:r>
      <w:r>
        <w:rPr>
          <w:u w:val="single"/>
          <w:sz w:val="20"/>
          <w:szCs w:val="20"/>
        </w:rPr>
        <w:t xml:space="preserve">                               </w:t>
      </w:r>
      <w:r>
        <w:rPr>
          <w:sz w:val="20"/>
          <w:szCs w:val="20"/>
        </w:rPr>
        <w:t xml:space="preserve"> that extends the asset's life or increases its capacity is added to its cost.</w:t>
      </w:r>
    </w:p>
    <w:p>
      <w:pPr>
        <w:spacing w:before="20" w:after="70" w:line="272" w:lineRule="auto"/>
      </w:pPr>
      <w:r>
        <w:rPr>
          <w:sz w:val="20"/>
          <w:szCs w:val="20"/>
        </w:rPr>
        <w:t xml:space="preserve">A </w:t>
      </w:r>
      <w:r>
        <w:rPr>
          <w:vertAlign w:val="superscript"/>
          <w:color w:val="353A7C"/>
          <w:b/>
          <w:sz w:val="15"/>
        </w:rPr>
        <w:t>10</w:t>
      </w:r>
      <w:r>
        <w:rPr>
          <w:u w:val="single"/>
          <w:sz w:val="20"/>
          <w:szCs w:val="20"/>
        </w:rPr>
        <w:t xml:space="preserve">                               </w:t>
      </w:r>
      <w:r>
        <w:rPr>
          <w:sz w:val="20"/>
          <w:szCs w:val="20"/>
        </w:rPr>
        <w:t xml:space="preserve">, such as ordinary repairs and maintenance, is an expense of the period.</w:t>
      </w:r>
    </w:p>
    <w:p>
      <w:pPr>
        <w:spacing w:before="20" w:after="70" w:line="272" w:lineRule="auto"/>
      </w:pPr>
      <w:r>
        <w:rPr>
          <w:sz w:val="20"/>
          <w:szCs w:val="20"/>
        </w:rPr>
        <w:t xml:space="preserve">Installation and testing before use SC10-2 Use the </w:t>
      </w:r>
      <w:r>
        <w:rPr>
          <w:vertAlign w:val="superscript"/>
          <w:color w:val="353A7C"/>
          <w:b/>
          <w:sz w:val="15"/>
        </w:rPr>
        <w:t>11</w:t>
      </w:r>
      <w:r>
        <w:rPr>
          <w:u w:val="single"/>
          <w:sz w:val="20"/>
          <w:szCs w:val="20"/>
        </w:rPr>
        <w:t xml:space="preserve">                                 </w:t>
      </w:r>
      <w:r>
        <w:rPr>
          <w:sz w:val="20"/>
          <w:szCs w:val="20"/>
        </w:rPr>
        <w:t xml:space="preserve"> example in Section 10.1.</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section 10.1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8"/>
        <w:gridCol w:w="18"/>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Effect</w:t>
            </w:r>
          </w:p>
        </w:tc>
        <w:tc>
          <w:tcPr>
            <w:shd w:fill="353A7C" w:val="clear"/>
            <w:tcMar>
              <w:top w:type="dxa" w:w="22"/>
              <w:left w:type="dxa" w:w="82"/>
              <w:bottom w:type="dxa" w:w="22"/>
              <w:right w:type="dxa" w:w="82"/>
            </w:tcMar>
          </w:tcPr>
          <w:p>
            <w:r>
              <w:rPr>
                <w:b/>
                <w:bCs/>
                <w:color w:val="FFFFFF"/>
                <w:sz w:val="16"/>
                <w:szCs w:val="16"/>
              </w:rPr>
              <w:t xml:space="preserve">Straight-line</w:t>
            </w:r>
          </w:p>
        </w:tc>
        <w:tc>
          <w:tcPr>
            <w:shd w:fill="353A7C" w:val="clear"/>
            <w:tcMar>
              <w:top w:type="dxa" w:w="22"/>
              <w:left w:type="dxa" w:w="82"/>
              <w:bottom w:type="dxa" w:w="22"/>
              <w:right w:type="dxa" w:w="82"/>
            </w:tcMar>
          </w:tcPr>
          <w:p>
            <w:r>
              <w:rPr>
                <w:b/>
                <w:bCs/>
                <w:color w:val="FFFFFF"/>
                <w:sz w:val="16"/>
                <w:szCs w:val="16"/>
              </w:rPr>
              <w:t xml:space="preserve">Double-declining</w:t>
            </w:r>
          </w:p>
        </w:tc>
        <w:tc>
          <w:tcPr>
            <w:shd w:fill="353A7C" w:val="clear"/>
            <w:tcMar>
              <w:top w:type="dxa" w:w="22"/>
              <w:left w:type="dxa" w:w="82"/>
              <w:bottom w:type="dxa" w:w="22"/>
              <w:right w:type="dxa" w:w="82"/>
            </w:tcMar>
          </w:tcPr>
          <w:p>
            <w:r>
              <w:rPr>
                <w:b/>
                <w:bCs/>
                <w:color w:val="FFFFFF"/>
                <w:sz w:val="16"/>
                <w:szCs w:val="16"/>
              </w:rPr>
              <w:t xml:space="preserve">SYD</w:t>
            </w:r>
          </w:p>
        </w:tc>
        <w:tc>
          <w:tcPr>
            <w:shd w:fill="353A7C" w:val="clear"/>
            <w:tcMar>
              <w:top w:type="dxa" w:w="22"/>
              <w:left w:type="dxa" w:w="82"/>
              <w:bottom w:type="dxa" w:w="22"/>
              <w:right w:type="dxa" w:w="82"/>
            </w:tcMar>
          </w:tcPr>
          <w:p>
            <w:r>
              <w:rPr>
                <w:b/>
                <w:bCs/>
                <w:color w:val="FFFFFF"/>
                <w:sz w:val="16"/>
                <w:szCs w:val="16"/>
              </w:rPr>
              <w:t xml:space="preserve">Units of production</w:t>
            </w:r>
          </w:p>
        </w:tc>
      </w:tr>
      <w:tr>
        <w:tc>
          <w:tcPr>
            <w:shd w:fill="EFF0FB" w:val="clear"/>
            <w:tcMar>
              <w:top w:type="dxa" w:w="22"/>
              <w:left w:type="dxa" w:w="82"/>
              <w:bottom w:type="dxa" w:w="22"/>
              <w:right w:type="dxa" w:w="82"/>
            </w:tcMar>
          </w:tcPr>
          <w:p>
            <w:r>
              <w:rPr>
                <w:sz w:val="17"/>
                <w:szCs w:val="17"/>
              </w:rPr>
              <w:t xml:space="preserve">Expense in early years</w:t>
            </w:r>
          </w:p>
        </w:tc>
        <w:tc>
          <w:tcPr>
            <w:shd w:fill="EFF0FB" w:val="clear"/>
            <w:tcMar>
              <w:top w:type="dxa" w:w="22"/>
              <w:left w:type="dxa" w:w="82"/>
              <w:bottom w:type="dxa" w:w="22"/>
              <w:right w:type="dxa" w:w="82"/>
            </w:tcMar>
          </w:tcPr>
          <w:p>
            <w:r>
              <w:rPr>
                <w:b/>
                <w:bCs/>
                <w:color w:val="23265A"/>
                <w:sz w:val="17"/>
                <w:szCs w:val="17"/>
              </w:rPr>
              <w:t xml:space="preserve">Lowest (even)</w:t>
            </w:r>
          </w:p>
        </w:tc>
        <w:tc>
          <w:tcPr>
            <w:shd w:fill="EFF0FB" w:val="clear"/>
            <w:tcMar>
              <w:top w:type="dxa" w:w="22"/>
              <w:left w:type="dxa" w:w="82"/>
              <w:bottom w:type="dxa" w:w="22"/>
              <w:right w:type="dxa" w:w="82"/>
            </w:tcMar>
          </w:tcPr>
          <w:p>
            <w:r>
              <w:rPr>
                <w:b/>
                <w:bCs/>
                <w:color w:val="23265A"/>
                <w:sz w:val="17"/>
                <w:szCs w:val="17"/>
              </w:rPr>
              <w:t xml:space="preserve">Highest</w:t>
            </w:r>
          </w:p>
        </w:tc>
        <w:tc>
          <w:tcPr>
            <w:shd w:fill="EFF0FB" w:val="clear"/>
            <w:tcMar>
              <w:top w:type="dxa" w:w="22"/>
              <w:left w:type="dxa" w:w="82"/>
              <w:bottom w:type="dxa" w:w="22"/>
              <w:right w:type="dxa" w:w="82"/>
            </w:tcMar>
          </w:tcPr>
          <w:p>
            <w:r>
              <w:rPr>
                <w:b/>
                <w:bCs/>
                <w:color w:val="23265A"/>
                <w:sz w:val="17"/>
                <w:szCs w:val="17"/>
              </w:rPr>
              <w:t xml:space="preserve">High</w:t>
            </w:r>
          </w:p>
        </w:tc>
        <w:tc>
          <w:tcPr>
            <w:shd w:fill="EFF0FB" w:val="clear"/>
            <w:tcMar>
              <w:top w:type="dxa" w:w="22"/>
              <w:left w:type="dxa" w:w="82"/>
              <w:bottom w:type="dxa" w:w="22"/>
              <w:right w:type="dxa" w:w="82"/>
            </w:tcMar>
          </w:tcPr>
          <w:p>
            <w:r>
              <w:rPr>
                <w:b/>
                <w:bCs/>
                <w:color w:val="23265A"/>
                <w:sz w:val="17"/>
                <w:szCs w:val="17"/>
              </w:rPr>
              <w:t xml:space="preserve">Follows use</w:t>
            </w:r>
          </w:p>
        </w:tc>
      </w:tr>
      <w:tr>
        <w:tc>
          <w:tcPr>
            <w:tcMar>
              <w:top w:type="dxa" w:w="22"/>
              <w:left w:type="dxa" w:w="82"/>
              <w:bottom w:type="dxa" w:w="22"/>
              <w:right w:type="dxa" w:w="82"/>
            </w:tcMar>
          </w:tcPr>
          <w:p>
            <w:r>
              <w:rPr>
                <w:sz w:val="17"/>
                <w:szCs w:val="17"/>
              </w:rPr>
              <w:t xml:space="preserve">Net income and ROA in early years</w:t>
            </w:r>
          </w:p>
        </w:tc>
        <w:tc>
          <w:tcPr>
            <w:tcBorders>
              <w:bottom w:val="single" w:sz="6" w:color="8186EF"/>
            </w:tcBorders>
            <w:tcMar>
              <w:top w:type="dxa" w:w="80"/>
              <w:left w:type="dxa" w:w="80"/>
              <w:bottom w:type="dxa" w:w="80"/>
            </w:tcMar>
          </w:tcPr>
          <w:p>
            <w:r>
              <w:rPr>
                <w:b/>
                <w:bCs/>
                <w:color w:val="8186EF"/>
                <w:sz w:val="14"/>
                <w:szCs w:val="14"/>
              </w:rPr>
              <w:t xml:space="preserve">12</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Low</w:t>
            </w:r>
          </w:p>
        </w:tc>
        <w:tc>
          <w:tcPr>
            <w:tcMar>
              <w:top w:type="dxa" w:w="22"/>
              <w:left w:type="dxa" w:w="82"/>
              <w:bottom w:type="dxa" w:w="22"/>
              <w:right w:type="dxa" w:w="82"/>
            </w:tcMar>
          </w:tcPr>
          <w:p>
            <w:r>
              <w:rPr>
                <w:sz w:val="17"/>
                <w:szCs w:val="17"/>
              </w:rPr>
              <w:t xml:space="preserve">Follows use</w:t>
            </w:r>
          </w:p>
        </w:tc>
      </w:tr>
      <w:tr>
        <w:tc>
          <w:tcPr>
            <w:tcMar>
              <w:top w:type="dxa" w:w="22"/>
              <w:left w:type="dxa" w:w="82"/>
              <w:bottom w:type="dxa" w:w="22"/>
              <w:right w:type="dxa" w:w="82"/>
            </w:tcMar>
          </w:tcPr>
          <w:p>
            <w:r>
              <w:rPr>
                <w:sz w:val="17"/>
                <w:szCs w:val="17"/>
              </w:rPr>
              <w:t xml:space="preserve">Carrying amount in early years</w:t>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Lowest</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Total expense over the life</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Same</w:t>
            </w:r>
          </w:p>
        </w:tc>
        <w:tc>
          <w:tcPr>
            <w:tcMar>
              <w:top w:type="dxa" w:w="22"/>
              <w:left w:type="dxa" w:w="82"/>
              <w:bottom w:type="dxa" w:w="22"/>
              <w:right w:type="dxa" w:w="82"/>
            </w:tcMar>
          </w:tcPr>
          <w:p>
            <w:r>
              <w:rPr>
                <w:sz w:val="17"/>
                <w:szCs w:val="17"/>
              </w:rPr>
              <w:t xml:space="preserve">Same</w:t>
            </w:r>
          </w:p>
        </w:tc>
        <w:tc>
          <w:tcPr>
            <w:tcBorders>
              <w:bottom w:val="single" w:sz="6" w:color="8186EF"/>
            </w:tcBorders>
            <w:tcMar>
              <w:top w:type="dxa" w:w="80"/>
              <w:left w:type="dxa" w:w="80"/>
              <w:bottom w:type="dxa" w:w="80"/>
            </w:tcMar>
          </w:tcPr>
          <w:p>
            <w:r>
              <w:rPr>
                <w:b/>
                <w:bCs/>
                <w:color w:val="8186EF"/>
                <w:sz w:val="14"/>
                <w:szCs w:val="14"/>
              </w:rPr>
              <w:t xml:space="preserve">18</w:t>
            </w:r>
          </w:p>
        </w:tc>
      </w:tr>
      <w:tr>
        <w:tc>
          <w:tcPr>
            <w:tcMar>
              <w:top w:type="dxa" w:w="22"/>
              <w:left w:type="dxa" w:w="82"/>
              <w:bottom w:type="dxa" w:w="22"/>
              <w:right w:type="dxa" w:w="82"/>
            </w:tcMar>
          </w:tcPr>
          <w:p>
            <w:r>
              <w:rPr>
                <w:sz w:val="17"/>
                <w:szCs w:val="17"/>
              </w:rPr>
              <w:t xml:space="preserve">Cash flow (before tax effects)</w:t>
            </w:r>
          </w:p>
        </w:tc>
        <w:tc>
          <w:tcPr>
            <w:tcBorders>
              <w:bottom w:val="single" w:sz="6" w:color="8186EF"/>
            </w:tcBorders>
            <w:tcMar>
              <w:top w:type="dxa" w:w="80"/>
              <w:left w:type="dxa" w:w="80"/>
              <w:bottom w:type="dxa" w:w="80"/>
            </w:tcMar>
          </w:tcPr>
          <w:p>
            <w:r>
              <w:rPr>
                <w:b/>
                <w:bCs/>
                <w:color w:val="8186EF"/>
                <w:sz w:val="14"/>
                <w:szCs w:val="14"/>
              </w:rPr>
              <w:t xml:space="preserve">19</w:t>
            </w:r>
          </w:p>
        </w:tc>
        <w:tc>
          <w:tcPr>
            <w:tcMar>
              <w:top w:type="dxa" w:w="22"/>
              <w:left w:type="dxa" w:w="82"/>
              <w:bottom w:type="dxa" w:w="22"/>
              <w:right w:type="dxa" w:w="82"/>
            </w:tcMar>
          </w:tcPr>
          <w:p>
            <w:r>
              <w:rPr>
                <w:sz w:val="17"/>
                <w:szCs w:val="17"/>
              </w:rPr>
              <w:t xml:space="preserve">No effect</w:t>
            </w:r>
          </w:p>
        </w:tc>
        <w:tc>
          <w:tcPr>
            <w:tcBorders>
              <w:bottom w:val="single" w:sz="6" w:color="8186EF"/>
            </w:tcBorders>
            <w:tcMar>
              <w:top w:type="dxa" w:w="80"/>
              <w:left w:type="dxa" w:w="80"/>
              <w:bottom w:type="dxa" w:w="80"/>
            </w:tcMar>
          </w:tcPr>
          <w:p>
            <w:r>
              <w:rPr>
                <w:b/>
                <w:bCs/>
                <w:color w:val="8186EF"/>
                <w:sz w:val="14"/>
                <w:szCs w:val="14"/>
              </w:rPr>
              <w:t xml:space="preserve">20</w:t>
            </w:r>
          </w:p>
        </w:tc>
        <w:tc>
          <w:tcPr>
            <w:tcMar>
              <w:top w:type="dxa" w:w="22"/>
              <w:left w:type="dxa" w:w="82"/>
              <w:bottom w:type="dxa" w:w="22"/>
              <w:right w:type="dxa" w:w="82"/>
            </w:tcMar>
          </w:tcPr>
          <w:p>
            <w:r>
              <w:rPr>
                <w:sz w:val="17"/>
                <w:szCs w:val="17"/>
              </w:rPr>
              <w:t xml:space="preserve">No effect</w:t>
            </w:r>
          </w:p>
        </w:tc>
      </w:tr>
    </w:tbl>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Straight-line? Write one letter beside each item:  H = Highest · L = Lowest (even) · N = No effect · S = Same.</w:t>
      </w:r>
    </w:p>
    <w:p>
      <w:pPr>
        <w:spacing w:before="70" w:after="60" w:line="300" w:lineRule="auto"/>
        <w:ind w:left="200"/>
      </w:pPr>
      <w:r>
        <w:rPr>
          <w:b/>
          <w:bCs/>
          <w:color w:val="353A7C"/>
          <w:sz w:val="18"/>
          <w:szCs w:val="18"/>
        </w:rPr>
        <w:t xml:space="preserve">21  </w:t>
      </w:r>
      <w:r>
        <w:rPr>
          <w:sz w:val="18"/>
          <w:szCs w:val="18"/>
        </w:rPr>
        <w:t xml:space="preserve">Expense in early years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Net income and ROA in early years  </w:t>
      </w:r>
      <w:r>
        <w:rPr>
          <w:u w:val="single"/>
          <w:sz w:val="18"/>
          <w:szCs w:val="18"/>
        </w:rPr>
        <w:t xml:space="preserve">     </w:t>
      </w:r>
      <w:r>
        <w:rPr>
          <w:sz w:val="18"/>
          <w:szCs w:val="18"/>
        </w:rPr>
        <w:t xml:space="preserve">      </w:t>
      </w:r>
      <w:r>
        <w:rPr>
          <w:b/>
          <w:bCs/>
          <w:color w:val="353A7C"/>
          <w:sz w:val="18"/>
          <w:szCs w:val="18"/>
        </w:rPr>
        <w:t xml:space="preserve">23  </w:t>
      </w:r>
      <w:r>
        <w:rPr>
          <w:sz w:val="18"/>
          <w:szCs w:val="18"/>
        </w:rPr>
        <w:t xml:space="preserve">Carrying amount in early years  </w:t>
      </w:r>
      <w:r>
        <w:rPr>
          <w:u w:val="single"/>
          <w:sz w:val="18"/>
          <w:szCs w:val="18"/>
        </w:rPr>
        <w:t xml:space="preserve">     </w:t>
      </w:r>
      <w:r>
        <w:rPr>
          <w:sz w:val="18"/>
          <w:szCs w:val="18"/>
        </w:rPr>
        <w:t xml:space="preserve">      </w:t>
      </w:r>
      <w:r>
        <w:rPr>
          <w:b/>
          <w:bCs/>
          <w:color w:val="353A7C"/>
          <w:sz w:val="18"/>
          <w:szCs w:val="18"/>
        </w:rPr>
        <w:t xml:space="preserve">24  </w:t>
      </w:r>
      <w:r>
        <w:rPr>
          <w:sz w:val="18"/>
          <w:szCs w:val="18"/>
        </w:rPr>
        <w:t xml:space="preserve">Total expense over the life  </w:t>
      </w:r>
      <w:r>
        <w:rPr>
          <w:u w:val="single"/>
          <w:sz w:val="18"/>
          <w:szCs w:val="18"/>
        </w:rPr>
        <w:t xml:space="preserve">     </w:t>
      </w:r>
      <w:r>
        <w:rPr>
          <w:sz w:val="18"/>
          <w:szCs w:val="18"/>
        </w:rPr>
        <w:t xml:space="preserve">      </w:t>
      </w:r>
      <w:r>
        <w:rPr>
          <w:b/>
          <w:bCs/>
          <w:color w:val="353A7C"/>
          <w:sz w:val="18"/>
          <w:szCs w:val="18"/>
        </w:rPr>
        <w:t xml:space="preserve">25  </w:t>
      </w:r>
      <w:r>
        <w:rPr>
          <w:sz w:val="18"/>
          <w:szCs w:val="18"/>
        </w:rPr>
        <w:t xml:space="preserve">Cash flow (before tax effects)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25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26.  </w:t>
      </w:r>
      <w:r>
        <w:rPr>
          <w:sz w:val="19"/>
          <w:szCs w:val="19"/>
        </w:rPr>
        <w:t xml:space="preserve">Which cost is added to the cost of a new machine?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Repairs after the first year of use</w:t>
            </w:r>
          </w:p>
        </w:tc>
        <w:tc>
          <w:tcPr>
            <w:tcMar>
              <w:top w:type="dxa" w:w="-2"/>
              <w:left w:type="dxa" w:w="58"/>
              <w:bottom w:type="dxa" w:w="-2"/>
              <w:right w:type="dxa" w:w="58"/>
            </w:tcMar>
          </w:tcPr>
          <w:p>
            <w:r>
              <w:rPr>
                <w:b/>
                <w:bCs/>
                <w:color w:val="6B7280"/>
                <w:sz w:val="18"/>
                <w:szCs w:val="18"/>
              </w:rPr>
              <w:t xml:space="preserve">(B) </w:t>
            </w:r>
            <w:r>
              <w:rPr>
                <w:sz w:val="18"/>
                <w:szCs w:val="18"/>
              </w:rPr>
              <w:t xml:space="preserve">Training staff to use the machine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Insurance during normal operations</w:t>
            </w:r>
          </w:p>
        </w:tc>
        <w:tc>
          <w:tcPr>
            <w:tcMar>
              <w:top w:type="dxa" w:w="-2"/>
              <w:left w:type="dxa" w:w="58"/>
              <w:bottom w:type="dxa" w:w="-2"/>
              <w:right w:type="dxa" w:w="58"/>
            </w:tcMar>
          </w:tcPr>
          <w:p>
            <w:r>
              <w:rPr>
                <w:b/>
                <w:bCs/>
                <w:color w:val="6B7280"/>
                <w:sz w:val="18"/>
                <w:szCs w:val="18"/>
              </w:rPr>
              <w:t xml:space="preserve">(D) </w:t>
            </w:r>
            <w:r>
              <w:rPr>
                <w:sz w:val="18"/>
                <w:szCs w:val="18"/>
              </w:rPr>
              <w:t xml:space="preserve">Installation and testing before use</w:t>
            </w:r>
          </w:p>
        </w:tc>
      </w:tr>
    </w:tbl>
    <w:p>
      <w:pPr>
        <w:spacing w:before="55" w:after="10"/>
        <w:ind w:left="300" w:hanging="300"/>
      </w:pPr>
      <w:r>
        <w:rPr>
          <w:b/>
          <w:bCs/>
          <w:color w:val="353A7C"/>
          <w:sz w:val="19"/>
          <w:szCs w:val="19"/>
        </w:rPr>
        <w:t xml:space="preserve">27.  </w:t>
      </w:r>
      <w:r>
        <w:rPr>
          <w:sz w:val="19"/>
          <w:szCs w:val="19"/>
        </w:rPr>
        <w:t xml:space="preserve">Use the capitalized interest example in Section 10.1. How much interest does Orontes capitalize (USD 000)?</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120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150</w:t>
            </w:r>
          </w:p>
        </w:tc>
        <w:tc>
          <w:tcPr>
            <w:tcMar>
              <w:top w:type="dxa" w:w="-2"/>
              <w:left w:type="dxa" w:w="58"/>
              <w:bottom w:type="dxa" w:w="-2"/>
              <w:right w:type="dxa" w:w="58"/>
            </w:tcMar>
          </w:tcPr>
          <w:p>
            <w:r>
              <w:rPr>
                <w:b/>
                <w:bCs/>
                <w:color w:val="6B7280"/>
                <w:sz w:val="18"/>
                <w:szCs w:val="18"/>
              </w:rPr>
              <w:t xml:space="preserve">(D) </w:t>
            </w:r>
            <w:r>
              <w:rPr>
                <w:sz w:val="18"/>
                <w:szCs w:val="18"/>
              </w:rPr>
              <w:t xml:space="preserve">2,000</w:t>
            </w:r>
          </w:p>
        </w:tc>
      </w:tr>
    </w:tbl>
    <w:p>
      <w:pPr>
        <w:spacing w:before="55" w:after="10"/>
        <w:ind w:left="300" w:hanging="300"/>
      </w:pPr>
      <w:r>
        <w:rPr>
          <w:b/>
          <w:bCs/>
          <w:color w:val="353A7C"/>
          <w:sz w:val="19"/>
          <w:szCs w:val="19"/>
        </w:rPr>
        <w:t xml:space="preserve">28.  </w:t>
      </w:r>
      <w:r>
        <w:rPr>
          <w:sz w:val="19"/>
          <w:szCs w:val="19"/>
        </w:rPr>
        <w:t xml:space="preserve">Use the bottling line. What is double-declining depreciation in year 2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210,000</w:t>
            </w:r>
          </w:p>
        </w:tc>
        <w:tc>
          <w:tcPr>
            <w:tcMar>
              <w:top w:type="dxa" w:w="-2"/>
              <w:left w:type="dxa" w:w="58"/>
              <w:bottom w:type="dxa" w:w="-2"/>
              <w:right w:type="dxa" w:w="58"/>
            </w:tcMar>
          </w:tcPr>
          <w:p>
            <w:r>
              <w:rPr>
                <w:b/>
                <w:bCs/>
                <w:color w:val="6B7280"/>
                <w:sz w:val="18"/>
                <w:szCs w:val="18"/>
              </w:rPr>
              <w:t xml:space="preserve">(B) </w:t>
            </w:r>
            <w:r>
              <w:rPr>
                <w:sz w:val="18"/>
                <w:szCs w:val="18"/>
              </w:rPr>
              <w:t xml:space="preserve">280,000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288,000</w:t>
            </w:r>
          </w:p>
        </w:tc>
        <w:tc>
          <w:tcPr>
            <w:tcMar>
              <w:top w:type="dxa" w:w="-2"/>
              <w:left w:type="dxa" w:w="58"/>
              <w:bottom w:type="dxa" w:w="-2"/>
              <w:right w:type="dxa" w:w="58"/>
            </w:tcMar>
          </w:tcPr>
          <w:p>
            <w:r>
              <w:rPr>
                <w:b/>
                <w:bCs/>
                <w:color w:val="6B7280"/>
                <w:sz w:val="18"/>
                <w:szCs w:val="18"/>
              </w:rPr>
              <w:t xml:space="preserve">(D) </w:t>
            </w:r>
            <w:r>
              <w:rPr>
                <w:sz w:val="18"/>
                <w:szCs w:val="18"/>
              </w:rPr>
              <w:t xml:space="preserve">480,000</w:t>
            </w:r>
          </w:p>
        </w:tc>
      </w:tr>
    </w:tbl>
    <w:p>
      <w:pPr>
        <w:spacing w:before="55" w:after="10"/>
        <w:ind w:left="300" w:hanging="300"/>
      </w:pPr>
      <w:r>
        <w:rPr>
          <w:b/>
          <w:bCs/>
          <w:color w:val="353A7C"/>
          <w:sz w:val="19"/>
          <w:szCs w:val="19"/>
        </w:rPr>
        <w:t xml:space="preserve">29.  </w:t>
      </w:r>
      <w:r>
        <w:rPr>
          <w:sz w:val="19"/>
          <w:szCs w:val="19"/>
        </w:rPr>
        <w:t xml:space="preserve">After two years, Orontes revises the useful life and salvage value of an asset. How does it account for the change?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By restating the prior two years</w:t>
            </w:r>
          </w:p>
        </w:tc>
        <w:tc>
          <w:tcPr>
            <w:tcMar>
              <w:top w:type="dxa" w:w="-2"/>
              <w:left w:type="dxa" w:w="58"/>
              <w:bottom w:type="dxa" w:w="-2"/>
              <w:right w:type="dxa" w:w="58"/>
            </w:tcMar>
          </w:tcPr>
          <w:p>
            <w:r>
              <w:rPr>
                <w:b/>
                <w:bCs/>
                <w:color w:val="6B7280"/>
                <w:sz w:val="18"/>
                <w:szCs w:val="18"/>
              </w:rPr>
              <w:t xml:space="preserve">(B) </w:t>
            </w:r>
            <w:r>
              <w:rPr>
                <w:sz w:val="18"/>
                <w:szCs w:val="18"/>
              </w:rPr>
              <w:t xml:space="preserve">Prospectively, over the remaining life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By a cumulative adjustment in the current year</w:t>
            </w:r>
          </w:p>
        </w:tc>
        <w:tc>
          <w:tcPr>
            <w:tcMar>
              <w:top w:type="dxa" w:w="-2"/>
              <w:left w:type="dxa" w:w="58"/>
              <w:bottom w:type="dxa" w:w="-2"/>
              <w:right w:type="dxa" w:w="58"/>
            </w:tcMar>
          </w:tcPr>
          <w:p>
            <w:r>
              <w:rPr>
                <w:b/>
                <w:bCs/>
                <w:color w:val="6B7280"/>
                <w:sz w:val="18"/>
                <w:szCs w:val="18"/>
              </w:rPr>
              <w:t xml:space="preserve">(D) </w:t>
            </w:r>
            <w:r>
              <w:rPr>
                <w:sz w:val="18"/>
                <w:szCs w:val="18"/>
              </w:rPr>
              <w:t xml:space="preserve">By an adjustment to opening retained earnings</w:t>
            </w:r>
          </w:p>
        </w:tc>
      </w:tr>
    </w:tbl>
    <w:p>
      <w:pPr>
        <w:spacing w:before="55" w:after="10"/>
        <w:ind w:left="300" w:hanging="300"/>
      </w:pPr>
      <w:r>
        <w:rPr>
          <w:b/>
          <w:bCs/>
          <w:color w:val="353A7C"/>
          <w:sz w:val="19"/>
          <w:szCs w:val="19"/>
        </w:rPr>
        <w:t xml:space="preserve">30.  </w:t>
      </w:r>
      <w:r>
        <w:rPr>
          <w:sz w:val="19"/>
          <w:szCs w:val="19"/>
        </w:rPr>
        <w:t xml:space="preserve">A delivery truck wears out mainly with kilometres driven, and the number of kilometres changes a lot from year to year. Which method BEST matches its 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Straight-line</w:t>
            </w:r>
          </w:p>
        </w:tc>
        <w:tc>
          <w:tcPr>
            <w:tcMar>
              <w:top w:type="dxa" w:w="-2"/>
              <w:left w:type="dxa" w:w="58"/>
              <w:bottom w:type="dxa" w:w="-2"/>
              <w:right w:type="dxa" w:w="58"/>
            </w:tcMar>
          </w:tcPr>
          <w:p>
            <w:r>
              <w:rPr>
                <w:b/>
                <w:bCs/>
                <w:color w:val="6B7280"/>
                <w:sz w:val="18"/>
                <w:szCs w:val="18"/>
              </w:rPr>
              <w:t xml:space="preserve">(B) </w:t>
            </w:r>
            <w:r>
              <w:rPr>
                <w:sz w:val="18"/>
                <w:szCs w:val="18"/>
              </w:rPr>
              <w:t xml:space="preserve">Double-declining balance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Units of production</w:t>
            </w:r>
          </w:p>
        </w:tc>
        <w:tc>
          <w:tcPr>
            <w:tcMar>
              <w:top w:type="dxa" w:w="-2"/>
              <w:left w:type="dxa" w:w="58"/>
              <w:bottom w:type="dxa" w:w="-2"/>
              <w:right w:type="dxa" w:w="58"/>
            </w:tcMar>
          </w:tcPr>
          <w:p>
            <w:r>
              <w:rPr>
                <w:b/>
                <w:bCs/>
                <w:color w:val="6B7280"/>
                <w:sz w:val="18"/>
                <w:szCs w:val="18"/>
              </w:rPr>
              <w:t xml:space="preserve">(D) </w:t>
            </w:r>
            <w:r>
              <w:rPr>
                <w:sz w:val="18"/>
                <w:szCs w:val="18"/>
              </w:rPr>
              <w:t xml:space="preserve">Sum-of-the-years'-digits</w:t>
            </w:r>
          </w:p>
        </w:tc>
      </w:tr>
    </w:tbl>
    <w:p>
      <w:pPr>
        <w:spacing w:before="55" w:after="10"/>
        <w:ind w:left="300" w:hanging="300"/>
      </w:pPr>
      <w:r>
        <w:rPr>
          <w:b/>
          <w:bCs/>
          <w:color w:val="353A7C"/>
          <w:sz w:val="19"/>
          <w:szCs w:val="19"/>
        </w:rPr>
        <w:t xml:space="preserve">31.  </w:t>
      </w:r>
      <w:r>
        <w:rPr>
          <w:sz w:val="19"/>
          <w:szCs w:val="19"/>
        </w:rPr>
        <w:t xml:space="preserve">Which reason BEST supports an accelerated method for a computer server?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gives equal service each year.</w:t>
            </w:r>
          </w:p>
        </w:tc>
        <w:tc>
          <w:tcPr>
            <w:tcMar>
              <w:top w:type="dxa" w:w="-2"/>
              <w:left w:type="dxa" w:w="58"/>
              <w:bottom w:type="dxa" w:w="-2"/>
              <w:right w:type="dxa" w:w="58"/>
            </w:tcMar>
          </w:tcPr>
          <w:p>
            <w:r>
              <w:rPr>
                <w:b/>
                <w:bCs/>
                <w:color w:val="6B7280"/>
                <w:sz w:val="18"/>
                <w:szCs w:val="18"/>
              </w:rPr>
              <w:t xml:space="preserve">(B) </w:t>
            </w:r>
            <w:r>
              <w:rPr>
                <w:sz w:val="18"/>
                <w:szCs w:val="18"/>
              </w:rPr>
              <w:t xml:space="preserve">It loses usefulness quickly as technology changes.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must use the same method as the tax return.</w:t>
            </w:r>
          </w:p>
        </w:tc>
        <w:tc>
          <w:tcPr>
            <w:tcMar>
              <w:top w:type="dxa" w:w="-2"/>
              <w:left w:type="dxa" w:w="58"/>
              <w:bottom w:type="dxa" w:w="-2"/>
              <w:right w:type="dxa" w:w="58"/>
            </w:tcMar>
          </w:tcPr>
          <w:p>
            <w:r>
              <w:rPr>
                <w:b/>
                <w:bCs/>
                <w:color w:val="6B7280"/>
                <w:sz w:val="18"/>
                <w:szCs w:val="18"/>
              </w:rPr>
              <w:t xml:space="preserve">(D) </w:t>
            </w:r>
            <w:r>
              <w:rPr>
                <w:sz w:val="18"/>
                <w:szCs w:val="18"/>
              </w:rPr>
              <w:t xml:space="preserve">Accelerated methods raise early income.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26 to 31   ·   </w:t>
      </w:r>
      <w:r>
        <w:rPr>
          <w:color w:val="FFFFFF"/>
          <w:sz w:val="15"/>
          <w:szCs w:val="15"/>
        </w:rPr>
        <w:t xml:space="preserve">fewer than 4 right: </w:t>
      </w:r>
      <w:r>
        <w:rPr>
          <w:b/>
          <w:bCs/>
          <w:color w:val="FFFFFF"/>
          <w:sz w:val="15"/>
          <w:szCs w:val="15"/>
        </w:rPr>
        <w:t xml:space="preserve">redo page 3 before you leave the handout</w:t>
      </w:r>
    </w:p>
    <w:p>
      <w:pPr>
        <w:sectPr>
          <w:headerReference w:type="default" r:id="rIdHdr7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10.1 · Answer Key</w:t>
      </w:r>
    </w:p>
    <w:p>
      <w:pPr>
        <w:spacing w:after="130"/>
      </w:pPr>
      <w:r>
        <w:rPr>
          <w:color w:val="6B7280"/>
          <w:sz w:val="20"/>
          <w:szCs w:val="20"/>
        </w:rPr>
        <w:t xml:space="preserve">Section 10.1 · Long-Lived Assets: Depreciation, Disposal and Impairment · 31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Highest</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Lowest</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S</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Highest</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N</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Low</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Follows use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Same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Same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No effect</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capital expenditure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No effect</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revenue expenditure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L</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capitalized interest</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10.1</w:t>
      </w:r>
    </w:p>
    <w:p>
      <w:pPr>
        <w:ind w:left="300" w:hanging="300"/>
        <w:spacing w:after="25"/>
      </w:pPr>
      <w:r>
        <w:rPr>
          <w:b/>
          <w:bCs/>
          <w:color w:val="1F7A6A"/>
          <w:sz w:val="15"/>
          <w:szCs w:val="15"/>
        </w:rPr>
        <w:t xml:space="preserve">10   </w:t>
      </w:r>
      <w:r>
        <w:rPr>
          <w:sz w:val="15"/>
          <w:szCs w:val="15"/>
        </w:rPr>
        <w:t xml:space="preserve">section 10.1</w:t>
      </w:r>
    </w:p>
    <w:p>
      <w:pPr>
        <w:ind w:left="300" w:hanging="300"/>
        <w:spacing w:after="25"/>
      </w:pPr>
      <w:r>
        <w:rPr>
          <w:b/>
          <w:bCs/>
          <w:color w:val="1F7A6A"/>
          <w:sz w:val="15"/>
          <w:szCs w:val="15"/>
        </w:rPr>
        <w:t xml:space="preserve">11   </w:t>
      </w:r>
      <w:r>
        <w:rPr>
          <w:sz w:val="15"/>
          <w:szCs w:val="15"/>
        </w:rPr>
        <w:t xml:space="preserve">section 10.1</w:t>
      </w:r>
    </w:p>
    <w:p>
      <w:pPr>
        <w:ind w:left="300" w:hanging="300"/>
        <w:spacing w:after="25"/>
      </w:pPr>
      <w:r>
        <w:rPr>
          <w:b/>
          <w:bCs/>
          <w:color w:val="1F7A6A"/>
          <w:sz w:val="15"/>
          <w:szCs w:val="15"/>
        </w:rPr>
        <w:t xml:space="preserve">26   </w:t>
      </w:r>
      <w:r>
        <w:rPr>
          <w:sz w:val="15"/>
          <w:szCs w:val="15"/>
        </w:rPr>
        <w:t xml:space="preserve">Installation and testing are needed to get the machine ready for use.</w:t>
      </w:r>
    </w:p>
    <w:p>
      <w:pPr>
        <w:ind w:left="300" w:hanging="300"/>
        <w:spacing w:after="25"/>
      </w:pPr>
      <w:r>
        <w:rPr>
          <w:b/>
          <w:bCs/>
          <w:color w:val="1F7A6A"/>
          <w:sz w:val="15"/>
          <w:szCs w:val="15"/>
        </w:rPr>
        <w:t xml:space="preserve">27   </w:t>
      </w:r>
      <w:r>
        <w:rPr>
          <w:sz w:val="15"/>
          <w:szCs w:val="15"/>
        </w:rPr>
        <w:t xml:space="preserve">Avoidable interest, which is below the actual interest incurred.</w:t>
      </w:r>
    </w:p>
    <w:p>
      <w:pPr>
        <w:ind w:left="300" w:hanging="300"/>
        <w:spacing w:after="25"/>
      </w:pPr>
      <w:r>
        <w:rPr>
          <w:b/>
          <w:bCs/>
          <w:color w:val="1F7A6A"/>
          <w:sz w:val="15"/>
          <w:szCs w:val="15"/>
        </w:rPr>
        <w:t xml:space="preserve">28   </w:t>
      </w:r>
      <w:r>
        <w:rPr>
          <w:sz w:val="15"/>
          <w:szCs w:val="15"/>
        </w:rPr>
        <w:t xml:space="preserve">40% × beginning book value of $720,000.</w:t>
      </w:r>
    </w:p>
    <w:p>
      <w:pPr>
        <w:ind w:left="300" w:hanging="300"/>
        <w:spacing w:after="25"/>
      </w:pPr>
      <w:r>
        <w:rPr>
          <w:b/>
          <w:bCs/>
          <w:color w:val="1F7A6A"/>
          <w:sz w:val="15"/>
          <w:szCs w:val="15"/>
        </w:rPr>
        <w:t xml:space="preserve">29   </w:t>
      </w:r>
      <w:r>
        <w:rPr>
          <w:sz w:val="15"/>
          <w:szCs w:val="15"/>
        </w:rPr>
        <w:t xml:space="preserve">It is a change in accounting estimate.</w:t>
      </w:r>
    </w:p>
    <w:p>
      <w:pPr>
        <w:ind w:left="300" w:hanging="300"/>
        <w:spacing w:after="25"/>
      </w:pPr>
      <w:r>
        <w:rPr>
          <w:b/>
          <w:bCs/>
          <w:color w:val="1F7A6A"/>
          <w:sz w:val="15"/>
          <w:szCs w:val="15"/>
        </w:rPr>
        <w:t xml:space="preserve">30   </w:t>
      </w:r>
      <w:r>
        <w:rPr>
          <w:sz w:val="15"/>
          <w:szCs w:val="15"/>
        </w:rPr>
        <w:t xml:space="preserve">Expense follows the actual kilometres driven.</w:t>
      </w:r>
    </w:p>
    <w:p>
      <w:pPr>
        <w:ind w:left="300" w:hanging="300"/>
        <w:spacing w:after="25"/>
      </w:pPr>
      <w:r>
        <w:rPr>
          <w:b/>
          <w:bCs/>
          <w:color w:val="1F7A6A"/>
          <w:sz w:val="15"/>
          <w:szCs w:val="15"/>
        </w:rPr>
        <w:t xml:space="preserve">31   </w:t>
      </w:r>
      <w:r>
        <w:rPr>
          <w:sz w:val="15"/>
          <w:szCs w:val="15"/>
        </w:rPr>
        <w:t xml:space="preserve">Most of its benefit comes in the early years.</w:t>
      </w:r>
    </w:p>
    <w:p/>
    <w:p>
      <w:pPr>
        <w:sectPr>
          <w:headerReference w:type="default" r:id="rIdHdr8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10.2 · Section 10.2</w:t>
      </w:r>
    </w:p>
    <w:p>
      <w:pPr>
        <w:spacing w:after="130"/>
      </w:pPr>
      <w:r>
        <w:rPr>
          <w:color w:val="6B7280"/>
          <w:sz w:val="20"/>
          <w:szCs w:val="20"/>
        </w:rPr>
        <w:t xml:space="preserve">CMA Part 1 · Section A · Chapter 10 · from section Long-Lived Assets: Depreciation, Disposal and Impairment of the book · 3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added to the cost of the old building.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40% × beginning book value of $720,000.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added to the cost of the new warehouse.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Recoverability fails, so the loss is carrying amount minus fair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Two-step test; no loss if undiscounted cash flows exceed 300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No gain, because the money is reinvested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Recoverable amount is the lower of fair value less costs of disposal and value in use.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property, plant and equipment (PP&amp;E)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اختبار قابلية الاسترداد</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depreciable base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الشهرة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salvage value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المتبقية (قيمة الخردة)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useful life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القيمة الدفترية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carrying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العقارات والآلات والمعدات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impairment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العمر الإنتاجي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recoverability test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المبلغ القابل للاستهلاك</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goodwill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الهبوط في القيمة (انخفاض القيمة)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10.1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10.2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capitalized interest</w:t>
            </w:r>
            <w:r>
              <w:rPr>
                <w:b/>
                <w:bCs/>
                <w:color w:val="8186EF"/>
                <w:sz w:val="20"/>
                <w:szCs w:val="20"/>
              </w:rPr>
              <w:t xml:space="preserve">   ·   </w:t>
            </w:r>
            <w:r>
              <w:rPr>
                <w:b/>
                <w:bCs/>
                <w:sz w:val="20"/>
                <w:szCs w:val="20"/>
              </w:rPr>
              <w:t xml:space="preserve">depreciable base</w:t>
            </w:r>
            <w:r>
              <w:rPr>
                <w:b/>
                <w:bCs/>
                <w:color w:val="8186EF"/>
                <w:sz w:val="20"/>
                <w:szCs w:val="20"/>
              </w:rPr>
              <w:t xml:space="preserve">   ·   </w:t>
            </w:r>
            <w:r>
              <w:rPr>
                <w:b/>
                <w:bCs/>
                <w:sz w:val="20"/>
                <w:szCs w:val="20"/>
              </w:rPr>
              <w:t xml:space="preserve">involuntary conversion</w:t>
            </w:r>
            <w:r>
              <w:rPr>
                <w:b/>
                <w:bCs/>
                <w:color w:val="8186EF"/>
                <w:sz w:val="20"/>
                <w:szCs w:val="20"/>
              </w:rPr>
              <w:t xml:space="preserve">   ·   </w:t>
            </w:r>
            <w:r>
              <w:rPr>
                <w:b/>
                <w:bCs/>
                <w:sz w:val="20"/>
                <w:szCs w:val="20"/>
              </w:rPr>
              <w:t xml:space="preserve">salvage value</w:t>
            </w:r>
            <w:r>
              <w:rPr>
                <w:b/>
                <w:bCs/>
                <w:color w:val="8186EF"/>
                <w:sz w:val="20"/>
                <w:szCs w:val="20"/>
              </w:rPr>
              <w:t xml:space="preserve">   ·   </w:t>
            </w:r>
            <w:r>
              <w:rPr>
                <w:b/>
                <w:bCs/>
                <w:sz w:val="20"/>
                <w:szCs w:val="20"/>
              </w:rPr>
              <w:t xml:space="preserve">straight-line method</w:t>
            </w:r>
            <w:r>
              <w:rPr>
                <w:b/>
                <w:bCs/>
                <w:color w:val="8186EF"/>
                <w:sz w:val="20"/>
                <w:szCs w:val="20"/>
              </w:rPr>
              <w:t xml:space="preserve">   ·   </w:t>
            </w:r>
            <w:r>
              <w:rPr>
                <w:b/>
                <w:bCs/>
                <w:sz w:val="20"/>
                <w:szCs w:val="20"/>
              </w:rPr>
              <w:t xml:space="preserve">units-of-production method</w:t>
            </w:r>
            <w:r>
              <w:rPr>
                <w:b/>
                <w:bCs/>
                <w:color w:val="8186EF"/>
                <w:sz w:val="20"/>
                <w:szCs w:val="20"/>
              </w:rPr>
              <w:t xml:space="preserve">   ·   </w:t>
            </w:r>
            <w:r>
              <w:rPr>
                <w:b/>
                <w:bCs/>
                <w:sz w:val="20"/>
                <w:szCs w:val="20"/>
              </w:rPr>
              <w:t xml:space="preserve">useful life</w:t>
            </w:r>
          </w:p>
          <w:p>
            <w:r>
              <w:rPr>
                <w:color w:val="6B7280"/>
                <w:sz w:val="17"/>
                <w:szCs w:val="17"/>
              </w:rPr>
              <w:t xml:space="preserve">Not every word is used.</w:t>
            </w:r>
          </w:p>
        </w:tc>
      </w:tr>
    </w:tbl>
    <w:p/>
    <w:p>
      <w:pPr>
        <w:spacing w:before="20" w:after="70" w:line="272" w:lineRule="auto"/>
      </w:pPr>
      <w:r>
        <w:rPr>
          <w:sz w:val="20"/>
          <w:szCs w:val="20"/>
        </w:rPr>
        <w:t xml:space="preserve">Depreciation spreads the </w:t>
      </w:r>
      <w:r>
        <w:rPr>
          <w:vertAlign w:val="superscript"/>
          <w:color w:val="353A7C"/>
          <w:b/>
          <w:sz w:val="15"/>
        </w:rPr>
        <w:t>16</w:t>
      </w:r>
      <w:r>
        <w:rPr>
          <w:u w:val="single"/>
          <w:sz w:val="20"/>
          <w:szCs w:val="20"/>
        </w:rPr>
        <w:t xml:space="preserve">                           </w:t>
      </w:r>
      <w:r>
        <w:rPr>
          <w:sz w:val="20"/>
          <w:szCs w:val="20"/>
        </w:rPr>
        <w:t xml:space="preserve">, cost minus salvage value, over the useful life in a systematic and rational way.</w:t>
      </w:r>
    </w:p>
    <w:p>
      <w:pPr>
        <w:spacing w:before="20" w:after="70" w:line="272" w:lineRule="auto"/>
      </w:pPr>
      <w:r>
        <w:rPr>
          <w:sz w:val="20"/>
          <w:szCs w:val="20"/>
        </w:rPr>
        <w:t xml:space="preserve">Straight-line method: the same amount each year, depreciable base ÷ </w:t>
      </w:r>
      <w:r>
        <w:rPr>
          <w:vertAlign w:val="superscript"/>
          <w:color w:val="353A7C"/>
          <w:b/>
          <w:sz w:val="15"/>
        </w:rPr>
        <w:t>17</w:t>
      </w:r>
      <w:r>
        <w:rPr>
          <w:u w:val="single"/>
          <w:sz w:val="20"/>
          <w:szCs w:val="20"/>
        </w:rPr>
        <w:t xml:space="preserve">                   </w:t>
      </w:r>
      <w:r>
        <w:rPr>
          <w:sz w:val="20"/>
          <w:szCs w:val="20"/>
        </w:rPr>
        <w:t xml:space="preserve">.</w:t>
      </w:r>
    </w:p>
    <w:p>
      <w:pPr>
        <w:spacing w:before="20" w:after="70" w:line="272" w:lineRule="auto"/>
      </w:pPr>
      <w:r>
        <w:rPr>
          <w:sz w:val="20"/>
          <w:szCs w:val="20"/>
        </w:rPr>
        <w:t xml:space="preserve">Orontes expects a </w:t>
      </w:r>
      <w:r>
        <w:rPr>
          <w:vertAlign w:val="superscript"/>
          <w:color w:val="353A7C"/>
          <w:b/>
          <w:sz w:val="15"/>
        </w:rPr>
        <w:t>18</w:t>
      </w:r>
      <w:r>
        <w:rPr>
          <w:u w:val="single"/>
          <w:sz w:val="20"/>
          <w:szCs w:val="20"/>
        </w:rPr>
        <w:t xml:space="preserve">                      </w:t>
      </w:r>
      <w:r>
        <w:rPr>
          <w:sz w:val="20"/>
          <w:szCs w:val="20"/>
        </w:rPr>
        <w:t xml:space="preserve"> of $150,000 after 5 years, or after 21,000 machine hours.</w:t>
      </w:r>
    </w:p>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impairment loss for the pastry line (P).</w:t>
            </w:r>
          </w:p>
        </w:tc>
        <w:tc>
          <w:tcPr>
            <w:shd w:fill="EFF0FB" w:val="clear"/>
            <w:tcMar>
              <w:top w:type="dxa" w:w="22"/>
              <w:left w:type="dxa" w:w="82"/>
              <w:bottom w:type="dxa" w:w="22"/>
              <w:right w:type="dxa" w:w="82"/>
            </w:tcMar>
          </w:tcPr>
          <w:p>
            <w:r>
              <w:rPr>
                <w:b/>
                <w:bCs/>
                <w:color w:val="23265A"/>
                <w:sz w:val="17"/>
                <w:szCs w:val="17"/>
              </w:rPr>
              <w:t xml:space="preserve">120</w:t>
            </w:r>
          </w:p>
        </w:tc>
      </w:tr>
      <w:tr>
        <w:tc>
          <w:tcPr>
            <w:tcMar>
              <w:top w:type="dxa" w:w="22"/>
              <w:left w:type="dxa" w:w="82"/>
              <w:bottom w:type="dxa" w:w="22"/>
              <w:right w:type="dxa" w:w="82"/>
            </w:tcMar>
          </w:tcPr>
          <w:p>
            <w:r>
              <w:rPr>
                <w:sz w:val="17"/>
                <w:szCs w:val="17"/>
              </w:rPr>
              <w:t xml:space="preserve">Enter the impairment loss for the warehouse (W).</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Enter the goodwill impairment loss (G).</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Enter the total impairment and held-for-sale losses for all five assets.</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In 2026 the fair value of the pastry line recovers to its old carrying amount. Under U.S. GAAP, the 2025 loss: [select]</w:t>
            </w:r>
          </w:p>
        </w:tc>
        <w:tc>
          <w:tcPr>
            <w:tcBorders>
              <w:bottom w:val="single" w:sz="6" w:color="8186EF"/>
            </w:tcBorders>
            <w:tcMar>
              <w:top w:type="dxa" w:w="80"/>
              <w:left w:type="dxa" w:w="80"/>
              <w:bottom w:type="dxa" w:w="80"/>
            </w:tcMar>
          </w:tcPr>
          <w:p>
            <w:r>
              <w:rPr>
                <w:b/>
                <w:bCs/>
                <w:color w:val="8186EF"/>
                <w:sz w:val="14"/>
                <w:szCs w:val="14"/>
              </w:rPr>
              <w:t xml:space="preserve">22</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22   ·   </w:t>
      </w:r>
      <w:r>
        <w:rPr>
          <w:color w:val="FFFFFF"/>
          <w:sz w:val="15"/>
          <w:szCs w:val="15"/>
        </w:rPr>
        <w:t xml:space="preserve">fewer than 5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Use the Dubai oven example. What is the gain on the sale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(39,000)</w:t>
            </w:r>
          </w:p>
        </w:tc>
        <w:tc>
          <w:tcPr>
            <w:tcMar>
              <w:top w:type="dxa" w:w="-2"/>
              <w:left w:type="dxa" w:w="58"/>
              <w:bottom w:type="dxa" w:w="-2"/>
              <w:right w:type="dxa" w:w="58"/>
            </w:tcMar>
          </w:tcPr>
          <w:p>
            <w:r>
              <w:rPr>
                <w:b/>
                <w:bCs/>
                <w:color w:val="6B7280"/>
                <w:sz w:val="18"/>
                <w:szCs w:val="18"/>
              </w:rPr>
              <w:t xml:space="preserve">(B) </w:t>
            </w:r>
            <w:r>
              <w:rPr>
                <w:sz w:val="18"/>
                <w:szCs w:val="18"/>
              </w:rPr>
              <w:t xml:space="preserve">1,000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3,000</w:t>
            </w:r>
          </w:p>
        </w:tc>
        <w:tc>
          <w:tcPr>
            <w:tcMar>
              <w:top w:type="dxa" w:w="-2"/>
              <w:left w:type="dxa" w:w="58"/>
              <w:bottom w:type="dxa" w:w="-2"/>
              <w:right w:type="dxa" w:w="58"/>
            </w:tcMar>
          </w:tcPr>
          <w:p>
            <w:r>
              <w:rPr>
                <w:b/>
                <w:bCs/>
                <w:color w:val="6B7280"/>
                <w:sz w:val="18"/>
                <w:szCs w:val="18"/>
              </w:rPr>
              <w:t xml:space="preserve">(D) </w:t>
            </w:r>
            <w:r>
              <w:rPr>
                <w:sz w:val="18"/>
                <w:szCs w:val="18"/>
              </w:rPr>
              <w:t xml:space="preserve">21,000</w:t>
            </w:r>
          </w:p>
        </w:tc>
      </w:tr>
    </w:tbl>
    <w:p>
      <w:pPr>
        <w:spacing w:before="55" w:after="10"/>
        <w:ind w:left="300" w:hanging="300"/>
      </w:pPr>
      <w:r>
        <w:rPr>
          <w:b/>
          <w:bCs/>
          <w:color w:val="353A7C"/>
          <w:sz w:val="19"/>
          <w:szCs w:val="19"/>
        </w:rPr>
        <w:t xml:space="preserve">24.  </w:t>
      </w:r>
      <w:r>
        <w:rPr>
          <w:sz w:val="19"/>
          <w:szCs w:val="19"/>
        </w:rPr>
        <w:t xml:space="preserve">Where is a gain on the sale of a machine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sales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In other comprehensive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Directly in retained earnings</w:t>
            </w:r>
          </w:p>
        </w:tc>
        <w:tc>
          <w:tcPr>
            <w:tcMar>
              <w:top w:type="dxa" w:w="-2"/>
              <w:left w:type="dxa" w:w="58"/>
              <w:bottom w:type="dxa" w:w="-2"/>
              <w:right w:type="dxa" w:w="58"/>
            </w:tcMar>
          </w:tcPr>
          <w:p>
            <w:r>
              <w:rPr>
                <w:b/>
                <w:bCs/>
                <w:color w:val="6B7280"/>
                <w:sz w:val="18"/>
                <w:szCs w:val="18"/>
              </w:rPr>
              <w:t xml:space="preserve">(D) </w:t>
            </w:r>
            <w:r>
              <w:rPr>
                <w:sz w:val="18"/>
                <w:szCs w:val="18"/>
              </w:rPr>
              <w:t xml:space="preserve">In income from continuing operations, as a gain (not revenue)</w:t>
            </w:r>
          </w:p>
        </w:tc>
      </w:tr>
    </w:tbl>
    <w:p>
      <w:pPr>
        <w:spacing w:before="55" w:after="10"/>
        <w:ind w:left="300" w:hanging="300"/>
      </w:pPr>
      <w:r>
        <w:rPr>
          <w:b/>
          <w:bCs/>
          <w:color w:val="353A7C"/>
          <w:sz w:val="19"/>
          <w:szCs w:val="19"/>
        </w:rPr>
        <w:t xml:space="preserve">25.  </w:t>
      </w:r>
      <w:r>
        <w:rPr>
          <w:sz w:val="19"/>
          <w:szCs w:val="19"/>
        </w:rPr>
        <w:t xml:space="preserve">Use the Jordan plant example. What impairment loss does Orontes record (USD 000)?</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800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1,900</w:t>
            </w:r>
          </w:p>
        </w:tc>
        <w:tc>
          <w:tcPr>
            <w:tcMar>
              <w:top w:type="dxa" w:w="-2"/>
              <w:left w:type="dxa" w:w="58"/>
              <w:bottom w:type="dxa" w:w="-2"/>
              <w:right w:type="dxa" w:w="58"/>
            </w:tcMar>
          </w:tcPr>
          <w:p>
            <w:r>
              <w:rPr>
                <w:b/>
                <w:bCs/>
                <w:color w:val="6B7280"/>
                <w:sz w:val="18"/>
                <w:szCs w:val="18"/>
              </w:rPr>
              <w:t xml:space="preserve">(D) </w:t>
            </w:r>
            <w:r>
              <w:rPr>
                <w:sz w:val="18"/>
                <w:szCs w:val="18"/>
              </w:rPr>
              <w:t xml:space="preserve">7,100</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26.  </w:t>
            </w:r>
            <w:r>
              <w:rPr>
                <w:sz w:val="18"/>
                <w:szCs w:val="18"/>
              </w:rPr>
              <w:t xml:space="preserve">Most of its benefit comes in the early years.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By an adjustment to opening retained earnings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Avoidable interest, which is below the actual interest incurred.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They are depreciated faster because they will be sold soon.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Proceeds minus the carrying amount after depreciation to the sale date.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(Current book value − new salvage) ÷ remaining life.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higher net income and a higher carrying amount.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23 to 32   ·   </w:t>
      </w:r>
      <w:r>
        <w:rPr>
          <w:color w:val="FFFFFF"/>
          <w:sz w:val="15"/>
          <w:szCs w:val="15"/>
        </w:rPr>
        <w:t xml:space="preserve">fewer than 7 right: </w:t>
      </w:r>
      <w:r>
        <w:rPr>
          <w:b/>
          <w:bCs/>
          <w:color w:val="FFFFFF"/>
          <w:sz w:val="15"/>
          <w:szCs w:val="15"/>
        </w:rPr>
        <w:t xml:space="preserve">redo page 3 before you leave the handout</w:t>
      </w:r>
    </w:p>
    <w:p>
      <w:pPr>
        <w:sectPr>
          <w:headerReference w:type="default" r:id="rIdHdr8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10.2 · Answer Key</w:t>
      </w:r>
    </w:p>
    <w:p>
      <w:pPr>
        <w:spacing w:after="130"/>
      </w:pPr>
      <w:r>
        <w:rPr>
          <w:color w:val="6B7280"/>
          <w:sz w:val="20"/>
          <w:szCs w:val="20"/>
        </w:rPr>
        <w:t xml:space="preserve">Section 10.2 · Long-Lived Assets: Depreciation, Disposal and Impairment · 32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depreciable base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useful life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salvage value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0</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150</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324</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is not reversed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The old building is removed; it has no future cost.</w:t>
      </w:r>
    </w:p>
    <w:p>
      <w:pPr>
        <w:ind w:left="300" w:hanging="300"/>
        <w:spacing w:after="25"/>
      </w:pPr>
      <w:r>
        <w:rPr>
          <w:b/>
          <w:bCs/>
          <w:color w:val="1F7A6A"/>
          <w:sz w:val="15"/>
          <w:szCs w:val="15"/>
        </w:rPr>
        <w:t xml:space="preserve">3   </w:t>
      </w:r>
      <w:r>
        <w:rPr>
          <w:sz w:val="15"/>
          <w:szCs w:val="15"/>
        </w:rPr>
        <w:t xml:space="preserve">The cost relates to preparing the site, which is part of land.</w:t>
      </w:r>
    </w:p>
    <w:p>
      <w:pPr>
        <w:ind w:left="300" w:hanging="300"/>
        <w:spacing w:after="25"/>
      </w:pPr>
      <w:r>
        <w:rPr>
          <w:b/>
          <w:bCs/>
          <w:color w:val="1F7A6A"/>
          <w:sz w:val="15"/>
          <w:szCs w:val="15"/>
        </w:rPr>
        <w:t xml:space="preserve">5   </w:t>
      </w:r>
      <w:r>
        <w:rPr>
          <w:sz w:val="15"/>
          <w:szCs w:val="15"/>
        </w:rPr>
        <w:t xml:space="preserve">The recoverability step does not apply to indefinite-lived intangibles.</w:t>
      </w:r>
    </w:p>
    <w:p>
      <w:pPr>
        <w:ind w:left="300" w:hanging="300"/>
        <w:spacing w:after="25"/>
      </w:pPr>
      <w:r>
        <w:rPr>
          <w:b/>
          <w:bCs/>
          <w:color w:val="1F7A6A"/>
          <w:sz w:val="15"/>
          <w:szCs w:val="15"/>
        </w:rPr>
        <w:t xml:space="preserve">6   </w:t>
      </w:r>
      <w:r>
        <w:rPr>
          <w:sz w:val="15"/>
          <w:szCs w:val="15"/>
        </w:rPr>
        <w:t xml:space="preserve">Reinvestment does not defer the gain under U.S. GAAP.</w:t>
      </w:r>
    </w:p>
    <w:p>
      <w:pPr>
        <w:ind w:left="300" w:hanging="300"/>
        <w:spacing w:after="25"/>
      </w:pPr>
      <w:r>
        <w:rPr>
          <w:b/>
          <w:bCs/>
          <w:color w:val="1F7A6A"/>
          <w:sz w:val="15"/>
          <w:szCs w:val="15"/>
        </w:rPr>
        <w:t xml:space="preserve">7   </w:t>
      </w:r>
      <w:r>
        <w:rPr>
          <w:sz w:val="15"/>
          <w:szCs w:val="15"/>
        </w:rPr>
        <w:t xml:space="preserve">Recoverable amount is the HIGHER of the two.</w:t>
      </w:r>
    </w:p>
    <w:p>
      <w:pPr>
        <w:ind w:left="300" w:hanging="300"/>
        <w:spacing w:after="25"/>
      </w:pPr>
      <w:r>
        <w:rPr>
          <w:b/>
          <w:bCs/>
          <w:color w:val="1F7A6A"/>
          <w:sz w:val="15"/>
          <w:szCs w:val="15"/>
        </w:rPr>
        <w:t xml:space="preserve">16   </w:t>
      </w:r>
      <w:r>
        <w:rPr>
          <w:sz w:val="15"/>
          <w:szCs w:val="15"/>
        </w:rPr>
        <w:t xml:space="preserve">section 10.2</w:t>
      </w:r>
    </w:p>
    <w:p>
      <w:pPr>
        <w:ind w:left="300" w:hanging="300"/>
        <w:spacing w:after="25"/>
      </w:pPr>
      <w:r>
        <w:rPr>
          <w:b/>
          <w:bCs/>
          <w:color w:val="1F7A6A"/>
          <w:sz w:val="15"/>
          <w:szCs w:val="15"/>
        </w:rPr>
        <w:t xml:space="preserve">17   </w:t>
      </w:r>
      <w:r>
        <w:rPr>
          <w:sz w:val="15"/>
          <w:szCs w:val="15"/>
        </w:rPr>
        <w:t xml:space="preserve">section 10.2</w:t>
      </w:r>
    </w:p>
    <w:p>
      <w:pPr>
        <w:ind w:left="300" w:hanging="300"/>
        <w:spacing w:after="25"/>
      </w:pPr>
      <w:r>
        <w:rPr>
          <w:b/>
          <w:bCs/>
          <w:color w:val="1F7A6A"/>
          <w:sz w:val="15"/>
          <w:szCs w:val="15"/>
        </w:rPr>
        <w:t xml:space="preserve">18   </w:t>
      </w:r>
      <w:r>
        <w:rPr>
          <w:sz w:val="15"/>
          <w:szCs w:val="15"/>
        </w:rPr>
        <w:t xml:space="preserve">section 10.2</w:t>
      </w:r>
    </w:p>
    <w:p>
      <w:pPr>
        <w:ind w:left="300" w:hanging="300"/>
        <w:spacing w:after="25"/>
      </w:pPr>
      <w:r>
        <w:rPr>
          <w:b/>
          <w:bCs/>
          <w:color w:val="1F7A6A"/>
          <w:sz w:val="15"/>
          <w:szCs w:val="15"/>
        </w:rPr>
        <w:t xml:space="preserve">23   </w:t>
      </w:r>
      <w:r>
        <w:rPr>
          <w:sz w:val="15"/>
          <w:szCs w:val="15"/>
        </w:rPr>
        <w:t xml:space="preserve">Proceeds minus the carrying amount after depreciation to the sale date.</w:t>
      </w:r>
    </w:p>
    <w:p>
      <w:pPr>
        <w:ind w:left="300" w:hanging="300"/>
        <w:spacing w:after="25"/>
      </w:pPr>
      <w:r>
        <w:rPr>
          <w:b/>
          <w:bCs/>
          <w:color w:val="1F7A6A"/>
          <w:sz w:val="15"/>
          <w:szCs w:val="15"/>
        </w:rPr>
        <w:t xml:space="preserve">24   </w:t>
      </w:r>
      <w:r>
        <w:rPr>
          <w:sz w:val="15"/>
          <w:szCs w:val="15"/>
        </w:rPr>
        <w:t xml:space="preserve">Disposals of fixed assets are peripheral activities.</w:t>
      </w:r>
    </w:p>
    <w:p>
      <w:pPr>
        <w:ind w:left="300" w:hanging="300"/>
        <w:spacing w:after="25"/>
      </w:pPr>
      <w:r>
        <w:rPr>
          <w:b/>
          <w:bCs/>
          <w:color w:val="1F7A6A"/>
          <w:sz w:val="15"/>
          <w:szCs w:val="15"/>
        </w:rPr>
        <w:t xml:space="preserve">25   </w:t>
      </w:r>
      <w:r>
        <w:rPr>
          <w:sz w:val="15"/>
          <w:szCs w:val="15"/>
        </w:rPr>
        <w:t xml:space="preserve">Recoverability fails, so the loss is carrying amount minus fair value.</w:t>
      </w:r>
    </w:p>
    <w:p>
      <w:pPr>
        <w:ind w:left="300" w:hanging="300"/>
        <w:spacing w:after="25"/>
      </w:pPr>
      <w:r>
        <w:rPr>
          <w:b/>
          <w:bCs/>
          <w:color w:val="1F7A6A"/>
          <w:sz w:val="15"/>
          <w:szCs w:val="15"/>
        </w:rPr>
        <w:t xml:space="preserve">27   </w:t>
      </w:r>
      <w:r>
        <w:rPr>
          <w:sz w:val="15"/>
          <w:szCs w:val="15"/>
        </w:rPr>
        <w:t xml:space="preserve">Retained earnings are adjusted only for error corrections.</w:t>
      </w:r>
    </w:p>
    <w:p>
      <w:pPr>
        <w:ind w:left="300" w:hanging="300"/>
        <w:spacing w:after="25"/>
      </w:pPr>
      <w:r>
        <w:rPr>
          <w:b/>
          <w:bCs/>
          <w:color w:val="1F7A6A"/>
          <w:sz w:val="15"/>
          <w:szCs w:val="15"/>
        </w:rPr>
        <w:t xml:space="preserve">29   </w:t>
      </w:r>
      <w:r>
        <w:rPr>
          <w:sz w:val="15"/>
          <w:szCs w:val="15"/>
        </w:rPr>
        <w:t xml:space="preserve">Depreciation stops.</w:t>
      </w:r>
    </w:p>
    <w:p>
      <w:pPr>
        <w:ind w:left="300" w:hanging="300"/>
        <w:spacing w:after="25"/>
      </w:pPr>
      <w:r>
        <w:rPr>
          <w:b/>
          <w:bCs/>
          <w:color w:val="1F7A6A"/>
          <w:sz w:val="15"/>
          <w:szCs w:val="15"/>
        </w:rPr>
        <w:t xml:space="preserve">32   </w:t>
      </w:r>
      <w:r>
        <w:rPr>
          <w:sz w:val="15"/>
          <w:szCs w:val="15"/>
        </w:rPr>
        <w:t xml:space="preserve">This reverses the effect.</w:t>
      </w:r>
    </w:p>
    <w:p/>
    <w:p>
      <w:pPr>
        <w:sectPr>
          <w:headerReference w:type="default" r:id="rIdHdr8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10.3 · Sections 10.4, 10.5</w:t>
      </w:r>
    </w:p>
    <w:p>
      <w:pPr>
        <w:spacing w:after="130"/>
      </w:pPr>
      <w:r>
        <w:rPr>
          <w:color w:val="6B7280"/>
          <w:sz w:val="20"/>
          <w:szCs w:val="20"/>
        </w:rPr>
        <w:t xml:space="preserve">CMA Part 1 · Section A · Chapter 10 · from section Long-Lived Assets: Depreciation, Disposal and Impairment of the book · 4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amortization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طريقة القسط المتناقص المضاعف</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capital expenditure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الإطفاء</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revenue expenditure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مجموع أرقام السنوات</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capitalized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طريقة القسط الثابت</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straight-line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نفقة رأسمالية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double-declining-balance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طريقة وحدات الإنتاج</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sum-of-the-years'-digits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نفقة إيرادية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units-of-production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الفائدة المرسملة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10.4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capitalized interest</w:t>
            </w:r>
            <w:r>
              <w:rPr>
                <w:b/>
                <w:bCs/>
                <w:color w:val="8186EF"/>
                <w:sz w:val="20"/>
                <w:szCs w:val="20"/>
              </w:rPr>
              <w:t xml:space="preserve">   ·   </w:t>
            </w:r>
            <w:r>
              <w:rPr>
                <w:b/>
                <w:bCs/>
                <w:sz w:val="20"/>
                <w:szCs w:val="20"/>
              </w:rPr>
              <w:t xml:space="preserve">carrying amount</w:t>
            </w:r>
            <w:r>
              <w:rPr>
                <w:b/>
                <w:bCs/>
                <w:color w:val="8186EF"/>
                <w:sz w:val="20"/>
                <w:szCs w:val="20"/>
              </w:rPr>
              <w:t xml:space="preserve">   ·   </w:t>
            </w:r>
            <w:r>
              <w:rPr>
                <w:b/>
                <w:bCs/>
                <w:sz w:val="20"/>
                <w:szCs w:val="20"/>
              </w:rPr>
              <w:t xml:space="preserve">commercial substance</w:t>
            </w:r>
            <w:r>
              <w:rPr>
                <w:b/>
                <w:bCs/>
                <w:color w:val="8186EF"/>
                <w:sz w:val="20"/>
                <w:szCs w:val="20"/>
              </w:rPr>
              <w:t xml:space="preserve">   ·   </w:t>
            </w:r>
            <w:r>
              <w:rPr>
                <w:b/>
                <w:bCs/>
                <w:sz w:val="20"/>
                <w:szCs w:val="20"/>
              </w:rPr>
              <w:t xml:space="preserve">involuntary conversion</w:t>
            </w:r>
            <w:r>
              <w:rPr>
                <w:b/>
                <w:bCs/>
                <w:color w:val="8186EF"/>
                <w:sz w:val="20"/>
                <w:szCs w:val="20"/>
              </w:rPr>
              <w:t xml:space="preserve">   ·   </w:t>
            </w:r>
            <w:r>
              <w:rPr>
                <w:b/>
                <w:bCs/>
                <w:sz w:val="20"/>
                <w:szCs w:val="20"/>
              </w:rPr>
              <w:t xml:space="preserve">recoverability test</w:t>
            </w:r>
            <w:r>
              <w:rPr>
                <w:b/>
                <w:bCs/>
                <w:color w:val="8186EF"/>
                <w:sz w:val="20"/>
                <w:szCs w:val="20"/>
              </w:rPr>
              <w:t xml:space="preserve">   ·   </w:t>
            </w:r>
            <w:r>
              <w:rPr>
                <w:b/>
                <w:bCs/>
                <w:sz w:val="20"/>
                <w:szCs w:val="20"/>
              </w:rPr>
              <w:t xml:space="preserve">straight-line method</w:t>
            </w:r>
            <w:r>
              <w:rPr>
                <w:b/>
                <w:bCs/>
                <w:color w:val="8186EF"/>
                <w:sz w:val="20"/>
                <w:szCs w:val="20"/>
              </w:rPr>
              <w:t xml:space="preserve">   ·   </w:t>
            </w:r>
            <w:r>
              <w:rPr>
                <w:b/>
                <w:bCs/>
                <w:sz w:val="20"/>
                <w:szCs w:val="20"/>
              </w:rPr>
              <w:t xml:space="preserve">units-of-production method</w:t>
            </w:r>
          </w:p>
          <w:p>
            <w:r>
              <w:rPr>
                <w:color w:val="6B7280"/>
                <w:sz w:val="17"/>
                <w:szCs w:val="17"/>
              </w:rPr>
              <w:t xml:space="preserve">Not every word is used.</w:t>
            </w:r>
          </w:p>
        </w:tc>
      </w:tr>
    </w:tbl>
    <w:p/>
    <w:p>
      <w:pPr>
        <w:spacing w:before="20" w:after="70" w:line="272" w:lineRule="auto"/>
      </w:pPr>
      <w:r>
        <w:rPr>
          <w:sz w:val="20"/>
          <w:szCs w:val="20"/>
        </w:rPr>
        <w:t xml:space="preserve">Then it removes the cost and the accumulated depreciation and compares the proceeds with the </w:t>
      </w:r>
      <w:r>
        <w:rPr>
          <w:vertAlign w:val="superscript"/>
          <w:color w:val="353A7C"/>
          <w:b/>
          <w:sz w:val="15"/>
        </w:rPr>
        <w:t>9</w:t>
      </w:r>
      <w:r>
        <w:rPr>
          <w:u w:val="single"/>
          <w:sz w:val="20"/>
          <w:szCs w:val="20"/>
        </w:rPr>
        <w:t xml:space="preserve">                         </w:t>
      </w:r>
      <w:r>
        <w:rPr>
          <w:sz w:val="20"/>
          <w:szCs w:val="20"/>
        </w:rPr>
        <w:t xml:space="preserve">.</w:t>
      </w:r>
    </w:p>
    <w:p>
      <w:pPr>
        <w:spacing w:before="20" w:after="70" w:line="272" w:lineRule="auto"/>
      </w:pPr>
      <w:r>
        <w:rPr>
          <w:sz w:val="20"/>
          <w:szCs w:val="20"/>
        </w:rPr>
        <w:t xml:space="preserve">In an </w:t>
      </w:r>
      <w:r>
        <w:rPr>
          <w:vertAlign w:val="superscript"/>
          <w:color w:val="353A7C"/>
          <w:b/>
          <w:sz w:val="15"/>
        </w:rPr>
        <w:t>10</w:t>
      </w:r>
      <w:r>
        <w:rPr>
          <w:u w:val="single"/>
          <w:sz w:val="20"/>
          <w:szCs w:val="20"/>
        </w:rPr>
        <w:t xml:space="preserve">                                    </w:t>
      </w:r>
      <w:r>
        <w:rPr>
          <w:sz w:val="20"/>
          <w:szCs w:val="20"/>
        </w:rPr>
        <w:t xml:space="preserve">, such as a fire or a government expropriation, the company records a gain or loss even if it reinvests the insurance money.</w:t>
      </w:r>
    </w:p>
    <w:p>
      <w:pPr>
        <w:spacing w:before="20" w:after="70" w:line="272" w:lineRule="auto"/>
      </w:pPr>
      <w:r>
        <w:rPr>
          <w:sz w:val="20"/>
          <w:szCs w:val="20"/>
        </w:rPr>
        <w:t xml:space="preserve">In an exchange of assets with </w:t>
      </w:r>
      <w:r>
        <w:rPr>
          <w:vertAlign w:val="superscript"/>
          <w:color w:val="353A7C"/>
          <w:b/>
          <w:sz w:val="15"/>
        </w:rPr>
        <w:t>11</w:t>
      </w:r>
      <w:r>
        <w:rPr>
          <w:u w:val="single"/>
          <w:sz w:val="20"/>
          <w:szCs w:val="20"/>
        </w:rPr>
        <w:t xml:space="preserve">                                 </w:t>
      </w:r>
      <w:r>
        <w:rPr>
          <w:sz w:val="20"/>
          <w:szCs w:val="20"/>
        </w:rPr>
        <w:t xml:space="preserve">, the new asset is recorded at fair value and the gain or loss is recognized; without commercial substance, the exchange is recorded at book value.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section 10.1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12.  </w:t>
      </w:r>
      <w:r>
        <w:rPr>
          <w:sz w:val="19"/>
          <w:szCs w:val="19"/>
        </w:rPr>
        <w:t xml:space="preserve">Orontes buys land with an old building, which it knocks down to build a warehouse. The demolition cost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added to the cost of the new warehouse.</w:t>
            </w:r>
          </w:p>
        </w:tc>
        <w:tc>
          <w:tcPr>
            <w:tcMar>
              <w:top w:type="dxa" w:w="-2"/>
              <w:left w:type="dxa" w:w="58"/>
              <w:bottom w:type="dxa" w:w="-2"/>
              <w:right w:type="dxa" w:w="58"/>
            </w:tcMar>
          </w:tcPr>
          <w:p>
            <w:r>
              <w:rPr>
                <w:b/>
                <w:bCs/>
                <w:color w:val="6B7280"/>
                <w:sz w:val="18"/>
                <w:szCs w:val="18"/>
              </w:rPr>
              <w:t xml:space="preserve">(B) </w:t>
            </w:r>
            <w:r>
              <w:rPr>
                <w:sz w:val="18"/>
                <w:szCs w:val="18"/>
              </w:rPr>
              <w:t xml:space="preserve">expensed immediately.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added to the cost of the land.</w:t>
            </w:r>
          </w:p>
        </w:tc>
        <w:tc>
          <w:tcPr>
            <w:tcMar>
              <w:top w:type="dxa" w:w="-2"/>
              <w:left w:type="dxa" w:w="58"/>
              <w:bottom w:type="dxa" w:w="-2"/>
              <w:right w:type="dxa" w:w="58"/>
            </w:tcMar>
          </w:tcPr>
          <w:p>
            <w:r>
              <w:rPr>
                <w:b/>
                <w:bCs/>
                <w:color w:val="6B7280"/>
                <w:sz w:val="18"/>
                <w:szCs w:val="18"/>
              </w:rPr>
              <w:t xml:space="preserve">(D) </w:t>
            </w:r>
            <w:r>
              <w:rPr>
                <w:sz w:val="18"/>
                <w:szCs w:val="18"/>
              </w:rPr>
              <w:t xml:space="preserve">added to the cost of the old building.</w:t>
            </w:r>
          </w:p>
        </w:tc>
      </w:tr>
    </w:tbl>
    <w:p>
      <w:pPr>
        <w:spacing w:before="55" w:after="10"/>
        <w:ind w:left="300" w:hanging="300"/>
      </w:pPr>
      <w:r>
        <w:rPr>
          <w:b/>
          <w:bCs/>
          <w:color w:val="353A7C"/>
          <w:sz w:val="19"/>
          <w:szCs w:val="19"/>
        </w:rPr>
        <w:t xml:space="preserve">13.  </w:t>
      </w:r>
      <w:r>
        <w:rPr>
          <w:sz w:val="19"/>
          <w:szCs w:val="19"/>
        </w:rPr>
        <w:t xml:space="preserve">Use the bottling line. What is sum-of-the-years'-digits depreciation in year 1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70,000</w:t>
            </w:r>
          </w:p>
        </w:tc>
        <w:tc>
          <w:tcPr>
            <w:tcMar>
              <w:top w:type="dxa" w:w="-2"/>
              <w:left w:type="dxa" w:w="58"/>
              <w:bottom w:type="dxa" w:w="-2"/>
              <w:right w:type="dxa" w:w="58"/>
            </w:tcMar>
          </w:tcPr>
          <w:p>
            <w:r>
              <w:rPr>
                <w:b/>
                <w:bCs/>
                <w:color w:val="6B7280"/>
                <w:sz w:val="18"/>
                <w:szCs w:val="18"/>
              </w:rPr>
              <w:t xml:space="preserve">(B) </w:t>
            </w:r>
            <w:r>
              <w:rPr>
                <w:sz w:val="18"/>
                <w:szCs w:val="18"/>
              </w:rPr>
              <w:t xml:space="preserve">350,000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400,000</w:t>
            </w:r>
          </w:p>
        </w:tc>
        <w:tc>
          <w:tcPr>
            <w:tcMar>
              <w:top w:type="dxa" w:w="-2"/>
              <w:left w:type="dxa" w:w="58"/>
              <w:bottom w:type="dxa" w:w="-2"/>
              <w:right w:type="dxa" w:w="58"/>
            </w:tcMar>
          </w:tcPr>
          <w:p>
            <w:r>
              <w:rPr>
                <w:b/>
                <w:bCs/>
                <w:color w:val="6B7280"/>
                <w:sz w:val="18"/>
                <w:szCs w:val="18"/>
              </w:rPr>
              <w:t xml:space="preserve">(D) </w:t>
            </w:r>
            <w:r>
              <w:rPr>
                <w:sz w:val="18"/>
                <w:szCs w:val="18"/>
              </w:rPr>
              <w:t xml:space="preserve">480,000</w:t>
            </w:r>
          </w:p>
        </w:tc>
      </w:tr>
    </w:tbl>
    <w:p>
      <w:pPr>
        <w:spacing w:before="55" w:after="10"/>
        <w:ind w:left="300" w:hanging="300"/>
      </w:pPr>
      <w:r>
        <w:rPr>
          <w:b/>
          <w:bCs/>
          <w:color w:val="353A7C"/>
          <w:sz w:val="19"/>
          <w:szCs w:val="19"/>
        </w:rPr>
        <w:t xml:space="preserve">14.  </w:t>
      </w:r>
      <w:r>
        <w:rPr>
          <w:sz w:val="19"/>
          <w:szCs w:val="19"/>
        </w:rPr>
        <w:t xml:space="preserve">Use the bottling line. What is double-declining depreciation in year 1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210,000</w:t>
            </w:r>
          </w:p>
        </w:tc>
        <w:tc>
          <w:tcPr>
            <w:tcMar>
              <w:top w:type="dxa" w:w="-2"/>
              <w:left w:type="dxa" w:w="58"/>
              <w:bottom w:type="dxa" w:w="-2"/>
              <w:right w:type="dxa" w:w="58"/>
            </w:tcMar>
          </w:tcPr>
          <w:p>
            <w:r>
              <w:rPr>
                <w:b/>
                <w:bCs/>
                <w:color w:val="6B7280"/>
                <w:sz w:val="18"/>
                <w:szCs w:val="18"/>
              </w:rPr>
              <w:t xml:space="preserve">(B) </w:t>
            </w:r>
            <w:r>
              <w:rPr>
                <w:sz w:val="18"/>
                <w:szCs w:val="18"/>
              </w:rPr>
              <w:t xml:space="preserve">350,000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420,000</w:t>
            </w:r>
          </w:p>
        </w:tc>
        <w:tc>
          <w:tcPr>
            <w:tcMar>
              <w:top w:type="dxa" w:w="-2"/>
              <w:left w:type="dxa" w:w="58"/>
              <w:bottom w:type="dxa" w:w="-2"/>
              <w:right w:type="dxa" w:w="58"/>
            </w:tcMar>
          </w:tcPr>
          <w:p>
            <w:r>
              <w:rPr>
                <w:b/>
                <w:bCs/>
                <w:color w:val="6B7280"/>
                <w:sz w:val="18"/>
                <w:szCs w:val="18"/>
              </w:rPr>
              <w:t xml:space="preserve">(D) </w:t>
            </w:r>
            <w:r>
              <w:rPr>
                <w:sz w:val="18"/>
                <w:szCs w:val="18"/>
              </w:rPr>
              <w:t xml:space="preserve">480,000</w:t>
            </w:r>
          </w:p>
        </w:tc>
      </w:tr>
    </w:tbl>
    <w:p>
      <w:pPr>
        <w:spacing w:before="55" w:after="10"/>
        <w:ind w:left="300" w:hanging="300"/>
      </w:pPr>
      <w:r>
        <w:rPr>
          <w:b/>
          <w:bCs/>
          <w:color w:val="353A7C"/>
          <w:sz w:val="19"/>
          <w:szCs w:val="19"/>
        </w:rPr>
        <w:t xml:space="preserve">15.  </w:t>
      </w:r>
      <w:r>
        <w:rPr>
          <w:sz w:val="19"/>
          <w:szCs w:val="19"/>
        </w:rPr>
        <w:t xml:space="preserve">Compared with straight-line, an accelerated method in the FIRST year of an asset's life gives: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lower net income and a lower carrying amount.</w:t>
            </w:r>
          </w:p>
        </w:tc>
        <w:tc>
          <w:tcPr>
            <w:tcMar>
              <w:top w:type="dxa" w:w="-2"/>
              <w:left w:type="dxa" w:w="58"/>
              <w:bottom w:type="dxa" w:w="-2"/>
              <w:right w:type="dxa" w:w="58"/>
            </w:tcMar>
          </w:tcPr>
          <w:p>
            <w:r>
              <w:rPr>
                <w:b/>
                <w:bCs/>
                <w:color w:val="6B7280"/>
                <w:sz w:val="18"/>
                <w:szCs w:val="18"/>
              </w:rPr>
              <w:t xml:space="preserve">(B) </w:t>
            </w:r>
            <w:r>
              <w:rPr>
                <w:sz w:val="18"/>
                <w:szCs w:val="18"/>
              </w:rPr>
              <w:t xml:space="preserve">higher net income and a higher carrying amount.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higher cash flow from operations before taxes.</w:t>
            </w:r>
          </w:p>
        </w:tc>
        <w:tc>
          <w:tcPr>
            <w:tcMar>
              <w:top w:type="dxa" w:w="-2"/>
              <w:left w:type="dxa" w:w="58"/>
              <w:bottom w:type="dxa" w:w="-2"/>
              <w:right w:type="dxa" w:w="58"/>
            </w:tcMar>
          </w:tcPr>
          <w:p>
            <w:r>
              <w:rPr>
                <w:b/>
                <w:bCs/>
                <w:color w:val="6B7280"/>
                <w:sz w:val="18"/>
                <w:szCs w:val="18"/>
              </w:rPr>
              <w:t xml:space="preserve">(D) </w:t>
            </w:r>
            <w:r>
              <w:rPr>
                <w:sz w:val="18"/>
                <w:szCs w:val="18"/>
              </w:rPr>
              <w:t xml:space="preserve">higher total depreciation over the asset's life.</w:t>
            </w:r>
          </w:p>
        </w:tc>
      </w:tr>
    </w:tbl>
    <w:p>
      <w:pPr>
        <w:spacing w:before="55" w:after="10"/>
        <w:ind w:left="300" w:hanging="300"/>
      </w:pPr>
      <w:r>
        <w:rPr>
          <w:b/>
          <w:bCs/>
          <w:color w:val="353A7C"/>
          <w:sz w:val="19"/>
          <w:szCs w:val="19"/>
        </w:rPr>
        <w:t xml:space="preserve">16.  </w:t>
      </w:r>
      <w:r>
        <w:rPr>
          <w:sz w:val="19"/>
          <w:szCs w:val="19"/>
        </w:rPr>
        <w:t xml:space="preserve">Use the change-in-estimate example. What is the new annual straight-line depreciation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172,500</w:t>
            </w:r>
          </w:p>
        </w:tc>
        <w:tc>
          <w:tcPr>
            <w:tcMar>
              <w:top w:type="dxa" w:w="-2"/>
              <w:left w:type="dxa" w:w="58"/>
              <w:bottom w:type="dxa" w:w="-2"/>
              <w:right w:type="dxa" w:w="58"/>
            </w:tcMar>
          </w:tcPr>
          <w:p>
            <w:r>
              <w:rPr>
                <w:b/>
                <w:bCs/>
                <w:color w:val="6B7280"/>
                <w:sz w:val="18"/>
                <w:szCs w:val="18"/>
              </w:rPr>
              <w:t xml:space="preserve">(B) </w:t>
            </w:r>
            <w:r>
              <w:rPr>
                <w:sz w:val="18"/>
                <w:szCs w:val="18"/>
              </w:rPr>
              <w:t xml:space="preserve">185,000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210,000</w:t>
            </w:r>
          </w:p>
        </w:tc>
        <w:tc>
          <w:tcPr>
            <w:tcMar>
              <w:top w:type="dxa" w:w="-2"/>
              <w:left w:type="dxa" w:w="58"/>
              <w:bottom w:type="dxa" w:w="-2"/>
              <w:right w:type="dxa" w:w="58"/>
            </w:tcMar>
          </w:tcPr>
          <w:p>
            <w:r>
              <w:rPr>
                <w:b/>
                <w:bCs/>
                <w:color w:val="6B7280"/>
                <w:sz w:val="18"/>
                <w:szCs w:val="18"/>
              </w:rPr>
              <w:t xml:space="preserve">(D) </w:t>
            </w:r>
            <w:r>
              <w:rPr>
                <w:sz w:val="18"/>
                <w:szCs w:val="18"/>
              </w:rPr>
              <w:t xml:space="preserve">780,000</w:t>
            </w:r>
          </w:p>
        </w:tc>
      </w:tr>
    </w:tbl>
    <w:p>
      <w:pPr>
        <w:spacing w:before="55" w:after="10"/>
        <w:ind w:left="300" w:hanging="300"/>
      </w:pPr>
      <w:r>
        <w:rPr>
          <w:b/>
          <w:bCs/>
          <w:color w:val="353A7C"/>
          <w:sz w:val="19"/>
          <w:szCs w:val="19"/>
        </w:rPr>
        <w:t xml:space="preserve">17.  </w:t>
      </w:r>
      <w:r>
        <w:rPr>
          <w:sz w:val="19"/>
          <w:szCs w:val="19"/>
        </w:rPr>
        <w:t xml:space="preserve">Under group depreciation, what happens when one asset in the group is retired?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gain or loss is recognized on that asset.</w:t>
            </w:r>
          </w:p>
        </w:tc>
        <w:tc>
          <w:tcPr>
            <w:tcMar>
              <w:top w:type="dxa" w:w="-2"/>
              <w:left w:type="dxa" w:w="58"/>
              <w:bottom w:type="dxa" w:w="-2"/>
              <w:right w:type="dxa" w:w="58"/>
            </w:tcMar>
          </w:tcPr>
          <w:p>
            <w:r>
              <w:rPr>
                <w:b/>
                <w:bCs/>
                <w:color w:val="6B7280"/>
                <w:sz w:val="18"/>
                <w:szCs w:val="18"/>
              </w:rPr>
              <w:t xml:space="preserve">(B) </w:t>
            </w:r>
            <w:r>
              <w:rPr>
                <w:sz w:val="18"/>
                <w:szCs w:val="18"/>
              </w:rPr>
              <w:t xml:space="preserve">The group is re-depreciated.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gain or loss is recognized.</w:t>
            </w:r>
          </w:p>
        </w:tc>
        <w:tc>
          <w:tcPr>
            <w:tcMar>
              <w:top w:type="dxa" w:w="-2"/>
              <w:left w:type="dxa" w:w="58"/>
              <w:bottom w:type="dxa" w:w="-2"/>
              <w:right w:type="dxa" w:w="58"/>
            </w:tcMar>
          </w:tcPr>
          <w:p>
            <w:r>
              <w:rPr>
                <w:b/>
                <w:bCs/>
                <w:color w:val="6B7280"/>
                <w:sz w:val="18"/>
                <w:szCs w:val="18"/>
              </w:rPr>
              <w:t xml:space="preserve">(D) </w:t>
            </w:r>
            <w:r>
              <w:rPr>
                <w:sz w:val="18"/>
                <w:szCs w:val="18"/>
              </w:rPr>
              <w:t xml:space="preserve">The group rate is restated for prior years.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17   ·   </w:t>
      </w:r>
      <w:r>
        <w:rPr>
          <w:color w:val="FFFFFF"/>
          <w:sz w:val="15"/>
          <w:szCs w:val="15"/>
        </w:rPr>
        <w:t xml:space="preserve">fewer than 4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18.  </w:t>
            </w:r>
            <w:r>
              <w:rPr>
                <w:sz w:val="18"/>
                <w:szCs w:val="18"/>
              </w:rPr>
              <w:t xml:space="preserve">U.S. GAAP expenses R&amp;D as incurred (ASC 730); the IAS 38 criteria do not apply.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higher cash flow from operations before taxes.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By a cumulative adjustment in the current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Half as an asset and half as an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The group rate is restated for prior years.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Repairs after the first year of use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Goodwill is amortized over ten years and tested only when indicators exist.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change in accounting estimate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محتفظ بها للبيع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involuntary conversion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أصل غير ملموس غير محدد العمر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commercial substance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التغير في التقدير المحاسبي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held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التحويل غير الإرادي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asset group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وحدة إعداد التقارير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reporting unit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الجوهر التجاري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indefinite-lived intangible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مجموعة أصول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research and development (R&amp;D)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البحث والتطوير</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18 to 32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fill in the spaces   </w:t>
      </w:r>
      <w:r>
        <w:rPr>
          <w:b/>
          <w:bCs/>
          <w:sz w:val="19"/>
          <w:szCs w:val="19"/>
        </w:rPr>
        <w:t xml:space="preserve">Write the missing term in each numbered space. Every sentence is from section 10.5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 group</w:t>
            </w:r>
            <w:r>
              <w:rPr>
                <w:b/>
                <w:bCs/>
                <w:color w:val="8186EF"/>
                <w:sz w:val="20"/>
                <w:szCs w:val="20"/>
              </w:rPr>
              <w:t xml:space="preserve">   ·   </w:t>
            </w:r>
            <w:r>
              <w:rPr>
                <w:b/>
                <w:bCs/>
                <w:sz w:val="20"/>
                <w:szCs w:val="20"/>
              </w:rPr>
              <w:t xml:space="preserve">capitalized interest</w:t>
            </w:r>
            <w:r>
              <w:rPr>
                <w:b/>
                <w:bCs/>
                <w:color w:val="8186EF"/>
                <w:sz w:val="20"/>
                <w:szCs w:val="20"/>
              </w:rPr>
              <w:t xml:space="preserve">   ·   </w:t>
            </w:r>
            <w:r>
              <w:rPr>
                <w:b/>
                <w:bCs/>
                <w:sz w:val="20"/>
                <w:szCs w:val="20"/>
              </w:rPr>
              <w:t xml:space="preserve">carrying amount</w:t>
            </w:r>
            <w:r>
              <w:rPr>
                <w:b/>
                <w:bCs/>
                <w:color w:val="8186EF"/>
                <w:sz w:val="20"/>
                <w:szCs w:val="20"/>
              </w:rPr>
              <w:t xml:space="preserve">   ·   </w:t>
            </w:r>
            <w:r>
              <w:rPr>
                <w:b/>
                <w:bCs/>
                <w:sz w:val="20"/>
                <w:szCs w:val="20"/>
              </w:rPr>
              <w:t xml:space="preserve">impairment</w:t>
            </w:r>
            <w:r>
              <w:rPr>
                <w:b/>
                <w:bCs/>
                <w:color w:val="8186EF"/>
                <w:sz w:val="20"/>
                <w:szCs w:val="20"/>
              </w:rPr>
              <w:t xml:space="preserve">   ·   </w:t>
            </w:r>
            <w:r>
              <w:rPr>
                <w:b/>
                <w:bCs/>
                <w:sz w:val="20"/>
                <w:szCs w:val="20"/>
              </w:rPr>
              <w:t xml:space="preserve">involuntary conversion</w:t>
            </w:r>
            <w:r>
              <w:rPr>
                <w:b/>
                <w:bCs/>
                <w:color w:val="8186EF"/>
                <w:sz w:val="20"/>
                <w:szCs w:val="20"/>
              </w:rPr>
              <w:t xml:space="preserve">   ·   </w:t>
            </w:r>
            <w:r>
              <w:rPr>
                <w:b/>
                <w:bCs/>
                <w:sz w:val="20"/>
                <w:szCs w:val="20"/>
              </w:rPr>
              <w:t xml:space="preserve">recoverability test</w:t>
            </w:r>
            <w:r>
              <w:rPr>
                <w:b/>
                <w:bCs/>
                <w:color w:val="8186EF"/>
                <w:sz w:val="20"/>
                <w:szCs w:val="20"/>
              </w:rPr>
              <w:t xml:space="preserve">   ·   </w:t>
            </w:r>
            <w:r>
              <w:rPr>
                <w:b/>
                <w:bCs/>
                <w:sz w:val="20"/>
                <w:szCs w:val="20"/>
              </w:rPr>
              <w:t xml:space="preserve">straight-line method</w:t>
            </w:r>
            <w:r>
              <w:rPr>
                <w:b/>
                <w:bCs/>
                <w:color w:val="8186EF"/>
                <w:sz w:val="20"/>
                <w:szCs w:val="20"/>
              </w:rPr>
              <w:t xml:space="preserve">   ·   </w:t>
            </w:r>
            <w:r>
              <w:rPr>
                <w:b/>
                <w:bCs/>
                <w:sz w:val="20"/>
                <w:szCs w:val="20"/>
              </w:rPr>
              <w:t xml:space="preserve">units-of-production method</w:t>
            </w:r>
          </w:p>
          <w:p>
            <w:r>
              <w:rPr>
                <w:color w:val="6B7280"/>
                <w:sz w:val="17"/>
                <w:szCs w:val="17"/>
              </w:rPr>
              <w:t xml:space="preserve">Not every word is used.</w:t>
            </w:r>
          </w:p>
        </w:tc>
      </w:tr>
    </w:tbl>
    <w:p/>
    <w:p>
      <w:pPr>
        <w:spacing w:before="20" w:after="70" w:line="272" w:lineRule="auto"/>
      </w:pPr>
      <w:r>
        <w:rPr>
          <w:sz w:val="20"/>
          <w:szCs w:val="20"/>
        </w:rPr>
        <w:t xml:space="preserve">An impairment occurs when a company cannot recover an asset's </w:t>
      </w:r>
      <w:r>
        <w:rPr>
          <w:vertAlign w:val="superscript"/>
          <w:color w:val="353A7C"/>
          <w:b/>
          <w:sz w:val="15"/>
        </w:rPr>
        <w:t>33</w:t>
      </w:r>
      <w:r>
        <w:rPr>
          <w:u w:val="single"/>
          <w:sz w:val="20"/>
          <w:szCs w:val="20"/>
        </w:rPr>
        <w:t xml:space="preserve">                         </w:t>
      </w:r>
      <w:r>
        <w:rPr>
          <w:sz w:val="20"/>
          <w:szCs w:val="20"/>
        </w:rPr>
        <w:t xml:space="preserve">.</w:t>
      </w:r>
    </w:p>
    <w:p>
      <w:pPr>
        <w:spacing w:before="20" w:after="70" w:line="272" w:lineRule="auto"/>
      </w:pPr>
      <w:r>
        <w:rPr>
          <w:sz w:val="20"/>
          <w:szCs w:val="20"/>
        </w:rPr>
        <w:t xml:space="preserve">PP&amp;E and finite-lived intangibles held and used The company tests an </w:t>
      </w:r>
      <w:r>
        <w:rPr>
          <w:vertAlign w:val="superscript"/>
          <w:color w:val="353A7C"/>
          <w:b/>
          <w:sz w:val="15"/>
        </w:rPr>
        <w:t>34</w:t>
      </w:r>
      <w:r>
        <w:rPr>
          <w:u w:val="single"/>
          <w:sz w:val="20"/>
          <w:szCs w:val="20"/>
        </w:rPr>
        <w:t xml:space="preserve">                   </w:t>
      </w:r>
      <w:r>
        <w:rPr>
          <w:sz w:val="20"/>
          <w:szCs w:val="20"/>
        </w:rPr>
        <w:t xml:space="preserve"> (the lowest level with its own cash flows) only when indicators suggest a problem, such as a sharp fall in market price, physical damage or continuing losses.</w:t>
      </w:r>
    </w:p>
    <w:p>
      <w:pPr>
        <w:spacing w:before="20" w:after="70" w:line="272" w:lineRule="auto"/>
      </w:pPr>
      <w:r>
        <w:rPr>
          <w:sz w:val="20"/>
          <w:szCs w:val="20"/>
        </w:rPr>
        <w:t xml:space="preserve">In the </w:t>
      </w:r>
      <w:r>
        <w:rPr>
          <w:vertAlign w:val="superscript"/>
          <w:color w:val="353A7C"/>
          <w:b/>
          <w:sz w:val="15"/>
        </w:rPr>
        <w:t>35</w:t>
      </w:r>
      <w:r>
        <w:rPr>
          <w:u w:val="single"/>
          <w:sz w:val="20"/>
          <w:szCs w:val="20"/>
        </w:rPr>
        <w:t xml:space="preserve">                               </w:t>
      </w:r>
      <w:r>
        <w:rPr>
          <w:sz w:val="20"/>
          <w:szCs w:val="20"/>
        </w:rPr>
        <w:t xml:space="preserve">, the company compares the carrying amount with the sum of the undiscounted future cash flows.</w:t>
      </w:r>
    </w:p>
    <w:p>
      <w:pPr>
        <w:spacing w:before="20" w:after="70" w:line="272" w:lineRule="auto"/>
      </w:pPr>
      <w:r>
        <w:rPr>
          <w:sz w:val="20"/>
          <w:szCs w:val="20"/>
        </w:rPr>
        <w:t xml:space="preserve">If the carrying amount is not higher, there is no </w:t>
      </w:r>
      <w:r>
        <w:rPr>
          <w:vertAlign w:val="superscript"/>
          <w:color w:val="353A7C"/>
          <w:b/>
          <w:sz w:val="15"/>
        </w:rPr>
        <w:t>36</w:t>
      </w:r>
      <w:r>
        <w:rPr>
          <w:u w:val="single"/>
          <w:sz w:val="20"/>
          <w:szCs w:val="20"/>
        </w:rPr>
        <w:t xml:space="preserve">                  </w:t>
      </w:r>
      <w:r>
        <w:rPr>
          <w:sz w:val="20"/>
          <w:szCs w:val="20"/>
        </w:rPr>
        <w:t xml:space="preserve">, even if fair value is lower.</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33 to 36   ·   </w:t>
      </w:r>
      <w:r>
        <w:rPr>
          <w:color w:val="FFFFFF"/>
          <w:sz w:val="15"/>
          <w:szCs w:val="15"/>
        </w:rPr>
        <w:t xml:space="preserve">fewer than 3 right: </w:t>
      </w:r>
      <w:r>
        <w:rPr>
          <w:b/>
          <w:bCs/>
          <w:color w:val="FFFFFF"/>
          <w:sz w:val="15"/>
          <w:szCs w:val="15"/>
        </w:rPr>
        <w:t xml:space="preserve">redo page 4 before you leave the handout</w:t>
      </w:r>
    </w:p>
    <w:p>
      <w:pPr>
        <w:sectPr>
          <w:headerReference w:type="default" r:id="rIdHdr8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10.3 · Answer Key</w:t>
      </w:r>
    </w:p>
    <w:p>
      <w:pPr>
        <w:spacing w:after="130"/>
      </w:pPr>
      <w:r>
        <w:rPr>
          <w:color w:val="6B7280"/>
          <w:sz w:val="20"/>
          <w:szCs w:val="20"/>
        </w:rPr>
        <w:t xml:space="preserve">Sections 10.4, 10.5 · Long-Lived Assets: Depreciation, Disposal and Impairment · 36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carrying amount</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carrying amount</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involuntary conversion</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asset group</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commercial substance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recoverability test</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impairment</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10.4</w:t>
      </w:r>
    </w:p>
    <w:p>
      <w:pPr>
        <w:ind w:left="300" w:hanging="300"/>
        <w:spacing w:after="25"/>
      </w:pPr>
      <w:r>
        <w:rPr>
          <w:b/>
          <w:bCs/>
          <w:color w:val="1F7A6A"/>
          <w:sz w:val="15"/>
          <w:szCs w:val="15"/>
        </w:rPr>
        <w:t xml:space="preserve">10   </w:t>
      </w:r>
      <w:r>
        <w:rPr>
          <w:sz w:val="15"/>
          <w:szCs w:val="15"/>
        </w:rPr>
        <w:t xml:space="preserve">section 10.4</w:t>
      </w:r>
    </w:p>
    <w:p>
      <w:pPr>
        <w:ind w:left="300" w:hanging="300"/>
        <w:spacing w:after="25"/>
      </w:pPr>
      <w:r>
        <w:rPr>
          <w:b/>
          <w:bCs/>
          <w:color w:val="1F7A6A"/>
          <w:sz w:val="15"/>
          <w:szCs w:val="15"/>
        </w:rPr>
        <w:t xml:space="preserve">11   </w:t>
      </w:r>
      <w:r>
        <w:rPr>
          <w:sz w:val="15"/>
          <w:szCs w:val="15"/>
        </w:rPr>
        <w:t xml:space="preserve">section 10.4</w:t>
      </w:r>
    </w:p>
    <w:p>
      <w:pPr>
        <w:ind w:left="300" w:hanging="300"/>
        <w:spacing w:after="25"/>
      </w:pPr>
      <w:r>
        <w:rPr>
          <w:b/>
          <w:bCs/>
          <w:color w:val="1F7A6A"/>
          <w:sz w:val="15"/>
          <w:szCs w:val="15"/>
        </w:rPr>
        <w:t xml:space="preserve">12   </w:t>
      </w:r>
      <w:r>
        <w:rPr>
          <w:sz w:val="15"/>
          <w:szCs w:val="15"/>
        </w:rPr>
        <w:t xml:space="preserve">Demolition prepares the land for its intended use.</w:t>
      </w:r>
    </w:p>
    <w:p>
      <w:pPr>
        <w:ind w:left="300" w:hanging="300"/>
        <w:spacing w:after="25"/>
      </w:pPr>
      <w:r>
        <w:rPr>
          <w:b/>
          <w:bCs/>
          <w:color w:val="1F7A6A"/>
          <w:sz w:val="15"/>
          <w:szCs w:val="15"/>
        </w:rPr>
        <w:t xml:space="preserve">13   </w:t>
      </w:r>
      <w:r>
        <w:rPr>
          <w:sz w:val="15"/>
          <w:szCs w:val="15"/>
        </w:rPr>
        <w:t xml:space="preserve">350,000  Depreciable base × 5/15.</w:t>
      </w:r>
    </w:p>
    <w:p>
      <w:pPr>
        <w:ind w:left="300" w:hanging="300"/>
        <w:spacing w:after="25"/>
      </w:pPr>
      <w:r>
        <w:rPr>
          <w:b/>
          <w:bCs/>
          <w:color w:val="1F7A6A"/>
          <w:sz w:val="15"/>
          <w:szCs w:val="15"/>
        </w:rPr>
        <w:t xml:space="preserve">14   </w:t>
      </w:r>
      <w:r>
        <w:rPr>
          <w:sz w:val="15"/>
          <w:szCs w:val="15"/>
        </w:rPr>
        <w:t xml:space="preserve">The rate is applied to cost; salvage is not subtracted first.</w:t>
      </w:r>
    </w:p>
    <w:p>
      <w:pPr>
        <w:ind w:left="300" w:hanging="300"/>
        <w:spacing w:after="25"/>
      </w:pPr>
      <w:r>
        <w:rPr>
          <w:b/>
          <w:bCs/>
          <w:color w:val="1F7A6A"/>
          <w:sz w:val="15"/>
          <w:szCs w:val="15"/>
        </w:rPr>
        <w:t xml:space="preserve">15   </w:t>
      </w:r>
      <w:r>
        <w:rPr>
          <w:sz w:val="15"/>
          <w:szCs w:val="15"/>
        </w:rPr>
        <w:t xml:space="preserve">Early expense is higher, so income and book value are lower.</w:t>
      </w:r>
    </w:p>
    <w:p>
      <w:pPr>
        <w:ind w:left="300" w:hanging="300"/>
        <w:spacing w:after="25"/>
      </w:pPr>
      <w:r>
        <w:rPr>
          <w:b/>
          <w:bCs/>
          <w:color w:val="1F7A6A"/>
          <w:sz w:val="15"/>
          <w:szCs w:val="15"/>
        </w:rPr>
        <w:t xml:space="preserve">16   </w:t>
      </w:r>
      <w:r>
        <w:rPr>
          <w:sz w:val="15"/>
          <w:szCs w:val="15"/>
        </w:rPr>
        <w:t xml:space="preserve">(Current book value − new salvage) ÷ remaining life.</w:t>
      </w:r>
    </w:p>
    <w:p>
      <w:pPr>
        <w:ind w:left="300" w:hanging="300"/>
        <w:spacing w:after="25"/>
      </w:pPr>
      <w:r>
        <w:rPr>
          <w:b/>
          <w:bCs/>
          <w:color w:val="1F7A6A"/>
          <w:sz w:val="15"/>
          <w:szCs w:val="15"/>
        </w:rPr>
        <w:t xml:space="preserve">17   </w:t>
      </w:r>
      <w:r>
        <w:rPr>
          <w:sz w:val="15"/>
          <w:szCs w:val="15"/>
        </w:rPr>
        <w:t xml:space="preserve">Cost minus proceeds is charged to accumulated depreciation for the group.</w:t>
      </w:r>
    </w:p>
    <w:p>
      <w:pPr>
        <w:ind w:left="300" w:hanging="300"/>
        <w:spacing w:after="25"/>
      </w:pPr>
      <w:r>
        <w:rPr>
          <w:b/>
          <w:bCs/>
          <w:color w:val="1F7A6A"/>
          <w:sz w:val="15"/>
          <w:szCs w:val="15"/>
        </w:rPr>
        <w:t xml:space="preserve">19   </w:t>
      </w:r>
      <w:r>
        <w:rPr>
          <w:sz w:val="15"/>
          <w:szCs w:val="15"/>
        </w:rPr>
        <w:t xml:space="preserve">Depreciation is non-cash; only taxes can change cash.</w:t>
      </w:r>
    </w:p>
    <w:p>
      <w:pPr>
        <w:ind w:left="300" w:hanging="300"/>
        <w:spacing w:after="25"/>
      </w:pPr>
      <w:r>
        <w:rPr>
          <w:b/>
          <w:bCs/>
          <w:color w:val="1F7A6A"/>
          <w:sz w:val="15"/>
          <w:szCs w:val="15"/>
        </w:rPr>
        <w:t xml:space="preserve">20   </w:t>
      </w:r>
      <w:r>
        <w:rPr>
          <w:sz w:val="15"/>
          <w:szCs w:val="15"/>
        </w:rPr>
        <w:t xml:space="preserve">No catch-up adjustment is made for a change in estimate.</w:t>
      </w:r>
    </w:p>
    <w:p>
      <w:pPr>
        <w:ind w:left="300" w:hanging="300"/>
        <w:spacing w:after="25"/>
      </w:pPr>
      <w:r>
        <w:rPr>
          <w:b/>
          <w:bCs/>
          <w:color w:val="1F7A6A"/>
          <w:sz w:val="15"/>
          <w:szCs w:val="15"/>
        </w:rPr>
        <w:t xml:space="preserve">21   </w:t>
      </w:r>
      <w:r>
        <w:rPr>
          <w:sz w:val="15"/>
          <w:szCs w:val="15"/>
        </w:rPr>
        <w:t xml:space="preserve">There is no partial capitalization.</w:t>
      </w:r>
    </w:p>
    <w:p>
      <w:pPr>
        <w:ind w:left="300" w:hanging="300"/>
        <w:spacing w:after="25"/>
      </w:pPr>
      <w:r>
        <w:rPr>
          <w:b/>
          <w:bCs/>
          <w:color w:val="1F7A6A"/>
          <w:sz w:val="15"/>
          <w:szCs w:val="15"/>
        </w:rPr>
        <w:t xml:space="preserve">22   </w:t>
      </w:r>
      <w:r>
        <w:rPr>
          <w:sz w:val="15"/>
          <w:szCs w:val="15"/>
        </w:rPr>
        <w:t xml:space="preserve">There is no restatement.</w:t>
      </w:r>
    </w:p>
    <w:p>
      <w:pPr>
        <w:ind w:left="300" w:hanging="300"/>
        <w:spacing w:after="25"/>
      </w:pPr>
      <w:r>
        <w:rPr>
          <w:b/>
          <w:bCs/>
          <w:color w:val="1F7A6A"/>
          <w:sz w:val="15"/>
          <w:szCs w:val="15"/>
        </w:rPr>
        <w:t xml:space="preserve">23   </w:t>
      </w:r>
      <w:r>
        <w:rPr>
          <w:sz w:val="15"/>
          <w:szCs w:val="15"/>
        </w:rPr>
        <w:t xml:space="preserve">Ordinary repairs after use begins are expenses.</w:t>
      </w:r>
    </w:p>
    <w:p/>
    <w:p>
      <w:pPr>
        <w:sectPr>
          <w:headerReference w:type="default" r:id="rIdHdr8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10.4 · Section 10.5</w:t>
      </w:r>
    </w:p>
    <w:p>
      <w:pPr>
        <w:spacing w:after="130"/>
      </w:pPr>
      <w:r>
        <w:rPr>
          <w:color w:val="6B7280"/>
          <w:sz w:val="20"/>
          <w:szCs w:val="20"/>
        </w:rPr>
        <w:t xml:space="preserve">CMA Part 1 · Section A · Chapter 10 · from section Long-Lived Assets: Depreciation, Disposal and Impairment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The bottling line's wear depends on machine hours, and its hours fall each year. Which method gives the BEST matching of expense with 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Straight-line</w:t>
            </w:r>
          </w:p>
        </w:tc>
        <w:tc>
          <w:tcPr>
            <w:tcMar>
              <w:top w:type="dxa" w:w="-2"/>
              <w:left w:type="dxa" w:w="58"/>
              <w:bottom w:type="dxa" w:w="-2"/>
              <w:right w:type="dxa" w:w="58"/>
            </w:tcMar>
          </w:tcPr>
          <w:p>
            <w:r>
              <w:rPr>
                <w:b/>
                <w:bCs/>
                <w:color w:val="6B7280"/>
                <w:sz w:val="18"/>
                <w:szCs w:val="18"/>
              </w:rPr>
              <w:t xml:space="preserve">(B) </w:t>
            </w:r>
            <w:r>
              <w:rPr>
                <w:sz w:val="18"/>
                <w:szCs w:val="18"/>
              </w:rPr>
              <w:t xml:space="preserve">Sum-of-the-years'-digits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Units of production</w:t>
            </w:r>
          </w:p>
        </w:tc>
        <w:tc>
          <w:tcPr>
            <w:tcMar>
              <w:top w:type="dxa" w:w="-2"/>
              <w:left w:type="dxa" w:w="58"/>
              <w:bottom w:type="dxa" w:w="-2"/>
              <w:right w:type="dxa" w:w="58"/>
            </w:tcMar>
          </w:tcPr>
          <w:p>
            <w:r>
              <w:rPr>
                <w:b/>
                <w:bCs/>
                <w:color w:val="6B7280"/>
                <w:sz w:val="18"/>
                <w:szCs w:val="18"/>
              </w:rPr>
              <w:t xml:space="preserve">(D) </w:t>
            </w:r>
            <w:r>
              <w:rPr>
                <w:sz w:val="18"/>
                <w:szCs w:val="18"/>
              </w:rPr>
              <w:t xml:space="preserve">Double-declining balance</w:t>
            </w:r>
          </w:p>
        </w:tc>
      </w:tr>
    </w:tbl>
    <w:p>
      <w:pPr>
        <w:spacing w:before="55" w:after="10"/>
        <w:ind w:left="300" w:hanging="300"/>
      </w:pPr>
      <w:r>
        <w:rPr>
          <w:b/>
          <w:bCs/>
          <w:color w:val="353A7C"/>
          <w:sz w:val="19"/>
          <w:szCs w:val="19"/>
        </w:rPr>
        <w:t xml:space="preserve">2.  </w:t>
      </w:r>
      <w:r>
        <w:rPr>
          <w:sz w:val="19"/>
          <w:szCs w:val="19"/>
        </w:rPr>
        <w:t xml:space="preserve">A machine cost 50,000. At January 1, accumulated depreciation was 30,000, and straight-line depreciation is 4,000 a year. It is sold on July 1 for 17,000. What is the gain or loss?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Loss of 3,000</w:t>
            </w:r>
          </w:p>
        </w:tc>
        <w:tc>
          <w:tcPr>
            <w:tcMar>
              <w:top w:type="dxa" w:w="-2"/>
              <w:left w:type="dxa" w:w="58"/>
              <w:bottom w:type="dxa" w:w="-2"/>
              <w:right w:type="dxa" w:w="58"/>
            </w:tcMar>
          </w:tcPr>
          <w:p>
            <w:r>
              <w:rPr>
                <w:b/>
                <w:bCs/>
                <w:color w:val="6B7280"/>
                <w:sz w:val="18"/>
                <w:szCs w:val="18"/>
              </w:rPr>
              <w:t xml:space="preserve">(B) </w:t>
            </w:r>
            <w:r>
              <w:rPr>
                <w:sz w:val="18"/>
                <w:szCs w:val="18"/>
              </w:rPr>
              <w:t xml:space="preserve">Gain of 1,000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Loss of 33,000</w:t>
            </w:r>
          </w:p>
        </w:tc>
        <w:tc>
          <w:tcPr>
            <w:tcMar>
              <w:top w:type="dxa" w:w="-2"/>
              <w:left w:type="dxa" w:w="58"/>
              <w:bottom w:type="dxa" w:w="-2"/>
              <w:right w:type="dxa" w:w="58"/>
            </w:tcMar>
          </w:tcPr>
          <w:p>
            <w:r>
              <w:rPr>
                <w:b/>
                <w:bCs/>
                <w:color w:val="6B7280"/>
                <w:sz w:val="18"/>
                <w:szCs w:val="18"/>
              </w:rPr>
              <w:t xml:space="preserve">(D) </w:t>
            </w:r>
            <w:r>
              <w:rPr>
                <w:sz w:val="18"/>
                <w:szCs w:val="18"/>
              </w:rPr>
              <w:t xml:space="preserve">Loss of 1,000</w:t>
            </w:r>
          </w:p>
        </w:tc>
      </w:tr>
    </w:tbl>
    <w:p>
      <w:pPr>
        <w:spacing w:before="55" w:after="10"/>
        <w:ind w:left="300" w:hanging="300"/>
      </w:pPr>
      <w:r>
        <w:rPr>
          <w:b/>
          <w:bCs/>
          <w:color w:val="353A7C"/>
          <w:sz w:val="19"/>
          <w:szCs w:val="19"/>
        </w:rPr>
        <w:t xml:space="preserve">3.  </w:t>
      </w:r>
      <w:r>
        <w:rPr>
          <w:sz w:val="19"/>
          <w:szCs w:val="19"/>
        </w:rPr>
        <w:t xml:space="preserve">A fire destroys a warehouse with a carrying amount of 400. Insurance pays 520, and the company uses the money to build a new warehouse. What does the company record for the fire?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gain of 120</w:t>
            </w:r>
          </w:p>
        </w:tc>
        <w:tc>
          <w:tcPr>
            <w:tcMar>
              <w:top w:type="dxa" w:w="-2"/>
              <w:left w:type="dxa" w:w="58"/>
              <w:bottom w:type="dxa" w:w="-2"/>
              <w:right w:type="dxa" w:w="58"/>
            </w:tcMar>
          </w:tcPr>
          <w:p>
            <w:r>
              <w:rPr>
                <w:b/>
                <w:bCs/>
                <w:color w:val="6B7280"/>
                <w:sz w:val="18"/>
                <w:szCs w:val="18"/>
              </w:rPr>
              <w:t xml:space="preserve">(B) </w:t>
            </w:r>
            <w:r>
              <w:rPr>
                <w:sz w:val="18"/>
                <w:szCs w:val="18"/>
              </w:rPr>
              <w:t xml:space="preserve">No gain, because the money is reinvested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loss of 400</w:t>
            </w:r>
          </w:p>
        </w:tc>
        <w:tc>
          <w:tcPr>
            <w:tcMar>
              <w:top w:type="dxa" w:w="-2"/>
              <w:left w:type="dxa" w:w="58"/>
              <w:bottom w:type="dxa" w:w="-2"/>
              <w:right w:type="dxa" w:w="58"/>
            </w:tcMar>
          </w:tcPr>
          <w:p>
            <w:r>
              <w:rPr>
                <w:b/>
                <w:bCs/>
                <w:color w:val="6B7280"/>
                <w:sz w:val="18"/>
                <w:szCs w:val="18"/>
              </w:rPr>
              <w:t xml:space="preserve">(D) </w:t>
            </w:r>
            <w:r>
              <w:rPr>
                <w:sz w:val="18"/>
                <w:szCs w:val="18"/>
              </w:rPr>
              <w:t xml:space="preserve">A gain of 520</w:t>
            </w:r>
          </w:p>
        </w:tc>
      </w:tr>
    </w:tbl>
    <w:p>
      <w:pPr>
        <w:spacing w:before="55" w:after="10"/>
        <w:ind w:left="300" w:hanging="300"/>
      </w:pPr>
      <w:r>
        <w:rPr>
          <w:b/>
          <w:bCs/>
          <w:color w:val="353A7C"/>
          <w:sz w:val="19"/>
          <w:szCs w:val="19"/>
        </w:rPr>
        <w:t xml:space="preserve">4.  </w:t>
      </w:r>
      <w:r>
        <w:rPr>
          <w:sz w:val="19"/>
          <w:szCs w:val="19"/>
        </w:rPr>
        <w:t xml:space="preserve">An asset group has a carrying amount of 900, undiscounted future cash flows of 950 and a fair value of 800. What impairment loss is recorded?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50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w:t>
            </w:r>
          </w:p>
        </w:tc>
        <w:tc>
          <w:tcPr>
            <w:tcMar>
              <w:top w:type="dxa" w:w="-2"/>
              <w:left w:type="dxa" w:w="58"/>
              <w:bottom w:type="dxa" w:w="-2"/>
              <w:right w:type="dxa" w:w="58"/>
            </w:tcMar>
          </w:tcPr>
          <w:p>
            <w:r>
              <w:rPr>
                <w:b/>
                <w:bCs/>
                <w:color w:val="6B7280"/>
                <w:sz w:val="18"/>
                <w:szCs w:val="18"/>
              </w:rPr>
              <w:t xml:space="preserve">(D) </w:t>
            </w:r>
            <w:r>
              <w:rPr>
                <w:sz w:val="18"/>
                <w:szCs w:val="18"/>
              </w:rPr>
              <w:t xml:space="preserve">150</w:t>
            </w:r>
          </w:p>
        </w:tc>
      </w:tr>
    </w:tbl>
    <w:p>
      <w:pPr>
        <w:spacing w:before="55" w:after="10"/>
        <w:ind w:left="300" w:hanging="300"/>
      </w:pPr>
      <w:r>
        <w:rPr>
          <w:b/>
          <w:bCs/>
          <w:color w:val="353A7C"/>
          <w:sz w:val="19"/>
          <w:szCs w:val="19"/>
        </w:rPr>
        <w:t xml:space="preserve">5.  </w:t>
      </w:r>
      <w:r>
        <w:rPr>
          <w:sz w:val="19"/>
          <w:szCs w:val="19"/>
        </w:rPr>
        <w:t xml:space="preserve">Which statement about assets held for sale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are measured at the lower of carrying amount and fair value less cost to sell, and are not depreciated.</w:t>
            </w:r>
          </w:p>
        </w:tc>
        <w:tc>
          <w:tcPr>
            <w:tcMar>
              <w:top w:type="dxa" w:w="-2"/>
              <w:left w:type="dxa" w:w="58"/>
              <w:bottom w:type="dxa" w:w="-2"/>
              <w:right w:type="dxa" w:w="58"/>
            </w:tcMar>
          </w:tcPr>
          <w:p>
            <w:r>
              <w:rPr>
                <w:b/>
                <w:bCs/>
                <w:color w:val="6B7280"/>
                <w:sz w:val="18"/>
                <w:szCs w:val="18"/>
              </w:rPr>
              <w:t xml:space="preserve">(B) </w:t>
            </w:r>
            <w:r>
              <w:rPr>
                <w:sz w:val="18"/>
                <w:szCs w:val="18"/>
              </w:rPr>
              <w:t xml:space="preserve">They are depreciated faster because they will be sold soon.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measured at fair value, with gains above the carrying amount recognized.</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tested with the two-step recoverability test.</w:t>
            </w:r>
          </w:p>
        </w:tc>
      </w:tr>
    </w:tbl>
    <w:p>
      <w:pPr>
        <w:spacing w:before="55" w:after="10"/>
        <w:ind w:left="300" w:hanging="300"/>
      </w:pPr>
      <w:r>
        <w:rPr>
          <w:b/>
          <w:bCs/>
          <w:color w:val="353A7C"/>
          <w:sz w:val="19"/>
          <w:szCs w:val="19"/>
        </w:rPr>
        <w:t xml:space="preserve">6.  </w:t>
      </w:r>
      <w:r>
        <w:rPr>
          <w:sz w:val="19"/>
          <w:szCs w:val="19"/>
        </w:rPr>
        <w:t xml:space="preserve">An indefinite-lived brand has a carrying amount of 300 and a fair value of 260. How is it tested and what is the loss?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Two-step test; no loss if undiscounted cash flows exceed 300</w:t>
            </w:r>
          </w:p>
        </w:tc>
        <w:tc>
          <w:tcPr>
            <w:tcMar>
              <w:top w:type="dxa" w:w="-2"/>
              <w:left w:type="dxa" w:w="58"/>
              <w:bottom w:type="dxa" w:w="-2"/>
              <w:right w:type="dxa" w:w="58"/>
            </w:tcMar>
          </w:tcPr>
          <w:p>
            <w:r>
              <w:rPr>
                <w:b/>
                <w:bCs/>
                <w:color w:val="6B7280"/>
                <w:sz w:val="18"/>
                <w:szCs w:val="18"/>
              </w:rPr>
              <w:t xml:space="preserve">(B) </w:t>
            </w:r>
            <w:r>
              <w:rPr>
                <w:sz w:val="18"/>
                <w:szCs w:val="18"/>
              </w:rPr>
              <w:t xml:space="preserve">Amortize it instead of testing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One-step test; no loss because brands cannot be impaired</w:t>
            </w:r>
          </w:p>
        </w:tc>
        <w:tc>
          <w:tcPr>
            <w:tcMar>
              <w:top w:type="dxa" w:w="-2"/>
              <w:left w:type="dxa" w:w="58"/>
              <w:bottom w:type="dxa" w:w="-2"/>
              <w:right w:type="dxa" w:w="58"/>
            </w:tcMar>
          </w:tcPr>
          <w:p>
            <w:r>
              <w:rPr>
                <w:b/>
                <w:bCs/>
                <w:color w:val="6B7280"/>
                <w:sz w:val="18"/>
                <w:szCs w:val="18"/>
              </w:rPr>
              <w:t xml:space="preserve">(D) </w:t>
            </w:r>
            <w:r>
              <w:rPr>
                <w:sz w:val="18"/>
                <w:szCs w:val="18"/>
              </w:rPr>
              <w:t xml:space="preserve">One-step fair value test; loss of 40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6   ·   </w:t>
      </w:r>
      <w:r>
        <w:rPr>
          <w:color w:val="FFFFFF"/>
          <w:sz w:val="15"/>
          <w:szCs w:val="15"/>
        </w:rPr>
        <w:t xml:space="preserve">fewer than 4 right: </w:t>
      </w:r>
      <w:r>
        <w:rPr>
          <w:b/>
          <w:bCs/>
          <w:color w:val="FFFFFF"/>
          <w:sz w:val="15"/>
          <w:szCs w:val="15"/>
        </w:rPr>
        <w:t xml:space="preserve">read section 10.1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property, plant and equipment (PP&amp;E)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اختبار قابلية الاسترداد</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depreciable base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الشهرة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salvage value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المتبقية (قيمة الخردة)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useful life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القيمة الدفترية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carrying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العقارات والآلات والمعدات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impairment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العمر الإنتاجي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recoverability test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المبلغ القابل للاستهلاك</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goodwill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الهبوط في القيمة (انخفاض القيمة)</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10.5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amortization</w:t>
            </w:r>
            <w:r>
              <w:rPr>
                <w:b/>
                <w:bCs/>
                <w:color w:val="8186EF"/>
                <w:sz w:val="20"/>
                <w:szCs w:val="20"/>
              </w:rPr>
              <w:t xml:space="preserve">   ·   </w:t>
            </w:r>
            <w:r>
              <w:rPr>
                <w:b/>
                <w:bCs/>
                <w:sz w:val="20"/>
                <w:szCs w:val="20"/>
              </w:rPr>
              <w:t xml:space="preserve">capitalized interest</w:t>
            </w:r>
            <w:r>
              <w:rPr>
                <w:b/>
                <w:bCs/>
                <w:color w:val="8186EF"/>
                <w:sz w:val="20"/>
                <w:szCs w:val="20"/>
              </w:rPr>
              <w:t xml:space="preserve">   ·   </w:t>
            </w:r>
            <w:r>
              <w:rPr>
                <w:b/>
                <w:bCs/>
                <w:sz w:val="20"/>
                <w:szCs w:val="20"/>
              </w:rPr>
              <w:t xml:space="preserve">goodwill</w:t>
            </w:r>
            <w:r>
              <w:rPr>
                <w:b/>
                <w:bCs/>
                <w:color w:val="8186EF"/>
                <w:sz w:val="20"/>
                <w:szCs w:val="20"/>
              </w:rPr>
              <w:t xml:space="preserve">   ·   </w:t>
            </w:r>
            <w:r>
              <w:rPr>
                <w:b/>
                <w:bCs/>
                <w:sz w:val="20"/>
                <w:szCs w:val="20"/>
              </w:rPr>
              <w:t xml:space="preserve">involuntary conversion</w:t>
            </w:r>
            <w:r>
              <w:rPr>
                <w:b/>
                <w:bCs/>
                <w:color w:val="8186EF"/>
                <w:sz w:val="20"/>
                <w:szCs w:val="20"/>
              </w:rPr>
              <w:t xml:space="preserve">   ·   </w:t>
            </w:r>
            <w:r>
              <w:rPr>
                <w:b/>
                <w:bCs/>
                <w:sz w:val="20"/>
                <w:szCs w:val="20"/>
              </w:rPr>
              <w:t xml:space="preserve">reporting unit</w:t>
            </w:r>
            <w:r>
              <w:rPr>
                <w:b/>
                <w:bCs/>
                <w:color w:val="8186EF"/>
                <w:sz w:val="20"/>
                <w:szCs w:val="20"/>
              </w:rPr>
              <w:t xml:space="preserve">   ·   </w:t>
            </w:r>
            <w:r>
              <w:rPr>
                <w:b/>
                <w:bCs/>
                <w:sz w:val="20"/>
                <w:szCs w:val="20"/>
              </w:rPr>
              <w:t xml:space="preserve">straight-line method</w:t>
            </w:r>
            <w:r>
              <w:rPr>
                <w:b/>
                <w:bCs/>
                <w:color w:val="8186EF"/>
                <w:sz w:val="20"/>
                <w:szCs w:val="20"/>
              </w:rPr>
              <w:t xml:space="preserve">   ·   </w:t>
            </w:r>
            <w:r>
              <w:rPr>
                <w:b/>
                <w:bCs/>
                <w:sz w:val="20"/>
                <w:szCs w:val="20"/>
              </w:rPr>
              <w:t xml:space="preserve">units-of-production method</w:t>
            </w:r>
          </w:p>
          <w:p>
            <w:r>
              <w:rPr>
                <w:color w:val="6B7280"/>
                <w:sz w:val="17"/>
                <w:szCs w:val="17"/>
              </w:rPr>
              <w:t xml:space="preserve">Not every word is used.</w:t>
            </w:r>
          </w:p>
        </w:tc>
      </w:tr>
    </w:tbl>
    <w:p/>
    <w:p>
      <w:pPr>
        <w:spacing w:before="20" w:after="70" w:line="272" w:lineRule="auto"/>
      </w:pPr>
      <w:r>
        <w:rPr>
          <w:sz w:val="20"/>
          <w:szCs w:val="20"/>
        </w:rPr>
        <w:t xml:space="preserve">Intangibles and goodwill Finite-lived intangibles, such as patents, are subject to </w:t>
      </w:r>
      <w:r>
        <w:rPr>
          <w:vertAlign w:val="superscript"/>
          <w:color w:val="353A7C"/>
          <w:b/>
          <w:sz w:val="15"/>
        </w:rPr>
        <w:t>15</w:t>
      </w:r>
      <w:r>
        <w:rPr>
          <w:u w:val="single"/>
          <w:sz w:val="20"/>
          <w:szCs w:val="20"/>
        </w:rPr>
        <w:t xml:space="preserve">                     </w:t>
      </w:r>
      <w:r>
        <w:rPr>
          <w:sz w:val="20"/>
          <w:szCs w:val="20"/>
        </w:rPr>
        <w:t xml:space="preserve"> over their useful lives and follow the PP&amp;E test.</w:t>
      </w:r>
    </w:p>
    <w:p>
      <w:pPr>
        <w:spacing w:before="20" w:after="70" w:line="272" w:lineRule="auto"/>
      </w:pPr>
      <w:r>
        <w:rPr>
          <w:sz w:val="20"/>
          <w:szCs w:val="20"/>
        </w:rPr>
        <w:t xml:space="preserve">It is tested at least every year at the level of the </w:t>
      </w:r>
      <w:r>
        <w:rPr>
          <w:vertAlign w:val="superscript"/>
          <w:color w:val="353A7C"/>
          <w:b/>
          <w:sz w:val="15"/>
        </w:rPr>
        <w:t>16</w:t>
      </w:r>
      <w:r>
        <w:rPr>
          <w:u w:val="single"/>
          <w:sz w:val="20"/>
          <w:szCs w:val="20"/>
        </w:rPr>
        <w:t xml:space="preserve">                        </w:t>
      </w:r>
      <w:r>
        <w:rPr>
          <w:sz w:val="20"/>
          <w:szCs w:val="20"/>
        </w:rPr>
        <w:t xml:space="preserve">.</w:t>
      </w:r>
    </w:p>
    <w:p>
      <w:pPr>
        <w:spacing w:before="20" w:after="70" w:line="272" w:lineRule="auto"/>
      </w:pPr>
      <w:r>
        <w:rPr>
          <w:sz w:val="20"/>
          <w:szCs w:val="20"/>
        </w:rPr>
        <w:t xml:space="preserve">Otherwise it applies a single step: the loss is the unit's carrying amount minus its fair value, but never more than the </w:t>
      </w:r>
      <w:r>
        <w:rPr>
          <w:vertAlign w:val="superscript"/>
          <w:color w:val="353A7C"/>
          <w:b/>
          <w:sz w:val="15"/>
        </w:rPr>
        <w:t>17</w:t>
      </w:r>
      <w:r>
        <w:rPr>
          <w:u w:val="single"/>
          <w:sz w:val="20"/>
          <w:szCs w:val="20"/>
        </w:rPr>
        <w:t xml:space="preserve">               </w:t>
      </w:r>
      <w:r>
        <w:rPr>
          <w:sz w:val="20"/>
          <w:szCs w:val="20"/>
        </w:rPr>
        <w:t xml:space="preserv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7 to 17   ·   </w:t>
      </w:r>
      <w:r>
        <w:rPr>
          <w:color w:val="FFFFFF"/>
          <w:sz w:val="15"/>
          <w:szCs w:val="15"/>
        </w:rPr>
        <w:t xml:space="preserve">fewer than 8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18.  </w:t>
      </w:r>
      <w:r>
        <w:rPr>
          <w:sz w:val="19"/>
          <w:szCs w:val="19"/>
        </w:rPr>
        <w:t xml:space="preserve">Under U.S. GAAP, a public company tests goodwill. Which statement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loss is measured against the implied fair value of goodwill.</w:t>
            </w:r>
          </w:p>
        </w:tc>
        <w:tc>
          <w:tcPr>
            <w:tcMar>
              <w:top w:type="dxa" w:w="-2"/>
              <w:left w:type="dxa" w:w="58"/>
              <w:bottom w:type="dxa" w:w="-2"/>
              <w:right w:type="dxa" w:w="58"/>
            </w:tcMar>
          </w:tcPr>
          <w:p>
            <w:r>
              <w:rPr>
                <w:b/>
                <w:bCs/>
                <w:color w:val="6B7280"/>
                <w:sz w:val="18"/>
                <w:szCs w:val="18"/>
              </w:rPr>
              <w:t xml:space="preserve">(B) </w:t>
            </w:r>
            <w:r>
              <w:rPr>
                <w:sz w:val="18"/>
                <w:szCs w:val="18"/>
              </w:rPr>
              <w:t xml:space="preserve">The loss is the reporting unit's carrying amount minus its fair value, capped at goodwill.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Goodwill is amortized over ten years and tested only when indicators exist.</w:t>
            </w:r>
          </w:p>
        </w:tc>
        <w:tc>
          <w:tcPr>
            <w:tcMar>
              <w:top w:type="dxa" w:w="-2"/>
              <w:left w:type="dxa" w:w="58"/>
              <w:bottom w:type="dxa" w:w="-2"/>
              <w:right w:type="dxa" w:w="58"/>
            </w:tcMar>
          </w:tcPr>
          <w:p>
            <w:r>
              <w:rPr>
                <w:b/>
                <w:bCs/>
                <w:color w:val="6B7280"/>
                <w:sz w:val="18"/>
                <w:szCs w:val="18"/>
              </w:rPr>
              <w:t xml:space="preserve">(D) </w:t>
            </w:r>
            <w:r>
              <w:rPr>
                <w:sz w:val="18"/>
                <w:szCs w:val="18"/>
              </w:rPr>
              <w:t xml:space="preserve">Goodwill impairment is reversed if the unit's fair value recovers.</w:t>
            </w:r>
          </w:p>
        </w:tc>
      </w:tr>
    </w:tbl>
    <w:p>
      <w:pPr>
        <w:spacing w:before="55" w:after="10"/>
        <w:ind w:left="300" w:hanging="300"/>
      </w:pPr>
      <w:r>
        <w:rPr>
          <w:b/>
          <w:bCs/>
          <w:color w:val="353A7C"/>
          <w:sz w:val="19"/>
          <w:szCs w:val="19"/>
        </w:rPr>
        <w:t xml:space="preserve">19.  </w:t>
      </w:r>
      <w:r>
        <w:rPr>
          <w:sz w:val="19"/>
          <w:szCs w:val="19"/>
        </w:rPr>
        <w:t xml:space="preserve">Orontes spends 500 on developing a new frozen dessert. The project meets all six IAS 38 criteria. How does Orontes report the 500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intangible asset</w:t>
            </w:r>
          </w:p>
        </w:tc>
        <w:tc>
          <w:tcPr>
            <w:tcMar>
              <w:top w:type="dxa" w:w="-2"/>
              <w:left w:type="dxa" w:w="58"/>
              <w:bottom w:type="dxa" w:w="-2"/>
              <w:right w:type="dxa" w:w="58"/>
            </w:tcMar>
          </w:tcPr>
          <w:p>
            <w:r>
              <w:rPr>
                <w:b/>
                <w:bCs/>
                <w:color w:val="6B7280"/>
                <w:sz w:val="18"/>
                <w:szCs w:val="18"/>
              </w:rPr>
              <w:t xml:space="preserve">(B) </w:t>
            </w:r>
            <w:r>
              <w:rPr>
                <w:sz w:val="18"/>
                <w:szCs w:val="18"/>
              </w:rPr>
              <w:t xml:space="preserve">As inventory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an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Half as an asset and half as an expense</w:t>
            </w:r>
          </w:p>
        </w:tc>
      </w:tr>
    </w:tbl>
    <w:p>
      <w:pPr>
        <w:spacing w:before="55" w:after="10"/>
        <w:ind w:left="300" w:hanging="300"/>
      </w:pPr>
      <w:r>
        <w:rPr>
          <w:b/>
          <w:bCs/>
          <w:color w:val="353A7C"/>
          <w:sz w:val="19"/>
          <w:szCs w:val="19"/>
        </w:rPr>
        <w:t xml:space="preserve">20.  </w:t>
      </w:r>
      <w:r>
        <w:rPr>
          <w:sz w:val="19"/>
          <w:szCs w:val="19"/>
        </w:rPr>
        <w:t xml:space="preserve">Which statement about impairment under IAS 36 is TRUE?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first step uses undiscounted cash flows.</w:t>
            </w:r>
          </w:p>
        </w:tc>
        <w:tc>
          <w:tcPr>
            <w:tcMar>
              <w:top w:type="dxa" w:w="-2"/>
              <w:left w:type="dxa" w:w="58"/>
              <w:bottom w:type="dxa" w:w="-2"/>
              <w:right w:type="dxa" w:w="58"/>
            </w:tcMar>
          </w:tcPr>
          <w:p>
            <w:r>
              <w:rPr>
                <w:b/>
                <w:bCs/>
                <w:color w:val="6B7280"/>
                <w:sz w:val="18"/>
                <w:szCs w:val="18"/>
              </w:rPr>
              <w:t xml:space="preserve">(B) </w:t>
            </w:r>
            <w:r>
              <w:rPr>
                <w:sz w:val="18"/>
                <w:szCs w:val="18"/>
              </w:rPr>
              <w:t xml:space="preserve">Goodwill impairment can be reversed.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Impairment losses on assets other than goodwill can be reversed.</w:t>
            </w:r>
          </w:p>
        </w:tc>
        <w:tc>
          <w:tcPr>
            <w:tcMar>
              <w:top w:type="dxa" w:w="-2"/>
              <w:left w:type="dxa" w:w="58"/>
              <w:bottom w:type="dxa" w:w="-2"/>
              <w:right w:type="dxa" w:w="58"/>
            </w:tcMar>
          </w:tcPr>
          <w:p>
            <w:r>
              <w:rPr>
                <w:b/>
                <w:bCs/>
                <w:color w:val="6B7280"/>
                <w:sz w:val="18"/>
                <w:szCs w:val="18"/>
              </w:rPr>
              <w:t xml:space="preserve">(D) </w:t>
            </w:r>
            <w:r>
              <w:rPr>
                <w:sz w:val="18"/>
                <w:szCs w:val="18"/>
              </w:rPr>
              <w:t xml:space="preserve">Recoverable amount is the lower of fair value less costs of disposal and value in use.</w:t>
            </w:r>
          </w:p>
        </w:tc>
      </w:tr>
    </w:tbl>
    <w:p>
      <w:pPr>
        <w:spacing w:before="55" w:after="10"/>
        <w:ind w:left="300" w:hanging="300"/>
      </w:pPr>
      <w:r>
        <w:rPr>
          <w:b/>
          <w:bCs/>
          <w:color w:val="353A7C"/>
          <w:sz w:val="19"/>
          <w:szCs w:val="19"/>
        </w:rPr>
        <w:t xml:space="preserve">21.  </w:t>
      </w:r>
      <w:r>
        <w:rPr>
          <w:sz w:val="19"/>
          <w:szCs w:val="19"/>
        </w:rPr>
        <w:t xml:space="preserve">Spiral review (Chapter 1). Recording depreciation expense has what effect on the accounting equation?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Assets decrease and equity decreases.</w:t>
            </w:r>
          </w:p>
        </w:tc>
        <w:tc>
          <w:tcPr>
            <w:tcMar>
              <w:top w:type="dxa" w:w="-2"/>
              <w:left w:type="dxa" w:w="58"/>
              <w:bottom w:type="dxa" w:w="-2"/>
              <w:right w:type="dxa" w:w="58"/>
            </w:tcMar>
          </w:tcPr>
          <w:p>
            <w:r>
              <w:rPr>
                <w:b/>
                <w:bCs/>
                <w:color w:val="6B7280"/>
                <w:sz w:val="18"/>
                <w:szCs w:val="18"/>
              </w:rPr>
              <w:t xml:space="preserve">(B) </w:t>
            </w:r>
            <w:r>
              <w:rPr>
                <w:sz w:val="18"/>
                <w:szCs w:val="18"/>
              </w:rPr>
              <w:t xml:space="preserve">Assets decrease and liabilities increase.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Liabilities increase and equity decreases.</w:t>
            </w:r>
          </w:p>
        </w:tc>
        <w:tc>
          <w:tcPr>
            <w:tcMar>
              <w:top w:type="dxa" w:w="-2"/>
              <w:left w:type="dxa" w:w="58"/>
              <w:bottom w:type="dxa" w:w="-2"/>
              <w:right w:type="dxa" w:w="58"/>
            </w:tcMar>
          </w:tcPr>
          <w:p>
            <w:r>
              <w:rPr>
                <w:b/>
                <w:bCs/>
                <w:color w:val="6B7280"/>
                <w:sz w:val="18"/>
                <w:szCs w:val="18"/>
              </w:rPr>
              <w:t xml:space="preserve">(D) </w:t>
            </w:r>
            <w:r>
              <w:rPr>
                <w:sz w:val="18"/>
                <w:szCs w:val="18"/>
              </w:rPr>
              <w:t xml:space="preserve">No effect, because no cash moves.</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amortization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طريقة القسط المتناقص المضاعف</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capital expenditure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الإطفاء</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revenue expenditure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مجموع أرقام السنوات</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capitalized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طريقة القسط الثابت</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straight-line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نفقة رأسمالية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double-declining-balance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طريقة وحدات الإنتاج</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sum-of-the-years'-digits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نفقة إيرادية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units-of-production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الفائدة المرسملة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18 to 29   ·   </w:t>
      </w:r>
      <w:r>
        <w:rPr>
          <w:color w:val="FFFFFF"/>
          <w:sz w:val="15"/>
          <w:szCs w:val="15"/>
        </w:rPr>
        <w:t xml:space="preserve">fewer than 9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change in accounting estimate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محتفظ بها للبيع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involuntary conversion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أصل غير ملموس غير محدد العمر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commercial substance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التغير في التقدير المحاسبي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held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التحويل غير الإرادي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asset group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وحدة إعداد التقارير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reporting unit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الجوهر التجاري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indefinite-lived intangible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مجموعة أصول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research and development (R&amp;D)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البحث والتطوير</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30 to 37   ·   </w:t>
      </w:r>
      <w:r>
        <w:rPr>
          <w:color w:val="FFFFFF"/>
          <w:sz w:val="15"/>
          <w:szCs w:val="15"/>
        </w:rPr>
        <w:t xml:space="preserve">fewer than 6 right: </w:t>
      </w:r>
      <w:r>
        <w:rPr>
          <w:b/>
          <w:bCs/>
          <w:color w:val="FFFFFF"/>
          <w:sz w:val="15"/>
          <w:szCs w:val="15"/>
        </w:rPr>
        <w:t xml:space="preserve">redo page 4 before you leave the handout</w:t>
      </w:r>
    </w:p>
    <w:p>
      <w:pPr>
        <w:sectPr>
          <w:headerReference w:type="default" r:id="rIdHdr8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10.4 · Answer Key</w:t>
      </w:r>
    </w:p>
    <w:p>
      <w:pPr>
        <w:spacing w:after="130"/>
      </w:pPr>
      <w:r>
        <w:rPr>
          <w:color w:val="6B7280"/>
          <w:sz w:val="20"/>
          <w:szCs w:val="20"/>
        </w:rPr>
        <w:t xml:space="preserve">Section 10.5 · Long-Lived Assets: Depreciation, Disposal and Impairment · 37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amortization</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reporting unit</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goodwill</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Expense then follows the actual machine hours.</w:t>
      </w:r>
    </w:p>
    <w:p>
      <w:pPr>
        <w:ind w:left="300" w:hanging="300"/>
        <w:spacing w:after="25"/>
      </w:pPr>
      <w:r>
        <w:rPr>
          <w:b/>
          <w:bCs/>
          <w:color w:val="1F7A6A"/>
          <w:sz w:val="15"/>
          <w:szCs w:val="15"/>
        </w:rPr>
        <w:t xml:space="preserve">2   </w:t>
      </w:r>
      <w:r>
        <w:rPr>
          <w:sz w:val="15"/>
          <w:szCs w:val="15"/>
        </w:rPr>
        <w:t xml:space="preserve">Carrying amount = 50,000 − 30,000 − 2,000 = 18,000; 17,000 − 18,000 = a loss of 1,000.</w:t>
      </w:r>
    </w:p>
    <w:p>
      <w:pPr>
        <w:ind w:left="300" w:hanging="300"/>
        <w:spacing w:after="25"/>
      </w:pPr>
      <w:r>
        <w:rPr>
          <w:b/>
          <w:bCs/>
          <w:color w:val="1F7A6A"/>
          <w:sz w:val="15"/>
          <w:szCs w:val="15"/>
        </w:rPr>
        <w:t xml:space="preserve">3   </w:t>
      </w:r>
      <w:r>
        <w:rPr>
          <w:sz w:val="15"/>
          <w:szCs w:val="15"/>
        </w:rPr>
        <w:t xml:space="preserve">Involuntary conversions produce a gain or loss even if the proceeds are reinvested.</w:t>
      </w:r>
    </w:p>
    <w:p>
      <w:pPr>
        <w:ind w:left="300" w:hanging="300"/>
        <w:spacing w:after="25"/>
      </w:pPr>
      <w:r>
        <w:rPr>
          <w:b/>
          <w:bCs/>
          <w:color w:val="1F7A6A"/>
          <w:sz w:val="15"/>
          <w:szCs w:val="15"/>
        </w:rPr>
        <w:t xml:space="preserve">4   </w:t>
      </w:r>
      <w:r>
        <w:rPr>
          <w:sz w:val="15"/>
          <w:szCs w:val="15"/>
        </w:rPr>
        <w:t xml:space="preserve">Undiscounted cash flows exceed the carrying amount, so the asset is recoverable.</w:t>
      </w:r>
    </w:p>
    <w:p>
      <w:pPr>
        <w:ind w:left="300" w:hanging="300"/>
        <w:spacing w:after="25"/>
      </w:pPr>
      <w:r>
        <w:rPr>
          <w:b/>
          <w:bCs/>
          <w:color w:val="1F7A6A"/>
          <w:sz w:val="15"/>
          <w:szCs w:val="15"/>
        </w:rPr>
        <w:t xml:space="preserve">5   </w:t>
      </w:r>
      <w:r>
        <w:rPr>
          <w:sz w:val="15"/>
          <w:szCs w:val="15"/>
        </w:rPr>
        <w:t xml:space="preserve">Held-for-sale assets stop being depreciated and are carried at the lower amount.</w:t>
      </w:r>
    </w:p>
    <w:p>
      <w:pPr>
        <w:ind w:left="300" w:hanging="300"/>
        <w:spacing w:after="25"/>
      </w:pPr>
      <w:r>
        <w:rPr>
          <w:b/>
          <w:bCs/>
          <w:color w:val="1F7A6A"/>
          <w:sz w:val="15"/>
          <w:szCs w:val="15"/>
        </w:rPr>
        <w:t xml:space="preserve">6   </w:t>
      </w:r>
      <w:r>
        <w:rPr>
          <w:sz w:val="15"/>
          <w:szCs w:val="15"/>
        </w:rPr>
        <w:t xml:space="preserve">Indefinite-lived intangibles compare carrying amount with fair value directly.</w:t>
      </w:r>
    </w:p>
    <w:p>
      <w:pPr>
        <w:ind w:left="300" w:hanging="300"/>
        <w:spacing w:after="25"/>
      </w:pPr>
      <w:r>
        <w:rPr>
          <w:b/>
          <w:bCs/>
          <w:color w:val="1F7A6A"/>
          <w:sz w:val="15"/>
          <w:szCs w:val="15"/>
        </w:rPr>
        <w:t xml:space="preserve">15   </w:t>
      </w:r>
      <w:r>
        <w:rPr>
          <w:sz w:val="15"/>
          <w:szCs w:val="15"/>
        </w:rPr>
        <w:t xml:space="preserve">section 10.5</w:t>
      </w:r>
    </w:p>
    <w:p>
      <w:pPr>
        <w:ind w:left="300" w:hanging="300"/>
        <w:spacing w:after="25"/>
      </w:pPr>
      <w:r>
        <w:rPr>
          <w:b/>
          <w:bCs/>
          <w:color w:val="1F7A6A"/>
          <w:sz w:val="15"/>
          <w:szCs w:val="15"/>
        </w:rPr>
        <w:t xml:space="preserve">16   </w:t>
      </w:r>
      <w:r>
        <w:rPr>
          <w:sz w:val="15"/>
          <w:szCs w:val="15"/>
        </w:rPr>
        <w:t xml:space="preserve">section 10.5</w:t>
      </w:r>
    </w:p>
    <w:p>
      <w:pPr>
        <w:ind w:left="300" w:hanging="300"/>
        <w:spacing w:after="25"/>
      </w:pPr>
      <w:r>
        <w:rPr>
          <w:b/>
          <w:bCs/>
          <w:color w:val="1F7A6A"/>
          <w:sz w:val="15"/>
          <w:szCs w:val="15"/>
        </w:rPr>
        <w:t xml:space="preserve">17   </w:t>
      </w:r>
      <w:r>
        <w:rPr>
          <w:sz w:val="15"/>
          <w:szCs w:val="15"/>
        </w:rPr>
        <w:t xml:space="preserve">section 10.5</w:t>
      </w:r>
    </w:p>
    <w:p>
      <w:pPr>
        <w:ind w:left="300" w:hanging="300"/>
        <w:spacing w:after="25"/>
      </w:pPr>
      <w:r>
        <w:rPr>
          <w:b/>
          <w:bCs/>
          <w:color w:val="1F7A6A"/>
          <w:sz w:val="15"/>
          <w:szCs w:val="15"/>
        </w:rPr>
        <w:t xml:space="preserve">18   </w:t>
      </w:r>
      <w:r>
        <w:rPr>
          <w:sz w:val="15"/>
          <w:szCs w:val="15"/>
        </w:rPr>
        <w:t xml:space="preserve">Single-step test under ASU 2017-04.</w:t>
      </w:r>
    </w:p>
    <w:p>
      <w:pPr>
        <w:ind w:left="300" w:hanging="300"/>
        <w:spacing w:after="25"/>
      </w:pPr>
      <w:r>
        <w:rPr>
          <w:b/>
          <w:bCs/>
          <w:color w:val="1F7A6A"/>
          <w:sz w:val="15"/>
          <w:szCs w:val="15"/>
        </w:rPr>
        <w:t xml:space="preserve">19   </w:t>
      </w:r>
      <w:r>
        <w:rPr>
          <w:sz w:val="15"/>
          <w:szCs w:val="15"/>
        </w:rPr>
        <w:t xml:space="preserve">U.S. GAAP expenses R&amp;D as incurred (ASC 730); the IAS 38 criteria do not apply.</w:t>
      </w:r>
    </w:p>
    <w:p>
      <w:pPr>
        <w:ind w:left="300" w:hanging="300"/>
        <w:spacing w:after="25"/>
      </w:pPr>
      <w:r>
        <w:rPr>
          <w:b/>
          <w:bCs/>
          <w:color w:val="1F7A6A"/>
          <w:sz w:val="15"/>
          <w:szCs w:val="15"/>
        </w:rPr>
        <w:t xml:space="preserve">20   </w:t>
      </w:r>
      <w:r>
        <w:rPr>
          <w:sz w:val="15"/>
          <w:szCs w:val="15"/>
        </w:rPr>
        <w:t xml:space="preserve">IAS 36 allows reversals except for goodwill.</w:t>
      </w:r>
    </w:p>
    <w:p>
      <w:pPr>
        <w:ind w:left="300" w:hanging="300"/>
        <w:spacing w:after="25"/>
      </w:pPr>
      <w:r>
        <w:rPr>
          <w:b/>
          <w:bCs/>
          <w:color w:val="1F7A6A"/>
          <w:sz w:val="15"/>
          <w:szCs w:val="15"/>
        </w:rPr>
        <w:t xml:space="preserve">21   </w:t>
      </w:r>
      <w:r>
        <w:rPr>
          <w:sz w:val="15"/>
          <w:szCs w:val="15"/>
        </w:rPr>
        <w:t xml:space="preserve">Accumulated depreciation reduces assets; the expense reduces equity through net income.</w:t>
      </w:r>
    </w:p>
    <w:p/>
    <w:p>
      <w:pPr>
        <w:sectPr>
          <w:headerReference w:type="default" r:id="rIdHdr8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 · Sections 11.3, 11.4</w:t>
      </w:r>
    </w:p>
    <w:p>
      <w:pPr>
        <w:spacing w:after="130"/>
      </w:pPr>
      <w:r>
        <w:rPr>
          <w:color w:val="6B7280"/>
          <w:sz w:val="20"/>
          <w:szCs w:val="20"/>
        </w:rPr>
        <w:t xml:space="preserve">CMA Part 1 · Section A · Chapter 11 · from section Revenue Recognition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عند نقطة من الزمن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performance obligation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الأصيل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transaction price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سعر المعاملة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standalone selling price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العوض المتغير</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variable consideration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إيراد (إيرادات)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over time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سعر البيع المستقل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point in time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التزام الأداء</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principal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على مدى زمني</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11.3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bill-and-hold arrangement</w:t>
            </w:r>
            <w:r>
              <w:rPr>
                <w:b/>
                <w:bCs/>
                <w:color w:val="8186EF"/>
                <w:sz w:val="20"/>
                <w:szCs w:val="20"/>
              </w:rPr>
              <w:t xml:space="preserve">   ·   </w:t>
            </w:r>
            <w:r>
              <w:rPr>
                <w:b/>
                <w:bCs/>
                <w:sz w:val="20"/>
                <w:szCs w:val="20"/>
              </w:rPr>
              <w:t xml:space="preserve">matching principle</w:t>
            </w:r>
            <w:r>
              <w:rPr>
                <w:b/>
                <w:bCs/>
                <w:color w:val="8186EF"/>
                <w:sz w:val="20"/>
                <w:szCs w:val="20"/>
              </w:rPr>
              <w:t xml:space="preserve">   ·   </w:t>
            </w:r>
            <w:r>
              <w:rPr>
                <w:b/>
                <w:bCs/>
                <w:sz w:val="20"/>
                <w:szCs w:val="20"/>
              </w:rPr>
              <w:t xml:space="preserve">performance obligation</w:t>
            </w:r>
            <w:r>
              <w:rPr>
                <w:b/>
                <w:bCs/>
                <w:color w:val="8186EF"/>
                <w:sz w:val="20"/>
                <w:szCs w:val="20"/>
              </w:rPr>
              <w:t xml:space="preserve">   ·   </w:t>
            </w:r>
            <w:r>
              <w:rPr>
                <w:b/>
                <w:bCs/>
                <w:sz w:val="20"/>
                <w:szCs w:val="20"/>
              </w:rPr>
              <w:t xml:space="preserve">refund liability</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transaction price</w:t>
            </w:r>
            <w:r>
              <w:rPr>
                <w:b/>
                <w:bCs/>
                <w:color w:val="8186EF"/>
                <w:sz w:val="20"/>
                <w:szCs w:val="20"/>
              </w:rPr>
              <w:t xml:space="preserve">   ·   </w:t>
            </w:r>
            <w:r>
              <w:rPr>
                <w:b/>
                <w:bCs/>
                <w:sz w:val="20"/>
                <w:szCs w:val="20"/>
              </w:rPr>
              <w:t xml:space="preserve">variable consideration</w:t>
            </w:r>
          </w:p>
          <w:p>
            <w:r>
              <w:rPr>
                <w:color w:val="6B7280"/>
                <w:sz w:val="17"/>
                <w:szCs w:val="17"/>
              </w:rPr>
              <w:t xml:space="preserve">Not every word is used.</w:t>
            </w:r>
          </w:p>
        </w:tc>
      </w:tr>
    </w:tbl>
    <w:p/>
    <w:p>
      <w:pPr>
        <w:spacing w:before="20" w:after="70" w:line="272" w:lineRule="auto"/>
      </w:pPr>
      <w:r>
        <w:rPr>
          <w:sz w:val="20"/>
          <w:szCs w:val="20"/>
        </w:rPr>
        <w:t xml:space="preserve">Step 3: determine the </w:t>
      </w:r>
      <w:r>
        <w:rPr>
          <w:vertAlign w:val="superscript"/>
          <w:color w:val="353A7C"/>
          <w:b/>
          <w:sz w:val="15"/>
        </w:rPr>
        <w:t>9</w:t>
      </w:r>
      <w:r>
        <w:rPr>
          <w:u w:val="single"/>
          <w:sz w:val="20"/>
          <w:szCs w:val="20"/>
        </w:rPr>
        <w:t xml:space="preserve">                            </w:t>
      </w:r>
      <w:r>
        <w:rPr>
          <w:sz w:val="20"/>
          <w:szCs w:val="20"/>
        </w:rPr>
        <w:t xml:space="preserve">, the amount the company expects to receive.</w:t>
      </w:r>
    </w:p>
    <w:p>
      <w:pPr>
        <w:spacing w:before="20" w:after="70" w:line="272" w:lineRule="auto"/>
      </w:pPr>
      <w:r>
        <w:rPr>
          <w:sz w:val="20"/>
          <w:szCs w:val="20"/>
        </w:rPr>
        <w:t xml:space="preserve">It includes </w:t>
      </w:r>
      <w:r>
        <w:rPr>
          <w:vertAlign w:val="superscript"/>
          <w:color w:val="353A7C"/>
          <w:b/>
          <w:sz w:val="15"/>
        </w:rPr>
        <w:t>10</w:t>
      </w:r>
      <w:r>
        <w:rPr>
          <w:u w:val="single"/>
          <w:sz w:val="20"/>
          <w:szCs w:val="20"/>
        </w:rPr>
        <w:t xml:space="preserve">                                    </w:t>
      </w:r>
      <w:r>
        <w:rPr>
          <w:sz w:val="20"/>
          <w:szCs w:val="20"/>
        </w:rPr>
        <w:t xml:space="preserve">, such as rebates and bonuses.</w:t>
      </w:r>
    </w:p>
    <w:p>
      <w:pPr>
        <w:spacing w:before="20" w:after="70" w:line="272" w:lineRule="auto"/>
      </w:pPr>
      <w:r>
        <w:rPr>
          <w:sz w:val="20"/>
          <w:szCs w:val="20"/>
        </w:rPr>
        <w:t xml:space="preserve">Variable amounts are included only to the extent that a significant reversal of </w:t>
      </w:r>
      <w:r>
        <w:rPr>
          <w:vertAlign w:val="superscript"/>
          <w:color w:val="353A7C"/>
          <w:b/>
          <w:sz w:val="15"/>
        </w:rPr>
        <w:t>11</w:t>
      </w:r>
      <w:r>
        <w:rPr>
          <w:u w:val="single"/>
          <w:sz w:val="20"/>
          <w:szCs w:val="20"/>
        </w:rPr>
        <w:t xml:space="preserve">             </w:t>
      </w:r>
      <w:r>
        <w:rPr>
          <w:sz w:val="20"/>
          <w:szCs w:val="20"/>
        </w:rPr>
        <w:t xml:space="preserve"> is not probable later.</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Monthly juice deliveries</w:t>
            </w:r>
          </w:p>
        </w:tc>
        <w:tc>
          <w:tcPr>
            <w:shd w:fill="EFF0FB" w:val="clear"/>
            <w:tcMar>
              <w:top w:type="dxa" w:w="22"/>
              <w:left w:type="dxa" w:w="82"/>
              <w:bottom w:type="dxa" w:w="22"/>
              <w:right w:type="dxa" w:w="82"/>
            </w:tcMar>
          </w:tcPr>
          <w:p>
            <w:r>
              <w:rPr>
                <w:b/>
                <w:bCs/>
                <w:color w:val="23265A"/>
                <w:sz w:val="17"/>
                <w:szCs w:val="17"/>
              </w:rPr>
              <w:t xml:space="preserve">Performance obligation</w:t>
            </w:r>
          </w:p>
        </w:tc>
      </w:tr>
      <w:tr>
        <w:tc>
          <w:tcPr>
            <w:tcMar>
              <w:top w:type="dxa" w:w="22"/>
              <w:left w:type="dxa" w:w="82"/>
              <w:bottom w:type="dxa" w:w="22"/>
              <w:right w:type="dxa" w:w="82"/>
            </w:tcMar>
          </w:tcPr>
          <w:p>
            <w:r>
              <w:rPr>
                <w:sz w:val="17"/>
                <w:szCs w:val="17"/>
              </w:rPr>
              <w:t xml:space="preserve">Staff training</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Volume rebate (M1)</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Menu listing fee (M2)</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Delivery by Orontes trucks (M3)</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11.1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16.  </w:t>
      </w:r>
      <w:r>
        <w:rPr>
          <w:sz w:val="19"/>
          <w:szCs w:val="19"/>
        </w:rPr>
        <w:t xml:space="preserve">Under ASC 606, when does a company recognize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it transfers control of promised goods or services to the customer</w:t>
            </w:r>
          </w:p>
        </w:tc>
        <w:tc>
          <w:tcPr>
            <w:tcMar>
              <w:top w:type="dxa" w:w="-2"/>
              <w:left w:type="dxa" w:w="58"/>
              <w:bottom w:type="dxa" w:w="-2"/>
              <w:right w:type="dxa" w:w="58"/>
            </w:tcMar>
          </w:tcPr>
          <w:p>
            <w:r>
              <w:rPr>
                <w:b/>
                <w:bCs/>
                <w:color w:val="6B7280"/>
                <w:sz w:val="18"/>
                <w:szCs w:val="18"/>
              </w:rPr>
              <w:t xml:space="preserve">(B) </w:t>
            </w:r>
            <w:r>
              <w:rPr>
                <w:sz w:val="18"/>
                <w:szCs w:val="18"/>
              </w:rPr>
              <w:t xml:space="preserve">When it receives cash from the customer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contract is signed</w:t>
            </w:r>
          </w:p>
        </w:tc>
        <w:tc>
          <w:tcPr>
            <w:tcMar>
              <w:top w:type="dxa" w:w="-2"/>
              <w:left w:type="dxa" w:w="58"/>
              <w:bottom w:type="dxa" w:w="-2"/>
              <w:right w:type="dxa" w:w="58"/>
            </w:tcMar>
          </w:tcPr>
          <w:p>
            <w:r>
              <w:rPr>
                <w:b/>
                <w:bCs/>
                <w:color w:val="6B7280"/>
                <w:sz w:val="18"/>
                <w:szCs w:val="18"/>
              </w:rPr>
              <w:t xml:space="preserve">(D) </w:t>
            </w:r>
            <w:r>
              <w:rPr>
                <w:sz w:val="18"/>
                <w:szCs w:val="18"/>
              </w:rPr>
              <w:t xml:space="preserve">When it sends an invoice</w:t>
            </w:r>
          </w:p>
        </w:tc>
      </w:tr>
    </w:tbl>
    <w:p>
      <w:pPr>
        <w:spacing w:before="55" w:after="10"/>
        <w:ind w:left="300" w:hanging="300"/>
      </w:pPr>
      <w:r>
        <w:rPr>
          <w:b/>
          <w:bCs/>
          <w:color w:val="353A7C"/>
          <w:sz w:val="19"/>
          <w:szCs w:val="19"/>
        </w:rPr>
        <w:t xml:space="preserve">17.  </w:t>
      </w:r>
      <w:r>
        <w:rPr>
          <w:sz w:val="19"/>
          <w:szCs w:val="19"/>
        </w:rPr>
        <w:t xml:space="preserve">What is the correct order of the five steps?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Transaction price, contract, allocation, obligations, recognition</w:t>
            </w:r>
          </w:p>
        </w:tc>
        <w:tc>
          <w:tcPr>
            <w:tcMar>
              <w:top w:type="dxa" w:w="-2"/>
              <w:left w:type="dxa" w:w="58"/>
              <w:bottom w:type="dxa" w:w="-2"/>
              <w:right w:type="dxa" w:w="58"/>
            </w:tcMar>
          </w:tcPr>
          <w:p>
            <w:r>
              <w:rPr>
                <w:b/>
                <w:bCs/>
                <w:color w:val="6B7280"/>
                <w:sz w:val="18"/>
                <w:szCs w:val="18"/>
              </w:rPr>
              <w:t xml:space="preserve">(B) </w:t>
            </w:r>
            <w:r>
              <w:rPr>
                <w:sz w:val="18"/>
                <w:szCs w:val="18"/>
              </w:rPr>
              <w:t xml:space="preserve">Contract, performance obligations, transaction price, allocation, recognition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Contract, transaction price, recognition, obligations, allocation</w:t>
            </w:r>
          </w:p>
        </w:tc>
        <w:tc>
          <w:tcPr>
            <w:tcMar>
              <w:top w:type="dxa" w:w="-2"/>
              <w:left w:type="dxa" w:w="58"/>
              <w:bottom w:type="dxa" w:w="-2"/>
              <w:right w:type="dxa" w:w="58"/>
            </w:tcMar>
          </w:tcPr>
          <w:p>
            <w:r>
              <w:rPr>
                <w:b/>
                <w:bCs/>
                <w:color w:val="6B7280"/>
                <w:sz w:val="18"/>
                <w:szCs w:val="18"/>
              </w:rPr>
              <w:t xml:space="preserve">(D) </w:t>
            </w:r>
            <w:r>
              <w:rPr>
                <w:sz w:val="18"/>
                <w:szCs w:val="18"/>
              </w:rPr>
              <w:t xml:space="preserve">Obligations, contract, allocation, transaction price, recognition</w:t>
            </w:r>
          </w:p>
        </w:tc>
      </w:tr>
    </w:tbl>
    <w:p>
      <w:pPr>
        <w:spacing w:before="55" w:after="10"/>
        <w:ind w:left="300" w:hanging="300"/>
      </w:pPr>
      <w:r>
        <w:rPr>
          <w:b/>
          <w:bCs/>
          <w:color w:val="353A7C"/>
          <w:sz w:val="19"/>
          <w:szCs w:val="19"/>
        </w:rPr>
        <w:t xml:space="preserve">18.  </w:t>
      </w:r>
      <w:r>
        <w:rPr>
          <w:sz w:val="19"/>
          <w:szCs w:val="19"/>
        </w:rPr>
        <w:t xml:space="preserve">A U.S. company believes it is 55% likely to collect the consideration in a new contract. Under ASC 606, the contract: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meets the criteria, because collection is more likely than not</w:t>
            </w:r>
          </w:p>
        </w:tc>
        <w:tc>
          <w:tcPr>
            <w:tcMar>
              <w:top w:type="dxa" w:w="-2"/>
              <w:left w:type="dxa" w:w="58"/>
              <w:bottom w:type="dxa" w:w="-2"/>
              <w:right w:type="dxa" w:w="58"/>
            </w:tcMar>
          </w:tcPr>
          <w:p>
            <w:r>
              <w:rPr>
                <w:b/>
                <w:bCs/>
                <w:color w:val="6B7280"/>
                <w:sz w:val="18"/>
                <w:szCs w:val="18"/>
              </w:rPr>
              <w:t xml:space="preserve">(B) </w:t>
            </w:r>
            <w:r>
              <w:rPr>
                <w:sz w:val="18"/>
                <w:szCs w:val="18"/>
              </w:rPr>
              <w:t xml:space="preserve">meets the criteria, because the price is fixed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is recognized as revenue when signed</w:t>
            </w:r>
          </w:p>
        </w:tc>
        <w:tc>
          <w:tcPr>
            <w:tcMar>
              <w:top w:type="dxa" w:w="-2"/>
              <w:left w:type="dxa" w:w="58"/>
              <w:bottom w:type="dxa" w:w="-2"/>
              <w:right w:type="dxa" w:w="58"/>
            </w:tcMar>
          </w:tcPr>
          <w:p>
            <w:r>
              <w:rPr>
                <w:b/>
                <w:bCs/>
                <w:color w:val="6B7280"/>
                <w:sz w:val="18"/>
                <w:szCs w:val="18"/>
              </w:rPr>
              <w:t xml:space="preserve">(D) </w:t>
            </w:r>
            <w:r>
              <w:rPr>
                <w:sz w:val="18"/>
                <w:szCs w:val="18"/>
              </w:rPr>
              <w:t xml:space="preserve">does not yet meet the criteria, so cash received is a liability</w:t>
            </w:r>
          </w:p>
        </w:tc>
      </w:tr>
    </w:tbl>
    <w:p>
      <w:pPr>
        <w:spacing w:before="55" w:after="10"/>
        <w:ind w:left="300" w:hanging="300"/>
      </w:pPr>
      <w:r>
        <w:rPr>
          <w:b/>
          <w:bCs/>
          <w:color w:val="353A7C"/>
          <w:sz w:val="19"/>
          <w:szCs w:val="19"/>
        </w:rPr>
        <w:t xml:space="preserve">19.  </w:t>
      </w:r>
      <w:r>
        <w:rPr>
          <w:sz w:val="19"/>
          <w:szCs w:val="19"/>
        </w:rPr>
        <w:t xml:space="preserve">Orontes pays a supermarket $30,000 for shelf space and receives no distinct service. How is the payment treated?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marketing expense</w:t>
            </w:r>
          </w:p>
        </w:tc>
        <w:tc>
          <w:tcPr>
            <w:tcMar>
              <w:top w:type="dxa" w:w="-2"/>
              <w:left w:type="dxa" w:w="58"/>
              <w:bottom w:type="dxa" w:w="-2"/>
              <w:right w:type="dxa" w:w="58"/>
            </w:tcMar>
          </w:tcPr>
          <w:p>
            <w:r>
              <w:rPr>
                <w:b/>
                <w:bCs/>
                <w:color w:val="6B7280"/>
                <w:sz w:val="18"/>
                <w:szCs w:val="18"/>
              </w:rPr>
              <w:t xml:space="preserve">(B) </w:t>
            </w:r>
            <w:r>
              <w:rPr>
                <w:sz w:val="18"/>
                <w:szCs w:val="18"/>
              </w:rPr>
              <w:t xml:space="preserve">As a reduction of the transaction price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prepaid asset amortized over five years</w:t>
            </w:r>
          </w:p>
        </w:tc>
        <w:tc>
          <w:tcPr>
            <w:tcMar>
              <w:top w:type="dxa" w:w="-2"/>
              <w:left w:type="dxa" w:w="58"/>
              <w:bottom w:type="dxa" w:w="-2"/>
              <w:right w:type="dxa" w:w="58"/>
            </w:tcMar>
          </w:tcPr>
          <w:p>
            <w:r>
              <w:rPr>
                <w:b/>
                <w:bCs/>
                <w:color w:val="6B7280"/>
                <w:sz w:val="18"/>
                <w:szCs w:val="18"/>
              </w:rPr>
              <w:t xml:space="preserve">(D) </w:t>
            </w:r>
            <w:r>
              <w:rPr>
                <w:sz w:val="18"/>
                <w:szCs w:val="18"/>
              </w:rPr>
              <w:t xml:space="preserve">As cost of goods sold</w:t>
            </w:r>
          </w:p>
        </w:tc>
      </w:tr>
    </w:tbl>
    <w:p>
      <w:pPr>
        <w:spacing w:before="55" w:after="10"/>
        <w:ind w:left="300" w:hanging="300"/>
      </w:pPr>
      <w:r>
        <w:rPr>
          <w:b/>
          <w:bCs/>
          <w:color w:val="353A7C"/>
          <w:sz w:val="19"/>
          <w:szCs w:val="19"/>
        </w:rPr>
        <w:t xml:space="preserve">20.  </w:t>
      </w:r>
      <w:r>
        <w:rPr>
          <w:sz w:val="19"/>
          <w:szCs w:val="19"/>
        </w:rPr>
        <w:t xml:space="preserve">A customer pays in advance for a service that the company will provide next year. At year-end, the company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contract asset</w:t>
            </w:r>
          </w:p>
        </w:tc>
        <w:tc>
          <w:tcPr>
            <w:tcMar>
              <w:top w:type="dxa" w:w="-2"/>
              <w:left w:type="dxa" w:w="58"/>
              <w:bottom w:type="dxa" w:w="-2"/>
              <w:right w:type="dxa" w:w="58"/>
            </w:tcMar>
          </w:tcPr>
          <w:p>
            <w:r>
              <w:rPr>
                <w:b/>
                <w:bCs/>
                <w:color w:val="6B7280"/>
                <w:sz w:val="18"/>
                <w:szCs w:val="18"/>
              </w:rPr>
              <w:t xml:space="preserve">(B) </w:t>
            </w:r>
            <w:r>
              <w:rPr>
                <w:sz w:val="18"/>
                <w:szCs w:val="18"/>
              </w:rPr>
              <w:t xml:space="preserve">a receivable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contract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revenue</w:t>
            </w:r>
          </w:p>
        </w:tc>
      </w:tr>
    </w:tbl>
    <w:p>
      <w:pPr>
        <w:spacing w:before="55" w:after="10"/>
        <w:ind w:left="300" w:hanging="300"/>
      </w:pPr>
      <w:r>
        <w:rPr>
          <w:b/>
          <w:bCs/>
          <w:color w:val="353A7C"/>
          <w:sz w:val="19"/>
          <w:szCs w:val="19"/>
        </w:rPr>
        <w:t xml:space="preserve">21.  </w:t>
      </w:r>
      <w:r>
        <w:rPr>
          <w:sz w:val="19"/>
          <w:szCs w:val="19"/>
        </w:rPr>
        <w:t xml:space="preserve">Orontes ships olive oil to a shop on consignment. When does Orontes recognize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When the oil is shipped to the shop</w:t>
            </w:r>
          </w:p>
        </w:tc>
        <w:tc>
          <w:tcPr>
            <w:tcMar>
              <w:top w:type="dxa" w:w="-2"/>
              <w:left w:type="dxa" w:w="58"/>
              <w:bottom w:type="dxa" w:w="-2"/>
              <w:right w:type="dxa" w:w="58"/>
            </w:tcMar>
          </w:tcPr>
          <w:p>
            <w:r>
              <w:rPr>
                <w:b/>
                <w:bCs/>
                <w:color w:val="6B7280"/>
                <w:sz w:val="18"/>
                <w:szCs w:val="18"/>
              </w:rPr>
              <w:t xml:space="preserve">(B) </w:t>
            </w:r>
            <w:r>
              <w:rPr>
                <w:sz w:val="18"/>
                <w:szCs w:val="18"/>
              </w:rPr>
              <w:t xml:space="preserve">When the shop receives the oil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shop sells the oil to its customers</w:t>
            </w:r>
          </w:p>
        </w:tc>
        <w:tc>
          <w:tcPr>
            <w:tcMar>
              <w:top w:type="dxa" w:w="-2"/>
              <w:left w:type="dxa" w:w="58"/>
              <w:bottom w:type="dxa" w:w="-2"/>
              <w:right w:type="dxa" w:w="58"/>
            </w:tcMar>
          </w:tcPr>
          <w:p>
            <w:r>
              <w:rPr>
                <w:b/>
                <w:bCs/>
                <w:color w:val="6B7280"/>
                <w:sz w:val="18"/>
                <w:szCs w:val="18"/>
              </w:rPr>
              <w:t xml:space="preserve">(D) </w:t>
            </w:r>
            <w:r>
              <w:rPr>
                <w:sz w:val="18"/>
                <w:szCs w:val="18"/>
              </w:rPr>
              <w:t xml:space="preserve">At the end of the month of shipment</w:t>
            </w:r>
          </w:p>
        </w:tc>
      </w:tr>
    </w:tbl>
    <w:p>
      <w:pPr>
        <w:spacing w:before="55" w:after="10"/>
        <w:ind w:left="300" w:hanging="300"/>
      </w:pPr>
      <w:r>
        <w:rPr>
          <w:b/>
          <w:bCs/>
          <w:color w:val="353A7C"/>
          <w:sz w:val="19"/>
          <w:szCs w:val="19"/>
        </w:rPr>
        <w:t xml:space="preserve">22.  </w:t>
      </w:r>
      <w:r>
        <w:rPr>
          <w:sz w:val="19"/>
          <w:szCs w:val="19"/>
        </w:rPr>
        <w:t xml:space="preserve">Orontes pays a sales commission of $32,400 to win the two-year GreenBasket contract. How is it treated?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Expensed immediately</w:t>
            </w:r>
          </w:p>
        </w:tc>
        <w:tc>
          <w:tcPr>
            <w:tcMar>
              <w:top w:type="dxa" w:w="-2"/>
              <w:left w:type="dxa" w:w="58"/>
              <w:bottom w:type="dxa" w:w="-2"/>
              <w:right w:type="dxa" w:w="58"/>
            </w:tcMar>
          </w:tcPr>
          <w:p>
            <w:r>
              <w:rPr>
                <w:b/>
                <w:bCs/>
                <w:color w:val="6B7280"/>
                <w:sz w:val="18"/>
                <w:szCs w:val="18"/>
              </w:rPr>
              <w:t xml:space="preserve">(B) </w:t>
            </w:r>
            <w:r>
              <w:rPr>
                <w:sz w:val="18"/>
                <w:szCs w:val="18"/>
              </w:rPr>
              <w:t xml:space="preserve">Capitalized and expensed as the goods and services are transferred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Deducted from revenue</w:t>
            </w:r>
          </w:p>
        </w:tc>
        <w:tc>
          <w:tcPr>
            <w:tcMar>
              <w:top w:type="dxa" w:w="-2"/>
              <w:left w:type="dxa" w:w="58"/>
              <w:bottom w:type="dxa" w:w="-2"/>
              <w:right w:type="dxa" w:w="58"/>
            </w:tcMar>
          </w:tcPr>
          <w:p>
            <w:r>
              <w:rPr>
                <w:b/>
                <w:bCs/>
                <w:color w:val="6B7280"/>
                <w:sz w:val="18"/>
                <w:szCs w:val="18"/>
              </w:rPr>
              <w:t xml:space="preserve">(D) </w:t>
            </w:r>
            <w:r>
              <w:rPr>
                <w:sz w:val="18"/>
                <w:szCs w:val="18"/>
              </w:rPr>
              <w:t xml:space="preserve">Added to the cost of the dispenser</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23.  </w:t>
            </w:r>
            <w:r>
              <w:rPr>
                <w:sz w:val="18"/>
                <w:szCs w:val="18"/>
              </w:rPr>
              <w:t xml:space="preserve">The fee relates to future services, not to a distinct service at signing.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Costs are recognized with the revenues they help to earn.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Always, because it is the simplest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the amount is less than 10% of the price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Input methods measure the company's efforts.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The supplier sets the selling price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It receives a fixed commission per sale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29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عند نقطة من الزمن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performance obligation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الأصيل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transaction price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سعر المعاملة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standalone selling price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العوض المتغير</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variable consideration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إيراد (إيرادات)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over time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سعر البيع المستقل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point in time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التزام الأداء</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principal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على مدى زمني</w:t>
            </w:r>
          </w:p>
        </w:tc>
      </w:tr>
    </w:tbl>
    <w:p/>
    <w:p>
      <w:pPr>
        <w:spacing w:before="120" w:after="55"/>
        <w:pBdr>
          <w:top w:val="single" w:sz="10" w:space="6" w:color="353A7C"/>
        </w:pBdr>
      </w:pPr>
      <w:r>
        <w:rPr>
          <w:b/>
          <w:bCs/>
          <w:color w:val="353A7C"/>
          <w:sz w:val="21"/>
          <w:szCs w:val="21"/>
        </w:rPr>
        <w:t xml:space="preserve">Exercise 7 · fill in the spaces   </w:t>
      </w:r>
      <w:r>
        <w:rPr>
          <w:b/>
          <w:bCs/>
          <w:sz w:val="19"/>
          <w:szCs w:val="19"/>
        </w:rPr>
        <w:t xml:space="preserve">Write the missing term in each numbered space. Every sentence is from section 11.4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bill-and-hold arrangement</w:t>
            </w:r>
            <w:r>
              <w:rPr>
                <w:b/>
                <w:bCs/>
                <w:color w:val="8186EF"/>
                <w:sz w:val="20"/>
                <w:szCs w:val="20"/>
              </w:rPr>
              <w:t xml:space="preserve">   ·   </w:t>
            </w:r>
            <w:r>
              <w:rPr>
                <w:b/>
                <w:bCs/>
                <w:sz w:val="20"/>
                <w:szCs w:val="20"/>
              </w:rPr>
              <w:t xml:space="preserve">contract asset</w:t>
            </w:r>
            <w:r>
              <w:rPr>
                <w:b/>
                <w:bCs/>
                <w:color w:val="8186EF"/>
                <w:sz w:val="20"/>
                <w:szCs w:val="20"/>
              </w:rPr>
              <w:t xml:space="preserve">   ·   </w:t>
            </w:r>
            <w:r>
              <w:rPr>
                <w:b/>
                <w:bCs/>
                <w:sz w:val="20"/>
                <w:szCs w:val="20"/>
              </w:rPr>
              <w:t xml:space="preserve">matching principle</w:t>
            </w:r>
            <w:r>
              <w:rPr>
                <w:b/>
                <w:bCs/>
                <w:color w:val="8186EF"/>
                <w:sz w:val="20"/>
                <w:szCs w:val="20"/>
              </w:rPr>
              <w:t xml:space="preserve">   ·   </w:t>
            </w:r>
            <w:r>
              <w:rPr>
                <w:b/>
                <w:bCs/>
                <w:sz w:val="20"/>
                <w:szCs w:val="20"/>
              </w:rPr>
              <w:t xml:space="preserve">output method</w:t>
            </w:r>
            <w:r>
              <w:rPr>
                <w:b/>
                <w:bCs/>
                <w:color w:val="8186EF"/>
                <w:sz w:val="20"/>
                <w:szCs w:val="20"/>
              </w:rPr>
              <w:t xml:space="preserve">   ·   </w:t>
            </w:r>
            <w:r>
              <w:rPr>
                <w:b/>
                <w:bCs/>
                <w:sz w:val="20"/>
                <w:szCs w:val="20"/>
              </w:rPr>
              <w:t xml:space="preserve">over time</w:t>
            </w:r>
            <w:r>
              <w:rPr>
                <w:b/>
                <w:bCs/>
                <w:color w:val="8186EF"/>
                <w:sz w:val="20"/>
                <w:szCs w:val="20"/>
              </w:rPr>
              <w:t xml:space="preserve">   ·   </w:t>
            </w:r>
            <w:r>
              <w:rPr>
                <w:b/>
                <w:bCs/>
                <w:sz w:val="20"/>
                <w:szCs w:val="20"/>
              </w:rPr>
              <w:t xml:space="preserve">performance obligation</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variable consideration</w:t>
            </w:r>
          </w:p>
          <w:p>
            <w:r>
              <w:rPr>
                <w:color w:val="6B7280"/>
                <w:sz w:val="17"/>
                <w:szCs w:val="17"/>
              </w:rPr>
              <w:t xml:space="preserve">Not every word is used.</w:t>
            </w:r>
          </w:p>
        </w:tc>
      </w:tr>
    </w:tbl>
    <w:p/>
    <w:p>
      <w:pPr>
        <w:spacing w:before="20" w:after="70" w:line="272" w:lineRule="auto"/>
      </w:pPr>
      <w:r>
        <w:rPr>
          <w:sz w:val="20"/>
          <w:szCs w:val="20"/>
        </w:rPr>
        <w:t xml:space="preserve">Step 5: recognize </w:t>
      </w:r>
      <w:r>
        <w:rPr>
          <w:vertAlign w:val="superscript"/>
          <w:color w:val="353A7C"/>
          <w:b/>
          <w:sz w:val="15"/>
        </w:rPr>
        <w:t>38</w:t>
      </w:r>
      <w:r>
        <w:rPr>
          <w:u w:val="single"/>
          <w:sz w:val="20"/>
          <w:szCs w:val="20"/>
        </w:rPr>
        <w:t xml:space="preserve">             </w:t>
      </w:r>
      <w:r>
        <w:rPr>
          <w:sz w:val="20"/>
          <w:szCs w:val="20"/>
        </w:rPr>
        <w:t xml:space="preserve"> when, or as, each obligation is satisfied.</w:t>
      </w:r>
    </w:p>
    <w:p>
      <w:pPr>
        <w:spacing w:before="20" w:after="70" w:line="272" w:lineRule="auto"/>
      </w:pPr>
      <w:r>
        <w:rPr>
          <w:sz w:val="20"/>
          <w:szCs w:val="20"/>
        </w:rPr>
        <w:t xml:space="preserve">Progress over time is measured by an </w:t>
      </w:r>
      <w:r>
        <w:rPr>
          <w:vertAlign w:val="superscript"/>
          <w:color w:val="353A7C"/>
          <w:b/>
          <w:sz w:val="15"/>
        </w:rPr>
        <w:t>39</w:t>
      </w:r>
      <w:r>
        <w:rPr>
          <w:u w:val="single"/>
          <w:sz w:val="20"/>
          <w:szCs w:val="20"/>
        </w:rPr>
        <w:t xml:space="preserve">                      </w:t>
      </w:r>
      <w:r>
        <w:rPr>
          <w:sz w:val="20"/>
          <w:szCs w:val="20"/>
        </w:rPr>
        <w:t xml:space="preserve">, such as units delivered, or an input method, such as costs incurred.</w:t>
      </w:r>
    </w:p>
    <w:p>
      <w:pPr>
        <w:spacing w:before="20" w:after="70" w:line="272" w:lineRule="auto"/>
      </w:pPr>
      <w:r>
        <w:rPr>
          <w:sz w:val="20"/>
          <w:szCs w:val="20"/>
        </w:rPr>
        <w:t xml:space="preserve">Decision chart: is revenue recognized </w:t>
      </w:r>
      <w:r>
        <w:rPr>
          <w:vertAlign w:val="superscript"/>
          <w:color w:val="353A7C"/>
          <w:b/>
          <w:sz w:val="15"/>
        </w:rPr>
        <w:t>40</w:t>
      </w:r>
      <w:r>
        <w:rPr>
          <w:u w:val="single"/>
          <w:sz w:val="20"/>
          <w:szCs w:val="20"/>
        </w:rPr>
        <w:t xml:space="preserve">                </w:t>
      </w:r>
      <w:r>
        <w:rPr>
          <w:sz w:val="20"/>
          <w:szCs w:val="20"/>
        </w:rPr>
        <w:t xml:space="preserve"> or at a point in time?.</w:t>
      </w:r>
    </w:p>
    <w:p>
      <w:pPr>
        <w:spacing w:before="20" w:after="70" w:line="272" w:lineRule="auto"/>
      </w:pPr>
      <w:r>
        <w:rPr>
          <w:sz w:val="20"/>
          <w:szCs w:val="20"/>
        </w:rPr>
        <w:t xml:space="preserve">A </w:t>
      </w:r>
      <w:r>
        <w:rPr>
          <w:vertAlign w:val="superscript"/>
          <w:color w:val="353A7C"/>
          <w:b/>
          <w:sz w:val="15"/>
        </w:rPr>
        <w:t>41</w:t>
      </w:r>
      <w:r>
        <w:rPr>
          <w:u w:val="single"/>
          <w:sz w:val="20"/>
          <w:szCs w:val="20"/>
        </w:rPr>
        <w:t xml:space="preserve">                        </w:t>
      </w:r>
      <w:r>
        <w:rPr>
          <w:sz w:val="20"/>
          <w:szCs w:val="20"/>
        </w:rPr>
        <w:t xml:space="preserve"> arises when the company has performed but its right to payment still depends on something other than time.</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30 to 41   ·   </w:t>
      </w:r>
      <w:r>
        <w:rPr>
          <w:color w:val="FFFFFF"/>
          <w:sz w:val="15"/>
          <w:szCs w:val="15"/>
        </w:rPr>
        <w:t xml:space="preserve">fewer than 9 right: </w:t>
      </w:r>
      <w:r>
        <w:rPr>
          <w:b/>
          <w:bCs/>
          <w:color w:val="FFFFFF"/>
          <w:sz w:val="15"/>
          <w:szCs w:val="15"/>
        </w:rPr>
        <w:t xml:space="preserve">redo page 3 before you leave the handout</w:t>
      </w:r>
    </w:p>
    <w:p>
      <w:pPr>
        <w:sectPr>
          <w:headerReference w:type="default" r:id="rIdHdr8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 · Answer Key</w:t>
      </w:r>
    </w:p>
    <w:p>
      <w:pPr>
        <w:spacing w:after="130"/>
      </w:pPr>
      <w:r>
        <w:rPr>
          <w:color w:val="6B7280"/>
          <w:sz w:val="20"/>
          <w:szCs w:val="20"/>
        </w:rPr>
        <w:t xml:space="preserve">Sections 11.3, 11.4 · Revenue Recognition · 41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Fulfillment cost</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transaction price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variable consideration</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revenue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revenue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output method</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Performance obligation</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over time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Reduces the transaction price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contract asset</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Reduces the transaction price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11.3</w:t>
      </w:r>
    </w:p>
    <w:p>
      <w:pPr>
        <w:ind w:left="300" w:hanging="300"/>
        <w:spacing w:after="25"/>
      </w:pPr>
      <w:r>
        <w:rPr>
          <w:b/>
          <w:bCs/>
          <w:color w:val="1F7A6A"/>
          <w:sz w:val="15"/>
          <w:szCs w:val="15"/>
        </w:rPr>
        <w:t xml:space="preserve">10   </w:t>
      </w:r>
      <w:r>
        <w:rPr>
          <w:sz w:val="15"/>
          <w:szCs w:val="15"/>
        </w:rPr>
        <w:t xml:space="preserve">section 11.3</w:t>
      </w:r>
    </w:p>
    <w:p>
      <w:pPr>
        <w:ind w:left="300" w:hanging="300"/>
        <w:spacing w:after="25"/>
      </w:pPr>
      <w:r>
        <w:rPr>
          <w:b/>
          <w:bCs/>
          <w:color w:val="1F7A6A"/>
          <w:sz w:val="15"/>
          <w:szCs w:val="15"/>
        </w:rPr>
        <w:t xml:space="preserve">11   </w:t>
      </w:r>
      <w:r>
        <w:rPr>
          <w:sz w:val="15"/>
          <w:szCs w:val="15"/>
        </w:rPr>
        <w:t xml:space="preserve">section 11.3</w:t>
      </w:r>
    </w:p>
    <w:p>
      <w:pPr>
        <w:ind w:left="300" w:hanging="300"/>
        <w:spacing w:after="25"/>
      </w:pPr>
      <w:r>
        <w:rPr>
          <w:b/>
          <w:bCs/>
          <w:color w:val="1F7A6A"/>
          <w:sz w:val="15"/>
          <w:szCs w:val="15"/>
        </w:rPr>
        <w:t xml:space="preserve">16   </w:t>
      </w:r>
      <w:r>
        <w:rPr>
          <w:sz w:val="15"/>
          <w:szCs w:val="15"/>
        </w:rPr>
        <w:t xml:space="preserve">Control transfer is the core principle.</w:t>
      </w:r>
    </w:p>
    <w:p>
      <w:pPr>
        <w:ind w:left="300" w:hanging="300"/>
        <w:spacing w:after="25"/>
      </w:pPr>
      <w:r>
        <w:rPr>
          <w:b/>
          <w:bCs/>
          <w:color w:val="1F7A6A"/>
          <w:sz w:val="15"/>
          <w:szCs w:val="15"/>
        </w:rPr>
        <w:t xml:space="preserve">17   </w:t>
      </w:r>
      <w:r>
        <w:rPr>
          <w:sz w:val="15"/>
          <w:szCs w:val="15"/>
        </w:rPr>
        <w:t xml:space="preserve">Each step uses the result of the one before.</w:t>
      </w:r>
    </w:p>
    <w:p>
      <w:pPr>
        <w:ind w:left="300" w:hanging="300"/>
        <w:spacing w:after="25"/>
      </w:pPr>
      <w:r>
        <w:rPr>
          <w:b/>
          <w:bCs/>
          <w:color w:val="1F7A6A"/>
          <w:sz w:val="15"/>
          <w:szCs w:val="15"/>
        </w:rPr>
        <w:t xml:space="preserve">18   </w:t>
      </w:r>
      <w:r>
        <w:rPr>
          <w:sz w:val="15"/>
          <w:szCs w:val="15"/>
        </w:rPr>
        <w:t xml:space="preserve">U.S. probable means likely, a higher level than 55%.</w:t>
      </w:r>
    </w:p>
    <w:p>
      <w:pPr>
        <w:ind w:left="300" w:hanging="300"/>
        <w:spacing w:after="25"/>
      </w:pPr>
      <w:r>
        <w:rPr>
          <w:b/>
          <w:bCs/>
          <w:color w:val="1F7A6A"/>
          <w:sz w:val="15"/>
          <w:szCs w:val="15"/>
        </w:rPr>
        <w:t xml:space="preserve">19   </w:t>
      </w:r>
      <w:r>
        <w:rPr>
          <w:sz w:val="15"/>
          <w:szCs w:val="15"/>
        </w:rPr>
        <w:t xml:space="preserve">Consideration payable to a customer reduces revenue unless it buys a distinct good or service.</w:t>
      </w:r>
    </w:p>
    <w:p>
      <w:pPr>
        <w:ind w:left="300" w:hanging="300"/>
        <w:spacing w:after="25"/>
      </w:pPr>
      <w:r>
        <w:rPr>
          <w:b/>
          <w:bCs/>
          <w:color w:val="1F7A6A"/>
          <w:sz w:val="15"/>
          <w:szCs w:val="15"/>
        </w:rPr>
        <w:t xml:space="preserve">20   </w:t>
      </w:r>
      <w:r>
        <w:rPr>
          <w:sz w:val="15"/>
          <w:szCs w:val="15"/>
        </w:rPr>
        <w:t xml:space="preserve">Payment before performance creates a contract liability.</w:t>
      </w:r>
    </w:p>
    <w:p>
      <w:pPr>
        <w:ind w:left="300" w:hanging="300"/>
        <w:spacing w:after="25"/>
      </w:pPr>
      <w:r>
        <w:rPr>
          <w:b/>
          <w:bCs/>
          <w:color w:val="1F7A6A"/>
          <w:sz w:val="15"/>
          <w:szCs w:val="15"/>
        </w:rPr>
        <w:t xml:space="preserve">21   </w:t>
      </w:r>
      <w:r>
        <w:rPr>
          <w:sz w:val="15"/>
          <w:szCs w:val="15"/>
        </w:rPr>
        <w:t xml:space="preserve">The consignee does not control the goods; the sale happens when they are sold on.</w:t>
      </w:r>
    </w:p>
    <w:p>
      <w:pPr>
        <w:ind w:left="300" w:hanging="300"/>
        <w:spacing w:after="25"/>
      </w:pPr>
      <w:r>
        <w:rPr>
          <w:b/>
          <w:bCs/>
          <w:color w:val="1F7A6A"/>
          <w:sz w:val="15"/>
          <w:szCs w:val="15"/>
        </w:rPr>
        <w:t xml:space="preserve">22   </w:t>
      </w:r>
      <w:r>
        <w:rPr>
          <w:sz w:val="15"/>
          <w:szCs w:val="15"/>
        </w:rPr>
        <w:t xml:space="preserve">Incremental costs of obtaining a contract are capitalized if recoverable; the period is more than one year.</w:t>
      </w:r>
    </w:p>
    <w:p>
      <w:pPr>
        <w:ind w:left="300" w:hanging="300"/>
        <w:spacing w:after="25"/>
      </w:pPr>
      <w:r>
        <w:rPr>
          <w:b/>
          <w:bCs/>
          <w:color w:val="1F7A6A"/>
          <w:sz w:val="15"/>
          <w:szCs w:val="15"/>
        </w:rPr>
        <w:t xml:space="preserve">25   </w:t>
      </w:r>
      <w:r>
        <w:rPr>
          <w:sz w:val="15"/>
          <w:szCs w:val="15"/>
        </w:rPr>
        <w:t xml:space="preserve">It is not a default method.</w:t>
      </w:r>
    </w:p>
    <w:p>
      <w:pPr>
        <w:ind w:left="300" w:hanging="300"/>
        <w:spacing w:after="25"/>
      </w:pPr>
      <w:r>
        <w:rPr>
          <w:b/>
          <w:bCs/>
          <w:color w:val="1F7A6A"/>
          <w:sz w:val="15"/>
          <w:szCs w:val="15"/>
        </w:rPr>
        <w:t xml:space="preserve">26   </w:t>
      </w:r>
      <w:r>
        <w:rPr>
          <w:sz w:val="15"/>
          <w:szCs w:val="15"/>
        </w:rPr>
        <w:t xml:space="preserve">There is no size limit.</w:t>
      </w:r>
    </w:p>
    <w:p>
      <w:pPr>
        <w:ind w:left="300" w:hanging="300"/>
        <w:spacing w:after="25"/>
      </w:pPr>
      <w:r>
        <w:rPr>
          <w:b/>
          <w:bCs/>
          <w:color w:val="1F7A6A"/>
          <w:sz w:val="15"/>
          <w:szCs w:val="15"/>
        </w:rPr>
        <w:t xml:space="preserve">28   </w:t>
      </w:r>
      <w:r>
        <w:rPr>
          <w:sz w:val="15"/>
          <w:szCs w:val="15"/>
        </w:rPr>
        <w:t xml:space="preserve">No pricing discretion suggests an agent.</w:t>
      </w:r>
    </w:p>
    <w:p>
      <w:pPr>
        <w:ind w:left="300" w:hanging="300"/>
        <w:spacing w:after="25"/>
      </w:pPr>
      <w:r>
        <w:rPr>
          <w:b/>
          <w:bCs/>
          <w:color w:val="1F7A6A"/>
          <w:sz w:val="15"/>
          <w:szCs w:val="15"/>
        </w:rPr>
        <w:t xml:space="preserve">29   </w:t>
      </w:r>
      <w:r>
        <w:rPr>
          <w:sz w:val="15"/>
          <w:szCs w:val="15"/>
        </w:rPr>
        <w:t xml:space="preserve">A fixed commission suggests an agent.</w:t>
      </w:r>
    </w:p>
    <w:p/>
    <w:p>
      <w:pPr>
        <w:sectPr>
          <w:headerReference w:type="default" r:id="rIdHdr8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 · Section 11.5</w:t>
      </w:r>
    </w:p>
    <w:p>
      <w:pPr>
        <w:spacing w:after="130"/>
      </w:pPr>
      <w:r>
        <w:rPr>
          <w:color w:val="6B7280"/>
          <w:sz w:val="20"/>
          <w:szCs w:val="20"/>
        </w:rPr>
        <w:t xml:space="preserve">CMA Part 1 · Section A · Chapter 11 · from section Revenue Recognition of the book · 3 pages, answer key on a separate sheet</w:t>
      </w:r>
    </w:p>
    <w:p>
      <w:pPr>
        <w:spacing w:before="120" w:after="55"/>
        <w:pBdr>
          <w:top w:val="single" w:sz="10" w:space="6" w:color="353A7C"/>
        </w:pBdr>
      </w:pPr>
      <w:r>
        <w:rPr>
          <w:b/>
          <w:bCs/>
          <w:color w:val="353A7C"/>
          <w:sz w:val="21"/>
          <w:szCs w:val="21"/>
        </w:rPr>
        <w:t xml:space="preserve">Exercise 1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transaction price.</w:t>
            </w:r>
          </w:p>
        </w:tc>
        <w:tc>
          <w:tcPr>
            <w:shd w:fill="EFF0FB" w:val="clear"/>
            <w:tcMar>
              <w:top w:type="dxa" w:w="22"/>
              <w:left w:type="dxa" w:w="82"/>
              <w:bottom w:type="dxa" w:w="22"/>
              <w:right w:type="dxa" w:w="82"/>
            </w:tcMar>
          </w:tcPr>
          <w:p>
            <w:r>
              <w:rPr>
                <w:b/>
                <w:bCs/>
                <w:color w:val="23265A"/>
                <w:sz w:val="17"/>
                <w:szCs w:val="17"/>
              </w:rPr>
              <w:t xml:space="preserve">560</w:t>
            </w:r>
          </w:p>
        </w:tc>
      </w:tr>
      <w:tr>
        <w:tc>
          <w:tcPr>
            <w:tcMar>
              <w:top w:type="dxa" w:w="22"/>
              <w:left w:type="dxa" w:w="82"/>
              <w:bottom w:type="dxa" w:w="22"/>
              <w:right w:type="dxa" w:w="82"/>
            </w:tcMar>
          </w:tcPr>
          <w:p>
            <w:r>
              <w:rPr>
                <w:sz w:val="17"/>
                <w:szCs w:val="17"/>
              </w:rPr>
              <w:t xml:space="preserve">Enter the transaction price allocated to the staff training.</w:t>
            </w:r>
          </w:p>
        </w:tc>
        <w:tc>
          <w:tcPr>
            <w:tcBorders>
              <w:bottom w:val="single" w:sz="6" w:color="8186EF"/>
            </w:tcBorders>
            <w:tcMar>
              <w:top w:type="dxa" w:w="80"/>
              <w:left w:type="dxa" w:w="80"/>
              <w:bottom w:type="dxa" w:w="80"/>
            </w:tcMar>
          </w:tcPr>
          <w:p>
            <w:r>
              <w:rPr>
                <w:b/>
                <w:bCs/>
                <w:color w:val="8186EF"/>
                <w:sz w:val="14"/>
                <w:szCs w:val="14"/>
              </w:rPr>
              <w:t xml:space="preserve">1</w:t>
            </w:r>
          </w:p>
        </w:tc>
      </w:tr>
      <w:tr>
        <w:tc>
          <w:tcPr>
            <w:tcMar>
              <w:top w:type="dxa" w:w="22"/>
              <w:left w:type="dxa" w:w="82"/>
              <w:bottom w:type="dxa" w:w="22"/>
              <w:right w:type="dxa" w:w="82"/>
            </w:tcMar>
          </w:tcPr>
          <w:p>
            <w:r>
              <w:rPr>
                <w:sz w:val="17"/>
                <w:szCs w:val="17"/>
              </w:rPr>
              <w:t xml:space="preserve">Enter Orontes's 2026 revenue from the Qasr contract.</w:t>
            </w:r>
          </w:p>
        </w:tc>
        <w:tc>
          <w:tcPr>
            <w:tcBorders>
              <w:bottom w:val="single" w:sz="6" w:color="8186EF"/>
            </w:tcBorders>
            <w:tcMar>
              <w:top w:type="dxa" w:w="80"/>
              <w:left w:type="dxa" w:w="80"/>
              <w:bottom w:type="dxa" w:w="80"/>
            </w:tcMar>
          </w:tcPr>
          <w:p>
            <w:r>
              <w:rPr>
                <w:b/>
                <w:bCs/>
                <w:color w:val="8186EF"/>
                <w:sz w:val="14"/>
                <w:szCs w:val="14"/>
              </w:rPr>
              <w:t xml:space="preserve">2</w:t>
            </w:r>
          </w:p>
        </w:tc>
      </w:tr>
      <w:tr>
        <w:tc>
          <w:tcPr>
            <w:tcMar>
              <w:top w:type="dxa" w:w="22"/>
              <w:left w:type="dxa" w:w="82"/>
              <w:bottom w:type="dxa" w:w="22"/>
              <w:right w:type="dxa" w:w="82"/>
            </w:tcMar>
          </w:tcPr>
          <w:p>
            <w:r>
              <w:rPr>
                <w:sz w:val="17"/>
                <w:szCs w:val="17"/>
              </w:rPr>
              <w:t xml:space="preserve">Enter the contract liability at December 31, 2026.</w:t>
            </w:r>
          </w:p>
        </w:tc>
        <w:tc>
          <w:tcPr>
            <w:tcBorders>
              <w:bottom w:val="single" w:sz="6" w:color="8186EF"/>
            </w:tcBorders>
            <w:tcMar>
              <w:top w:type="dxa" w:w="80"/>
              <w:left w:type="dxa" w:w="80"/>
              <w:bottom w:type="dxa" w:w="80"/>
            </w:tcMar>
          </w:tcPr>
          <w:p>
            <w:r>
              <w:rPr>
                <w:b/>
                <w:bCs/>
                <w:color w:val="8186EF"/>
                <w:sz w:val="14"/>
                <w:szCs w:val="14"/>
              </w:rPr>
              <w:t xml:space="preserve">3</w:t>
            </w:r>
          </w:p>
        </w:tc>
      </w:tr>
      <w:tr>
        <w:tc>
          <w:tcPr>
            <w:tcMar>
              <w:top w:type="dxa" w:w="22"/>
              <w:left w:type="dxa" w:w="82"/>
              <w:bottom w:type="dxa" w:w="22"/>
              <w:right w:type="dxa" w:w="82"/>
            </w:tcMar>
          </w:tcPr>
          <w:p>
            <w:r>
              <w:rPr>
                <w:sz w:val="17"/>
                <w:szCs w:val="17"/>
              </w:rPr>
              <w:t xml:space="preserve">How does Orontes treat the menu listing fee (M2)? [select]</w:t>
            </w:r>
          </w:p>
        </w:tc>
        <w:tc>
          <w:tcPr>
            <w:tcBorders>
              <w:bottom w:val="single" w:sz="6" w:color="8186EF"/>
            </w:tcBorders>
            <w:tcMar>
              <w:top w:type="dxa" w:w="80"/>
              <w:left w:type="dxa" w:w="80"/>
              <w:bottom w:type="dxa" w:w="80"/>
            </w:tcMar>
          </w:tcPr>
          <w:p>
            <w:r>
              <w:rPr>
                <w:b/>
                <w:bCs/>
                <w:color w:val="8186EF"/>
                <w:sz w:val="14"/>
                <w:szCs w:val="14"/>
              </w:rPr>
              <w:t xml:space="preserve">4</w:t>
            </w:r>
          </w:p>
        </w:tc>
      </w:tr>
    </w:tbl>
    <w:p/>
    <w:p>
      <w:pPr>
        <w:spacing w:before="120" w:after="55"/>
        <w:pBdr>
          <w:top w:val="single" w:sz="10" w:space="6" w:color="353A7C"/>
        </w:pBdr>
      </w:pPr>
      <w:r>
        <w:rPr>
          <w:b/>
          <w:bCs/>
          <w:color w:val="353A7C"/>
          <w:sz w:val="21"/>
          <w:szCs w:val="21"/>
        </w:rPr>
        <w:t xml:space="preserve">Exercise 2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Step</w:t>
            </w:r>
          </w:p>
        </w:tc>
        <w:tc>
          <w:tcPr>
            <w:shd w:fill="F5F7FC" w:val="clear"/>
            <w:tcMar>
              <w:top w:type="dxa" w:w="12"/>
              <w:left w:type="dxa" w:w="72"/>
              <w:bottom w:type="dxa" w:w="12"/>
              <w:right w:type="dxa" w:w="72"/>
            </w:tcMar>
          </w:tcPr>
          <w:p>
            <w:r>
              <w:rPr>
                <w:b/>
                <w:bCs/>
                <w:color w:val="23265A"/>
                <w:sz w:val="16"/>
                <w:szCs w:val="16"/>
              </w:rPr>
              <w:t xml:space="preserve">Orontes's analysis</w:t>
            </w:r>
          </w:p>
        </w:tc>
        <w:tc>
          <w:tcPr>
            <w:shd w:fill="F5F7FC" w:val="clear"/>
            <w:tcMar>
              <w:top w:type="dxa" w:w="12"/>
              <w:left w:type="dxa" w:w="72"/>
              <w:bottom w:type="dxa" w:w="12"/>
              <w:right w:type="dxa" w:w="72"/>
            </w:tcMar>
          </w:tcPr>
          <w:p>
            <w:r>
              <w:rPr>
                <w:b/>
                <w:bCs/>
                <w:color w:val="23265A"/>
                <w:sz w:val="16"/>
                <w:szCs w:val="16"/>
              </w:rPr>
              <w:t xml:space="preserve">Result (whole USD)</w:t>
            </w:r>
          </w:p>
        </w:tc>
      </w:tr>
      <w:tr>
        <w:tc>
          <w:tcPr>
            <w:tcMar>
              <w:top w:type="dxa" w:w="10"/>
              <w:left w:type="dxa" w:w="70"/>
              <w:bottom w:type="dxa" w:w="10"/>
              <w:right w:type="dxa" w:w="70"/>
            </w:tcMar>
          </w:tcPr>
          <w:p>
            <w:r>
              <w:rPr>
                <w:sz w:val="16"/>
                <w:szCs w:val="16"/>
              </w:rPr>
              <w:t xml:space="preserve">1. Identify the contract</w:t>
            </w:r>
          </w:p>
        </w:tc>
        <w:tc>
          <w:tcPr>
            <w:tcMar>
              <w:top w:type="dxa" w:w="10"/>
              <w:left w:type="dxa" w:w="70"/>
              <w:bottom w:type="dxa" w:w="10"/>
              <w:right w:type="dxa" w:w="70"/>
            </w:tcMar>
          </w:tcPr>
          <w:p>
            <w:r>
              <w:rPr>
                <w:sz w:val="16"/>
                <w:szCs w:val="16"/>
              </w:rPr>
              <w:t xml:space="preserve">A signed agreement for olive oil, a dispenser and maintenance; payment terms clear; collection probable.</w:t>
            </w:r>
          </w:p>
        </w:tc>
        <w:tc>
          <w:tcPr>
            <w:tcMar>
              <w:top w:type="dxa" w:w="10"/>
              <w:left w:type="dxa" w:w="70"/>
              <w:bottom w:type="dxa" w:w="10"/>
              <w:right w:type="dxa" w:w="70"/>
            </w:tcMar>
          </w:tcPr>
          <w:p>
            <w:r>
              <w:rPr>
                <w:sz w:val="16"/>
                <w:szCs w:val="16"/>
              </w:rPr>
              <w:t xml:space="preserve">Contract exists</w:t>
            </w:r>
          </w:p>
        </w:tc>
      </w:tr>
      <w:tr>
        <w:tc>
          <w:tcPr>
            <w:tcMar>
              <w:top w:type="dxa" w:w="10"/>
              <w:left w:type="dxa" w:w="70"/>
              <w:bottom w:type="dxa" w:w="10"/>
              <w:right w:type="dxa" w:w="70"/>
            </w:tcMar>
          </w:tcPr>
          <w:p>
            <w:r>
              <w:rPr>
                <w:sz w:val="16"/>
                <w:szCs w:val="16"/>
              </w:rPr>
              <w:t xml:space="preserve">2. Identify the performance obligations</w:t>
            </w:r>
          </w:p>
        </w:tc>
        <w:tc>
          <w:tcPr>
            <w:tcMar>
              <w:top w:type="dxa" w:w="10"/>
              <w:left w:type="dxa" w:w="70"/>
              <w:bottom w:type="dxa" w:w="10"/>
              <w:right w:type="dxa" w:w="70"/>
            </w:tcMar>
          </w:tcPr>
          <w:p>
            <w:r>
              <w:rPr>
                <w:sz w:val="16"/>
                <w:szCs w:val="16"/>
              </w:rPr>
              <w:t xml:space="preserve">Olive oil, the dispenser and maintenance can each be bought separately and are not highly interdependent.</w:t>
            </w:r>
          </w:p>
        </w:tc>
        <w:tc>
          <w:tcPr>
            <w:tcMar>
              <w:top w:type="dxa" w:w="10"/>
              <w:left w:type="dxa" w:w="70"/>
              <w:bottom w:type="dxa" w:w="10"/>
              <w:right w:type="dxa" w:w="70"/>
            </w:tcMar>
          </w:tcPr>
          <w:p>
            <w:r>
              <w:rPr>
                <w:sz w:val="16"/>
                <w:szCs w:val="16"/>
              </w:rPr>
              <w:t xml:space="preserve">Three obligations</w:t>
            </w:r>
          </w:p>
        </w:tc>
      </w:tr>
      <w:tr>
        <w:tc>
          <w:tcPr>
            <w:tcMar>
              <w:top w:type="dxa" w:w="10"/>
              <w:left w:type="dxa" w:w="70"/>
              <w:bottom w:type="dxa" w:w="10"/>
              <w:right w:type="dxa" w:w="70"/>
            </w:tcMar>
          </w:tcPr>
          <w:p>
            <w:r>
              <w:rPr>
                <w:sz w:val="16"/>
                <w:szCs w:val="16"/>
              </w:rPr>
              <w:t xml:space="preserve">3. Determine the transaction price</w:t>
            </w:r>
          </w:p>
        </w:tc>
        <w:tc>
          <w:tcPr>
            <w:tcMar>
              <w:top w:type="dxa" w:w="10"/>
              <w:left w:type="dxa" w:w="70"/>
              <w:bottom w:type="dxa" w:w="10"/>
              <w:right w:type="dxa" w:w="70"/>
            </w:tcMar>
          </w:tcPr>
          <w:p>
            <w:r>
              <w:rPr>
                <w:sz w:val="16"/>
                <w:szCs w:val="16"/>
              </w:rPr>
              <w:t xml:space="preserve">Fixed price; no variable amounts, no financing component, no payments to GreenBasket.</w:t>
            </w:r>
          </w:p>
        </w:tc>
        <w:tc>
          <w:tcPr>
            <w:tcMar>
              <w:top w:type="dxa" w:w="10"/>
              <w:left w:type="dxa" w:w="70"/>
              <w:bottom w:type="dxa" w:w="10"/>
              <w:right w:type="dxa" w:w="70"/>
            </w:tcMar>
          </w:tcPr>
          <w:p>
            <w:r>
              <w:rPr>
                <w:sz w:val="16"/>
                <w:szCs w:val="16"/>
              </w:rPr>
              <w:t xml:space="preserve">1,080,000</w:t>
            </w:r>
          </w:p>
        </w:tc>
      </w:tr>
      <w:tr>
        <w:tc>
          <w:tcPr>
            <w:tcMar>
              <w:top w:type="dxa" w:w="10"/>
              <w:left w:type="dxa" w:w="70"/>
              <w:bottom w:type="dxa" w:w="10"/>
              <w:right w:type="dxa" w:w="70"/>
            </w:tcMar>
          </w:tcPr>
          <w:p>
            <w:r>
              <w:rPr>
                <w:sz w:val="16"/>
                <w:szCs w:val="16"/>
              </w:rPr>
              <w:t xml:space="preserve">4. Allocate the price</w:t>
            </w:r>
          </w:p>
        </w:tc>
        <w:tc>
          <w:tcPr>
            <w:tcMar>
              <w:top w:type="dxa" w:w="10"/>
              <w:left w:type="dxa" w:w="70"/>
              <w:bottom w:type="dxa" w:w="10"/>
              <w:right w:type="dxa" w:w="70"/>
            </w:tcMar>
          </w:tcPr>
          <w:p>
            <w:r>
              <w:rPr>
                <w:sz w:val="16"/>
                <w:szCs w:val="16"/>
              </w:rPr>
              <w:t xml:space="preserve">Relative standalone selling prices totalling 1,200,000; each obligation gets 90%.</w:t>
            </w:r>
          </w:p>
        </w:tc>
        <w:tc>
          <w:tcPr>
            <w:tcMar>
              <w:top w:type="dxa" w:w="10"/>
              <w:left w:type="dxa" w:w="70"/>
              <w:bottom w:type="dxa" w:w="10"/>
              <w:right w:type="dxa" w:w="70"/>
            </w:tcMar>
          </w:tcPr>
          <w:p>
            <w:r>
              <w:rPr>
                <w:sz w:val="16"/>
                <w:szCs w:val="16"/>
              </w:rPr>
              <w:t xml:space="preserve">810,000 / 180,000 / 90,000</w:t>
            </w:r>
          </w:p>
        </w:tc>
      </w:tr>
      <w:tr>
        <w:tc>
          <w:tcPr>
            <w:tcMar>
              <w:top w:type="dxa" w:w="10"/>
              <w:left w:type="dxa" w:w="70"/>
              <w:bottom w:type="dxa" w:w="10"/>
              <w:right w:type="dxa" w:w="70"/>
            </w:tcMar>
          </w:tcPr>
          <w:p>
            <w:r>
              <w:rPr>
                <w:sz w:val="16"/>
                <w:szCs w:val="16"/>
              </w:rPr>
              <w:t xml:space="preserve">5. Recognize revenue</w:t>
            </w:r>
          </w:p>
        </w:tc>
        <w:tc>
          <w:tcPr>
            <w:tcMar>
              <w:top w:type="dxa" w:w="10"/>
              <w:left w:type="dxa" w:w="70"/>
              <w:bottom w:type="dxa" w:w="10"/>
              <w:right w:type="dxa" w:w="70"/>
            </w:tcMar>
          </w:tcPr>
          <w:p>
            <w:r>
              <w:rPr>
                <w:sz w:val="16"/>
                <w:szCs w:val="16"/>
              </w:rPr>
              <w:t xml:space="preserve">Oil and dispenser: at delivery (point in time). Maintenance: over 24 months (over time).</w:t>
            </w:r>
          </w:p>
        </w:tc>
        <w:tc>
          <w:tcPr>
            <w:tcMar>
              <w:top w:type="dxa" w:w="10"/>
              <w:left w:type="dxa" w:w="70"/>
              <w:bottom w:type="dxa" w:w="10"/>
              <w:right w:type="dxa" w:w="70"/>
            </w:tcMar>
          </w:tcPr>
          <w:p>
            <w:r>
              <w:rPr>
                <w:sz w:val="16"/>
                <w:szCs w:val="16"/>
              </w:rPr>
              <w:t xml:space="preserve">2026: 515,250</w:t>
            </w:r>
          </w:p>
        </w:tc>
      </w:tr>
    </w:tbl>
    <w:p/>
    <w:p>
      <w:pPr>
        <w:spacing w:before="55" w:after="10"/>
        <w:ind w:left="300" w:hanging="300"/>
      </w:pPr>
      <w:r>
        <w:rPr>
          <w:b/>
          <w:bCs/>
          <w:color w:val="353A7C"/>
          <w:sz w:val="19"/>
          <w:szCs w:val="19"/>
        </w:rPr>
        <w:t xml:space="preserve">5.  </w:t>
      </w:r>
      <w:r>
        <w:rPr>
          <w:sz w:val="19"/>
          <w:szCs w:val="19"/>
        </w:rPr>
        <w:t xml:space="preserve">Use the panel above. Why does the GreenBasket contract contain three performance obligations?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contract has three payment dates</w:t>
            </w:r>
          </w:p>
        </w:tc>
        <w:tc>
          <w:tcPr>
            <w:tcMar>
              <w:top w:type="dxa" w:w="-2"/>
              <w:left w:type="dxa" w:w="58"/>
              <w:bottom w:type="dxa" w:w="-2"/>
              <w:right w:type="dxa" w:w="58"/>
            </w:tcMar>
          </w:tcPr>
          <w:p>
            <w:r>
              <w:rPr>
                <w:b/>
                <w:bCs/>
                <w:color w:val="6B7280"/>
                <w:sz w:val="18"/>
                <w:szCs w:val="18"/>
              </w:rPr>
              <w:t xml:space="preserve">(B) </w:t>
            </w:r>
            <w:r>
              <w:rPr>
                <w:sz w:val="18"/>
                <w:szCs w:val="18"/>
              </w:rPr>
              <w:t xml:space="preserve">Orontes sends three invoices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Each promise is distinct: GreenBasket can benefit from each on its own, and they are separately identifiable</w:t>
            </w:r>
          </w:p>
        </w:tc>
        <w:tc>
          <w:tcPr>
            <w:tcMar>
              <w:top w:type="dxa" w:w="-2"/>
              <w:left w:type="dxa" w:w="58"/>
              <w:bottom w:type="dxa" w:w="-2"/>
              <w:right w:type="dxa" w:w="58"/>
            </w:tcMar>
          </w:tcPr>
          <w:p>
            <w:r>
              <w:rPr>
                <w:b/>
                <w:bCs/>
                <w:color w:val="6B7280"/>
                <w:sz w:val="18"/>
                <w:szCs w:val="18"/>
              </w:rPr>
              <w:t xml:space="preserve">(D) </w:t>
            </w:r>
            <w:r>
              <w:rPr>
                <w:sz w:val="18"/>
                <w:szCs w:val="18"/>
              </w:rPr>
              <w:t xml:space="preserve">Every contract has one obligation for each department involved</w:t>
            </w:r>
          </w:p>
        </w:tc>
      </w:tr>
    </w:tbl>
    <w:p>
      <w:pPr>
        <w:spacing w:before="55" w:after="10"/>
        <w:ind w:left="300" w:hanging="300"/>
      </w:pPr>
      <w:r>
        <w:rPr>
          <w:b/>
          <w:bCs/>
          <w:color w:val="353A7C"/>
          <w:sz w:val="19"/>
          <w:szCs w:val="19"/>
        </w:rPr>
        <w:t xml:space="preserve">6.  </w:t>
      </w:r>
      <w:r>
        <w:rPr>
          <w:sz w:val="19"/>
          <w:szCs w:val="19"/>
        </w:rPr>
        <w:t xml:space="preserve">Use the panel above. What is Orontes's 2026 revenue on the GreenBasket contract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515,250</w:t>
            </w:r>
          </w:p>
        </w:tc>
        <w:tc>
          <w:tcPr>
            <w:tcMar>
              <w:top w:type="dxa" w:w="-2"/>
              <w:left w:type="dxa" w:w="58"/>
              <w:bottom w:type="dxa" w:w="-2"/>
              <w:right w:type="dxa" w:w="58"/>
            </w:tcMar>
          </w:tcPr>
          <w:p>
            <w:r>
              <w:rPr>
                <w:b/>
                <w:bCs/>
                <w:color w:val="6B7280"/>
                <w:sz w:val="18"/>
                <w:szCs w:val="18"/>
              </w:rPr>
              <w:t xml:space="preserve">(B) </w:t>
            </w:r>
            <w:r>
              <w:rPr>
                <w:sz w:val="18"/>
                <w:szCs w:val="18"/>
              </w:rPr>
              <w:t xml:space="preserve">572,500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594,000</w:t>
            </w:r>
          </w:p>
        </w:tc>
        <w:tc>
          <w:tcPr>
            <w:tcMar>
              <w:top w:type="dxa" w:w="-2"/>
              <w:left w:type="dxa" w:w="58"/>
              <w:bottom w:type="dxa" w:w="-2"/>
              <w:right w:type="dxa" w:w="58"/>
            </w:tcMar>
          </w:tcPr>
          <w:p>
            <w:r>
              <w:rPr>
                <w:b/>
                <w:bCs/>
                <w:color w:val="6B7280"/>
                <w:sz w:val="18"/>
                <w:szCs w:val="18"/>
              </w:rPr>
              <w:t xml:space="preserve">(D) </w:t>
            </w:r>
            <w:r>
              <w:rPr>
                <w:sz w:val="18"/>
                <w:szCs w:val="18"/>
              </w:rPr>
              <w:t xml:space="preserve">1,080,000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6   ·   </w:t>
      </w:r>
      <w:r>
        <w:rPr>
          <w:color w:val="FFFFFF"/>
          <w:sz w:val="15"/>
          <w:szCs w:val="15"/>
        </w:rPr>
        <w:t xml:space="preserve">fewer than 4 right: </w:t>
      </w:r>
      <w:r>
        <w:rPr>
          <w:b/>
          <w:bCs/>
          <w:color w:val="FFFFFF"/>
          <w:sz w:val="15"/>
          <w:szCs w:val="15"/>
        </w:rPr>
        <w:t xml:space="preserve">read section 11.1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7.  </w:t>
            </w:r>
            <w:r>
              <w:rPr>
                <w:sz w:val="18"/>
                <w:szCs w:val="18"/>
              </w:rPr>
              <w:t xml:space="preserve">The consignee does not control the goods; the sale happens when they are sold 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revenue at once, because it is nonrefundable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9.  </w:t>
            </w:r>
            <w:r>
              <w:rPr>
                <w:sz w:val="18"/>
                <w:szCs w:val="18"/>
              </w:rPr>
              <w:t xml:space="preserve">The contract has three payment dates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U.S. probable means likely, a higher level than 55%.</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11.  </w:t>
            </w:r>
            <w:r>
              <w:rPr>
                <w:sz w:val="18"/>
                <w:szCs w:val="18"/>
              </w:rPr>
              <w:t xml:space="preserve">Revenue follows the transfer of control.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Its right to payment depends on something other than time.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At the end of the month of shipment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agent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طريقة المخرجات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contract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الوكيل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constraint on variable consideration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المدخلات</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significant financing component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العوض المستحق الدفع للعميل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consideration payable to a customer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أصل العقد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output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التزام الاسترداد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input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قيد العوض المتغير</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refund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مكوِّن تمويلي جوهري</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7 to 21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fill in the spaces   </w:t>
      </w:r>
      <w:r>
        <w:rPr>
          <w:b/>
          <w:bCs/>
          <w:sz w:val="19"/>
          <w:szCs w:val="19"/>
        </w:rPr>
        <w:t xml:space="preserve">Write the missing term in each numbered space. Every sentence is from section 11.5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agent</w:t>
            </w:r>
            <w:r>
              <w:rPr>
                <w:b/>
                <w:bCs/>
                <w:color w:val="8186EF"/>
                <w:sz w:val="20"/>
                <w:szCs w:val="20"/>
              </w:rPr>
              <w:t xml:space="preserve">   ·   </w:t>
            </w:r>
            <w:r>
              <w:rPr>
                <w:b/>
                <w:bCs/>
                <w:sz w:val="20"/>
                <w:szCs w:val="20"/>
              </w:rPr>
              <w:t xml:space="preserve">bill-and-hold arrangement</w:t>
            </w:r>
            <w:r>
              <w:rPr>
                <w:b/>
                <w:bCs/>
                <w:color w:val="8186EF"/>
                <w:sz w:val="20"/>
                <w:szCs w:val="20"/>
              </w:rPr>
              <w:t xml:space="preserve">   ·   </w:t>
            </w:r>
            <w:r>
              <w:rPr>
                <w:b/>
                <w:bCs/>
                <w:sz w:val="20"/>
                <w:szCs w:val="20"/>
              </w:rPr>
              <w:t xml:space="preserve">matching principle</w:t>
            </w:r>
            <w:r>
              <w:rPr>
                <w:b/>
                <w:bCs/>
                <w:color w:val="8186EF"/>
                <w:sz w:val="20"/>
                <w:szCs w:val="20"/>
              </w:rPr>
              <w:t xml:space="preserve">   ·   </w:t>
            </w:r>
            <w:r>
              <w:rPr>
                <w:b/>
                <w:bCs/>
                <w:sz w:val="20"/>
                <w:szCs w:val="20"/>
              </w:rPr>
              <w:t xml:space="preserve">performance obligation</w:t>
            </w:r>
            <w:r>
              <w:rPr>
                <w:b/>
                <w:bCs/>
                <w:color w:val="8186EF"/>
                <w:sz w:val="20"/>
                <w:szCs w:val="20"/>
              </w:rPr>
              <w:t xml:space="preserve">   ·   </w:t>
            </w:r>
            <w:r>
              <w:rPr>
                <w:b/>
                <w:bCs/>
                <w:sz w:val="20"/>
                <w:szCs w:val="20"/>
              </w:rPr>
              <w:t xml:space="preserve">principal</w:t>
            </w:r>
            <w:r>
              <w:rPr>
                <w:b/>
                <w:bCs/>
                <w:color w:val="8186EF"/>
                <w:sz w:val="20"/>
                <w:szCs w:val="20"/>
              </w:rPr>
              <w:t xml:space="preserve">   ·   </w:t>
            </w:r>
            <w:r>
              <w:rPr>
                <w:b/>
                <w:bCs/>
                <w:sz w:val="20"/>
                <w:szCs w:val="20"/>
              </w:rPr>
              <w:t xml:space="preserve">refund liability</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variable consideration</w:t>
            </w:r>
          </w:p>
          <w:p>
            <w:r>
              <w:rPr>
                <w:color w:val="6B7280"/>
                <w:sz w:val="17"/>
                <w:szCs w:val="17"/>
              </w:rPr>
              <w:t xml:space="preserve">Not every word is used.</w:t>
            </w:r>
          </w:p>
        </w:tc>
      </w:tr>
    </w:tbl>
    <w:p/>
    <w:p>
      <w:pPr>
        <w:spacing w:before="20" w:after="70" w:line="272" w:lineRule="auto"/>
      </w:pPr>
      <w:r>
        <w:rPr>
          <w:sz w:val="20"/>
          <w:szCs w:val="20"/>
        </w:rPr>
        <w:t xml:space="preserve">When another party is involved, the company must decide whether it is a </w:t>
      </w:r>
      <w:r>
        <w:rPr>
          <w:vertAlign w:val="superscript"/>
          <w:color w:val="353A7C"/>
          <w:b/>
          <w:sz w:val="15"/>
        </w:rPr>
        <w:t>22</w:t>
      </w:r>
      <w:r>
        <w:rPr>
          <w:u w:val="single"/>
          <w:sz w:val="20"/>
          <w:szCs w:val="20"/>
        </w:rPr>
        <w:t xml:space="preserve">                </w:t>
      </w:r>
      <w:r>
        <w:rPr>
          <w:sz w:val="20"/>
          <w:szCs w:val="20"/>
        </w:rPr>
        <w:t xml:space="preserve"> or an agent.</w:t>
      </w:r>
    </w:p>
    <w:p>
      <w:pPr>
        <w:spacing w:before="20" w:after="70" w:line="272" w:lineRule="auto"/>
      </w:pPr>
      <w:r>
        <w:rPr>
          <w:sz w:val="20"/>
          <w:szCs w:val="20"/>
        </w:rPr>
        <w:t xml:space="preserve">A principal controls the good or service before it is transferred and reports </w:t>
      </w:r>
      <w:r>
        <w:rPr>
          <w:vertAlign w:val="superscript"/>
          <w:color w:val="353A7C"/>
          <w:b/>
          <w:sz w:val="15"/>
        </w:rPr>
        <w:t>23</w:t>
      </w:r>
      <w:r>
        <w:rPr>
          <w:u w:val="single"/>
          <w:sz w:val="20"/>
          <w:szCs w:val="20"/>
        </w:rPr>
        <w:t xml:space="preserve">             </w:t>
      </w:r>
      <w:r>
        <w:rPr>
          <w:sz w:val="20"/>
          <w:szCs w:val="20"/>
        </w:rPr>
        <w:t xml:space="preserve"> gross.</w:t>
      </w:r>
    </w:p>
    <w:p>
      <w:pPr>
        <w:spacing w:before="20" w:after="70" w:line="272" w:lineRule="auto"/>
      </w:pPr>
      <w:r>
        <w:rPr>
          <w:sz w:val="20"/>
          <w:szCs w:val="20"/>
        </w:rPr>
        <w:t xml:space="preserve">An </w:t>
      </w:r>
      <w:r>
        <w:rPr>
          <w:vertAlign w:val="superscript"/>
          <w:color w:val="353A7C"/>
          <w:b/>
          <w:sz w:val="15"/>
        </w:rPr>
        <w:t>24</w:t>
      </w:r>
      <w:r>
        <w:rPr>
          <w:u w:val="single"/>
          <w:sz w:val="20"/>
          <w:szCs w:val="20"/>
        </w:rPr>
        <w:t xml:space="preserve">          </w:t>
      </w:r>
      <w:r>
        <w:rPr>
          <w:sz w:val="20"/>
          <w:szCs w:val="20"/>
        </w:rPr>
        <w:t xml:space="preserve"> only arranges the sale and reports its fee or commission as revenue.</w:t>
      </w:r>
    </w:p>
    <w:p>
      <w:pPr>
        <w:spacing w:before="20" w:after="70" w:line="272" w:lineRule="auto"/>
      </w:pPr>
      <w:r>
        <w:rPr>
          <w:sz w:val="20"/>
          <w:szCs w:val="20"/>
        </w:rPr>
        <w:t xml:space="preserve">It records a </w:t>
      </w:r>
      <w:r>
        <w:rPr>
          <w:vertAlign w:val="superscript"/>
          <w:color w:val="353A7C"/>
          <w:b/>
          <w:sz w:val="15"/>
        </w:rPr>
        <w:t>25</w:t>
      </w:r>
      <w:r>
        <w:rPr>
          <w:u w:val="single"/>
          <w:sz w:val="20"/>
          <w:szCs w:val="20"/>
        </w:rPr>
        <w:t xml:space="preserve">                           </w:t>
      </w:r>
      <w:r>
        <w:rPr>
          <w:sz w:val="20"/>
          <w:szCs w:val="20"/>
        </w:rPr>
        <w:t xml:space="preserve"> for expected refunds and a separate asset for its right to recover the returned goods.</w:t>
      </w:r>
    </w:p>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26.  </w:t>
      </w:r>
      <w:r>
        <w:rPr>
          <w:sz w:val="19"/>
          <w:szCs w:val="19"/>
        </w:rPr>
        <w:t xml:space="preserve">Which transaction produces revenue for Orontes?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Receiving a bank loan</w:t>
            </w:r>
          </w:p>
        </w:tc>
        <w:tc>
          <w:tcPr>
            <w:tcMar>
              <w:top w:type="dxa" w:w="-2"/>
              <w:left w:type="dxa" w:w="58"/>
              <w:bottom w:type="dxa" w:w="-2"/>
              <w:right w:type="dxa" w:w="58"/>
            </w:tcMar>
          </w:tcPr>
          <w:p>
            <w:r>
              <w:rPr>
                <w:b/>
                <w:bCs/>
                <w:color w:val="6B7280"/>
                <w:sz w:val="18"/>
                <w:szCs w:val="18"/>
              </w:rPr>
              <w:t xml:space="preserve">(B) </w:t>
            </w:r>
            <w:r>
              <w:rPr>
                <w:sz w:val="18"/>
                <w:szCs w:val="18"/>
              </w:rPr>
              <w:t xml:space="preserve">Selling an old delivery van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Delivering olive oil to a supermarket that has ordered it</w:t>
            </w:r>
          </w:p>
        </w:tc>
        <w:tc>
          <w:tcPr>
            <w:tcMar>
              <w:top w:type="dxa" w:w="-2"/>
              <w:left w:type="dxa" w:w="58"/>
              <w:bottom w:type="dxa" w:w="-2"/>
              <w:right w:type="dxa" w:w="58"/>
            </w:tcMar>
          </w:tcPr>
          <w:p>
            <w:r>
              <w:rPr>
                <w:b/>
                <w:bCs/>
                <w:color w:val="6B7280"/>
                <w:sz w:val="18"/>
                <w:szCs w:val="18"/>
              </w:rPr>
              <w:t xml:space="preserve">(D) </w:t>
            </w:r>
            <w:r>
              <w:rPr>
                <w:sz w:val="18"/>
                <w:szCs w:val="18"/>
              </w:rPr>
              <w:t xml:space="preserve">Issuing new shares</w:t>
            </w:r>
          </w:p>
        </w:tc>
      </w:tr>
    </w:tbl>
    <w:p>
      <w:pPr>
        <w:spacing w:before="55" w:after="10"/>
        <w:ind w:left="300" w:hanging="300"/>
      </w:pPr>
      <w:r>
        <w:rPr>
          <w:b/>
          <w:bCs/>
          <w:color w:val="353A7C"/>
          <w:sz w:val="19"/>
          <w:szCs w:val="19"/>
        </w:rPr>
        <w:t xml:space="preserve">27.  </w:t>
      </w:r>
      <w:r>
        <w:rPr>
          <w:sz w:val="19"/>
          <w:szCs w:val="19"/>
        </w:rPr>
        <w:t xml:space="preserve">A customer pays Orontes in December for goods that Orontes will deliver in January. In which year is revenue recognized?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 December, when cash is received</w:t>
            </w:r>
          </w:p>
        </w:tc>
        <w:tc>
          <w:tcPr>
            <w:tcMar>
              <w:top w:type="dxa" w:w="-2"/>
              <w:left w:type="dxa" w:w="58"/>
              <w:bottom w:type="dxa" w:w="-2"/>
              <w:right w:type="dxa" w:w="58"/>
            </w:tcMar>
          </w:tcPr>
          <w:p>
            <w:r>
              <w:rPr>
                <w:b/>
                <w:bCs/>
                <w:color w:val="6B7280"/>
                <w:sz w:val="18"/>
                <w:szCs w:val="18"/>
              </w:rPr>
              <w:t xml:space="preserve">(B) </w:t>
            </w:r>
            <w:r>
              <w:rPr>
                <w:sz w:val="18"/>
                <w:szCs w:val="18"/>
              </w:rPr>
              <w:t xml:space="preserve">Half in each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customer pays the invoice</w:t>
            </w:r>
          </w:p>
        </w:tc>
        <w:tc>
          <w:tcPr>
            <w:tcMar>
              <w:top w:type="dxa" w:w="-2"/>
              <w:left w:type="dxa" w:w="58"/>
              <w:bottom w:type="dxa" w:w="-2"/>
              <w:right w:type="dxa" w:w="58"/>
            </w:tcMar>
          </w:tcPr>
          <w:p>
            <w:r>
              <w:rPr>
                <w:b/>
                <w:bCs/>
                <w:color w:val="6B7280"/>
                <w:sz w:val="18"/>
                <w:szCs w:val="18"/>
              </w:rPr>
              <w:t xml:space="preserve">(D) </w:t>
            </w:r>
            <w:r>
              <w:rPr>
                <w:sz w:val="18"/>
                <w:szCs w:val="18"/>
              </w:rPr>
              <w:t xml:space="preserve">In January, when control of the goods passes</w:t>
            </w:r>
          </w:p>
        </w:tc>
      </w:tr>
    </w:tbl>
    <w:p>
      <w:pPr>
        <w:spacing w:before="55" w:after="10"/>
        <w:ind w:left="300" w:hanging="300"/>
      </w:pPr>
      <w:r>
        <w:rPr>
          <w:b/>
          <w:bCs/>
          <w:color w:val="353A7C"/>
          <w:sz w:val="19"/>
          <w:szCs w:val="19"/>
        </w:rPr>
        <w:t xml:space="preserve">28.  </w:t>
      </w:r>
      <w:r>
        <w:rPr>
          <w:sz w:val="19"/>
          <w:szCs w:val="19"/>
        </w:rPr>
        <w:t xml:space="preserve">Which indicator suggests that a company is a principal rather than an agent?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receives a fixed commission per sale</w:t>
            </w:r>
          </w:p>
        </w:tc>
        <w:tc>
          <w:tcPr>
            <w:tcMar>
              <w:top w:type="dxa" w:w="-2"/>
              <w:left w:type="dxa" w:w="58"/>
              <w:bottom w:type="dxa" w:w="-2"/>
              <w:right w:type="dxa" w:w="58"/>
            </w:tcMar>
          </w:tcPr>
          <w:p>
            <w:r>
              <w:rPr>
                <w:b/>
                <w:bCs/>
                <w:color w:val="6B7280"/>
                <w:sz w:val="18"/>
                <w:szCs w:val="18"/>
              </w:rPr>
              <w:t xml:space="preserve">(B) </w:t>
            </w:r>
            <w:r>
              <w:rPr>
                <w:sz w:val="18"/>
                <w:szCs w:val="18"/>
              </w:rPr>
              <w:t xml:space="preserve">It bears the inventory risk before the goods are transferred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supplier sets the selling price</w:t>
            </w:r>
          </w:p>
        </w:tc>
        <w:tc>
          <w:tcPr>
            <w:tcMar>
              <w:top w:type="dxa" w:w="-2"/>
              <w:left w:type="dxa" w:w="58"/>
              <w:bottom w:type="dxa" w:w="-2"/>
              <w:right w:type="dxa" w:w="58"/>
            </w:tcMar>
          </w:tcPr>
          <w:p>
            <w:r>
              <w:rPr>
                <w:b/>
                <w:bCs/>
                <w:color w:val="6B7280"/>
                <w:sz w:val="18"/>
                <w:szCs w:val="18"/>
              </w:rPr>
              <w:t xml:space="preserve">(D) </w:t>
            </w:r>
            <w:r>
              <w:rPr>
                <w:sz w:val="18"/>
                <w:szCs w:val="18"/>
              </w:rPr>
              <w:t xml:space="preserve">The supplier is responsible for fulfilling the order</w:t>
            </w:r>
          </w:p>
        </w:tc>
      </w:tr>
    </w:tbl>
    <w:p>
      <w:pPr>
        <w:spacing w:before="55" w:after="10"/>
        <w:ind w:left="300" w:hanging="300"/>
      </w:pPr>
      <w:r>
        <w:rPr>
          <w:b/>
          <w:bCs/>
          <w:color w:val="353A7C"/>
          <w:sz w:val="19"/>
          <w:szCs w:val="19"/>
        </w:rPr>
        <w:t xml:space="preserve">29.  </w:t>
      </w:r>
      <w:r>
        <w:rPr>
          <w:sz w:val="19"/>
          <w:szCs w:val="19"/>
        </w:rPr>
        <w:t xml:space="preserve">In a bill-and-hold arrangement, which condition is NOT required before the seller recognizes revenue?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goods are identified separately as the customer's</w:t>
            </w:r>
          </w:p>
        </w:tc>
        <w:tc>
          <w:tcPr>
            <w:tcMar>
              <w:top w:type="dxa" w:w="-2"/>
              <w:left w:type="dxa" w:w="58"/>
              <w:bottom w:type="dxa" w:w="-2"/>
              <w:right w:type="dxa" w:w="58"/>
            </w:tcMar>
          </w:tcPr>
          <w:p>
            <w:r>
              <w:rPr>
                <w:b/>
                <w:bCs/>
                <w:color w:val="6B7280"/>
                <w:sz w:val="18"/>
                <w:szCs w:val="18"/>
              </w:rPr>
              <w:t xml:space="preserve">(B) </w:t>
            </w:r>
            <w:r>
              <w:rPr>
                <w:sz w:val="18"/>
                <w:szCs w:val="18"/>
              </w:rPr>
              <w:t xml:space="preserve">The goods are ready for physical transfer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seller cannot use the goods or direct them to another customer</w:t>
            </w:r>
          </w:p>
        </w:tc>
        <w:tc>
          <w:tcPr>
            <w:tcMar>
              <w:top w:type="dxa" w:w="-2"/>
              <w:left w:type="dxa" w:w="58"/>
              <w:bottom w:type="dxa" w:w="-2"/>
              <w:right w:type="dxa" w:w="58"/>
            </w:tcMar>
          </w:tcPr>
          <w:p>
            <w:r>
              <w:rPr>
                <w:b/>
                <w:bCs/>
                <w:color w:val="6B7280"/>
                <w:sz w:val="18"/>
                <w:szCs w:val="18"/>
              </w:rPr>
              <w:t xml:space="preserve">(D) </w:t>
            </w:r>
            <w:r>
              <w:rPr>
                <w:sz w:val="18"/>
                <w:szCs w:val="18"/>
              </w:rPr>
              <w:t xml:space="preserve">The customer has paid in full</w:t>
            </w:r>
          </w:p>
        </w:tc>
      </w:tr>
    </w:tbl>
    <w:p>
      <w:pPr>
        <w:spacing w:before="55" w:after="10"/>
        <w:ind w:left="300" w:hanging="300"/>
      </w:pPr>
      <w:r>
        <w:rPr>
          <w:b/>
          <w:bCs/>
          <w:color w:val="353A7C"/>
          <w:sz w:val="19"/>
          <w:szCs w:val="19"/>
        </w:rPr>
        <w:t xml:space="preserve">30.  </w:t>
      </w:r>
      <w:r>
        <w:rPr>
          <w:sz w:val="19"/>
          <w:szCs w:val="19"/>
        </w:rPr>
        <w:t xml:space="preserve">Orontes sells a dispenser and agrees to buy it back in one year at a higher price. The arrangement is accounted for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sale with revenue now</w:t>
            </w:r>
          </w:p>
        </w:tc>
        <w:tc>
          <w:tcPr>
            <w:tcMar>
              <w:top w:type="dxa" w:w="-2"/>
              <w:left w:type="dxa" w:w="58"/>
              <w:bottom w:type="dxa" w:w="-2"/>
              <w:right w:type="dxa" w:w="58"/>
            </w:tcMar>
          </w:tcPr>
          <w:p>
            <w:r>
              <w:rPr>
                <w:b/>
                <w:bCs/>
                <w:color w:val="6B7280"/>
                <w:sz w:val="18"/>
                <w:szCs w:val="18"/>
              </w:rPr>
              <w:t xml:space="preserve">(B) </w:t>
            </w:r>
            <w:r>
              <w:rPr>
                <w:sz w:val="18"/>
                <w:szCs w:val="18"/>
              </w:rPr>
              <w:t xml:space="preserve">a financing arrangement, not a sale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sale with a right of return</w:t>
            </w:r>
          </w:p>
        </w:tc>
        <w:tc>
          <w:tcPr>
            <w:tcMar>
              <w:top w:type="dxa" w:w="-2"/>
              <w:left w:type="dxa" w:w="58"/>
              <w:bottom w:type="dxa" w:w="-2"/>
              <w:right w:type="dxa" w:w="58"/>
            </w:tcMar>
          </w:tcPr>
          <w:p>
            <w:r>
              <w:rPr>
                <w:b/>
                <w:bCs/>
                <w:color w:val="6B7280"/>
                <w:sz w:val="18"/>
                <w:szCs w:val="18"/>
              </w:rPr>
              <w:t xml:space="preserve">(D) </w:t>
            </w:r>
            <w:r>
              <w:rPr>
                <w:sz w:val="18"/>
                <w:szCs w:val="18"/>
              </w:rPr>
              <w:t xml:space="preserve">a consignment</w:t>
            </w:r>
          </w:p>
        </w:tc>
      </w:tr>
    </w:tbl>
    <w:p>
      <w:pPr>
        <w:spacing w:before="55" w:after="10"/>
        <w:ind w:left="300" w:hanging="300"/>
      </w:pPr>
      <w:r>
        <w:rPr>
          <w:b/>
          <w:bCs/>
          <w:color w:val="353A7C"/>
          <w:sz w:val="19"/>
          <w:szCs w:val="19"/>
        </w:rPr>
        <w:t xml:space="preserve">31.  </w:t>
      </w:r>
      <w:r>
        <w:rPr>
          <w:sz w:val="19"/>
          <w:szCs w:val="19"/>
        </w:rPr>
        <w:t xml:space="preserve">Customers earn loyalty points worth a discount on future purchases that they would not otherwise get. The points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separate performance obligation (a material right)</w:t>
            </w:r>
          </w:p>
        </w:tc>
        <w:tc>
          <w:tcPr>
            <w:tcMar>
              <w:top w:type="dxa" w:w="-2"/>
              <w:left w:type="dxa" w:w="58"/>
              <w:bottom w:type="dxa" w:w="-2"/>
              <w:right w:type="dxa" w:w="58"/>
            </w:tcMar>
          </w:tcPr>
          <w:p>
            <w:r>
              <w:rPr>
                <w:b/>
                <w:bCs/>
                <w:color w:val="6B7280"/>
                <w:sz w:val="18"/>
                <w:szCs w:val="18"/>
              </w:rPr>
              <w:t xml:space="preserve">(B) </w:t>
            </w:r>
            <w:r>
              <w:rPr>
                <w:sz w:val="18"/>
                <w:szCs w:val="18"/>
              </w:rPr>
              <w:t xml:space="preserve">a marketing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ignored until redeemed</w:t>
            </w:r>
          </w:p>
        </w:tc>
        <w:tc>
          <w:tcPr>
            <w:tcMar>
              <w:top w:type="dxa" w:w="-2"/>
              <w:left w:type="dxa" w:w="58"/>
              <w:bottom w:type="dxa" w:w="-2"/>
              <w:right w:type="dxa" w:w="58"/>
            </w:tcMar>
          </w:tcPr>
          <w:p>
            <w:r>
              <w:rPr>
                <w:b/>
                <w:bCs/>
                <w:color w:val="6B7280"/>
                <w:sz w:val="18"/>
                <w:szCs w:val="18"/>
              </w:rPr>
              <w:t xml:space="preserve">(D) </w:t>
            </w:r>
            <w:r>
              <w:rPr>
                <w:sz w:val="18"/>
                <w:szCs w:val="18"/>
              </w:rPr>
              <w:t xml:space="preserve">a reduction of cost of goods sold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22 to 31   ·   </w:t>
      </w:r>
      <w:r>
        <w:rPr>
          <w:color w:val="FFFFFF"/>
          <w:sz w:val="15"/>
          <w:szCs w:val="15"/>
        </w:rPr>
        <w:t xml:space="preserve">fewer than 7 right: </w:t>
      </w:r>
      <w:r>
        <w:rPr>
          <w:b/>
          <w:bCs/>
          <w:color w:val="FFFFFF"/>
          <w:sz w:val="15"/>
          <w:szCs w:val="15"/>
        </w:rPr>
        <w:t xml:space="preserve">redo page 3 before you leave the handout</w:t>
      </w:r>
    </w:p>
    <w:p>
      <w:pPr>
        <w:sectPr>
          <w:headerReference w:type="default" r:id="rIdHdr8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 · Answer Key</w:t>
      </w:r>
    </w:p>
    <w:p>
      <w:pPr>
        <w:spacing w:after="130"/>
      </w:pPr>
      <w:r>
        <w:rPr>
          <w:color w:val="6B7280"/>
          <w:sz w:val="20"/>
          <w:szCs w:val="20"/>
        </w:rPr>
        <w:t xml:space="preserve">Section 11.5 · Revenue Recognition · 31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56</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revenue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224</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agent</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26</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refund liability</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as a reduction of revenue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principal</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5   </w:t>
      </w:r>
      <w:r>
        <w:rPr>
          <w:sz w:val="15"/>
          <w:szCs w:val="15"/>
        </w:rPr>
        <w:t xml:space="preserve">A performance obligation is a distinct promise.</w:t>
      </w:r>
    </w:p>
    <w:p>
      <w:pPr>
        <w:ind w:left="300" w:hanging="300"/>
        <w:spacing w:after="25"/>
      </w:pPr>
      <w:r>
        <w:rPr>
          <w:b/>
          <w:bCs/>
          <w:color w:val="1F7A6A"/>
          <w:sz w:val="15"/>
          <w:szCs w:val="15"/>
        </w:rPr>
        <w:t xml:space="preserve">6   </w:t>
      </w:r>
      <w:r>
        <w:rPr>
          <w:sz w:val="15"/>
          <w:szCs w:val="15"/>
        </w:rPr>
        <w:t xml:space="preserve">Oil delivered + dispenser + three months of maintenance, all at allocated prices.</w:t>
      </w:r>
    </w:p>
    <w:p>
      <w:pPr>
        <w:ind w:left="300" w:hanging="300"/>
        <w:spacing w:after="25"/>
      </w:pPr>
      <w:r>
        <w:rPr>
          <w:b/>
          <w:bCs/>
          <w:color w:val="1F7A6A"/>
          <w:sz w:val="15"/>
          <w:szCs w:val="15"/>
        </w:rPr>
        <w:t xml:space="preserve">8   </w:t>
      </w:r>
      <w:r>
        <w:rPr>
          <w:sz w:val="15"/>
          <w:szCs w:val="15"/>
        </w:rPr>
        <w:t xml:space="preserve">Nonrefundable does not mean earned.</w:t>
      </w:r>
    </w:p>
    <w:p>
      <w:pPr>
        <w:ind w:left="300" w:hanging="300"/>
        <w:spacing w:after="25"/>
      </w:pPr>
      <w:r>
        <w:rPr>
          <w:b/>
          <w:bCs/>
          <w:color w:val="1F7A6A"/>
          <w:sz w:val="15"/>
          <w:szCs w:val="15"/>
        </w:rPr>
        <w:t xml:space="preserve">9   </w:t>
      </w:r>
      <w:r>
        <w:rPr>
          <w:sz w:val="15"/>
          <w:szCs w:val="15"/>
        </w:rPr>
        <w:t xml:space="preserve">Payment timing does not define obligations.</w:t>
      </w:r>
    </w:p>
    <w:p>
      <w:pPr>
        <w:ind w:left="300" w:hanging="300"/>
        <w:spacing w:after="25"/>
      </w:pPr>
      <w:r>
        <w:rPr>
          <w:b/>
          <w:bCs/>
          <w:color w:val="1F7A6A"/>
          <w:sz w:val="15"/>
          <w:szCs w:val="15"/>
        </w:rPr>
        <w:t xml:space="preserve">13   </w:t>
      </w:r>
      <w:r>
        <w:rPr>
          <w:sz w:val="15"/>
          <w:szCs w:val="15"/>
        </w:rPr>
        <w:t xml:space="preserve">Timing follows control, not a calendar date.</w:t>
      </w:r>
    </w:p>
    <w:p>
      <w:pPr>
        <w:ind w:left="300" w:hanging="300"/>
        <w:spacing w:after="25"/>
      </w:pPr>
      <w:r>
        <w:rPr>
          <w:b/>
          <w:bCs/>
          <w:color w:val="1F7A6A"/>
          <w:sz w:val="15"/>
          <w:szCs w:val="15"/>
        </w:rPr>
        <w:t xml:space="preserve">22   </w:t>
      </w:r>
      <w:r>
        <w:rPr>
          <w:sz w:val="15"/>
          <w:szCs w:val="15"/>
        </w:rPr>
        <w:t xml:space="preserve">section 11.5</w:t>
      </w:r>
    </w:p>
    <w:p>
      <w:pPr>
        <w:ind w:left="300" w:hanging="300"/>
        <w:spacing w:after="25"/>
      </w:pPr>
      <w:r>
        <w:rPr>
          <w:b/>
          <w:bCs/>
          <w:color w:val="1F7A6A"/>
          <w:sz w:val="15"/>
          <w:szCs w:val="15"/>
        </w:rPr>
        <w:t xml:space="preserve">23   </w:t>
      </w:r>
      <w:r>
        <w:rPr>
          <w:sz w:val="15"/>
          <w:szCs w:val="15"/>
        </w:rPr>
        <w:t xml:space="preserve">section 11.5</w:t>
      </w:r>
    </w:p>
    <w:p>
      <w:pPr>
        <w:ind w:left="300" w:hanging="300"/>
        <w:spacing w:after="25"/>
      </w:pPr>
      <w:r>
        <w:rPr>
          <w:b/>
          <w:bCs/>
          <w:color w:val="1F7A6A"/>
          <w:sz w:val="15"/>
          <w:szCs w:val="15"/>
        </w:rPr>
        <w:t xml:space="preserve">24   </w:t>
      </w:r>
      <w:r>
        <w:rPr>
          <w:sz w:val="15"/>
          <w:szCs w:val="15"/>
        </w:rPr>
        <w:t xml:space="preserve">section 11.5</w:t>
      </w:r>
    </w:p>
    <w:p>
      <w:pPr>
        <w:ind w:left="300" w:hanging="300"/>
        <w:spacing w:after="25"/>
      </w:pPr>
      <w:r>
        <w:rPr>
          <w:b/>
          <w:bCs/>
          <w:color w:val="1F7A6A"/>
          <w:sz w:val="15"/>
          <w:szCs w:val="15"/>
        </w:rPr>
        <w:t xml:space="preserve">25   </w:t>
      </w:r>
      <w:r>
        <w:rPr>
          <w:sz w:val="15"/>
          <w:szCs w:val="15"/>
        </w:rPr>
        <w:t xml:space="preserve">section 11.5</w:t>
      </w:r>
    </w:p>
    <w:p>
      <w:pPr>
        <w:ind w:left="300" w:hanging="300"/>
        <w:spacing w:after="25"/>
      </w:pPr>
      <w:r>
        <w:rPr>
          <w:b/>
          <w:bCs/>
          <w:color w:val="1F7A6A"/>
          <w:sz w:val="15"/>
          <w:szCs w:val="15"/>
        </w:rPr>
        <w:t xml:space="preserve">26   </w:t>
      </w:r>
      <w:r>
        <w:rPr>
          <w:sz w:val="15"/>
          <w:szCs w:val="15"/>
        </w:rPr>
        <w:t xml:space="preserve">Revenue comes from main activities with customers.</w:t>
      </w:r>
    </w:p>
    <w:p>
      <w:pPr>
        <w:ind w:left="300" w:hanging="300"/>
        <w:spacing w:after="25"/>
      </w:pPr>
      <w:r>
        <w:rPr>
          <w:b/>
          <w:bCs/>
          <w:color w:val="1F7A6A"/>
          <w:sz w:val="15"/>
          <w:szCs w:val="15"/>
        </w:rPr>
        <w:t xml:space="preserve">27   </w:t>
      </w:r>
      <w:r>
        <w:rPr>
          <w:sz w:val="15"/>
          <w:szCs w:val="15"/>
        </w:rPr>
        <w:t xml:space="preserve">Revenue follows the transfer of control.</w:t>
      </w:r>
    </w:p>
    <w:p>
      <w:pPr>
        <w:ind w:left="300" w:hanging="300"/>
        <w:spacing w:after="25"/>
      </w:pPr>
      <w:r>
        <w:rPr>
          <w:b/>
          <w:bCs/>
          <w:color w:val="1F7A6A"/>
          <w:sz w:val="15"/>
          <w:szCs w:val="15"/>
        </w:rPr>
        <w:t xml:space="preserve">28   </w:t>
      </w:r>
      <w:r>
        <w:rPr>
          <w:sz w:val="15"/>
          <w:szCs w:val="15"/>
        </w:rPr>
        <w:t xml:space="preserve">Inventory risk shows control before transfer.</w:t>
      </w:r>
    </w:p>
    <w:p>
      <w:pPr>
        <w:ind w:left="300" w:hanging="300"/>
        <w:spacing w:after="25"/>
      </w:pPr>
      <w:r>
        <w:rPr>
          <w:b/>
          <w:bCs/>
          <w:color w:val="1F7A6A"/>
          <w:sz w:val="15"/>
          <w:szCs w:val="15"/>
        </w:rPr>
        <w:t xml:space="preserve">29   </w:t>
      </w:r>
      <w:r>
        <w:rPr>
          <w:sz w:val="15"/>
          <w:szCs w:val="15"/>
        </w:rPr>
        <w:t xml:space="preserve">Payment is not one of the bill-and-hold criteria.</w:t>
      </w:r>
    </w:p>
    <w:p>
      <w:pPr>
        <w:ind w:left="300" w:hanging="300"/>
        <w:spacing w:after="25"/>
      </w:pPr>
      <w:r>
        <w:rPr>
          <w:b/>
          <w:bCs/>
          <w:color w:val="1F7A6A"/>
          <w:sz w:val="15"/>
          <w:szCs w:val="15"/>
        </w:rPr>
        <w:t xml:space="preserve">30   </w:t>
      </w:r>
      <w:r>
        <w:rPr>
          <w:sz w:val="15"/>
          <w:szCs w:val="15"/>
        </w:rPr>
        <w:t xml:space="preserve">A repurchase at or above the original price means control has not passed.</w:t>
      </w:r>
    </w:p>
    <w:p/>
    <w:p>
      <w:pPr>
        <w:sectPr>
          <w:headerReference w:type="default" r:id="rIdHdr9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11.3 · Section 11.5 · part 3</w:t>
      </w:r>
    </w:p>
    <w:p>
      <w:pPr>
        <w:spacing w:after="130"/>
      </w:pPr>
      <w:r>
        <w:rPr>
          <w:color w:val="6B7280"/>
          <w:sz w:val="20"/>
          <w:szCs w:val="20"/>
        </w:rPr>
        <w:t xml:space="preserve">CMA Part 1 · Section A · Chapter 11 · from section Revenue Recognition of the book · 4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The seller cannot use the goods or direct them to another customer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The goods are ready for physical transfer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Cash of $540,000 exceeds revenue of $515,250.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Oil delivered + dispenser + three months of maintenance, all at allocated prices.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meets the criteria, because collection is more likely than not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Amounts collected for third parties are not revenue.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The amortization period is one year or less.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bill-and-hold arrangement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مبدأ مقابلة الإيرادات بالمصروفات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material right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ترتيب الفوترة والاحتفاظ</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breakage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حق جوهري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incremental costs of obtaining a contract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الحقوق غير المستخدمة (الكسر)</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matching principle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التكاليف الإضافية للحصول على العقد</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11.5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bill-and-hold arrangement</w:t>
            </w:r>
            <w:r>
              <w:rPr>
                <w:b/>
                <w:bCs/>
                <w:color w:val="8186EF"/>
                <w:sz w:val="20"/>
                <w:szCs w:val="20"/>
              </w:rPr>
              <w:t xml:space="preserve">   ·   </w:t>
            </w:r>
            <w:r>
              <w:rPr>
                <w:b/>
                <w:bCs/>
                <w:sz w:val="20"/>
                <w:szCs w:val="20"/>
              </w:rPr>
              <w:t xml:space="preserve">breakage</w:t>
            </w:r>
            <w:r>
              <w:rPr>
                <w:b/>
                <w:bCs/>
                <w:color w:val="8186EF"/>
                <w:sz w:val="20"/>
                <w:szCs w:val="20"/>
              </w:rPr>
              <w:t xml:space="preserve">   ·   </w:t>
            </w:r>
            <w:r>
              <w:rPr>
                <w:b/>
                <w:bCs/>
                <w:sz w:val="20"/>
                <w:szCs w:val="20"/>
              </w:rPr>
              <w:t xml:space="preserve">matching principle</w:t>
            </w:r>
            <w:r>
              <w:rPr>
                <w:b/>
                <w:bCs/>
                <w:color w:val="8186EF"/>
                <w:sz w:val="20"/>
                <w:szCs w:val="20"/>
              </w:rPr>
              <w:t xml:space="preserve">   ·   </w:t>
            </w:r>
            <w:r>
              <w:rPr>
                <w:b/>
                <w:bCs/>
                <w:sz w:val="20"/>
                <w:szCs w:val="20"/>
              </w:rPr>
              <w:t xml:space="preserve">material right</w:t>
            </w:r>
            <w:r>
              <w:rPr>
                <w:b/>
                <w:bCs/>
                <w:color w:val="8186EF"/>
                <w:sz w:val="20"/>
                <w:szCs w:val="20"/>
              </w:rPr>
              <w:t xml:space="preserve">   ·   </w:t>
            </w:r>
            <w:r>
              <w:rPr>
                <w:b/>
                <w:bCs/>
                <w:sz w:val="20"/>
                <w:szCs w:val="20"/>
              </w:rPr>
              <w:t xml:space="preserve">performance obligation</w:t>
            </w:r>
            <w:r>
              <w:rPr>
                <w:b/>
                <w:bCs/>
                <w:color w:val="8186EF"/>
                <w:sz w:val="20"/>
                <w:szCs w:val="20"/>
              </w:rPr>
              <w:t xml:space="preserve">   ·   </w:t>
            </w:r>
            <w:r>
              <w:rPr>
                <w:b/>
                <w:bCs/>
                <w:sz w:val="20"/>
                <w:szCs w:val="20"/>
              </w:rPr>
              <w:t xml:space="preserve">transaction price</w:t>
            </w:r>
            <w:r>
              <w:rPr>
                <w:b/>
                <w:bCs/>
                <w:color w:val="8186EF"/>
                <w:sz w:val="20"/>
                <w:szCs w:val="20"/>
              </w:rPr>
              <w:t xml:space="preserve">   ·   </w:t>
            </w:r>
            <w:r>
              <w:rPr>
                <w:b/>
                <w:bCs/>
                <w:sz w:val="20"/>
                <w:szCs w:val="20"/>
              </w:rPr>
              <w:t xml:space="preserve">variable consideration</w:t>
            </w:r>
          </w:p>
          <w:p>
            <w:r>
              <w:rPr>
                <w:color w:val="6B7280"/>
                <w:sz w:val="17"/>
                <w:szCs w:val="17"/>
              </w:rPr>
              <w:t xml:space="preserve">Not every word is used.</w:t>
            </w:r>
          </w:p>
        </w:tc>
      </w:tr>
    </w:tbl>
    <w:p/>
    <w:p>
      <w:pPr>
        <w:spacing w:before="20" w:after="70" w:line="272" w:lineRule="auto"/>
      </w:pPr>
      <w:r>
        <w:rPr>
          <w:sz w:val="20"/>
          <w:szCs w:val="20"/>
        </w:rPr>
        <w:t xml:space="preserve">In a </w:t>
      </w:r>
      <w:r>
        <w:rPr>
          <w:vertAlign w:val="superscript"/>
          <w:color w:val="353A7C"/>
          <w:b/>
          <w:sz w:val="15"/>
        </w:rPr>
        <w:t>13</w:t>
      </w:r>
      <w:r>
        <w:rPr>
          <w:u w:val="single"/>
          <w:sz w:val="20"/>
          <w:szCs w:val="20"/>
        </w:rPr>
        <w:t xml:space="preserve">                                        </w:t>
      </w:r>
      <w:r>
        <w:rPr>
          <w:sz w:val="20"/>
          <w:szCs w:val="20"/>
        </w:rPr>
        <w:t xml:space="preserve">, revenue is recognized only if the goods are identified, ready and cannot be used for other customers, and the customer asked for the arrangement.</w:t>
      </w:r>
    </w:p>
    <w:p>
      <w:pPr>
        <w:spacing w:before="20" w:after="70" w:line="272" w:lineRule="auto"/>
      </w:pPr>
      <w:r>
        <w:rPr>
          <w:sz w:val="20"/>
          <w:szCs w:val="20"/>
        </w:rPr>
        <w:t xml:space="preserve">Customer options can create a </w:t>
      </w:r>
      <w:r>
        <w:rPr>
          <w:vertAlign w:val="superscript"/>
          <w:color w:val="353A7C"/>
          <w:b/>
          <w:sz w:val="15"/>
        </w:rPr>
        <w:t>14</w:t>
      </w:r>
      <w:r>
        <w:rPr>
          <w:u w:val="single"/>
          <w:sz w:val="20"/>
          <w:szCs w:val="20"/>
        </w:rPr>
        <w:t xml:space="preserve">                        </w:t>
      </w:r>
      <w:r>
        <w:rPr>
          <w:sz w:val="20"/>
          <w:szCs w:val="20"/>
        </w:rPr>
        <w:t xml:space="preserve">, such as loyalty points, which is a separate obligation.</w:t>
      </w:r>
    </w:p>
    <w:p>
      <w:pPr>
        <w:spacing w:before="20" w:after="70" w:line="272" w:lineRule="auto"/>
      </w:pPr>
      <w:r>
        <w:rPr>
          <w:sz w:val="20"/>
          <w:szCs w:val="20"/>
        </w:rPr>
        <w:t xml:space="preserve">For gift cards, the company recognizes </w:t>
      </w:r>
      <w:r>
        <w:rPr>
          <w:vertAlign w:val="superscript"/>
          <w:color w:val="353A7C"/>
          <w:b/>
          <w:sz w:val="15"/>
        </w:rPr>
        <w:t>15</w:t>
      </w:r>
      <w:r>
        <w:rPr>
          <w:u w:val="single"/>
          <w:sz w:val="20"/>
          <w:szCs w:val="20"/>
        </w:rPr>
        <w:t xml:space="preserve">               </w:t>
      </w:r>
      <w:r>
        <w:rPr>
          <w:sz w:val="20"/>
          <w:szCs w:val="20"/>
        </w:rPr>
        <w:t xml:space="preserve">, the part customers are not expected to use, in proportion to the cards that are used.</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11.1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16.  </w:t>
      </w:r>
      <w:r>
        <w:rPr>
          <w:sz w:val="19"/>
          <w:szCs w:val="19"/>
        </w:rPr>
        <w:t xml:space="preserve">A gym charges a nonrefundable joining fee when a customer signs a one-year membership. The fee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at once, because it is nonrefundable</w:t>
            </w:r>
          </w:p>
        </w:tc>
        <w:tc>
          <w:tcPr>
            <w:tcMar>
              <w:top w:type="dxa" w:w="-2"/>
              <w:left w:type="dxa" w:w="58"/>
              <w:bottom w:type="dxa" w:w="-2"/>
              <w:right w:type="dxa" w:w="58"/>
            </w:tcMar>
          </w:tcPr>
          <w:p>
            <w:r>
              <w:rPr>
                <w:b/>
                <w:bCs/>
                <w:color w:val="6B7280"/>
                <w:sz w:val="18"/>
                <w:szCs w:val="18"/>
              </w:rPr>
              <w:t xml:space="preserve">(B) </w:t>
            </w:r>
            <w:r>
              <w:rPr>
                <w:sz w:val="18"/>
                <w:szCs w:val="18"/>
              </w:rPr>
              <w:t xml:space="preserve">a liability until the customer leaves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deferred and recognized over the membership period</w:t>
            </w:r>
          </w:p>
        </w:tc>
        <w:tc>
          <w:tcPr>
            <w:tcMar>
              <w:top w:type="dxa" w:w="-2"/>
              <w:left w:type="dxa" w:w="58"/>
              <w:bottom w:type="dxa" w:w="-2"/>
              <w:right w:type="dxa" w:w="58"/>
            </w:tcMar>
          </w:tcPr>
          <w:p>
            <w:r>
              <w:rPr>
                <w:b/>
                <w:bCs/>
                <w:color w:val="6B7280"/>
                <w:sz w:val="18"/>
                <w:szCs w:val="18"/>
              </w:rPr>
              <w:t xml:space="preserve">(D) </w:t>
            </w:r>
            <w:r>
              <w:rPr>
                <w:sz w:val="18"/>
                <w:szCs w:val="18"/>
              </w:rPr>
              <w:t xml:space="preserve">deducted from expenses</w:t>
            </w:r>
          </w:p>
        </w:tc>
      </w:tr>
    </w:tbl>
    <w:p>
      <w:pPr>
        <w:spacing w:before="55" w:after="10"/>
        <w:ind w:left="300" w:hanging="300"/>
      </w:pPr>
      <w:r>
        <w:rPr>
          <w:b/>
          <w:bCs/>
          <w:color w:val="353A7C"/>
          <w:sz w:val="19"/>
          <w:szCs w:val="19"/>
        </w:rPr>
        <w:t xml:space="preserve">17.  </w:t>
      </w:r>
      <w:r>
        <w:rPr>
          <w:sz w:val="19"/>
          <w:szCs w:val="19"/>
        </w:rPr>
        <w:t xml:space="preserve">A customer will pay for goods two years after delivery, and the price includes a large interest element. The company should: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recognize the full price as revenue at delivery</w:t>
            </w:r>
          </w:p>
        </w:tc>
        <w:tc>
          <w:tcPr>
            <w:tcMar>
              <w:top w:type="dxa" w:w="-2"/>
              <w:left w:type="dxa" w:w="58"/>
              <w:bottom w:type="dxa" w:w="-2"/>
              <w:right w:type="dxa" w:w="58"/>
            </w:tcMar>
          </w:tcPr>
          <w:p>
            <w:r>
              <w:rPr>
                <w:b/>
                <w:bCs/>
                <w:color w:val="6B7280"/>
                <w:sz w:val="18"/>
                <w:szCs w:val="18"/>
              </w:rPr>
              <w:t xml:space="preserve">(B) </w:t>
            </w:r>
            <w:r>
              <w:rPr>
                <w:sz w:val="18"/>
                <w:szCs w:val="18"/>
              </w:rPr>
              <w:t xml:space="preserve">recognize revenue when cash is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adjust the transaction price for the significant financing component</w:t>
            </w:r>
          </w:p>
        </w:tc>
        <w:tc>
          <w:tcPr>
            <w:tcMar>
              <w:top w:type="dxa" w:w="-2"/>
              <w:left w:type="dxa" w:w="58"/>
              <w:bottom w:type="dxa" w:w="-2"/>
              <w:right w:type="dxa" w:w="58"/>
            </w:tcMar>
          </w:tcPr>
          <w:p>
            <w:r>
              <w:rPr>
                <w:b/>
                <w:bCs/>
                <w:color w:val="6B7280"/>
                <w:sz w:val="18"/>
                <w:szCs w:val="18"/>
              </w:rPr>
              <w:t xml:space="preserve">(D) </w:t>
            </w:r>
            <w:r>
              <w:rPr>
                <w:sz w:val="18"/>
                <w:szCs w:val="18"/>
              </w:rPr>
              <w:t xml:space="preserve">ignore the interest because payment is certain</w:t>
            </w:r>
          </w:p>
        </w:tc>
      </w:tr>
    </w:tbl>
    <w:p>
      <w:pPr>
        <w:spacing w:before="55" w:after="10"/>
        <w:ind w:left="300" w:hanging="300"/>
      </w:pPr>
      <w:r>
        <w:rPr>
          <w:b/>
          <w:bCs/>
          <w:color w:val="353A7C"/>
          <w:sz w:val="19"/>
          <w:szCs w:val="19"/>
        </w:rPr>
        <w:t xml:space="preserve">18.  </w:t>
      </w:r>
      <w:r>
        <w:rPr>
          <w:sz w:val="19"/>
          <w:szCs w:val="19"/>
        </w:rPr>
        <w:t xml:space="preserve">A U.S. retailer collects 5% sales tax from customers for the state. Under its policy election, the tax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included in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excluded from revenue and recorded as a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recorded as an expense when paid</w:t>
            </w:r>
          </w:p>
        </w:tc>
        <w:tc>
          <w:tcPr>
            <w:tcMar>
              <w:top w:type="dxa" w:w="-2"/>
              <w:left w:type="dxa" w:w="58"/>
              <w:bottom w:type="dxa" w:w="-2"/>
              <w:right w:type="dxa" w:w="58"/>
            </w:tcMar>
          </w:tcPr>
          <w:p>
            <w:r>
              <w:rPr>
                <w:b/>
                <w:bCs/>
                <w:color w:val="6B7280"/>
                <w:sz w:val="18"/>
                <w:szCs w:val="18"/>
              </w:rPr>
              <w:t xml:space="preserve">(D) </w:t>
            </w:r>
            <w:r>
              <w:rPr>
                <w:sz w:val="18"/>
                <w:szCs w:val="18"/>
              </w:rPr>
              <w:t xml:space="preserve">recorded in OCI</w:t>
            </w:r>
          </w:p>
        </w:tc>
      </w:tr>
    </w:tbl>
    <w:p>
      <w:pPr>
        <w:spacing w:before="55" w:after="10"/>
        <w:ind w:left="300" w:hanging="300"/>
      </w:pPr>
      <w:r>
        <w:rPr>
          <w:b/>
          <w:bCs/>
          <w:color w:val="353A7C"/>
          <w:sz w:val="19"/>
          <w:szCs w:val="19"/>
        </w:rPr>
        <w:t xml:space="preserve">19.  </w:t>
      </w:r>
      <w:r>
        <w:rPr>
          <w:sz w:val="19"/>
          <w:szCs w:val="19"/>
        </w:rPr>
        <w:t xml:space="preserve">When may a company use the residual approach to estimate a standalone selling price?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when the price is highly variable or uncertain</w:t>
            </w:r>
          </w:p>
        </w:tc>
        <w:tc>
          <w:tcPr>
            <w:tcMar>
              <w:top w:type="dxa" w:w="-2"/>
              <w:left w:type="dxa" w:w="58"/>
              <w:bottom w:type="dxa" w:w="-2"/>
              <w:right w:type="dxa" w:w="58"/>
            </w:tcMar>
          </w:tcPr>
          <w:p>
            <w:r>
              <w:rPr>
                <w:b/>
                <w:bCs/>
                <w:color w:val="6B7280"/>
                <w:sz w:val="18"/>
                <w:szCs w:val="18"/>
              </w:rPr>
              <w:t xml:space="preserve">(B) </w:t>
            </w:r>
            <w:r>
              <w:rPr>
                <w:sz w:val="18"/>
                <w:szCs w:val="18"/>
              </w:rPr>
              <w:t xml:space="preserve">Always, because it is the simplest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Whenever the contract includes a discount</w:t>
            </w:r>
          </w:p>
        </w:tc>
        <w:tc>
          <w:tcPr>
            <w:tcMar>
              <w:top w:type="dxa" w:w="-2"/>
              <w:left w:type="dxa" w:w="58"/>
              <w:bottom w:type="dxa" w:w="-2"/>
              <w:right w:type="dxa" w:w="58"/>
            </w:tcMar>
          </w:tcPr>
          <w:p>
            <w:r>
              <w:rPr>
                <w:b/>
                <w:bCs/>
                <w:color w:val="6B7280"/>
                <w:sz w:val="18"/>
                <w:szCs w:val="18"/>
              </w:rPr>
              <w:t xml:space="preserve">(D) </w:t>
            </w:r>
            <w:r>
              <w:rPr>
                <w:sz w:val="18"/>
                <w:szCs w:val="18"/>
              </w:rPr>
              <w:t xml:space="preserve">Never under U.S. GAAP</w:t>
            </w:r>
          </w:p>
        </w:tc>
      </w:tr>
    </w:tbl>
    <w:p>
      <w:pPr>
        <w:spacing w:before="55" w:after="10"/>
        <w:ind w:left="300" w:hanging="300"/>
      </w:pPr>
      <w:r>
        <w:rPr>
          <w:b/>
          <w:bCs/>
          <w:color w:val="353A7C"/>
          <w:sz w:val="19"/>
          <w:szCs w:val="19"/>
        </w:rPr>
        <w:t xml:space="preserve">20.  </w:t>
      </w:r>
      <w:r>
        <w:rPr>
          <w:sz w:val="19"/>
          <w:szCs w:val="19"/>
        </w:rPr>
        <w:t xml:space="preserve">Orontes provides cleaning services every week to a hotel. How is revenue recognized?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At the end of the contract</w:t>
            </w:r>
          </w:p>
        </w:tc>
        <w:tc>
          <w:tcPr>
            <w:tcMar>
              <w:top w:type="dxa" w:w="-2"/>
              <w:left w:type="dxa" w:w="58"/>
              <w:bottom w:type="dxa" w:w="-2"/>
              <w:right w:type="dxa" w:w="58"/>
            </w:tcMar>
          </w:tcPr>
          <w:p>
            <w:r>
              <w:rPr>
                <w:b/>
                <w:bCs/>
                <w:color w:val="6B7280"/>
                <w:sz w:val="18"/>
                <w:szCs w:val="18"/>
              </w:rPr>
              <w:t xml:space="preserve">(B) </w:t>
            </w:r>
            <w:r>
              <w:rPr>
                <w:sz w:val="18"/>
                <w:szCs w:val="18"/>
              </w:rPr>
              <w:t xml:space="preserve">Over time, because the hotel receives and uses the benefit as Orontes performs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hotel pays</w:t>
            </w:r>
          </w:p>
        </w:tc>
        <w:tc>
          <w:tcPr>
            <w:tcMar>
              <w:top w:type="dxa" w:w="-2"/>
              <w:left w:type="dxa" w:w="58"/>
              <w:bottom w:type="dxa" w:w="-2"/>
              <w:right w:type="dxa" w:w="58"/>
            </w:tcMar>
          </w:tcPr>
          <w:p>
            <w:r>
              <w:rPr>
                <w:b/>
                <w:bCs/>
                <w:color w:val="6B7280"/>
                <w:sz w:val="18"/>
                <w:szCs w:val="18"/>
              </w:rPr>
              <w:t xml:space="preserve">(D) </w:t>
            </w:r>
            <w:r>
              <w:rPr>
                <w:sz w:val="18"/>
                <w:szCs w:val="18"/>
              </w:rPr>
              <w:t xml:space="preserve">At the start, when the contract is signed</w:t>
            </w:r>
          </w:p>
        </w:tc>
      </w:tr>
    </w:tbl>
    <w:p>
      <w:pPr>
        <w:spacing w:before="55" w:after="10"/>
        <w:ind w:left="300" w:hanging="300"/>
      </w:pPr>
      <w:r>
        <w:rPr>
          <w:b/>
          <w:bCs/>
          <w:color w:val="353A7C"/>
          <w:sz w:val="19"/>
          <w:szCs w:val="19"/>
        </w:rPr>
        <w:t xml:space="preserve">21.  </w:t>
      </w:r>
      <w:r>
        <w:rPr>
          <w:sz w:val="19"/>
          <w:szCs w:val="19"/>
        </w:rPr>
        <w:t xml:space="preserve">A builder constructs a factory on land owned by the customer. The customer controls the work in progress. Revenue is recognized: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over time, using a measure of progress</w:t>
            </w:r>
          </w:p>
        </w:tc>
        <w:tc>
          <w:tcPr>
            <w:tcMar>
              <w:top w:type="dxa" w:w="-2"/>
              <w:left w:type="dxa" w:w="58"/>
              <w:bottom w:type="dxa" w:w="-2"/>
              <w:right w:type="dxa" w:w="58"/>
            </w:tcMar>
          </w:tcPr>
          <w:p>
            <w:r>
              <w:rPr>
                <w:b/>
                <w:bCs/>
                <w:color w:val="6B7280"/>
                <w:sz w:val="18"/>
                <w:szCs w:val="18"/>
              </w:rPr>
              <w:t xml:space="preserve">(B) </w:t>
            </w:r>
            <w:r>
              <w:rPr>
                <w:sz w:val="18"/>
                <w:szCs w:val="18"/>
              </w:rPr>
              <w:t xml:space="preserve">at completion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when the final payment is received</w:t>
            </w:r>
          </w:p>
        </w:tc>
        <w:tc>
          <w:tcPr>
            <w:tcMar>
              <w:top w:type="dxa" w:w="-2"/>
              <w:left w:type="dxa" w:w="58"/>
              <w:bottom w:type="dxa" w:w="-2"/>
              <w:right w:type="dxa" w:w="58"/>
            </w:tcMar>
          </w:tcPr>
          <w:p>
            <w:r>
              <w:rPr>
                <w:b/>
                <w:bCs/>
                <w:color w:val="6B7280"/>
                <w:sz w:val="18"/>
                <w:szCs w:val="18"/>
              </w:rPr>
              <w:t xml:space="preserve">(D) </w:t>
            </w:r>
            <w:r>
              <w:rPr>
                <w:sz w:val="18"/>
                <w:szCs w:val="18"/>
              </w:rPr>
              <w:t xml:space="preserve">only if the customer pays in advance</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revenue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عند نقطة من الزمن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performance obligation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الأصيل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transaction price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سعر المعاملة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standalone selling price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العوض المتغير</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variable consideration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إيراد (إيرادات)</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over time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سعر البيع المستقل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point in time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التزام الأداء</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principal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على مدى زمني</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29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30.  </w:t>
      </w:r>
      <w:r>
        <w:rPr>
          <w:sz w:val="19"/>
          <w:szCs w:val="19"/>
        </w:rPr>
        <w:t xml:space="preserve">Which is an input method for measuring progress on a contract?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Units delivered</w:t>
            </w:r>
          </w:p>
        </w:tc>
        <w:tc>
          <w:tcPr>
            <w:tcMar>
              <w:top w:type="dxa" w:w="-2"/>
              <w:left w:type="dxa" w:w="58"/>
              <w:bottom w:type="dxa" w:w="-2"/>
              <w:right w:type="dxa" w:w="58"/>
            </w:tcMar>
          </w:tcPr>
          <w:p>
            <w:r>
              <w:rPr>
                <w:b/>
                <w:bCs/>
                <w:color w:val="6B7280"/>
                <w:sz w:val="18"/>
                <w:szCs w:val="18"/>
              </w:rPr>
              <w:t xml:space="preserve">(B) </w:t>
            </w:r>
            <w:r>
              <w:rPr>
                <w:sz w:val="18"/>
                <w:szCs w:val="18"/>
              </w:rPr>
              <w:t xml:space="preserve">Milestones reached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Costs incurred to date compared with total expected costs</w:t>
            </w:r>
          </w:p>
        </w:tc>
        <w:tc>
          <w:tcPr>
            <w:tcMar>
              <w:top w:type="dxa" w:w="-2"/>
              <w:left w:type="dxa" w:w="58"/>
              <w:bottom w:type="dxa" w:w="-2"/>
              <w:right w:type="dxa" w:w="58"/>
            </w:tcMar>
          </w:tcPr>
          <w:p>
            <w:r>
              <w:rPr>
                <w:b/>
                <w:bCs/>
                <w:color w:val="6B7280"/>
                <w:sz w:val="18"/>
                <w:szCs w:val="18"/>
              </w:rPr>
              <w:t xml:space="preserve">(D) </w:t>
            </w:r>
            <w:r>
              <w:rPr>
                <w:sz w:val="18"/>
                <w:szCs w:val="18"/>
              </w:rPr>
              <w:t xml:space="preserve">Surveys of work performed</w:t>
            </w:r>
          </w:p>
        </w:tc>
      </w:tr>
    </w:tbl>
    <w:p>
      <w:pPr>
        <w:spacing w:before="55" w:after="10"/>
        <w:ind w:left="300" w:hanging="300"/>
      </w:pPr>
      <w:r>
        <w:rPr>
          <w:b/>
          <w:bCs/>
          <w:color w:val="353A7C"/>
          <w:sz w:val="19"/>
          <w:szCs w:val="19"/>
        </w:rPr>
        <w:t xml:space="preserve">31.  </w:t>
      </w:r>
      <w:r>
        <w:rPr>
          <w:sz w:val="19"/>
          <w:szCs w:val="19"/>
        </w:rPr>
        <w:t xml:space="preserve">A company has delivered goods, but it cannot bill the customer until it also delivers a second product next month. At year-end it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receivable</w:t>
            </w:r>
          </w:p>
        </w:tc>
        <w:tc>
          <w:tcPr>
            <w:tcMar>
              <w:top w:type="dxa" w:w="-2"/>
              <w:left w:type="dxa" w:w="58"/>
              <w:bottom w:type="dxa" w:w="-2"/>
              <w:right w:type="dxa" w:w="58"/>
            </w:tcMar>
          </w:tcPr>
          <w:p>
            <w:r>
              <w:rPr>
                <w:b/>
                <w:bCs/>
                <w:color w:val="6B7280"/>
                <w:sz w:val="18"/>
                <w:szCs w:val="18"/>
              </w:rPr>
              <w:t xml:space="preserve">(B) </w:t>
            </w:r>
            <w:r>
              <w:rPr>
                <w:sz w:val="18"/>
                <w:szCs w:val="18"/>
              </w:rPr>
              <w:t xml:space="preserve">a contract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contract asset</w:t>
            </w:r>
          </w:p>
        </w:tc>
        <w:tc>
          <w:tcPr>
            <w:tcMar>
              <w:top w:type="dxa" w:w="-2"/>
              <w:left w:type="dxa" w:w="58"/>
              <w:bottom w:type="dxa" w:w="-2"/>
              <w:right w:type="dxa" w:w="58"/>
            </w:tcMar>
          </w:tcPr>
          <w:p>
            <w:r>
              <w:rPr>
                <w:b/>
                <w:bCs/>
                <w:color w:val="6B7280"/>
                <w:sz w:val="18"/>
                <w:szCs w:val="18"/>
              </w:rPr>
              <w:t xml:space="preserve">(D) </w:t>
            </w:r>
            <w:r>
              <w:rPr>
                <w:sz w:val="18"/>
                <w:szCs w:val="18"/>
              </w:rPr>
              <w:t xml:space="preserve">no balance</w:t>
            </w:r>
          </w:p>
        </w:tc>
      </w:tr>
    </w:tbl>
    <w:p>
      <w:pPr>
        <w:spacing w:before="55" w:after="10"/>
        <w:ind w:left="300" w:hanging="300"/>
      </w:pPr>
      <w:r>
        <w:rPr>
          <w:b/>
          <w:bCs/>
          <w:color w:val="353A7C"/>
          <w:sz w:val="19"/>
          <w:szCs w:val="19"/>
        </w:rPr>
        <w:t xml:space="preserve">32.  </w:t>
      </w:r>
      <w:r>
        <w:rPr>
          <w:sz w:val="19"/>
          <w:szCs w:val="19"/>
        </w:rPr>
        <w:t xml:space="preserve">A company may estimate variable consideration and include it in the transaction price only to the extent that: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significant reversal of revenue is not probable later</w:t>
            </w:r>
          </w:p>
        </w:tc>
        <w:tc>
          <w:tcPr>
            <w:tcMar>
              <w:top w:type="dxa" w:w="-2"/>
              <w:left w:type="dxa" w:w="58"/>
              <w:bottom w:type="dxa" w:w="-2"/>
              <w:right w:type="dxa" w:w="58"/>
            </w:tcMar>
          </w:tcPr>
          <w:p>
            <w:r>
              <w:rPr>
                <w:b/>
                <w:bCs/>
                <w:color w:val="6B7280"/>
                <w:sz w:val="18"/>
                <w:szCs w:val="18"/>
              </w:rPr>
              <w:t xml:space="preserve">(B) </w:t>
            </w:r>
            <w:r>
              <w:rPr>
                <w:sz w:val="18"/>
                <w:szCs w:val="18"/>
              </w:rPr>
              <w:t xml:space="preserve">the amount is certain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customer has already paid</w:t>
            </w:r>
          </w:p>
        </w:tc>
        <w:tc>
          <w:tcPr>
            <w:tcMar>
              <w:top w:type="dxa" w:w="-2"/>
              <w:left w:type="dxa" w:w="58"/>
              <w:bottom w:type="dxa" w:w="-2"/>
              <w:right w:type="dxa" w:w="58"/>
            </w:tcMar>
          </w:tcPr>
          <w:p>
            <w:r>
              <w:rPr>
                <w:b/>
                <w:bCs/>
                <w:color w:val="6B7280"/>
                <w:sz w:val="18"/>
                <w:szCs w:val="18"/>
              </w:rPr>
              <w:t xml:space="preserve">(D) </w:t>
            </w:r>
            <w:r>
              <w:rPr>
                <w:sz w:val="18"/>
                <w:szCs w:val="18"/>
              </w:rPr>
              <w:t xml:space="preserve">the amount is less than 10% of the price</w:t>
            </w:r>
          </w:p>
        </w:tc>
      </w:tr>
    </w:tbl>
    <w:p>
      <w:pPr>
        <w:spacing w:before="55" w:after="10"/>
        <w:ind w:left="300" w:hanging="300"/>
      </w:pPr>
      <w:r>
        <w:rPr>
          <w:b/>
          <w:bCs/>
          <w:color w:val="353A7C"/>
          <w:sz w:val="19"/>
          <w:szCs w:val="19"/>
        </w:rPr>
        <w:t xml:space="preserve">33.  </w:t>
      </w:r>
      <w:r>
        <w:rPr>
          <w:sz w:val="19"/>
          <w:szCs w:val="19"/>
        </w:rPr>
        <w:t xml:space="preserve">Which practice follows the matching principle?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Expensing inventory when it is purchased</w:t>
            </w:r>
          </w:p>
        </w:tc>
        <w:tc>
          <w:tcPr>
            <w:tcMar>
              <w:top w:type="dxa" w:w="-2"/>
              <w:left w:type="dxa" w:w="58"/>
              <w:bottom w:type="dxa" w:w="-2"/>
              <w:right w:type="dxa" w:w="58"/>
            </w:tcMar>
          </w:tcPr>
          <w:p>
            <w:r>
              <w:rPr>
                <w:b/>
                <w:bCs/>
                <w:color w:val="6B7280"/>
                <w:sz w:val="18"/>
                <w:szCs w:val="18"/>
              </w:rPr>
              <w:t xml:space="preserve">(B) </w:t>
            </w:r>
            <w:r>
              <w:rPr>
                <w:sz w:val="18"/>
                <w:szCs w:val="18"/>
              </w:rPr>
              <w:t xml:space="preserve">Recognizing cost of goods sold in the period the related sale is recognized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Recognizing revenue when cash is received</w:t>
            </w:r>
          </w:p>
        </w:tc>
        <w:tc>
          <w:tcPr>
            <w:tcMar>
              <w:top w:type="dxa" w:w="-2"/>
              <w:left w:type="dxa" w:w="58"/>
              <w:bottom w:type="dxa" w:w="-2"/>
              <w:right w:type="dxa" w:w="58"/>
            </w:tcMar>
          </w:tcPr>
          <w:p>
            <w:r>
              <w:rPr>
                <w:b/>
                <w:bCs/>
                <w:color w:val="6B7280"/>
                <w:sz w:val="18"/>
                <w:szCs w:val="18"/>
              </w:rPr>
              <w:t xml:space="preserve">(D) </w:t>
            </w:r>
            <w:r>
              <w:rPr>
                <w:sz w:val="18"/>
                <w:szCs w:val="18"/>
              </w:rPr>
              <w:t xml:space="preserve">Capitalizing all advertising costs</w:t>
            </w:r>
          </w:p>
        </w:tc>
      </w:tr>
    </w:tbl>
    <w:p>
      <w:pPr>
        <w:spacing w:before="55" w:after="10"/>
        <w:ind w:left="300" w:hanging="300"/>
      </w:pPr>
      <w:r>
        <w:rPr>
          <w:b/>
          <w:bCs/>
          <w:color w:val="353A7C"/>
          <w:sz w:val="19"/>
          <w:szCs w:val="19"/>
        </w:rPr>
        <w:t xml:space="preserve">34.  </w:t>
      </w:r>
      <w:r>
        <w:rPr>
          <w:sz w:val="19"/>
          <w:szCs w:val="19"/>
        </w:rPr>
        <w:t xml:space="preserve">A company pays a $2,000 commission to win a six-month service contract. It may: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never expense it</w:t>
            </w:r>
          </w:p>
        </w:tc>
        <w:tc>
          <w:tcPr>
            <w:tcMar>
              <w:top w:type="dxa" w:w="-2"/>
              <w:left w:type="dxa" w:w="58"/>
              <w:bottom w:type="dxa" w:w="-2"/>
              <w:right w:type="dxa" w:w="58"/>
            </w:tcMar>
          </w:tcPr>
          <w:p>
            <w:r>
              <w:rPr>
                <w:b/>
                <w:bCs/>
                <w:color w:val="6B7280"/>
                <w:sz w:val="18"/>
                <w:szCs w:val="18"/>
              </w:rPr>
              <w:t xml:space="preserve">(B) </w:t>
            </w:r>
            <w:r>
              <w:rPr>
                <w:sz w:val="18"/>
                <w:szCs w:val="18"/>
              </w:rPr>
              <w:t xml:space="preserve">deduct it from revenue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capitalize it as equipment</w:t>
            </w:r>
          </w:p>
        </w:tc>
        <w:tc>
          <w:tcPr>
            <w:tcMar>
              <w:top w:type="dxa" w:w="-2"/>
              <w:left w:type="dxa" w:w="58"/>
              <w:bottom w:type="dxa" w:w="-2"/>
              <w:right w:type="dxa" w:w="58"/>
            </w:tcMar>
          </w:tcPr>
          <w:p>
            <w:r>
              <w:rPr>
                <w:b/>
                <w:bCs/>
                <w:color w:val="6B7280"/>
                <w:sz w:val="18"/>
                <w:szCs w:val="18"/>
              </w:rPr>
              <w:t xml:space="preserve">(D) </w:t>
            </w:r>
            <w:r>
              <w:rPr>
                <w:sz w:val="18"/>
                <w:szCs w:val="18"/>
              </w:rPr>
              <w:t xml:space="preserve">expense the commission immediately, using the practical expedient</w:t>
            </w:r>
          </w:p>
        </w:tc>
      </w:tr>
    </w:tbl>
    <w:p>
      <w:pPr>
        <w:spacing w:before="55" w:after="10"/>
        <w:ind w:left="300" w:hanging="300"/>
      </w:pPr>
      <w:r>
        <w:rPr>
          <w:b/>
          <w:bCs/>
          <w:color w:val="353A7C"/>
          <w:sz w:val="19"/>
          <w:szCs w:val="19"/>
        </w:rPr>
        <w:t xml:space="preserve">35.  </w:t>
      </w:r>
      <w:r>
        <w:rPr>
          <w:sz w:val="19"/>
          <w:szCs w:val="19"/>
        </w:rPr>
        <w:t xml:space="preserve">Which cost to fulfill a contract may be capitalized?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General administrative costs</w:t>
            </w:r>
          </w:p>
        </w:tc>
        <w:tc>
          <w:tcPr>
            <w:tcMar>
              <w:top w:type="dxa" w:w="-2"/>
              <w:left w:type="dxa" w:w="58"/>
              <w:bottom w:type="dxa" w:w="-2"/>
              <w:right w:type="dxa" w:w="58"/>
            </w:tcMar>
          </w:tcPr>
          <w:p>
            <w:r>
              <w:rPr>
                <w:b/>
                <w:bCs/>
                <w:color w:val="6B7280"/>
                <w:sz w:val="18"/>
                <w:szCs w:val="18"/>
              </w:rPr>
              <w:t xml:space="preserve">(B) </w:t>
            </w:r>
            <w:r>
              <w:rPr>
                <w:sz w:val="18"/>
                <w:szCs w:val="18"/>
              </w:rPr>
              <w:t xml:space="preserve">Costs of wasted materials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Set-up costs that relate directly to the contract and create a resource used later in it</w:t>
            </w:r>
          </w:p>
        </w:tc>
        <w:tc>
          <w:tcPr>
            <w:tcMar>
              <w:top w:type="dxa" w:w="-2"/>
              <w:left w:type="dxa" w:w="58"/>
              <w:bottom w:type="dxa" w:w="-2"/>
              <w:right w:type="dxa" w:w="58"/>
            </w:tcMar>
          </w:tcPr>
          <w:p>
            <w:r>
              <w:rPr>
                <w:b/>
                <w:bCs/>
                <w:color w:val="6B7280"/>
                <w:sz w:val="18"/>
                <w:szCs w:val="18"/>
              </w:rPr>
              <w:t xml:space="preserve">(D) </w:t>
            </w:r>
            <w:r>
              <w:rPr>
                <w:sz w:val="18"/>
                <w:szCs w:val="18"/>
              </w:rPr>
              <w:t xml:space="preserve">Costs of work already performed</w:t>
            </w:r>
          </w:p>
        </w:tc>
      </w:tr>
    </w:tbl>
    <w:p>
      <w:pPr>
        <w:spacing w:before="55" w:after="10"/>
        <w:ind w:left="300" w:hanging="300"/>
      </w:pPr>
      <w:r>
        <w:rPr>
          <w:b/>
          <w:bCs/>
          <w:color w:val="353A7C"/>
          <w:sz w:val="19"/>
          <w:szCs w:val="19"/>
        </w:rPr>
        <w:t xml:space="preserve">36.  </w:t>
      </w:r>
      <w:r>
        <w:rPr>
          <w:sz w:val="19"/>
          <w:szCs w:val="19"/>
        </w:rPr>
        <w:t xml:space="preserve">Which statement about ASC 606 and IFRS 15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IFRS 15 has a different number of steps</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reverses impairment of contract costs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IFRS 15 does not allow over-time recognition</w:t>
            </w:r>
          </w:p>
        </w:tc>
        <w:tc>
          <w:tcPr>
            <w:tcMar>
              <w:top w:type="dxa" w:w="-2"/>
              <w:left w:type="dxa" w:w="58"/>
              <w:bottom w:type="dxa" w:w="-2"/>
              <w:right w:type="dxa" w:w="58"/>
            </w:tcMar>
          </w:tcPr>
          <w:p>
            <w:r>
              <w:rPr>
                <w:b/>
                <w:bCs/>
                <w:color w:val="6B7280"/>
                <w:sz w:val="18"/>
                <w:szCs w:val="18"/>
              </w:rPr>
              <w:t xml:space="preserve">(D) </w:t>
            </w:r>
            <w:r>
              <w:rPr>
                <w:sz w:val="18"/>
                <w:szCs w:val="18"/>
              </w:rPr>
              <w:t xml:space="preserve">U.S. companies may elect to treat shipping after control passes as a fulfillment cost; IFRS 15 has no such election</w:t>
            </w:r>
          </w:p>
        </w:tc>
      </w:tr>
    </w:tbl>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agent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طريقة المخرجات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contract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الوكيل</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constraint on variable consideration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طريقة المدخلات</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significant financing component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العوض المستحق الدفع للعميل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consideration payable to a customer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أصل العقد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output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التزام الاسترداد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input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قيد العوض المتغير</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refund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مكوِّن تمويلي جوهري</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30 to 44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8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Suppose: sales of 2,400,000 with a 3% volume rebate</w:t>
            </w:r>
          </w:p>
        </w:tc>
        <w:tc>
          <w:tcPr>
            <w:shd w:fill="F5F7FC" w:val="clear"/>
            <w:tcMar>
              <w:top w:type="dxa" w:w="12"/>
              <w:left w:type="dxa" w:w="72"/>
              <w:bottom w:type="dxa" w:w="12"/>
              <w:right w:type="dxa" w:w="72"/>
            </w:tcMar>
          </w:tcPr>
          <w:p>
            <w:r>
              <w:rPr>
                <w:b/>
                <w:bCs/>
                <w:color w:val="23265A"/>
                <w:sz w:val="16"/>
                <w:szCs w:val="16"/>
              </w:rPr>
              <w:t xml:space="preserve">How it works</w:t>
            </w:r>
          </w:p>
        </w:tc>
        <w:tc>
          <w:tcPr>
            <w:shd w:fill="F5F7FC" w:val="clear"/>
            <w:tcMar>
              <w:top w:type="dxa" w:w="12"/>
              <w:left w:type="dxa" w:w="72"/>
              <w:bottom w:type="dxa" w:w="12"/>
              <w:right w:type="dxa" w:w="72"/>
            </w:tcMar>
          </w:tcPr>
          <w:p>
            <w:r>
              <w:rPr>
                <w:b/>
                <w:bCs/>
                <w:color w:val="23265A"/>
                <w:sz w:val="16"/>
                <w:szCs w:val="16"/>
              </w:rPr>
              <w:t xml:space="preserve">Revenue (whole USD)</w:t>
            </w:r>
          </w:p>
        </w:tc>
      </w:tr>
      <w:tr>
        <w:tc>
          <w:tcPr>
            <w:tcMar>
              <w:top w:type="dxa" w:w="10"/>
              <w:left w:type="dxa" w:w="70"/>
              <w:bottom w:type="dxa" w:w="10"/>
              <w:right w:type="dxa" w:w="70"/>
            </w:tcMar>
          </w:tcPr>
          <w:p>
            <w:r>
              <w:rPr>
                <w:sz w:val="16"/>
                <w:szCs w:val="16"/>
              </w:rPr>
              <w:t xml:space="preserve">Most likely amount</w:t>
            </w:r>
          </w:p>
        </w:tc>
        <w:tc>
          <w:tcPr>
            <w:tcMar>
              <w:top w:type="dxa" w:w="10"/>
              <w:left w:type="dxa" w:w="70"/>
              <w:bottom w:type="dxa" w:w="10"/>
              <w:right w:type="dxa" w:w="70"/>
            </w:tcMar>
          </w:tcPr>
          <w:p>
            <w:r>
              <w:rPr>
                <w:sz w:val="16"/>
                <w:szCs w:val="16"/>
              </w:rPr>
              <w:t xml:space="preserve">The rebate is all or nothing, so use the single most likely outcome: the rebate is earned (70% likely).</w:t>
            </w:r>
          </w:p>
        </w:tc>
        <w:tc>
          <w:tcPr>
            <w:tcMar>
              <w:top w:type="dxa" w:w="10"/>
              <w:left w:type="dxa" w:w="70"/>
              <w:bottom w:type="dxa" w:w="10"/>
              <w:right w:type="dxa" w:w="70"/>
            </w:tcMar>
          </w:tcPr>
          <w:p>
            <w:r>
              <w:rPr>
                <w:sz w:val="16"/>
                <w:szCs w:val="16"/>
              </w:rPr>
              <w:t xml:space="preserve">2,328,000</w:t>
            </w:r>
          </w:p>
        </w:tc>
      </w:tr>
      <w:tr>
        <w:tc>
          <w:tcPr>
            <w:tcMar>
              <w:top w:type="dxa" w:w="10"/>
              <w:left w:type="dxa" w:w="70"/>
              <w:bottom w:type="dxa" w:w="10"/>
              <w:right w:type="dxa" w:w="70"/>
            </w:tcMar>
          </w:tcPr>
          <w:p>
            <w:r>
              <w:rPr>
                <w:sz w:val="16"/>
                <w:szCs w:val="16"/>
              </w:rPr>
              <w:t xml:space="preserve">Expected value</w:t>
            </w:r>
          </w:p>
        </w:tc>
        <w:tc>
          <w:tcPr>
            <w:tcMar>
              <w:top w:type="dxa" w:w="10"/>
              <w:left w:type="dxa" w:w="70"/>
              <w:bottom w:type="dxa" w:w="10"/>
              <w:right w:type="dxa" w:w="70"/>
            </w:tcMar>
          </w:tcPr>
          <w:p>
            <w:r>
              <w:rPr>
                <w:sz w:val="16"/>
                <w:szCs w:val="16"/>
              </w:rPr>
              <w:t xml:space="preserve">Probability-weighted: 70% × 72,000 = 50,400 rebate. Best when there are many possible outcomes.</w:t>
            </w:r>
          </w:p>
        </w:tc>
        <w:tc>
          <w:tcPr>
            <w:tcMar>
              <w:top w:type="dxa" w:w="10"/>
              <w:left w:type="dxa" w:w="70"/>
              <w:bottom w:type="dxa" w:w="10"/>
              <w:right w:type="dxa" w:w="70"/>
            </w:tcMar>
          </w:tcPr>
          <w:p>
            <w:r>
              <w:rPr>
                <w:sz w:val="16"/>
                <w:szCs w:val="16"/>
              </w:rPr>
              <w:t xml:space="preserve">2,349,600</w:t>
            </w:r>
          </w:p>
        </w:tc>
      </w:tr>
      <w:tr>
        <w:tc>
          <w:tcPr>
            <w:tcMar>
              <w:top w:type="dxa" w:w="10"/>
              <w:left w:type="dxa" w:w="70"/>
              <w:bottom w:type="dxa" w:w="10"/>
              <w:right w:type="dxa" w:w="70"/>
            </w:tcMar>
          </w:tcPr>
          <w:p>
            <w:r>
              <w:rPr>
                <w:sz w:val="16"/>
                <w:szCs w:val="16"/>
              </w:rPr>
              <w:t xml:space="preserve">Constraint</w:t>
            </w:r>
          </w:p>
        </w:tc>
        <w:tc>
          <w:tcPr>
            <w:tcMar>
              <w:top w:type="dxa" w:w="10"/>
              <w:left w:type="dxa" w:w="70"/>
              <w:bottom w:type="dxa" w:w="10"/>
              <w:right w:type="dxa" w:w="70"/>
            </w:tcMar>
          </w:tcPr>
          <w:p>
            <w:r>
              <w:rPr>
                <w:sz w:val="16"/>
                <w:szCs w:val="16"/>
              </w:rPr>
              <w:t xml:space="preserve">Include variable amounts only if a significant reversal of revenue is not probable later.</w:t>
            </w:r>
          </w:p>
        </w:tc>
        <w:tc>
          <w:tcPr>
            <w:tcMar>
              <w:top w:type="dxa" w:w="10"/>
              <w:left w:type="dxa" w:w="70"/>
              <w:bottom w:type="dxa" w:w="10"/>
              <w:right w:type="dxa" w:w="70"/>
            </w:tcMar>
          </w:tcPr>
          <w:p>
            <w:r>
              <w:rPr>
                <w:sz w:val="16"/>
                <w:szCs w:val="16"/>
              </w:rPr>
              <w:t xml:space="preserve">Applies to both</w:t>
            </w:r>
          </w:p>
        </w:tc>
      </w:tr>
    </w:tbl>
    <w:p/>
    <w:p>
      <w:pPr>
        <w:spacing w:before="55" w:after="10"/>
        <w:ind w:left="300" w:hanging="300"/>
      </w:pPr>
      <w:r>
        <w:rPr>
          <w:b/>
          <w:bCs/>
          <w:color w:val="353A7C"/>
          <w:sz w:val="19"/>
          <w:szCs w:val="19"/>
        </w:rPr>
        <w:t xml:space="preserve">45.  </w:t>
      </w:r>
      <w:r>
        <w:rPr>
          <w:sz w:val="19"/>
          <w:szCs w:val="19"/>
        </w:rPr>
        <w:t xml:space="preserve">Use the panel above. How much revenue does Barada recognize on the sale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1,000</w:t>
            </w:r>
          </w:p>
        </w:tc>
        <w:tc>
          <w:tcPr>
            <w:tcMar>
              <w:top w:type="dxa" w:w="-2"/>
              <w:left w:type="dxa" w:w="58"/>
              <w:bottom w:type="dxa" w:w="-2"/>
              <w:right w:type="dxa" w:w="58"/>
            </w:tcMar>
          </w:tcPr>
          <w:p>
            <w:r>
              <w:rPr>
                <w:b/>
                <w:bCs/>
                <w:color w:val="6B7280"/>
                <w:sz w:val="18"/>
                <w:szCs w:val="18"/>
              </w:rPr>
              <w:t xml:space="preserve">(B) </w:t>
            </w:r>
            <w:r>
              <w:rPr>
                <w:sz w:val="18"/>
                <w:szCs w:val="18"/>
              </w:rPr>
              <w:t xml:space="preserve">7,600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19,000</w:t>
            </w:r>
          </w:p>
        </w:tc>
        <w:tc>
          <w:tcPr>
            <w:tcMar>
              <w:top w:type="dxa" w:w="-2"/>
              <w:left w:type="dxa" w:w="58"/>
              <w:bottom w:type="dxa" w:w="-2"/>
              <w:right w:type="dxa" w:w="58"/>
            </w:tcMar>
          </w:tcPr>
          <w:p>
            <w:r>
              <w:rPr>
                <w:b/>
                <w:bCs/>
                <w:color w:val="6B7280"/>
                <w:sz w:val="18"/>
                <w:szCs w:val="18"/>
              </w:rPr>
              <w:t xml:space="preserve">(D) </w:t>
            </w:r>
            <w:r>
              <w:rPr>
                <w:sz w:val="18"/>
                <w:szCs w:val="18"/>
              </w:rPr>
              <w:t xml:space="preserve">20,000</w:t>
            </w:r>
          </w:p>
        </w:tc>
      </w:tr>
    </w:tbl>
    <w:p>
      <w:pPr>
        <w:spacing w:before="55" w:after="10"/>
        <w:ind w:left="300" w:hanging="300"/>
      </w:pPr>
      <w:r>
        <w:rPr>
          <w:b/>
          <w:bCs/>
          <w:color w:val="353A7C"/>
          <w:sz w:val="19"/>
          <w:szCs w:val="19"/>
        </w:rPr>
        <w:t xml:space="preserve">46.  </w:t>
      </w:r>
      <w:r>
        <w:rPr>
          <w:sz w:val="19"/>
          <w:szCs w:val="19"/>
        </w:rPr>
        <w:t xml:space="preserve">Use the panel above. Orontes's rebate is all or nothing. What revenue does Orontes recognize on the sales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72,000</w:t>
            </w:r>
          </w:p>
        </w:tc>
        <w:tc>
          <w:tcPr>
            <w:tcMar>
              <w:top w:type="dxa" w:w="-2"/>
              <w:left w:type="dxa" w:w="58"/>
              <w:bottom w:type="dxa" w:w="-2"/>
              <w:right w:type="dxa" w:w="58"/>
            </w:tcMar>
          </w:tcPr>
          <w:p>
            <w:r>
              <w:rPr>
                <w:b/>
                <w:bCs/>
                <w:color w:val="6B7280"/>
                <w:sz w:val="18"/>
                <w:szCs w:val="18"/>
              </w:rPr>
              <w:t xml:space="preserve">(B) </w:t>
            </w:r>
            <w:r>
              <w:rPr>
                <w:sz w:val="18"/>
                <w:szCs w:val="18"/>
              </w:rPr>
              <w:t xml:space="preserve">2,328,000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2,349,600</w:t>
            </w:r>
          </w:p>
        </w:tc>
        <w:tc>
          <w:tcPr>
            <w:tcMar>
              <w:top w:type="dxa" w:w="-2"/>
              <w:left w:type="dxa" w:w="58"/>
              <w:bottom w:type="dxa" w:w="-2"/>
              <w:right w:type="dxa" w:w="58"/>
            </w:tcMar>
          </w:tcPr>
          <w:p>
            <w:r>
              <w:rPr>
                <w:b/>
                <w:bCs/>
                <w:color w:val="6B7280"/>
                <w:sz w:val="18"/>
                <w:szCs w:val="18"/>
              </w:rPr>
              <w:t xml:space="preserve">(D) </w:t>
            </w:r>
            <w:r>
              <w:rPr>
                <w:sz w:val="18"/>
                <w:szCs w:val="18"/>
              </w:rPr>
              <w:t xml:space="preserve">2,400,000</w:t>
            </w:r>
          </w:p>
        </w:tc>
      </w:tr>
    </w:tbl>
    <w:p/>
    <w:p>
      <w:pPr>
        <w:spacing w:before="120" w:after="55"/>
        <w:pBdr>
          <w:top w:val="single" w:sz="10" w:space="6" w:color="353A7C"/>
        </w:pBdr>
      </w:pPr>
      <w:r>
        <w:rPr>
          <w:b/>
          <w:bCs/>
          <w:color w:val="353A7C"/>
          <w:sz w:val="21"/>
          <w:szCs w:val="21"/>
        </w:rPr>
        <w:t xml:space="preserve">Exercise 9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bill-and-hold arrangement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مبدأ مقابلة الإيرادات بالمصروفات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material right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ترتيب الفوترة والاحتفاظ</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breakage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حق جوهري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incremental costs of obtaining a contract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الحقوق غير المستخدمة (الكسر)</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matching principle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التكاليف الإضافية للحصول على العقد</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45 to 51   ·   </w:t>
      </w:r>
      <w:r>
        <w:rPr>
          <w:color w:val="FFFFFF"/>
          <w:sz w:val="15"/>
          <w:szCs w:val="15"/>
        </w:rPr>
        <w:t xml:space="preserve">fewer than 5 right: </w:t>
      </w:r>
      <w:r>
        <w:rPr>
          <w:b/>
          <w:bCs/>
          <w:color w:val="FFFFFF"/>
          <w:sz w:val="15"/>
          <w:szCs w:val="15"/>
        </w:rPr>
        <w:t xml:space="preserve">redo page 4 before you leave the handout</w:t>
      </w:r>
    </w:p>
    <w:p>
      <w:pPr>
        <w:sectPr>
          <w:headerReference w:type="default" r:id="rIdHdr9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11.3 · Answer Key</w:t>
      </w:r>
    </w:p>
    <w:p>
      <w:pPr>
        <w:spacing w:after="130"/>
      </w:pPr>
      <w:r>
        <w:rPr>
          <w:color w:val="6B7280"/>
          <w:sz w:val="20"/>
          <w:szCs w:val="20"/>
        </w:rPr>
        <w:t xml:space="preserve">Section 11.5 · part 3 · Revenue Recognition · 51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bill-and-hold arrangement</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material right</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breakage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A</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This is one of the criteria.</w:t>
      </w:r>
    </w:p>
    <w:p>
      <w:pPr>
        <w:ind w:left="300" w:hanging="300"/>
        <w:spacing w:after="25"/>
      </w:pPr>
      <w:r>
        <w:rPr>
          <w:b/>
          <w:bCs/>
          <w:color w:val="1F7A6A"/>
          <w:sz w:val="15"/>
          <w:szCs w:val="15"/>
        </w:rPr>
        <w:t xml:space="preserve">2   </w:t>
      </w:r>
      <w:r>
        <w:rPr>
          <w:sz w:val="15"/>
          <w:szCs w:val="15"/>
        </w:rPr>
        <w:t xml:space="preserve">This is one of the criteria.</w:t>
      </w:r>
    </w:p>
    <w:p>
      <w:pPr>
        <w:ind w:left="300" w:hanging="300"/>
        <w:spacing w:after="25"/>
      </w:pPr>
      <w:r>
        <w:rPr>
          <w:b/>
          <w:bCs/>
          <w:color w:val="1F7A6A"/>
          <w:sz w:val="15"/>
          <w:szCs w:val="15"/>
        </w:rPr>
        <w:t xml:space="preserve">5   </w:t>
      </w:r>
      <w:r>
        <w:rPr>
          <w:sz w:val="15"/>
          <w:szCs w:val="15"/>
        </w:rPr>
        <w:t xml:space="preserve">More likely than not is the IFRS 15 meaning.</w:t>
      </w:r>
    </w:p>
    <w:p>
      <w:pPr>
        <w:ind w:left="300" w:hanging="300"/>
        <w:spacing w:after="25"/>
      </w:pPr>
      <w:r>
        <w:rPr>
          <w:b/>
          <w:bCs/>
          <w:color w:val="1F7A6A"/>
          <w:sz w:val="15"/>
          <w:szCs w:val="15"/>
        </w:rPr>
        <w:t xml:space="preserve">13   </w:t>
      </w:r>
      <w:r>
        <w:rPr>
          <w:sz w:val="15"/>
          <w:szCs w:val="15"/>
        </w:rPr>
        <w:t xml:space="preserve">section 11.5</w:t>
      </w:r>
    </w:p>
    <w:p>
      <w:pPr>
        <w:ind w:left="300" w:hanging="300"/>
        <w:spacing w:after="25"/>
      </w:pPr>
      <w:r>
        <w:rPr>
          <w:b/>
          <w:bCs/>
          <w:color w:val="1F7A6A"/>
          <w:sz w:val="15"/>
          <w:szCs w:val="15"/>
        </w:rPr>
        <w:t xml:space="preserve">14   </w:t>
      </w:r>
      <w:r>
        <w:rPr>
          <w:sz w:val="15"/>
          <w:szCs w:val="15"/>
        </w:rPr>
        <w:t xml:space="preserve">section 11.5</w:t>
      </w:r>
    </w:p>
    <w:p>
      <w:pPr>
        <w:ind w:left="300" w:hanging="300"/>
        <w:spacing w:after="25"/>
      </w:pPr>
      <w:r>
        <w:rPr>
          <w:b/>
          <w:bCs/>
          <w:color w:val="1F7A6A"/>
          <w:sz w:val="15"/>
          <w:szCs w:val="15"/>
        </w:rPr>
        <w:t xml:space="preserve">15   </w:t>
      </w:r>
      <w:r>
        <w:rPr>
          <w:sz w:val="15"/>
          <w:szCs w:val="15"/>
        </w:rPr>
        <w:t xml:space="preserve">section 11.5</w:t>
      </w:r>
    </w:p>
    <w:p>
      <w:pPr>
        <w:ind w:left="300" w:hanging="300"/>
        <w:spacing w:after="25"/>
      </w:pPr>
      <w:r>
        <w:rPr>
          <w:b/>
          <w:bCs/>
          <w:color w:val="1F7A6A"/>
          <w:sz w:val="15"/>
          <w:szCs w:val="15"/>
        </w:rPr>
        <w:t xml:space="preserve">16   </w:t>
      </w:r>
      <w:r>
        <w:rPr>
          <w:sz w:val="15"/>
          <w:szCs w:val="15"/>
        </w:rPr>
        <w:t xml:space="preserve">The fee relates to future services, not to a distinct service at signing.</w:t>
      </w:r>
    </w:p>
    <w:p>
      <w:pPr>
        <w:ind w:left="300" w:hanging="300"/>
        <w:spacing w:after="25"/>
      </w:pPr>
      <w:r>
        <w:rPr>
          <w:b/>
          <w:bCs/>
          <w:color w:val="1F7A6A"/>
          <w:sz w:val="15"/>
          <w:szCs w:val="15"/>
        </w:rPr>
        <w:t xml:space="preserve">17   </w:t>
      </w:r>
      <w:r>
        <w:rPr>
          <w:sz w:val="15"/>
          <w:szCs w:val="15"/>
        </w:rPr>
        <w:t xml:space="preserve">The practical expedient applies only when the gap is one year or less.</w:t>
      </w:r>
    </w:p>
    <w:p>
      <w:pPr>
        <w:ind w:left="300" w:hanging="300"/>
        <w:spacing w:after="25"/>
      </w:pPr>
      <w:r>
        <w:rPr>
          <w:b/>
          <w:bCs/>
          <w:color w:val="1F7A6A"/>
          <w:sz w:val="15"/>
          <w:szCs w:val="15"/>
        </w:rPr>
        <w:t xml:space="preserve">18   </w:t>
      </w:r>
      <w:r>
        <w:rPr>
          <w:sz w:val="15"/>
          <w:szCs w:val="15"/>
        </w:rPr>
        <w:t xml:space="preserve">Amounts collected for third parties are not revenue.</w:t>
      </w:r>
    </w:p>
    <w:p>
      <w:pPr>
        <w:ind w:left="300" w:hanging="300"/>
        <w:spacing w:after="25"/>
      </w:pPr>
      <w:r>
        <w:rPr>
          <w:b/>
          <w:bCs/>
          <w:color w:val="1F7A6A"/>
          <w:sz w:val="15"/>
          <w:szCs w:val="15"/>
        </w:rPr>
        <w:t xml:space="preserve">19   </w:t>
      </w:r>
      <w:r>
        <w:rPr>
          <w:sz w:val="15"/>
          <w:szCs w:val="15"/>
        </w:rPr>
        <w:t xml:space="preserve">The residual approach is a limited exception.</w:t>
      </w:r>
    </w:p>
    <w:p>
      <w:pPr>
        <w:ind w:left="300" w:hanging="300"/>
        <w:spacing w:after="25"/>
      </w:pPr>
      <w:r>
        <w:rPr>
          <w:b/>
          <w:bCs/>
          <w:color w:val="1F7A6A"/>
          <w:sz w:val="15"/>
          <w:szCs w:val="15"/>
        </w:rPr>
        <w:t xml:space="preserve">20   </w:t>
      </w:r>
      <w:r>
        <w:rPr>
          <w:sz w:val="15"/>
          <w:szCs w:val="15"/>
        </w:rPr>
        <w:t xml:space="preserve">The first over-time criterion is met.</w:t>
      </w:r>
    </w:p>
    <w:p>
      <w:pPr>
        <w:ind w:left="300" w:hanging="300"/>
        <w:spacing w:after="25"/>
      </w:pPr>
      <w:r>
        <w:rPr>
          <w:b/>
          <w:bCs/>
          <w:color w:val="1F7A6A"/>
          <w:sz w:val="15"/>
          <w:szCs w:val="15"/>
        </w:rPr>
        <w:t xml:space="preserve">21   </w:t>
      </w:r>
      <w:r>
        <w:rPr>
          <w:sz w:val="15"/>
          <w:szCs w:val="15"/>
        </w:rPr>
        <w:t xml:space="preserve">The builder improves an asset the customer controls.</w:t>
      </w:r>
    </w:p>
    <w:p>
      <w:pPr>
        <w:ind w:left="300" w:hanging="300"/>
        <w:spacing w:after="25"/>
      </w:pPr>
      <w:r>
        <w:rPr>
          <w:b/>
          <w:bCs/>
          <w:color w:val="1F7A6A"/>
          <w:sz w:val="15"/>
          <w:szCs w:val="15"/>
        </w:rPr>
        <w:t xml:space="preserve">30   </w:t>
      </w:r>
      <w:r>
        <w:rPr>
          <w:sz w:val="15"/>
          <w:szCs w:val="15"/>
        </w:rPr>
        <w:t xml:space="preserve">Input methods measure the company's efforts.</w:t>
      </w:r>
    </w:p>
    <w:p>
      <w:pPr>
        <w:ind w:left="300" w:hanging="300"/>
        <w:spacing w:after="25"/>
      </w:pPr>
      <w:r>
        <w:rPr>
          <w:b/>
          <w:bCs/>
          <w:color w:val="1F7A6A"/>
          <w:sz w:val="15"/>
          <w:szCs w:val="15"/>
        </w:rPr>
        <w:t xml:space="preserve">31   </w:t>
      </w:r>
      <w:r>
        <w:rPr>
          <w:sz w:val="15"/>
          <w:szCs w:val="15"/>
        </w:rPr>
        <w:t xml:space="preserve">Its right to payment depends on something other than time.</w:t>
      </w:r>
    </w:p>
    <w:p/>
    <w:p>
      <w:pPr>
        <w:sectPr>
          <w:headerReference w:type="default" r:id="rIdHdr9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12.1 · Section 12.5</w:t>
      </w:r>
    </w:p>
    <w:p>
      <w:pPr>
        <w:spacing w:after="130"/>
      </w:pPr>
      <w:r>
        <w:rPr>
          <w:color w:val="6B7280"/>
          <w:sz w:val="20"/>
          <w:szCs w:val="20"/>
        </w:rPr>
        <w:t xml:space="preserve">CMA Part 1 · Section A · Chapter 12 · from section Current Liabilities and Warranties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liabilities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الاستقطاع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short-term obligation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الإجازات المدفوعة المستحقة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qualifying financing agreement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اتفاقية تمويل مؤهلة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assurance-type warranty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ضمان من نوع الخدمة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service-type warranty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الالتزامات المتداولة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warranty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ضمان من نوع التأكيد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withholding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التزام قصير الأجل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compensated absences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التزام الضمان</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12.5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assurance-type warranty</w:t>
            </w:r>
            <w:r>
              <w:rPr>
                <w:b/>
                <w:bCs/>
                <w:color w:val="8186EF"/>
                <w:sz w:val="20"/>
                <w:szCs w:val="20"/>
              </w:rPr>
              <w:t xml:space="preserve">   ·   </w:t>
            </w:r>
            <w:r>
              <w:rPr>
                <w:b/>
                <w:bCs/>
                <w:sz w:val="20"/>
                <w:szCs w:val="20"/>
              </w:rPr>
              <w:t xml:space="preserve">commercial paper</w:t>
            </w:r>
            <w:r>
              <w:rPr>
                <w:b/>
                <w:bCs/>
                <w:color w:val="8186EF"/>
                <w:sz w:val="20"/>
                <w:szCs w:val="20"/>
              </w:rPr>
              <w:t xml:space="preserve">   ·   </w:t>
            </w:r>
            <w:r>
              <w:rPr>
                <w:b/>
                <w:bCs/>
                <w:sz w:val="20"/>
                <w:szCs w:val="20"/>
              </w:rPr>
              <w:t xml:space="preserve">compensated absences</w:t>
            </w:r>
            <w:r>
              <w:rPr>
                <w:b/>
                <w:bCs/>
                <w:color w:val="8186EF"/>
                <w:sz w:val="20"/>
                <w:szCs w:val="20"/>
              </w:rPr>
              <w:t xml:space="preserve">   ·   </w:t>
            </w:r>
            <w:r>
              <w:rPr>
                <w:b/>
                <w:bCs/>
                <w:sz w:val="20"/>
                <w:szCs w:val="20"/>
              </w:rPr>
              <w:t xml:space="preserve">current liabilities</w:t>
            </w:r>
            <w:r>
              <w:rPr>
                <w:b/>
                <w:bCs/>
                <w:color w:val="8186EF"/>
                <w:sz w:val="20"/>
                <w:szCs w:val="20"/>
              </w:rPr>
              <w:t xml:space="preserve">   ·   </w:t>
            </w:r>
            <w:r>
              <w:rPr>
                <w:b/>
                <w:bCs/>
                <w:sz w:val="20"/>
                <w:szCs w:val="20"/>
              </w:rPr>
              <w:t xml:space="preserve">service-type warranty</w:t>
            </w:r>
            <w:r>
              <w:rPr>
                <w:b/>
                <w:bCs/>
                <w:color w:val="8186EF"/>
                <w:sz w:val="20"/>
                <w:szCs w:val="20"/>
              </w:rPr>
              <w:t xml:space="preserve">   ·   </w:t>
            </w:r>
            <w:r>
              <w:rPr>
                <w:b/>
                <w:bCs/>
                <w:sz w:val="20"/>
                <w:szCs w:val="20"/>
              </w:rPr>
              <w:t xml:space="preserve">short-term obligation</w:t>
            </w:r>
            <w:r>
              <w:rPr>
                <w:b/>
                <w:bCs/>
                <w:color w:val="8186EF"/>
                <w:sz w:val="20"/>
                <w:szCs w:val="20"/>
              </w:rPr>
              <w:t xml:space="preserve">   ·   </w:t>
            </w:r>
            <w:r>
              <w:rPr>
                <w:b/>
                <w:bCs/>
                <w:sz w:val="20"/>
                <w:szCs w:val="20"/>
              </w:rPr>
              <w:t xml:space="preserve">warranty liability</w:t>
            </w:r>
          </w:p>
          <w:p>
            <w:r>
              <w:rPr>
                <w:color w:val="6B7280"/>
                <w:sz w:val="17"/>
                <w:szCs w:val="17"/>
              </w:rPr>
              <w:t xml:space="preserve">Not every word is used.</w:t>
            </w:r>
          </w:p>
        </w:tc>
      </w:tr>
    </w:tbl>
    <w:p/>
    <w:p>
      <w:pPr>
        <w:spacing w:before="20" w:after="70" w:line="272" w:lineRule="auto"/>
      </w:pPr>
      <w:r>
        <w:rPr>
          <w:sz w:val="20"/>
          <w:szCs w:val="20"/>
        </w:rPr>
        <w:t xml:space="preserve">An </w:t>
      </w:r>
      <w:r>
        <w:rPr>
          <w:vertAlign w:val="superscript"/>
          <w:color w:val="353A7C"/>
          <w:b/>
          <w:sz w:val="15"/>
        </w:rPr>
        <w:t>9</w:t>
      </w:r>
      <w:r>
        <w:rPr>
          <w:u w:val="single"/>
          <w:sz w:val="20"/>
          <w:szCs w:val="20"/>
        </w:rPr>
        <w:t xml:space="preserve">                                     </w:t>
      </w:r>
      <w:r>
        <w:rPr>
          <w:sz w:val="20"/>
          <w:szCs w:val="20"/>
        </w:rPr>
        <w:t xml:space="preserve"> only promises that a product will work as agreed.</w:t>
      </w:r>
    </w:p>
    <w:p>
      <w:pPr>
        <w:spacing w:before="20" w:after="70" w:line="272" w:lineRule="auto"/>
      </w:pPr>
      <w:r>
        <w:rPr>
          <w:sz w:val="20"/>
          <w:szCs w:val="20"/>
        </w:rPr>
        <w:t xml:space="preserve">The company estimates the repair cost at the time of sale, records warranty expense and a </w:t>
      </w:r>
      <w:r>
        <w:rPr>
          <w:vertAlign w:val="superscript"/>
          <w:color w:val="353A7C"/>
          <w:b/>
          <w:sz w:val="15"/>
        </w:rPr>
        <w:t>10</w:t>
      </w:r>
      <w:r>
        <w:rPr>
          <w:u w:val="single"/>
          <w:sz w:val="20"/>
          <w:szCs w:val="20"/>
        </w:rPr>
        <w:t xml:space="preserve">                              </w:t>
      </w:r>
      <w:r>
        <w:rPr>
          <w:sz w:val="20"/>
          <w:szCs w:val="20"/>
        </w:rPr>
        <w:t xml:space="preserve">, and reduces the liability as repairs are made.</w:t>
      </w:r>
    </w:p>
    <w:p>
      <w:pPr>
        <w:spacing w:before="20" w:after="70" w:line="272" w:lineRule="auto"/>
      </w:pPr>
      <w:r>
        <w:rPr>
          <w:sz w:val="20"/>
          <w:szCs w:val="20"/>
        </w:rPr>
        <w:t xml:space="preserve">A </w:t>
      </w:r>
      <w:r>
        <w:rPr>
          <w:vertAlign w:val="superscript"/>
          <w:color w:val="353A7C"/>
          <w:b/>
          <w:sz w:val="15"/>
        </w:rPr>
        <w:t>11</w:t>
      </w:r>
      <w:r>
        <w:rPr>
          <w:u w:val="single"/>
          <w:sz w:val="20"/>
          <w:szCs w:val="20"/>
        </w:rPr>
        <w:t xml:space="preserve">                                  </w:t>
      </w:r>
      <w:r>
        <w:rPr>
          <w:sz w:val="20"/>
          <w:szCs w:val="20"/>
        </w:rPr>
        <w:t xml:space="preserve"> gives the customer an extra service, such as extended cover.</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Bank loan</w:t>
            </w:r>
          </w:p>
        </w:tc>
        <w:tc>
          <w:tcPr>
            <w:shd w:fill="EFF0FB" w:val="clear"/>
            <w:tcMar>
              <w:top w:type="dxa" w:w="22"/>
              <w:left w:type="dxa" w:w="82"/>
              <w:bottom w:type="dxa" w:w="22"/>
              <w:right w:type="dxa" w:w="82"/>
            </w:tcMar>
          </w:tcPr>
          <w:p>
            <w:r>
              <w:rPr>
                <w:b/>
                <w:bCs/>
                <w:color w:val="23265A"/>
                <w:sz w:val="17"/>
                <w:szCs w:val="17"/>
              </w:rPr>
              <w:t xml:space="preserve">Split between current and noncurrent</w:t>
            </w:r>
          </w:p>
        </w:tc>
      </w:tr>
      <w:tr>
        <w:tc>
          <w:tcPr>
            <w:tcMar>
              <w:top w:type="dxa" w:w="22"/>
              <w:left w:type="dxa" w:w="82"/>
              <w:bottom w:type="dxa" w:w="22"/>
              <w:right w:type="dxa" w:w="82"/>
            </w:tcMar>
          </w:tcPr>
          <w:p>
            <w:r>
              <w:rPr>
                <w:sz w:val="17"/>
                <w:szCs w:val="17"/>
              </w:rPr>
              <w:t xml:space="preserve">Note payable due 2029</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Warranty liability (M2)</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Service plans (M3)</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Customer deposits</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16.  </w:t>
      </w:r>
      <w:r>
        <w:rPr>
          <w:sz w:val="19"/>
          <w:szCs w:val="19"/>
        </w:rPr>
        <w:t xml:space="preserve">Why are accounts payable due in 30 days not discounted to present value?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time to payment is short, so the difference is not significant</w:t>
            </w:r>
          </w:p>
        </w:tc>
        <w:tc>
          <w:tcPr>
            <w:tcMar>
              <w:top w:type="dxa" w:w="-2"/>
              <w:left w:type="dxa" w:w="58"/>
              <w:bottom w:type="dxa" w:w="-2"/>
              <w:right w:type="dxa" w:w="58"/>
            </w:tcMar>
          </w:tcPr>
          <w:p>
            <w:r>
              <w:rPr>
                <w:b/>
                <w:bCs/>
                <w:color w:val="6B7280"/>
                <w:sz w:val="18"/>
                <w:szCs w:val="18"/>
              </w:rPr>
              <w:t xml:space="preserve">(B) </w:t>
            </w:r>
            <w:r>
              <w:rPr>
                <w:sz w:val="18"/>
                <w:szCs w:val="18"/>
              </w:rPr>
              <w:t xml:space="preserve">Liabilities are never discounted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measured at fair value</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shown net of cash</w:t>
            </w:r>
          </w:p>
        </w:tc>
      </w:tr>
    </w:tbl>
    <w:p>
      <w:pPr>
        <w:spacing w:before="55" w:after="10"/>
        <w:ind w:left="300" w:hanging="300"/>
      </w:pPr>
      <w:r>
        <w:rPr>
          <w:b/>
          <w:bCs/>
          <w:color w:val="353A7C"/>
          <w:sz w:val="19"/>
          <w:szCs w:val="19"/>
        </w:rPr>
        <w:t xml:space="preserve">17.  </w:t>
      </w:r>
      <w:r>
        <w:rPr>
          <w:sz w:val="19"/>
          <w:szCs w:val="19"/>
        </w:rPr>
        <w:t xml:space="preserve">Use Section 12.2. What is Barada's employer payroll tax expense for the month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2,800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4,000</w:t>
            </w:r>
          </w:p>
        </w:tc>
        <w:tc>
          <w:tcPr>
            <w:tcMar>
              <w:top w:type="dxa" w:w="-2"/>
              <w:left w:type="dxa" w:w="58"/>
              <w:bottom w:type="dxa" w:w="-2"/>
              <w:right w:type="dxa" w:w="58"/>
            </w:tcMar>
          </w:tcPr>
          <w:p>
            <w:r>
              <w:rPr>
                <w:b/>
                <w:bCs/>
                <w:color w:val="6B7280"/>
                <w:sz w:val="18"/>
                <w:szCs w:val="18"/>
              </w:rPr>
              <w:t xml:space="preserve">(D) </w:t>
            </w:r>
            <w:r>
              <w:rPr>
                <w:sz w:val="18"/>
                <w:szCs w:val="18"/>
              </w:rPr>
              <w:t xml:space="preserve">9,600</w:t>
            </w:r>
          </w:p>
        </w:tc>
      </w:tr>
    </w:tbl>
    <w:p>
      <w:pPr>
        <w:spacing w:before="55" w:after="10"/>
        <w:ind w:left="300" w:hanging="300"/>
      </w:pPr>
      <w:r>
        <w:rPr>
          <w:b/>
          <w:bCs/>
          <w:color w:val="353A7C"/>
          <w:sz w:val="19"/>
          <w:szCs w:val="19"/>
        </w:rPr>
        <w:t xml:space="preserve">18.  </w:t>
      </w:r>
      <w:r>
        <w:rPr>
          <w:sz w:val="19"/>
          <w:szCs w:val="19"/>
        </w:rPr>
        <w:t xml:space="preserve">A one-year warranty that a product will work as agreed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service-type warranty; revenue is deferred</w:t>
            </w:r>
          </w:p>
        </w:tc>
        <w:tc>
          <w:tcPr>
            <w:tcMar>
              <w:top w:type="dxa" w:w="-2"/>
              <w:left w:type="dxa" w:w="58"/>
              <w:bottom w:type="dxa" w:w="-2"/>
              <w:right w:type="dxa" w:w="58"/>
            </w:tcMar>
          </w:tcPr>
          <w:p>
            <w:r>
              <w:rPr>
                <w:b/>
                <w:bCs/>
                <w:color w:val="6B7280"/>
                <w:sz w:val="18"/>
                <w:szCs w:val="18"/>
              </w:rPr>
              <w:t xml:space="preserve">(B) </w:t>
            </w:r>
            <w:r>
              <w:rPr>
                <w:sz w:val="18"/>
                <w:szCs w:val="18"/>
              </w:rPr>
              <w:t xml:space="preserve">an assurance-type warranty; the cost is accrued at the sale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loss contingency that is only disclosed</w:t>
            </w:r>
          </w:p>
        </w:tc>
        <w:tc>
          <w:tcPr>
            <w:tcMar>
              <w:top w:type="dxa" w:w="-2"/>
              <w:left w:type="dxa" w:w="58"/>
              <w:bottom w:type="dxa" w:w="-2"/>
              <w:right w:type="dxa" w:w="58"/>
            </w:tcMar>
          </w:tcPr>
          <w:p>
            <w:r>
              <w:rPr>
                <w:b/>
                <w:bCs/>
                <w:color w:val="6B7280"/>
                <w:sz w:val="18"/>
                <w:szCs w:val="18"/>
              </w:rPr>
              <w:t xml:space="preserve">(D) </w:t>
            </w:r>
            <w:r>
              <w:rPr>
                <w:sz w:val="18"/>
                <w:szCs w:val="18"/>
              </w:rPr>
              <w:t xml:space="preserve">recorded only when repairs are made</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19.  </w:t>
            </w:r>
            <w:r>
              <w:rPr>
                <w:sz w:val="18"/>
                <w:szCs w:val="18"/>
              </w:rPr>
              <w:t xml:space="preserve">Total = sales × 1.05, so sales = 10,500 ÷ 1.05.</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The employer's own social security: 7% of $40,000.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Customer deposits for next month's orders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Accrual of $60,000 minus repairs of $22,000.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Only the amount refinanced is noncurrent.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A five-year non-cancelable line of credit with no violations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ASC 606 treats an inseparable combination as a single obligation.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25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liabilities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الاستقطاع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short-term obligation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الإجازات المدفوعة المستحقة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qualifying financing agreement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اتفاقية تمويل مؤهلة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assurance-type warranty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ضمان من نوع الخدمة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service-type warranty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الالتزامات المتداولة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warranty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ضمان من نوع التأكيد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withholding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التزام قصير الأجل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compensated absences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التزام الضمان</w:t>
            </w:r>
          </w:p>
        </w:tc>
      </w:tr>
    </w:tbl>
    <w:p/>
    <w:p>
      <w:pPr>
        <w:spacing w:before="120" w:after="55"/>
        <w:pBdr>
          <w:top w:val="single" w:sz="10" w:space="6" w:color="353A7C"/>
        </w:pBdr>
      </w:pPr>
      <w:r>
        <w:rPr>
          <w:b/>
          <w:bCs/>
          <w:color w:val="353A7C"/>
          <w:sz w:val="21"/>
          <w:szCs w:val="21"/>
        </w:rPr>
        <w:t xml:space="preserve">Exercise 7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noncurrent part of the bank loan.</w:t>
            </w:r>
          </w:p>
        </w:tc>
        <w:tc>
          <w:tcPr>
            <w:shd w:fill="EFF0FB" w:val="clear"/>
            <w:tcMar>
              <w:top w:type="dxa" w:w="22"/>
              <w:left w:type="dxa" w:w="82"/>
              <w:bottom w:type="dxa" w:w="22"/>
              <w:right w:type="dxa" w:w="82"/>
            </w:tcMar>
          </w:tcPr>
          <w:p>
            <w:r>
              <w:rPr>
                <w:b/>
                <w:bCs/>
                <w:color w:val="23265A"/>
                <w:sz w:val="17"/>
                <w:szCs w:val="17"/>
              </w:rPr>
              <w:t xml:space="preserve">300</w:t>
            </w:r>
          </w:p>
        </w:tc>
      </w:tr>
      <w:tr>
        <w:tc>
          <w:tcPr>
            <w:tcMar>
              <w:top w:type="dxa" w:w="22"/>
              <w:left w:type="dxa" w:w="82"/>
              <w:bottom w:type="dxa" w:w="22"/>
              <w:right w:type="dxa" w:w="82"/>
            </w:tcMar>
          </w:tcPr>
          <w:p>
            <w:r>
              <w:rPr>
                <w:sz w:val="17"/>
                <w:szCs w:val="17"/>
              </w:rPr>
              <w:t xml:space="preserve">Enter the warranty liability at December 31, 2027.</w:t>
            </w:r>
          </w:p>
        </w:tc>
        <w:tc>
          <w:tcPr>
            <w:tcBorders>
              <w:bottom w:val="single" w:sz="6" w:color="8186EF"/>
            </w:tcBorders>
            <w:tcMar>
              <w:top w:type="dxa" w:w="80"/>
              <w:left w:type="dxa" w:w="80"/>
              <w:bottom w:type="dxa" w:w="80"/>
            </w:tcMar>
          </w:tcPr>
          <w:p>
            <w:r>
              <w:rPr>
                <w:b/>
                <w:bCs/>
                <w:color w:val="8186EF"/>
                <w:sz w:val="14"/>
                <w:szCs w:val="14"/>
              </w:rPr>
              <w:t xml:space="preserve">34</w:t>
            </w:r>
          </w:p>
        </w:tc>
      </w:tr>
      <w:tr>
        <w:tc>
          <w:tcPr>
            <w:tcMar>
              <w:top w:type="dxa" w:w="22"/>
              <w:left w:type="dxa" w:w="82"/>
              <w:bottom w:type="dxa" w:w="22"/>
              <w:right w:type="dxa" w:w="82"/>
            </w:tcMar>
          </w:tcPr>
          <w:p>
            <w:r>
              <w:rPr>
                <w:sz w:val="17"/>
                <w:szCs w:val="17"/>
              </w:rPr>
              <w:t xml:space="preserve">Enter the 2027 revenue from the service plans.</w:t>
            </w:r>
          </w:p>
        </w:tc>
        <w:tc>
          <w:tcPr>
            <w:tcBorders>
              <w:bottom w:val="single" w:sz="6" w:color="8186EF"/>
            </w:tcBorders>
            <w:tcMar>
              <w:top w:type="dxa" w:w="80"/>
              <w:left w:type="dxa" w:w="80"/>
              <w:bottom w:type="dxa" w:w="80"/>
            </w:tcMar>
          </w:tcPr>
          <w:p>
            <w:r>
              <w:rPr>
                <w:b/>
                <w:bCs/>
                <w:color w:val="8186EF"/>
                <w:sz w:val="14"/>
                <w:szCs w:val="14"/>
              </w:rPr>
              <w:t xml:space="preserve">35</w:t>
            </w:r>
          </w:p>
        </w:tc>
      </w:tr>
      <w:tr>
        <w:tc>
          <w:tcPr>
            <w:tcMar>
              <w:top w:type="dxa" w:w="22"/>
              <w:left w:type="dxa" w:w="82"/>
              <w:bottom w:type="dxa" w:w="22"/>
              <w:right w:type="dxa" w:w="82"/>
            </w:tcMar>
          </w:tcPr>
          <w:p>
            <w:r>
              <w:rPr>
                <w:sz w:val="17"/>
                <w:szCs w:val="17"/>
              </w:rPr>
              <w:t xml:space="preserve">Enter Barada's total current liabilities at December 31, 2027.</w:t>
            </w:r>
          </w:p>
        </w:tc>
        <w:tc>
          <w:tcPr>
            <w:tcBorders>
              <w:bottom w:val="single" w:sz="6" w:color="8186EF"/>
            </w:tcBorders>
            <w:tcMar>
              <w:top w:type="dxa" w:w="80"/>
              <w:left w:type="dxa" w:w="80"/>
              <w:bottom w:type="dxa" w:w="80"/>
            </w:tcMar>
          </w:tcPr>
          <w:p>
            <w:r>
              <w:rPr>
                <w:b/>
                <w:bCs/>
                <w:color w:val="8186EF"/>
                <w:sz w:val="14"/>
                <w:szCs w:val="14"/>
              </w:rPr>
              <w:t xml:space="preserve">36</w:t>
            </w:r>
          </w:p>
        </w:tc>
      </w:tr>
      <w:tr>
        <w:tc>
          <w:tcPr>
            <w:tcMar>
              <w:top w:type="dxa" w:w="22"/>
              <w:left w:type="dxa" w:w="82"/>
              <w:bottom w:type="dxa" w:w="22"/>
              <w:right w:type="dxa" w:w="82"/>
            </w:tcMar>
          </w:tcPr>
          <w:p>
            <w:r>
              <w:rPr>
                <w:sz w:val="17"/>
                <w:szCs w:val="17"/>
              </w:rPr>
              <w:t xml:space="preserve">If the agreement in M1 allowed the bank to cancel after any 'material adverse change', the bank loan would be: [select]</w:t>
            </w:r>
          </w:p>
        </w:tc>
        <w:tc>
          <w:tcPr>
            <w:tcBorders>
              <w:bottom w:val="single" w:sz="6" w:color="8186EF"/>
            </w:tcBorders>
            <w:tcMar>
              <w:top w:type="dxa" w:w="80"/>
              <w:left w:type="dxa" w:w="80"/>
              <w:bottom w:type="dxa" w:w="80"/>
            </w:tcMar>
          </w:tcPr>
          <w:p>
            <w:r>
              <w:rPr>
                <w:b/>
                <w:bCs/>
                <w:color w:val="8186EF"/>
                <w:sz w:val="14"/>
                <w:szCs w:val="14"/>
              </w:rPr>
              <w:t xml:space="preserve">37</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26 to 37   ·   </w:t>
      </w:r>
      <w:r>
        <w:rPr>
          <w:color w:val="FFFFFF"/>
          <w:sz w:val="15"/>
          <w:szCs w:val="15"/>
        </w:rPr>
        <w:t xml:space="preserve">fewer than 9 right: </w:t>
      </w:r>
      <w:r>
        <w:rPr>
          <w:b/>
          <w:bCs/>
          <w:color w:val="FFFFFF"/>
          <w:sz w:val="15"/>
          <w:szCs w:val="15"/>
        </w:rPr>
        <w:t xml:space="preserve">redo page 3 before you leave the handout</w:t>
      </w:r>
    </w:p>
    <w:p>
      <w:pPr>
        <w:sectPr>
          <w:headerReference w:type="default" r:id="rIdHdr9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12.1 · Answer Key</w:t>
      </w:r>
    </w:p>
    <w:p>
      <w:pPr>
        <w:spacing w:after="130"/>
      </w:pPr>
      <w:r>
        <w:rPr>
          <w:color w:val="6B7280"/>
          <w:sz w:val="20"/>
          <w:szCs w:val="20"/>
        </w:rPr>
        <w:t xml:space="preserve">Section 12.5 · Current Liabilities and Warranties · 37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Split between current and noncurrent</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Current liability</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18</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assurance-type warranty</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12</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warranty liability</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713</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service-type warranty</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current in full</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Noncurrent liability</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Current liability</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12.5</w:t>
      </w:r>
    </w:p>
    <w:p>
      <w:pPr>
        <w:ind w:left="300" w:hanging="300"/>
        <w:spacing w:after="25"/>
      </w:pPr>
      <w:r>
        <w:rPr>
          <w:b/>
          <w:bCs/>
          <w:color w:val="1F7A6A"/>
          <w:sz w:val="15"/>
          <w:szCs w:val="15"/>
        </w:rPr>
        <w:t xml:space="preserve">10   </w:t>
      </w:r>
      <w:r>
        <w:rPr>
          <w:sz w:val="15"/>
          <w:szCs w:val="15"/>
        </w:rPr>
        <w:t xml:space="preserve">section 12.5</w:t>
      </w:r>
    </w:p>
    <w:p>
      <w:pPr>
        <w:ind w:left="300" w:hanging="300"/>
        <w:spacing w:after="25"/>
      </w:pPr>
      <w:r>
        <w:rPr>
          <w:b/>
          <w:bCs/>
          <w:color w:val="1F7A6A"/>
          <w:sz w:val="15"/>
          <w:szCs w:val="15"/>
        </w:rPr>
        <w:t xml:space="preserve">11   </w:t>
      </w:r>
      <w:r>
        <w:rPr>
          <w:sz w:val="15"/>
          <w:szCs w:val="15"/>
        </w:rPr>
        <w:t xml:space="preserve">section 12.5</w:t>
      </w:r>
    </w:p>
    <w:p>
      <w:pPr>
        <w:ind w:left="300" w:hanging="300"/>
        <w:spacing w:after="25"/>
      </w:pPr>
      <w:r>
        <w:rPr>
          <w:b/>
          <w:bCs/>
          <w:color w:val="1F7A6A"/>
          <w:sz w:val="15"/>
          <w:szCs w:val="15"/>
        </w:rPr>
        <w:t xml:space="preserve">16   </w:t>
      </w:r>
      <w:r>
        <w:rPr>
          <w:sz w:val="15"/>
          <w:szCs w:val="15"/>
        </w:rPr>
        <w:t xml:space="preserve">Short-term liabilities are measured at the amount to be paid.</w:t>
      </w:r>
    </w:p>
    <w:p>
      <w:pPr>
        <w:ind w:left="300" w:hanging="300"/>
        <w:spacing w:after="25"/>
      </w:pPr>
      <w:r>
        <w:rPr>
          <w:b/>
          <w:bCs/>
          <w:color w:val="1F7A6A"/>
          <w:sz w:val="15"/>
          <w:szCs w:val="15"/>
        </w:rPr>
        <w:t xml:space="preserve">17   </w:t>
      </w:r>
      <w:r>
        <w:rPr>
          <w:sz w:val="15"/>
          <w:szCs w:val="15"/>
        </w:rPr>
        <w:t xml:space="preserve">The employer's own social security: 7% of $40,000.</w:t>
      </w:r>
    </w:p>
    <w:p>
      <w:pPr>
        <w:ind w:left="300" w:hanging="300"/>
        <w:spacing w:after="25"/>
      </w:pPr>
      <w:r>
        <w:rPr>
          <w:b/>
          <w:bCs/>
          <w:color w:val="1F7A6A"/>
          <w:sz w:val="15"/>
          <w:szCs w:val="15"/>
        </w:rPr>
        <w:t xml:space="preserve">18   </w:t>
      </w:r>
      <w:r>
        <w:rPr>
          <w:sz w:val="15"/>
          <w:szCs w:val="15"/>
        </w:rPr>
        <w:t xml:space="preserve">It gives only assurance, not an extra service.</w:t>
      </w:r>
    </w:p>
    <w:p>
      <w:pPr>
        <w:ind w:left="300" w:hanging="300"/>
        <w:spacing w:after="25"/>
      </w:pPr>
      <w:r>
        <w:rPr>
          <w:b/>
          <w:bCs/>
          <w:color w:val="1F7A6A"/>
          <w:sz w:val="15"/>
          <w:szCs w:val="15"/>
        </w:rPr>
        <w:t xml:space="preserve">21   </w:t>
      </w:r>
      <w:r>
        <w:rPr>
          <w:sz w:val="15"/>
          <w:szCs w:val="15"/>
        </w:rPr>
        <w:t xml:space="preserve">Deposits are contract liabilities.</w:t>
      </w:r>
    </w:p>
    <w:p>
      <w:pPr>
        <w:ind w:left="300" w:hanging="300"/>
        <w:spacing w:after="25"/>
      </w:pPr>
      <w:r>
        <w:rPr>
          <w:b/>
          <w:bCs/>
          <w:color w:val="1F7A6A"/>
          <w:sz w:val="15"/>
          <w:szCs w:val="15"/>
        </w:rPr>
        <w:t xml:space="preserve">24   </w:t>
      </w:r>
      <w:r>
        <w:rPr>
          <w:sz w:val="15"/>
          <w:szCs w:val="15"/>
        </w:rPr>
        <w:t xml:space="preserve">This agreement qualifies.</w:t>
      </w:r>
    </w:p>
    <w:p/>
    <w:p>
      <w:pPr>
        <w:sectPr>
          <w:headerReference w:type="default" r:id="rIdHdr9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12.2 · The practice set</w:t>
      </w:r>
    </w:p>
    <w:p>
      <w:pPr>
        <w:spacing w:after="130"/>
      </w:pPr>
      <w:r>
        <w:rPr>
          <w:color w:val="6B7280"/>
          <w:sz w:val="20"/>
          <w:szCs w:val="20"/>
        </w:rPr>
        <w:t xml:space="preserve">CMA Part 1 · Section A · Chapter 12 · from section Current Liabilities and Warranties of the book · 2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Orontes, December 31, 2025 (Chapter 2)</w:t>
            </w:r>
          </w:p>
        </w:tc>
        <w:tc>
          <w:tcPr>
            <w:shd w:fill="F5F7FC" w:val="clear"/>
            <w:tcMar>
              <w:top w:type="dxa" w:w="12"/>
              <w:left w:type="dxa" w:w="72"/>
              <w:bottom w:type="dxa" w:w="12"/>
              <w:right w:type="dxa" w:w="72"/>
            </w:tcMar>
          </w:tcPr>
          <w:p>
            <w:r>
              <w:rPr>
                <w:b/>
                <w:bCs/>
                <w:color w:val="23265A"/>
                <w:sz w:val="16"/>
                <w:szCs w:val="16"/>
              </w:rPr>
              <w:t xml:space="preserve">What it is</w:t>
            </w:r>
          </w:p>
        </w:tc>
        <w:tc>
          <w:tcPr>
            <w:shd w:fill="F5F7FC" w:val="clear"/>
            <w:tcMar>
              <w:top w:type="dxa" w:w="12"/>
              <w:left w:type="dxa" w:w="72"/>
              <w:bottom w:type="dxa" w:w="12"/>
              <w:right w:type="dxa" w:w="72"/>
            </w:tcMar>
          </w:tcPr>
          <w:p>
            <w:r>
              <w:rPr>
                <w:b/>
                <w:bCs/>
                <w:color w:val="23265A"/>
                <w:sz w:val="16"/>
                <w:szCs w:val="16"/>
              </w:rPr>
              <w:t xml:space="preserve">Whole USD</w:t>
            </w:r>
          </w:p>
        </w:tc>
      </w:tr>
      <w:tr>
        <w:tc>
          <w:tcPr>
            <w:tcMar>
              <w:top w:type="dxa" w:w="10"/>
              <w:left w:type="dxa" w:w="70"/>
              <w:bottom w:type="dxa" w:w="10"/>
              <w:right w:type="dxa" w:w="70"/>
            </w:tcMar>
          </w:tcPr>
          <w:p>
            <w:r>
              <w:rPr>
                <w:sz w:val="16"/>
                <w:szCs w:val="16"/>
              </w:rPr>
              <w:t xml:space="preserve">Accounts payable</w:t>
            </w:r>
          </w:p>
        </w:tc>
        <w:tc>
          <w:tcPr>
            <w:tcMar>
              <w:top w:type="dxa" w:w="10"/>
              <w:left w:type="dxa" w:w="70"/>
              <w:bottom w:type="dxa" w:w="10"/>
              <w:right w:type="dxa" w:w="70"/>
            </w:tcMar>
          </w:tcPr>
          <w:p>
            <w:r>
              <w:rPr>
                <w:sz w:val="16"/>
                <w:szCs w:val="16"/>
              </w:rPr>
              <w:t xml:space="preserve">Amounts owed to suppliers for goods and services</w:t>
            </w:r>
          </w:p>
        </w:tc>
        <w:tc>
          <w:tcPr>
            <w:tcMar>
              <w:top w:type="dxa" w:w="10"/>
              <w:left w:type="dxa" w:w="70"/>
              <w:bottom w:type="dxa" w:w="10"/>
              <w:right w:type="dxa" w:w="70"/>
            </w:tcMar>
          </w:tcPr>
          <w:p>
            <w:r>
              <w:rPr>
                <w:sz w:val="16"/>
                <w:szCs w:val="16"/>
              </w:rPr>
              <w:t xml:space="preserve">2,050,000</w:t>
            </w:r>
          </w:p>
        </w:tc>
      </w:tr>
      <w:tr>
        <w:tc>
          <w:tcPr>
            <w:tcMar>
              <w:top w:type="dxa" w:w="10"/>
              <w:left w:type="dxa" w:w="70"/>
              <w:bottom w:type="dxa" w:w="10"/>
              <w:right w:type="dxa" w:w="70"/>
            </w:tcMar>
          </w:tcPr>
          <w:p>
            <w:r>
              <w:rPr>
                <w:sz w:val="16"/>
                <w:szCs w:val="16"/>
              </w:rPr>
              <w:t xml:space="preserve">Accrued liabilities</w:t>
            </w:r>
          </w:p>
        </w:tc>
        <w:tc>
          <w:tcPr>
            <w:tcMar>
              <w:top w:type="dxa" w:w="10"/>
              <w:left w:type="dxa" w:w="70"/>
              <w:bottom w:type="dxa" w:w="10"/>
              <w:right w:type="dxa" w:w="70"/>
            </w:tcMar>
          </w:tcPr>
          <w:p>
            <w:r>
              <w:rPr>
                <w:sz w:val="16"/>
                <w:szCs w:val="16"/>
              </w:rPr>
              <w:t xml:space="preserve">Expenses incurred but not yet paid: wages, interest, utilities</w:t>
            </w:r>
          </w:p>
        </w:tc>
        <w:tc>
          <w:tcPr>
            <w:tcMar>
              <w:top w:type="dxa" w:w="10"/>
              <w:left w:type="dxa" w:w="70"/>
              <w:bottom w:type="dxa" w:w="10"/>
              <w:right w:type="dxa" w:w="70"/>
            </w:tcMar>
          </w:tcPr>
          <w:p>
            <w:r>
              <w:rPr>
                <w:sz w:val="16"/>
                <w:szCs w:val="16"/>
              </w:rPr>
              <w:t xml:space="preserve">900,000</w:t>
            </w:r>
          </w:p>
        </w:tc>
      </w:tr>
      <w:tr>
        <w:tc>
          <w:tcPr>
            <w:tcMar>
              <w:top w:type="dxa" w:w="10"/>
              <w:left w:type="dxa" w:w="70"/>
              <w:bottom w:type="dxa" w:w="10"/>
              <w:right w:type="dxa" w:w="70"/>
            </w:tcMar>
          </w:tcPr>
          <w:p>
            <w:r>
              <w:rPr>
                <w:sz w:val="16"/>
                <w:szCs w:val="16"/>
              </w:rPr>
              <w:t xml:space="preserve">Income taxes payable</w:t>
            </w:r>
          </w:p>
        </w:tc>
        <w:tc>
          <w:tcPr>
            <w:tcMar>
              <w:top w:type="dxa" w:w="10"/>
              <w:left w:type="dxa" w:w="70"/>
              <w:bottom w:type="dxa" w:w="10"/>
              <w:right w:type="dxa" w:w="70"/>
            </w:tcMar>
          </w:tcPr>
          <w:p>
            <w:r>
              <w:rPr>
                <w:sz w:val="16"/>
                <w:szCs w:val="16"/>
              </w:rPr>
              <w:t xml:space="preserve">Current tax not yet paid</w:t>
            </w:r>
          </w:p>
        </w:tc>
        <w:tc>
          <w:tcPr>
            <w:tcMar>
              <w:top w:type="dxa" w:w="10"/>
              <w:left w:type="dxa" w:w="70"/>
              <w:bottom w:type="dxa" w:w="10"/>
              <w:right w:type="dxa" w:w="70"/>
            </w:tcMar>
          </w:tcPr>
          <w:p>
            <w:r>
              <w:rPr>
                <w:sz w:val="16"/>
                <w:szCs w:val="16"/>
              </w:rPr>
              <w:t xml:space="preserve">350,000</w:t>
            </w:r>
          </w:p>
        </w:tc>
      </w:tr>
      <w:tr>
        <w:tc>
          <w:tcPr>
            <w:tcMar>
              <w:top w:type="dxa" w:w="10"/>
              <w:left w:type="dxa" w:w="70"/>
              <w:bottom w:type="dxa" w:w="10"/>
              <w:right w:type="dxa" w:w="70"/>
            </w:tcMar>
          </w:tcPr>
          <w:p>
            <w:r>
              <w:rPr>
                <w:sz w:val="16"/>
                <w:szCs w:val="16"/>
              </w:rPr>
              <w:t xml:space="preserve">Contract liabilities</w:t>
            </w:r>
          </w:p>
        </w:tc>
        <w:tc>
          <w:tcPr>
            <w:tcMar>
              <w:top w:type="dxa" w:w="10"/>
              <w:left w:type="dxa" w:w="70"/>
              <w:bottom w:type="dxa" w:w="10"/>
              <w:right w:type="dxa" w:w="70"/>
            </w:tcMar>
          </w:tcPr>
          <w:p>
            <w:r>
              <w:rPr>
                <w:sz w:val="16"/>
                <w:szCs w:val="16"/>
              </w:rPr>
              <w:t xml:space="preserve">Customer payments received before delivery</w:t>
            </w:r>
          </w:p>
        </w:tc>
        <w:tc>
          <w:tcPr>
            <w:tcMar>
              <w:top w:type="dxa" w:w="10"/>
              <w:left w:type="dxa" w:w="70"/>
              <w:bottom w:type="dxa" w:w="10"/>
              <w:right w:type="dxa" w:w="70"/>
            </w:tcMar>
          </w:tcPr>
          <w:p>
            <w:r>
              <w:rPr>
                <w:sz w:val="16"/>
                <w:szCs w:val="16"/>
              </w:rPr>
              <w:t xml:space="preserve">180,000</w:t>
            </w:r>
          </w:p>
        </w:tc>
      </w:tr>
      <w:tr>
        <w:tc>
          <w:tcPr>
            <w:tcMar>
              <w:top w:type="dxa" w:w="10"/>
              <w:left w:type="dxa" w:w="70"/>
              <w:bottom w:type="dxa" w:w="10"/>
              <w:right w:type="dxa" w:w="70"/>
            </w:tcMar>
          </w:tcPr>
          <w:p>
            <w:r>
              <w:rPr>
                <w:sz w:val="16"/>
                <w:szCs w:val="16"/>
              </w:rPr>
              <w:t xml:space="preserve">Dividends payable</w:t>
            </w:r>
          </w:p>
        </w:tc>
        <w:tc>
          <w:tcPr>
            <w:tcMar>
              <w:top w:type="dxa" w:w="10"/>
              <w:left w:type="dxa" w:w="70"/>
              <w:bottom w:type="dxa" w:w="10"/>
              <w:right w:type="dxa" w:w="70"/>
            </w:tcMar>
          </w:tcPr>
          <w:p>
            <w:r>
              <w:rPr>
                <w:sz w:val="16"/>
                <w:szCs w:val="16"/>
              </w:rPr>
              <w:t xml:space="preserve">Cash dividends declared, not yet paid</w:t>
            </w:r>
          </w:p>
        </w:tc>
        <w:tc>
          <w:tcPr>
            <w:tcMar>
              <w:top w:type="dxa" w:w="10"/>
              <w:left w:type="dxa" w:w="70"/>
              <w:bottom w:type="dxa" w:w="10"/>
              <w:right w:type="dxa" w:w="70"/>
            </w:tcMar>
          </w:tcPr>
          <w:p>
            <w:r>
              <w:rPr>
                <w:sz w:val="16"/>
                <w:szCs w:val="16"/>
              </w:rPr>
              <w:t xml:space="preserve">400,000</w:t>
            </w:r>
          </w:p>
        </w:tc>
      </w:tr>
      <w:tr>
        <w:tc>
          <w:tcPr>
            <w:tcMar>
              <w:top w:type="dxa" w:w="10"/>
              <w:left w:type="dxa" w:w="70"/>
              <w:bottom w:type="dxa" w:w="10"/>
              <w:right w:type="dxa" w:w="70"/>
            </w:tcMar>
          </w:tcPr>
          <w:p>
            <w:r>
              <w:rPr>
                <w:sz w:val="16"/>
                <w:szCs w:val="16"/>
              </w:rPr>
              <w:t xml:space="preserve">Current portion of long-term debt</w:t>
            </w:r>
          </w:p>
        </w:tc>
        <w:tc>
          <w:tcPr>
            <w:tcMar>
              <w:top w:type="dxa" w:w="10"/>
              <w:left w:type="dxa" w:w="70"/>
              <w:bottom w:type="dxa" w:w="10"/>
              <w:right w:type="dxa" w:w="70"/>
            </w:tcMar>
          </w:tcPr>
          <w:p>
            <w:r>
              <w:rPr>
                <w:sz w:val="16"/>
                <w:szCs w:val="16"/>
              </w:rPr>
              <w:t xml:space="preserve">Principal due within one year</w:t>
            </w:r>
          </w:p>
        </w:tc>
        <w:tc>
          <w:tcPr>
            <w:tcMar>
              <w:top w:type="dxa" w:w="10"/>
              <w:left w:type="dxa" w:w="70"/>
              <w:bottom w:type="dxa" w:w="10"/>
              <w:right w:type="dxa" w:w="70"/>
            </w:tcMar>
          </w:tcPr>
          <w:p>
            <w:r>
              <w:rPr>
                <w:sz w:val="16"/>
                <w:szCs w:val="16"/>
              </w:rPr>
              <w:t xml:space="preserve">400,000</w:t>
            </w:r>
          </w:p>
        </w:tc>
      </w:tr>
      <w:tr>
        <w:tc>
          <w:tcPr>
            <w:tcMar>
              <w:top w:type="dxa" w:w="10"/>
              <w:left w:type="dxa" w:w="70"/>
              <w:bottom w:type="dxa" w:w="10"/>
              <w:right w:type="dxa" w:w="70"/>
            </w:tcMar>
          </w:tcPr>
          <w:p>
            <w:r>
              <w:rPr>
                <w:sz w:val="16"/>
                <w:szCs w:val="16"/>
              </w:rPr>
              <w:t xml:space="preserve">Total current liabilities</w:t>
            </w:r>
          </w:p>
        </w:tc>
        <w:tc>
          <w:tcPr>
            <w:tcMar>
              <w:top w:type="dxa" w:w="10"/>
              <w:left w:type="dxa" w:w="70"/>
              <w:bottom w:type="dxa" w:w="10"/>
              <w:right w:type="dxa" w:w="70"/>
            </w:tcMar>
          </w:tcPr>
          <w:p>
            <w:r>
              <w:rPr>
                <w:sz w:val="16"/>
                <w:szCs w:val="16"/>
              </w:rPr>
              <w:t xml:space="preserve"/>
            </w:r>
          </w:p>
        </w:tc>
        <w:tc>
          <w:tcPr>
            <w:tcMar>
              <w:top w:type="dxa" w:w="10"/>
              <w:left w:type="dxa" w:w="70"/>
              <w:bottom w:type="dxa" w:w="10"/>
              <w:right w:type="dxa" w:w="70"/>
            </w:tcMar>
          </w:tcPr>
          <w:p>
            <w:r>
              <w:rPr>
                <w:sz w:val="16"/>
                <w:szCs w:val="16"/>
              </w:rPr>
              <w:t xml:space="preserve">4,280,000</w:t>
            </w:r>
          </w:p>
        </w:tc>
      </w:tr>
    </w:tbl>
    <w:p/>
    <w:p>
      <w:pPr>
        <w:spacing w:before="55" w:after="10"/>
        <w:ind w:left="300" w:hanging="300"/>
      </w:pPr>
      <w:r>
        <w:rPr>
          <w:b/>
          <w:bCs/>
          <w:color w:val="353A7C"/>
          <w:sz w:val="19"/>
          <w:szCs w:val="19"/>
        </w:rPr>
        <w:t xml:space="preserve">1.  </w:t>
      </w:r>
      <w:r>
        <w:rPr>
          <w:sz w:val="19"/>
          <w:szCs w:val="19"/>
        </w:rPr>
        <w:t xml:space="preserve">Use the panel above. Which of Orontes's current liabilities comes from a financing activity?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Accounts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Current portion of long-term debt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Contract liabilities</w:t>
            </w:r>
          </w:p>
        </w:tc>
        <w:tc>
          <w:tcPr>
            <w:tcMar>
              <w:top w:type="dxa" w:w="-2"/>
              <w:left w:type="dxa" w:w="58"/>
              <w:bottom w:type="dxa" w:w="-2"/>
              <w:right w:type="dxa" w:w="58"/>
            </w:tcMar>
          </w:tcPr>
          <w:p>
            <w:r>
              <w:rPr>
                <w:b/>
                <w:bCs/>
                <w:color w:val="6B7280"/>
                <w:sz w:val="18"/>
                <w:szCs w:val="18"/>
              </w:rPr>
              <w:t xml:space="preserve">(D) </w:t>
            </w:r>
            <w:r>
              <w:rPr>
                <w:sz w:val="18"/>
                <w:szCs w:val="18"/>
              </w:rPr>
              <w:t xml:space="preserve">Accrued liabilities</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  </w:t>
            </w:r>
            <w:r>
              <w:rPr>
                <w:sz w:val="18"/>
                <w:szCs w:val="18"/>
              </w:rPr>
              <w:t xml:space="preserve">IAS 1 looks only at the right to defer at the reporting date.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The paper was due within one year</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Debt principal is a financing item.</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The rule does not apply to trade payables and accruals in the operating cycle.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a loss contingency that is only disclosed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Amounts owed to the state are not breakage; they remain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a reduction of the employer's income tax expense</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payroll taxes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الأوراق التجارية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sales tax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ضريبة المبيعات المستحقة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commercial paper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ضرائب الرواتب</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11   ·   </w:t>
      </w:r>
      <w:r>
        <w:rPr>
          <w:color w:val="FFFFFF"/>
          <w:sz w:val="15"/>
          <w:szCs w:val="15"/>
        </w:rPr>
        <w:t xml:space="preserve">fewer than 8 right: </w:t>
      </w:r>
      <w:r>
        <w:rPr>
          <w:b/>
          <w:bCs/>
          <w:color w:val="FFFFFF"/>
          <w:sz w:val="15"/>
          <w:szCs w:val="15"/>
        </w:rPr>
        <w:t xml:space="preserve">read section 12.1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12.  </w:t>
      </w:r>
      <w:r>
        <w:rPr>
          <w:sz w:val="19"/>
          <w:szCs w:val="19"/>
        </w:rPr>
        <w:t xml:space="preserve">Which item is NOT a current liability?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cash dividend payable</w:t>
            </w:r>
          </w:p>
        </w:tc>
        <w:tc>
          <w:tcPr>
            <w:tcMar>
              <w:top w:type="dxa" w:w="-2"/>
              <w:left w:type="dxa" w:w="58"/>
              <w:bottom w:type="dxa" w:w="-2"/>
              <w:right w:type="dxa" w:w="58"/>
            </w:tcMar>
          </w:tcPr>
          <w:p>
            <w:r>
              <w:rPr>
                <w:b/>
                <w:bCs/>
                <w:color w:val="6B7280"/>
                <w:sz w:val="18"/>
                <w:szCs w:val="18"/>
              </w:rPr>
              <w:t xml:space="preserve">(B) </w:t>
            </w:r>
            <w:r>
              <w:rPr>
                <w:sz w:val="18"/>
                <w:szCs w:val="18"/>
              </w:rPr>
              <w:t xml:space="preserve">A stock dividend distributable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Sales tax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Customer deposits for next month's orders</w:t>
            </w:r>
          </w:p>
        </w:tc>
      </w:tr>
    </w:tbl>
    <w:p>
      <w:pPr>
        <w:spacing w:before="55" w:after="10"/>
        <w:ind w:left="300" w:hanging="300"/>
      </w:pPr>
      <w:r>
        <w:rPr>
          <w:b/>
          <w:bCs/>
          <w:color w:val="353A7C"/>
          <w:sz w:val="19"/>
          <w:szCs w:val="19"/>
        </w:rPr>
        <w:t xml:space="preserve">13.  </w:t>
      </w:r>
      <w:r>
        <w:rPr>
          <w:sz w:val="19"/>
          <w:szCs w:val="19"/>
        </w:rPr>
        <w:t xml:space="preserve">A shop's cash register shows total receipts of $10,500, including 5% sales tax. What are sales revenue and sales tax payable?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$10,500 and $525</w:t>
            </w:r>
          </w:p>
        </w:tc>
        <w:tc>
          <w:tcPr>
            <w:tcMar>
              <w:top w:type="dxa" w:w="-2"/>
              <w:left w:type="dxa" w:w="58"/>
              <w:bottom w:type="dxa" w:w="-2"/>
              <w:right w:type="dxa" w:w="58"/>
            </w:tcMar>
          </w:tcPr>
          <w:p>
            <w:r>
              <w:rPr>
                <w:b/>
                <w:bCs/>
                <w:color w:val="6B7280"/>
                <w:sz w:val="18"/>
                <w:szCs w:val="18"/>
              </w:rPr>
              <w:t xml:space="preserve">(B) </w:t>
            </w:r>
            <w:r>
              <w:rPr>
                <w:sz w:val="18"/>
                <w:szCs w:val="18"/>
              </w:rPr>
              <w:t xml:space="preserve">$9,975 and $525</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 and $500</w:t>
            </w:r>
          </w:p>
        </w:tc>
        <w:tc>
          <w:tcPr>
            <w:tcMar>
              <w:top w:type="dxa" w:w="-2"/>
              <w:left w:type="dxa" w:w="58"/>
              <w:bottom w:type="dxa" w:w="-2"/>
              <w:right w:type="dxa" w:w="58"/>
            </w:tcMar>
          </w:tcPr>
          <w:p>
            <w:r>
              <w:rPr>
                <w:b/>
                <w:bCs/>
                <w:color w:val="6B7280"/>
                <w:sz w:val="18"/>
                <w:szCs w:val="18"/>
              </w:rPr>
              <w:t xml:space="preserve">(D) </w:t>
            </w:r>
            <w:r>
              <w:rPr>
                <w:sz w:val="18"/>
                <w:szCs w:val="18"/>
              </w:rPr>
              <w:t xml:space="preserve">$10,500 and $0</w:t>
            </w:r>
          </w:p>
        </w:tc>
      </w:tr>
    </w:tbl>
    <w:p>
      <w:pPr>
        <w:spacing w:before="55" w:after="10"/>
        <w:ind w:left="300" w:hanging="300"/>
      </w:pPr>
      <w:r>
        <w:rPr>
          <w:b/>
          <w:bCs/>
          <w:color w:val="353A7C"/>
          <w:sz w:val="19"/>
          <w:szCs w:val="19"/>
        </w:rPr>
        <w:t xml:space="preserve">14.  </w:t>
      </w:r>
      <w:r>
        <w:rPr>
          <w:sz w:val="19"/>
          <w:szCs w:val="19"/>
        </w:rPr>
        <w:t xml:space="preserve">Income tax withheld from employees' wages is recorded by the employer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expense of the employer</w:t>
            </w:r>
          </w:p>
        </w:tc>
        <w:tc>
          <w:tcPr>
            <w:tcMar>
              <w:top w:type="dxa" w:w="-2"/>
              <w:left w:type="dxa" w:w="58"/>
              <w:bottom w:type="dxa" w:w="-2"/>
              <w:right w:type="dxa" w:w="58"/>
            </w:tcMar>
          </w:tcPr>
          <w:p>
            <w:r>
              <w:rPr>
                <w:b/>
                <w:bCs/>
                <w:color w:val="6B7280"/>
                <w:sz w:val="18"/>
                <w:szCs w:val="18"/>
              </w:rPr>
              <w:t xml:space="preserve">(B) </w:t>
            </w:r>
            <w:r>
              <w:rPr>
                <w:sz w:val="18"/>
                <w:szCs w:val="18"/>
              </w:rPr>
              <w:t xml:space="preserve">a current liability until paid to the government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reduction of the employer's income tax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revenue</w:t>
            </w:r>
          </w:p>
        </w:tc>
      </w:tr>
    </w:tbl>
    <w:p>
      <w:pPr>
        <w:spacing w:before="55" w:after="10"/>
        <w:ind w:left="300" w:hanging="300"/>
      </w:pPr>
      <w:r>
        <w:rPr>
          <w:b/>
          <w:bCs/>
          <w:color w:val="353A7C"/>
          <w:sz w:val="19"/>
          <w:szCs w:val="19"/>
        </w:rPr>
        <w:t xml:space="preserve">15.  </w:t>
      </w:r>
      <w:r>
        <w:rPr>
          <w:sz w:val="19"/>
          <w:szCs w:val="19"/>
        </w:rPr>
        <w:t xml:space="preserve">A company pays a sick day only if the employee is actually sick; unused days are lost. At year-end, the company: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need not accrue the unused sick days</w:t>
            </w:r>
          </w:p>
        </w:tc>
        <w:tc>
          <w:tcPr>
            <w:tcMar>
              <w:top w:type="dxa" w:w="-2"/>
              <w:left w:type="dxa" w:w="58"/>
              <w:bottom w:type="dxa" w:w="-2"/>
              <w:right w:type="dxa" w:w="58"/>
            </w:tcMar>
          </w:tcPr>
          <w:p>
            <w:r>
              <w:rPr>
                <w:b/>
                <w:bCs/>
                <w:color w:val="6B7280"/>
                <w:sz w:val="18"/>
                <w:szCs w:val="18"/>
              </w:rPr>
              <w:t xml:space="preserve">(B) </w:t>
            </w:r>
            <w:r>
              <w:rPr>
                <w:sz w:val="18"/>
                <w:szCs w:val="18"/>
              </w:rPr>
              <w:t xml:space="preserve">must accrue all unused sick days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discloses a contingent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records a reserve in equity</w:t>
            </w:r>
          </w:p>
        </w:tc>
      </w:tr>
    </w:tbl>
    <w:p>
      <w:pPr>
        <w:spacing w:before="55" w:after="10"/>
        <w:ind w:left="300" w:hanging="300"/>
      </w:pPr>
      <w:r>
        <w:rPr>
          <w:b/>
          <w:bCs/>
          <w:color w:val="353A7C"/>
          <w:sz w:val="19"/>
          <w:szCs w:val="19"/>
        </w:rPr>
        <w:t xml:space="preserve">16.  </w:t>
      </w:r>
      <w:r>
        <w:rPr>
          <w:sz w:val="19"/>
          <w:szCs w:val="19"/>
        </w:rPr>
        <w:t xml:space="preserve">A state's unclaimed-property law requires a retailer to hand over the value of gift cards that are never used. For these cards, the retailer: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recognizes breakage revenue as cards expire</w:t>
            </w:r>
          </w:p>
        </w:tc>
        <w:tc>
          <w:tcPr>
            <w:tcMar>
              <w:top w:type="dxa" w:w="-2"/>
              <w:left w:type="dxa" w:w="58"/>
              <w:bottom w:type="dxa" w:w="-2"/>
              <w:right w:type="dxa" w:w="58"/>
            </w:tcMar>
          </w:tcPr>
          <w:p>
            <w:r>
              <w:rPr>
                <w:b/>
                <w:bCs/>
                <w:color w:val="6B7280"/>
                <w:sz w:val="18"/>
                <w:szCs w:val="18"/>
              </w:rPr>
              <w:t xml:space="preserve">(B) </w:t>
            </w:r>
            <w:r>
              <w:rPr>
                <w:sz w:val="18"/>
                <w:szCs w:val="18"/>
              </w:rPr>
              <w:t xml:space="preserve">recognizes revenue when the cards are sold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records a reserve in equity</w:t>
            </w:r>
          </w:p>
        </w:tc>
        <w:tc>
          <w:tcPr>
            <w:tcMar>
              <w:top w:type="dxa" w:w="-2"/>
              <w:left w:type="dxa" w:w="58"/>
              <w:bottom w:type="dxa" w:w="-2"/>
              <w:right w:type="dxa" w:w="58"/>
            </w:tcMar>
          </w:tcPr>
          <w:p>
            <w:r>
              <w:rPr>
                <w:b/>
                <w:bCs/>
                <w:color w:val="6B7280"/>
                <w:sz w:val="18"/>
                <w:szCs w:val="18"/>
              </w:rPr>
              <w:t xml:space="preserve">(D) </w:t>
            </w:r>
            <w:r>
              <w:rPr>
                <w:sz w:val="18"/>
                <w:szCs w:val="18"/>
              </w:rPr>
              <w:t xml:space="preserve">keeps a liability until it pays the state; it does not recognize breakage revenue</w:t>
            </w:r>
          </w:p>
        </w:tc>
      </w:tr>
    </w:tbl>
    <w:p>
      <w:pPr>
        <w:spacing w:before="55" w:after="10"/>
        <w:ind w:left="300" w:hanging="300"/>
      </w:pPr>
      <w:r>
        <w:rPr>
          <w:b/>
          <w:bCs/>
          <w:color w:val="353A7C"/>
          <w:sz w:val="19"/>
          <w:szCs w:val="19"/>
        </w:rPr>
        <w:t xml:space="preserve">17.  </w:t>
      </w:r>
      <w:r>
        <w:rPr>
          <w:sz w:val="19"/>
          <w:szCs w:val="19"/>
        </w:rPr>
        <w:t xml:space="preserve">To show short-term debt as noncurrent under U.S. GAAP, a company needs: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intent to refinance</w:t>
            </w:r>
          </w:p>
        </w:tc>
        <w:tc>
          <w:tcPr>
            <w:tcMar>
              <w:top w:type="dxa" w:w="-2"/>
              <w:left w:type="dxa" w:w="58"/>
              <w:bottom w:type="dxa" w:w="-2"/>
              <w:right w:type="dxa" w:w="58"/>
            </w:tcMar>
          </w:tcPr>
          <w:p>
            <w:r>
              <w:rPr>
                <w:b/>
                <w:bCs/>
                <w:color w:val="6B7280"/>
                <w:sz w:val="18"/>
                <w:szCs w:val="18"/>
              </w:rPr>
              <w:t xml:space="preserve">(B) </w:t>
            </w:r>
            <w:r>
              <w:rPr>
                <w:sz w:val="18"/>
                <w:szCs w:val="18"/>
              </w:rPr>
              <w:t xml:space="preserve">a verbal promise from its bank</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history of always refinancing</w:t>
            </w:r>
          </w:p>
        </w:tc>
        <w:tc>
          <w:tcPr>
            <w:tcMar>
              <w:top w:type="dxa" w:w="-2"/>
              <w:left w:type="dxa" w:w="58"/>
              <w:bottom w:type="dxa" w:w="-2"/>
              <w:right w:type="dxa" w:w="58"/>
            </w:tcMar>
          </w:tcPr>
          <w:p>
            <w:r>
              <w:rPr>
                <w:b/>
                <w:bCs/>
                <w:color w:val="6B7280"/>
                <w:sz w:val="18"/>
                <w:szCs w:val="18"/>
              </w:rPr>
              <w:t xml:space="preserve">(D) </w:t>
            </w:r>
            <w:r>
              <w:rPr>
                <w:sz w:val="18"/>
                <w:szCs w:val="18"/>
              </w:rPr>
              <w:t xml:space="preserve">intent to refinance long-term and demonstrated ability before the statements are issued</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18.  </w:t>
            </w:r>
            <w:r>
              <w:rPr>
                <w:sz w:val="18"/>
                <w:szCs w:val="18"/>
              </w:rPr>
              <w:t xml:space="preserve">Long coverage suggests an extra service.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Nonvesting, nonaccumulating sick pay need not be accrued.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The bonds were issued after the balance sheet date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It only repairs defects present at delivery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Both intent and demonstrated ability are required.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They are measured at fair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a warranty liability for expected repairs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12 to 24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9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12.2 · Answer Key</w:t>
      </w:r>
    </w:p>
    <w:p>
      <w:pPr>
        <w:spacing w:after="130"/>
      </w:pPr>
      <w:r>
        <w:rPr>
          <w:color w:val="6B7280"/>
          <w:sz w:val="20"/>
          <w:szCs w:val="20"/>
        </w:rPr>
        <w:t xml:space="preserve">The practice set · Current Liabilities and Warranties · 24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False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Debt principal is a financing item.</w:t>
      </w:r>
    </w:p>
    <w:p>
      <w:pPr>
        <w:ind w:left="300" w:hanging="300"/>
        <w:spacing w:after="25"/>
      </w:pPr>
      <w:r>
        <w:rPr>
          <w:b/>
          <w:bCs/>
          <w:color w:val="1F7A6A"/>
          <w:sz w:val="15"/>
          <w:szCs w:val="15"/>
        </w:rPr>
        <w:t xml:space="preserve">3   </w:t>
      </w:r>
      <w:r>
        <w:rPr>
          <w:sz w:val="15"/>
          <w:szCs w:val="15"/>
        </w:rPr>
        <w:t xml:space="preserve">Short-term debt can be noncurrent if refinanced properly.</w:t>
      </w:r>
    </w:p>
    <w:p>
      <w:pPr>
        <w:ind w:left="300" w:hanging="300"/>
        <w:spacing w:after="25"/>
      </w:pPr>
      <w:r>
        <w:rPr>
          <w:b/>
          <w:bCs/>
          <w:color w:val="1F7A6A"/>
          <w:sz w:val="15"/>
          <w:szCs w:val="15"/>
        </w:rPr>
        <w:t xml:space="preserve">6   </w:t>
      </w:r>
      <w:r>
        <w:rPr>
          <w:sz w:val="15"/>
          <w:szCs w:val="15"/>
        </w:rPr>
        <w:t xml:space="preserve">Repairs are probable and estimable, so they are accrued.</w:t>
      </w:r>
    </w:p>
    <w:p>
      <w:pPr>
        <w:ind w:left="300" w:hanging="300"/>
        <w:spacing w:after="25"/>
      </w:pPr>
      <w:r>
        <w:rPr>
          <w:b/>
          <w:bCs/>
          <w:color w:val="1F7A6A"/>
          <w:sz w:val="15"/>
          <w:szCs w:val="15"/>
        </w:rPr>
        <w:t xml:space="preserve">8   </w:t>
      </w:r>
      <w:r>
        <w:rPr>
          <w:sz w:val="15"/>
          <w:szCs w:val="15"/>
        </w:rPr>
        <w:t xml:space="preserve">It is not the employer's own tax.</w:t>
      </w:r>
    </w:p>
    <w:p>
      <w:pPr>
        <w:ind w:left="300" w:hanging="300"/>
        <w:spacing w:after="25"/>
      </w:pPr>
      <w:r>
        <w:rPr>
          <w:b/>
          <w:bCs/>
          <w:color w:val="1F7A6A"/>
          <w:sz w:val="15"/>
          <w:szCs w:val="15"/>
        </w:rPr>
        <w:t xml:space="preserve">12   </w:t>
      </w:r>
      <w:r>
        <w:rPr>
          <w:sz w:val="15"/>
          <w:szCs w:val="15"/>
        </w:rPr>
        <w:t xml:space="preserve">No assets will be paid for a stock dividend.</w:t>
      </w:r>
    </w:p>
    <w:p>
      <w:pPr>
        <w:ind w:left="300" w:hanging="300"/>
        <w:spacing w:after="25"/>
      </w:pPr>
      <w:r>
        <w:rPr>
          <w:b/>
          <w:bCs/>
          <w:color w:val="1F7A6A"/>
          <w:sz w:val="15"/>
          <w:szCs w:val="15"/>
        </w:rPr>
        <w:t xml:space="preserve">13   </w:t>
      </w:r>
      <w:r>
        <w:rPr>
          <w:sz w:val="15"/>
          <w:szCs w:val="15"/>
        </w:rPr>
        <w:t xml:space="preserve">Total = sales × 1.05, so sales = 10,500 ÷ 1.05.</w:t>
      </w:r>
    </w:p>
    <w:p>
      <w:pPr>
        <w:ind w:left="300" w:hanging="300"/>
        <w:spacing w:after="25"/>
      </w:pPr>
      <w:r>
        <w:rPr>
          <w:b/>
          <w:bCs/>
          <w:color w:val="1F7A6A"/>
          <w:sz w:val="15"/>
          <w:szCs w:val="15"/>
        </w:rPr>
        <w:t xml:space="preserve">14   </w:t>
      </w:r>
      <w:r>
        <w:rPr>
          <w:sz w:val="15"/>
          <w:szCs w:val="15"/>
        </w:rPr>
        <w:t xml:space="preserve">The employer holds the amount for the government.</w:t>
      </w:r>
    </w:p>
    <w:p>
      <w:pPr>
        <w:ind w:left="300" w:hanging="300"/>
        <w:spacing w:after="25"/>
      </w:pPr>
      <w:r>
        <w:rPr>
          <w:b/>
          <w:bCs/>
          <w:color w:val="1F7A6A"/>
          <w:sz w:val="15"/>
          <w:szCs w:val="15"/>
        </w:rPr>
        <w:t xml:space="preserve">15   </w:t>
      </w:r>
      <w:r>
        <w:rPr>
          <w:sz w:val="15"/>
          <w:szCs w:val="15"/>
        </w:rPr>
        <w:t xml:space="preserve">Nonvesting, nonaccumulating sick pay need not be accrued.</w:t>
      </w:r>
    </w:p>
    <w:p>
      <w:pPr>
        <w:ind w:left="300" w:hanging="300"/>
        <w:spacing w:after="25"/>
      </w:pPr>
      <w:r>
        <w:rPr>
          <w:b/>
          <w:bCs/>
          <w:color w:val="1F7A6A"/>
          <w:sz w:val="15"/>
          <w:szCs w:val="15"/>
        </w:rPr>
        <w:t xml:space="preserve">16   </w:t>
      </w:r>
      <w:r>
        <w:rPr>
          <w:sz w:val="15"/>
          <w:szCs w:val="15"/>
        </w:rPr>
        <w:t xml:space="preserve">Amounts owed to the state are not breakage; they remain a liability.</w:t>
      </w:r>
    </w:p>
    <w:p>
      <w:pPr>
        <w:ind w:left="300" w:hanging="300"/>
        <w:spacing w:after="25"/>
      </w:pPr>
      <w:r>
        <w:rPr>
          <w:b/>
          <w:bCs/>
          <w:color w:val="1F7A6A"/>
          <w:sz w:val="15"/>
          <w:szCs w:val="15"/>
        </w:rPr>
        <w:t xml:space="preserve">17   </w:t>
      </w:r>
      <w:r>
        <w:rPr>
          <w:sz w:val="15"/>
          <w:szCs w:val="15"/>
        </w:rPr>
        <w:t xml:space="preserve">Both intent and demonstrated ability are required.</w:t>
      </w:r>
    </w:p>
    <w:p>
      <w:pPr>
        <w:ind w:left="300" w:hanging="300"/>
        <w:spacing w:after="25"/>
      </w:pPr>
      <w:r>
        <w:rPr>
          <w:b/>
          <w:bCs/>
          <w:color w:val="1F7A6A"/>
          <w:sz w:val="15"/>
          <w:szCs w:val="15"/>
        </w:rPr>
        <w:t xml:space="preserve">20   </w:t>
      </w:r>
      <w:r>
        <w:rPr>
          <w:sz w:val="15"/>
          <w:szCs w:val="15"/>
        </w:rPr>
        <w:t xml:space="preserve">U.S. GAAP counts refinancing before issuance.</w:t>
      </w:r>
    </w:p>
    <w:p>
      <w:pPr>
        <w:ind w:left="300" w:hanging="300"/>
        <w:spacing w:after="25"/>
      </w:pPr>
      <w:r>
        <w:rPr>
          <w:b/>
          <w:bCs/>
          <w:color w:val="1F7A6A"/>
          <w:sz w:val="15"/>
          <w:szCs w:val="15"/>
        </w:rPr>
        <w:t xml:space="preserve">21   </w:t>
      </w:r>
      <w:r>
        <w:rPr>
          <w:sz w:val="15"/>
          <w:szCs w:val="15"/>
        </w:rPr>
        <w:t xml:space="preserve">Repairing existing defects is assurance.</w:t>
      </w:r>
    </w:p>
    <w:p>
      <w:pPr>
        <w:ind w:left="300" w:hanging="300"/>
        <w:spacing w:after="25"/>
      </w:pPr>
      <w:r>
        <w:rPr>
          <w:b/>
          <w:bCs/>
          <w:color w:val="1F7A6A"/>
          <w:sz w:val="15"/>
          <w:szCs w:val="15"/>
        </w:rPr>
        <w:t xml:space="preserve">23   </w:t>
      </w:r>
      <w:r>
        <w:rPr>
          <w:sz w:val="15"/>
          <w:szCs w:val="15"/>
        </w:rPr>
        <w:t xml:space="preserve">Trade payables are at the amount owed, not fair value.</w:t>
      </w:r>
    </w:p>
    <w:p>
      <w:pPr>
        <w:ind w:left="300" w:hanging="300"/>
        <w:spacing w:after="25"/>
      </w:pPr>
      <w:r>
        <w:rPr>
          <w:b/>
          <w:bCs/>
          <w:color w:val="1F7A6A"/>
          <w:sz w:val="15"/>
          <w:szCs w:val="15"/>
        </w:rPr>
        <w:t xml:space="preserve">24   </w:t>
      </w:r>
      <w:r>
        <w:rPr>
          <w:sz w:val="15"/>
          <w:szCs w:val="15"/>
        </w:rPr>
        <w:t xml:space="preserve">Service-type warranties are not accrued as costs.</w:t>
      </w:r>
    </w:p>
    <w:p/>
    <w:p>
      <w:pPr>
        <w:sectPr>
          <w:headerReference w:type="default" r:id="rIdHdr9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12.3 · The practice set · part 3</w:t>
      </w:r>
    </w:p>
    <w:p>
      <w:pPr>
        <w:spacing w:after="130"/>
      </w:pPr>
      <w:r>
        <w:rPr>
          <w:color w:val="6B7280"/>
          <w:sz w:val="20"/>
          <w:szCs w:val="20"/>
        </w:rPr>
        <w:t xml:space="preserve">CMA Part 1 · Section A · Chapter 12 · from section Current Liabilities and Warranties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liabilities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الاستقطاع</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short-term obligation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الإجازات المدفوعة المستحقة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qualifying financing agreement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اتفاقية تمويل مؤهلة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assurance-type warranty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ضمان من نوع الخدمة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service-type warranty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الالتزامات المتداولة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warranty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ضمان من نوع التأكيد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withholding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التزام قصير الأجل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compensated absences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التزام الضمان</w:t>
            </w:r>
          </w:p>
        </w:tc>
      </w:tr>
    </w:tbl>
    <w:p/>
    <w:p>
      <w:pPr>
        <w:spacing w:before="120" w:after="55"/>
        <w:pBdr>
          <w:top w:val="single" w:sz="10" w:space="6" w:color="353A7C"/>
        </w:pBdr>
      </w:pPr>
      <w:r>
        <w:rPr>
          <w:b/>
          <w:bCs/>
          <w:color w:val="353A7C"/>
          <w:sz w:val="21"/>
          <w:szCs w:val="21"/>
        </w:rPr>
        <w:t xml:space="preserve">Exercise 2 · multiple choice   </w:t>
      </w:r>
      <w:r>
        <w:rPr>
          <w:b/>
          <w:bCs/>
          <w:sz w:val="19"/>
          <w:szCs w:val="19"/>
        </w:rPr>
        <w:t xml:space="preserve">Ring one letter for each question.</w:t>
      </w:r>
    </w:p>
    <w:p>
      <w:pPr>
        <w:spacing w:before="55" w:after="10"/>
        <w:ind w:left="300" w:hanging="300"/>
      </w:pPr>
      <w:r>
        <w:rPr>
          <w:b/>
          <w:bCs/>
          <w:color w:val="353A7C"/>
          <w:sz w:val="19"/>
          <w:szCs w:val="19"/>
        </w:rPr>
        <w:t xml:space="preserve">9.  </w:t>
      </w:r>
      <w:r>
        <w:rPr>
          <w:sz w:val="19"/>
          <w:szCs w:val="19"/>
        </w:rPr>
        <w:t xml:space="preserve">Which financing agreement does NOT qualify to support noncurrent classification?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five-year non-cancelable line of credit with no violations</w:t>
            </w:r>
          </w:p>
        </w:tc>
        <w:tc>
          <w:tcPr>
            <w:tcMar>
              <w:top w:type="dxa" w:w="-2"/>
              <w:left w:type="dxa" w:w="58"/>
              <w:bottom w:type="dxa" w:w="-2"/>
              <w:right w:type="dxa" w:w="58"/>
            </w:tcMar>
          </w:tcPr>
          <w:p>
            <w:r>
              <w:rPr>
                <w:b/>
                <w:bCs/>
                <w:color w:val="6B7280"/>
                <w:sz w:val="18"/>
                <w:szCs w:val="18"/>
              </w:rPr>
              <w:t xml:space="preserve">(B) </w:t>
            </w:r>
            <w:r>
              <w:rPr>
                <w:sz w:val="18"/>
                <w:szCs w:val="18"/>
              </w:rPr>
              <w:t xml:space="preserve">One the lender may cancel if it sees a 'material adverse change' in the borrower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agreement cancelable only for a missed interest payment</w:t>
            </w:r>
          </w:p>
        </w:tc>
        <w:tc>
          <w:tcPr>
            <w:tcMar>
              <w:top w:type="dxa" w:w="-2"/>
              <w:left w:type="dxa" w:w="58"/>
              <w:bottom w:type="dxa" w:w="-2"/>
              <w:right w:type="dxa" w:w="58"/>
            </w:tcMar>
          </w:tcPr>
          <w:p>
            <w:r>
              <w:rPr>
                <w:b/>
                <w:bCs/>
                <w:color w:val="6B7280"/>
                <w:sz w:val="18"/>
                <w:szCs w:val="18"/>
              </w:rPr>
              <w:t xml:space="preserve">(D) </w:t>
            </w:r>
            <w:r>
              <w:rPr>
                <w:sz w:val="18"/>
                <w:szCs w:val="18"/>
              </w:rPr>
              <w:t xml:space="preserve">An agreement with a financially strong bank</w:t>
            </w:r>
          </w:p>
        </w:tc>
      </w:tr>
    </w:tbl>
    <w:p>
      <w:pPr>
        <w:spacing w:before="55" w:after="10"/>
        <w:ind w:left="300" w:hanging="300"/>
      </w:pPr>
      <w:r>
        <w:rPr>
          <w:b/>
          <w:bCs/>
          <w:color w:val="353A7C"/>
          <w:sz w:val="19"/>
          <w:szCs w:val="19"/>
        </w:rPr>
        <w:t xml:space="preserve">10.  </w:t>
      </w:r>
      <w:r>
        <w:rPr>
          <w:sz w:val="19"/>
          <w:szCs w:val="19"/>
        </w:rPr>
        <w:t xml:space="preserve">Which liability can never be reclassified as noncurrent under the refinancing rule?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short-term bank loan</w:t>
            </w:r>
          </w:p>
        </w:tc>
        <w:tc>
          <w:tcPr>
            <w:tcMar>
              <w:top w:type="dxa" w:w="-2"/>
              <w:left w:type="dxa" w:w="58"/>
              <w:bottom w:type="dxa" w:w="-2"/>
              <w:right w:type="dxa" w:w="58"/>
            </w:tcMar>
          </w:tcPr>
          <w:p>
            <w:r>
              <w:rPr>
                <w:b/>
                <w:bCs/>
                <w:color w:val="6B7280"/>
                <w:sz w:val="18"/>
                <w:szCs w:val="18"/>
              </w:rPr>
              <w:t xml:space="preserve">(B) </w:t>
            </w:r>
            <w:r>
              <w:rPr>
                <w:sz w:val="18"/>
                <w:szCs w:val="18"/>
              </w:rPr>
              <w:t xml:space="preserve">Commercial paper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Trade accounts payable</w:t>
            </w:r>
          </w:p>
        </w:tc>
        <w:tc>
          <w:tcPr>
            <w:tcMar>
              <w:top w:type="dxa" w:w="-2"/>
              <w:left w:type="dxa" w:w="58"/>
              <w:bottom w:type="dxa" w:w="-2"/>
              <w:right w:type="dxa" w:w="58"/>
            </w:tcMar>
          </w:tcPr>
          <w:p>
            <w:r>
              <w:rPr>
                <w:b/>
                <w:bCs/>
                <w:color w:val="6B7280"/>
                <w:sz w:val="18"/>
                <w:szCs w:val="18"/>
              </w:rPr>
              <w:t xml:space="preserve">(D) </w:t>
            </w:r>
            <w:r>
              <w:rPr>
                <w:sz w:val="18"/>
                <w:szCs w:val="18"/>
              </w:rPr>
              <w:t xml:space="preserve">A current maturity of long-term debt</w:t>
            </w:r>
          </w:p>
        </w:tc>
      </w:tr>
    </w:tbl>
    <w:p>
      <w:pPr>
        <w:spacing w:before="55" w:after="10"/>
        <w:ind w:left="300" w:hanging="300"/>
      </w:pPr>
      <w:r>
        <w:rPr>
          <w:b/>
          <w:bCs/>
          <w:color w:val="353A7C"/>
          <w:sz w:val="19"/>
          <w:szCs w:val="19"/>
        </w:rPr>
        <w:t xml:space="preserve">11.  </w:t>
      </w:r>
      <w:r>
        <w:rPr>
          <w:sz w:val="19"/>
          <w:szCs w:val="19"/>
        </w:rPr>
        <w:t xml:space="preserve">A company's year ends on December 31 and its statements are issued on March 5. It issues long-term bonds on March 20 to repay a note due in June. How is the note classified at December 31?</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Split in proportion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Current</w:t>
            </w:r>
          </w:p>
        </w:tc>
        <w:tc>
          <w:tcPr>
            <w:tcMar>
              <w:top w:type="dxa" w:w="-2"/>
              <w:left w:type="dxa" w:w="58"/>
              <w:bottom w:type="dxa" w:w="-2"/>
              <w:right w:type="dxa" w:w="58"/>
            </w:tcMar>
          </w:tcPr>
          <w:p>
            <w:r>
              <w:rPr>
                <w:b/>
                <w:bCs/>
                <w:color w:val="6B7280"/>
                <w:sz w:val="18"/>
                <w:szCs w:val="18"/>
              </w:rPr>
              <w:t xml:space="preserve">(D) </w:t>
            </w:r>
            <w:r>
              <w:rPr>
                <w:sz w:val="18"/>
                <w:szCs w:val="18"/>
              </w:rPr>
              <w:t xml:space="preserve">Equity</w:t>
            </w:r>
          </w:p>
        </w:tc>
      </w:tr>
    </w:tbl>
    <w:p>
      <w:pPr>
        <w:spacing w:before="55" w:after="10"/>
        <w:ind w:left="300" w:hanging="300"/>
      </w:pPr>
      <w:r>
        <w:rPr>
          <w:b/>
          <w:bCs/>
          <w:color w:val="353A7C"/>
          <w:sz w:val="19"/>
          <w:szCs w:val="19"/>
        </w:rPr>
        <w:t xml:space="preserve">12.  </w:t>
      </w:r>
      <w:r>
        <w:rPr>
          <w:sz w:val="19"/>
          <w:szCs w:val="19"/>
        </w:rPr>
        <w:t xml:space="preserve">When short-term debt is excluded from current liabilities because of refinancing, the company must disclose: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description of the financing agreement and the terms of the new obligation</w:t>
            </w:r>
          </w:p>
        </w:tc>
        <w:tc>
          <w:tcPr>
            <w:tcMar>
              <w:top w:type="dxa" w:w="-2"/>
              <w:left w:type="dxa" w:w="58"/>
              <w:bottom w:type="dxa" w:w="-2"/>
              <w:right w:type="dxa" w:w="58"/>
            </w:tcMar>
          </w:tcPr>
          <w:p>
            <w:r>
              <w:rPr>
                <w:b/>
                <w:bCs/>
                <w:color w:val="6B7280"/>
                <w:sz w:val="18"/>
                <w:szCs w:val="18"/>
              </w:rPr>
              <w:t xml:space="preserve">(B) </w:t>
            </w:r>
            <w:r>
              <w:rPr>
                <w:sz w:val="18"/>
                <w:szCs w:val="18"/>
              </w:rPr>
              <w:t xml:space="preserve">nothing, because the debt is noncurrent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the interest rate</w:t>
            </w:r>
          </w:p>
        </w:tc>
        <w:tc>
          <w:tcPr>
            <w:tcMar>
              <w:top w:type="dxa" w:w="-2"/>
              <w:left w:type="dxa" w:w="58"/>
              <w:bottom w:type="dxa" w:w="-2"/>
              <w:right w:type="dxa" w:w="58"/>
            </w:tcMar>
          </w:tcPr>
          <w:p>
            <w:r>
              <w:rPr>
                <w:b/>
                <w:bCs/>
                <w:color w:val="6B7280"/>
                <w:sz w:val="18"/>
                <w:szCs w:val="18"/>
              </w:rPr>
              <w:t xml:space="preserve">(D) </w:t>
            </w:r>
            <w:r>
              <w:rPr>
                <w:sz w:val="18"/>
                <w:szCs w:val="18"/>
              </w:rPr>
              <w:t xml:space="preserve">the bank's credit rating</w:t>
            </w:r>
          </w:p>
        </w:tc>
      </w:tr>
    </w:tbl>
    <w:p>
      <w:pPr>
        <w:spacing w:before="55" w:after="10"/>
        <w:ind w:left="300" w:hanging="300"/>
      </w:pPr>
      <w:r>
        <w:rPr>
          <w:b/>
          <w:bCs/>
          <w:color w:val="353A7C"/>
          <w:sz w:val="19"/>
          <w:szCs w:val="19"/>
        </w:rPr>
        <w:t xml:space="preserve">13.  </w:t>
      </w:r>
      <w:r>
        <w:rPr>
          <w:sz w:val="19"/>
          <w:szCs w:val="19"/>
        </w:rPr>
        <w:t xml:space="preserve">A company issues shares after year-end, before issuance, for $400,000 to refinance a $500,000 short-term note. How much of the note is current?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$100,000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$400,000</w:t>
            </w:r>
          </w:p>
        </w:tc>
        <w:tc>
          <w:tcPr>
            <w:tcMar>
              <w:top w:type="dxa" w:w="-2"/>
              <w:left w:type="dxa" w:w="58"/>
              <w:bottom w:type="dxa" w:w="-2"/>
              <w:right w:type="dxa" w:w="58"/>
            </w:tcMar>
          </w:tcPr>
          <w:p>
            <w:r>
              <w:rPr>
                <w:b/>
                <w:bCs/>
                <w:color w:val="6B7280"/>
                <w:sz w:val="18"/>
                <w:szCs w:val="18"/>
              </w:rPr>
              <w:t xml:space="preserve">(D) </w:t>
            </w:r>
            <w:r>
              <w:rPr>
                <w:sz w:val="18"/>
                <w:szCs w:val="18"/>
              </w:rPr>
              <w:t xml:space="preserve">$500,000</w:t>
            </w:r>
          </w:p>
        </w:tc>
      </w:tr>
    </w:tbl>
    <w:p>
      <w:pPr>
        <w:spacing w:before="55" w:after="10"/>
        <w:ind w:left="300" w:hanging="300"/>
      </w:pPr>
      <w:r>
        <w:rPr>
          <w:b/>
          <w:bCs/>
          <w:color w:val="353A7C"/>
          <w:sz w:val="19"/>
          <w:szCs w:val="19"/>
        </w:rPr>
        <w:t xml:space="preserve">14.  </w:t>
      </w:r>
      <w:r>
        <w:rPr>
          <w:sz w:val="19"/>
          <w:szCs w:val="19"/>
        </w:rPr>
        <w:t xml:space="preserve">Under IAS 1, a company breaks a covenant at the reporting date and gets a 15-month waiver two weeks later. The loan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current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noncurrent if the waiver was expected</w:t>
            </w:r>
          </w:p>
        </w:tc>
        <w:tc>
          <w:tcPr>
            <w:tcMar>
              <w:top w:type="dxa" w:w="-2"/>
              <w:left w:type="dxa" w:w="58"/>
              <w:bottom w:type="dxa" w:w="-2"/>
              <w:right w:type="dxa" w:w="58"/>
            </w:tcMar>
          </w:tcPr>
          <w:p>
            <w:r>
              <w:rPr>
                <w:b/>
                <w:bCs/>
                <w:color w:val="6B7280"/>
                <w:sz w:val="18"/>
                <w:szCs w:val="18"/>
              </w:rPr>
              <w:t xml:space="preserve">(D) </w:t>
            </w:r>
            <w:r>
              <w:rPr>
                <w:sz w:val="18"/>
                <w:szCs w:val="18"/>
              </w:rPr>
              <w:t xml:space="preserve">disclosed only</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14   ·   </w:t>
      </w:r>
      <w:r>
        <w:rPr>
          <w:color w:val="FFFFFF"/>
          <w:sz w:val="15"/>
          <w:szCs w:val="15"/>
        </w:rPr>
        <w:t xml:space="preserve">fewer than 10 right: </w:t>
      </w:r>
      <w:r>
        <w:rPr>
          <w:b/>
          <w:bCs/>
          <w:color w:val="FFFFFF"/>
          <w:sz w:val="15"/>
          <w:szCs w:val="15"/>
        </w:rPr>
        <w:t xml:space="preserve">read section 12.1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payroll taxes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الأوراق التجارية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sales tax payable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ضريبة المبيعات المستحقة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commercial paper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ضرائب الرواتب</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18.  </w:t>
      </w:r>
      <w:r>
        <w:rPr>
          <w:sz w:val="19"/>
          <w:szCs w:val="19"/>
        </w:rPr>
        <w:t xml:space="preserve">A company sells a separately priced two-year extended warranty. It records the cash received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at the sale</w:t>
            </w:r>
          </w:p>
        </w:tc>
        <w:tc>
          <w:tcPr>
            <w:tcMar>
              <w:top w:type="dxa" w:w="-2"/>
              <w:left w:type="dxa" w:w="58"/>
              <w:bottom w:type="dxa" w:w="-2"/>
              <w:right w:type="dxa" w:w="58"/>
            </w:tcMar>
          </w:tcPr>
          <w:p>
            <w:r>
              <w:rPr>
                <w:b/>
                <w:bCs/>
                <w:color w:val="6B7280"/>
                <w:sz w:val="18"/>
                <w:szCs w:val="18"/>
              </w:rPr>
              <w:t xml:space="preserve">(B) </w:t>
            </w:r>
            <w:r>
              <w:rPr>
                <w:sz w:val="18"/>
                <w:szCs w:val="18"/>
              </w:rPr>
              <w:t xml:space="preserve">a reduction of warranty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contract liability, recognized as revenue over two years</w:t>
            </w:r>
          </w:p>
        </w:tc>
        <w:tc>
          <w:tcPr>
            <w:tcMar>
              <w:top w:type="dxa" w:w="-2"/>
              <w:left w:type="dxa" w:w="58"/>
              <w:bottom w:type="dxa" w:w="-2"/>
              <w:right w:type="dxa" w:w="58"/>
            </w:tcMar>
          </w:tcPr>
          <w:p>
            <w:r>
              <w:rPr>
                <w:b/>
                <w:bCs/>
                <w:color w:val="6B7280"/>
                <w:sz w:val="18"/>
                <w:szCs w:val="18"/>
              </w:rPr>
              <w:t xml:space="preserve">(D) </w:t>
            </w:r>
            <w:r>
              <w:rPr>
                <w:sz w:val="18"/>
                <w:szCs w:val="18"/>
              </w:rPr>
              <w:t xml:space="preserve">a warranty liability for expected repairs</w:t>
            </w:r>
          </w:p>
        </w:tc>
      </w:tr>
    </w:tbl>
    <w:p>
      <w:pPr>
        <w:spacing w:before="55" w:after="10"/>
        <w:ind w:left="300" w:hanging="300"/>
      </w:pPr>
      <w:r>
        <w:rPr>
          <w:b/>
          <w:bCs/>
          <w:color w:val="353A7C"/>
          <w:sz w:val="19"/>
          <w:szCs w:val="19"/>
        </w:rPr>
        <w:t xml:space="preserve">19.  </w:t>
      </w:r>
      <w:r>
        <w:rPr>
          <w:sz w:val="19"/>
          <w:szCs w:val="19"/>
        </w:rPr>
        <w:t xml:space="preserve">A company sold products for $800,000 with a one-year assurance warranty. It expects repairs of 3% of sales and spent $9,000 on repairs this year. What is the year-end warranty liability?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$9,000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$15,000</w:t>
            </w:r>
          </w:p>
        </w:tc>
        <w:tc>
          <w:tcPr>
            <w:tcMar>
              <w:top w:type="dxa" w:w="-2"/>
              <w:left w:type="dxa" w:w="58"/>
              <w:bottom w:type="dxa" w:w="-2"/>
              <w:right w:type="dxa" w:w="58"/>
            </w:tcMar>
          </w:tcPr>
          <w:p>
            <w:r>
              <w:rPr>
                <w:b/>
                <w:bCs/>
                <w:color w:val="6B7280"/>
                <w:sz w:val="18"/>
                <w:szCs w:val="18"/>
              </w:rPr>
              <w:t xml:space="preserve">(D) </w:t>
            </w:r>
            <w:r>
              <w:rPr>
                <w:sz w:val="18"/>
                <w:szCs w:val="18"/>
              </w:rPr>
              <w:t xml:space="preserve">$24,000</w:t>
            </w:r>
          </w:p>
        </w:tc>
      </w:tr>
    </w:tbl>
    <w:p>
      <w:pPr>
        <w:spacing w:before="55" w:after="10"/>
        <w:ind w:left="300" w:hanging="300"/>
      </w:pPr>
      <w:r>
        <w:rPr>
          <w:b/>
          <w:bCs/>
          <w:color w:val="353A7C"/>
          <w:sz w:val="19"/>
          <w:szCs w:val="19"/>
        </w:rPr>
        <w:t xml:space="preserve">20.  </w:t>
      </w:r>
      <w:r>
        <w:rPr>
          <w:sz w:val="19"/>
          <w:szCs w:val="19"/>
        </w:rPr>
        <w:t xml:space="preserve">Which factor suggests that a warranty that cannot be bought separately is service-type?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law requires it</w:t>
            </w:r>
          </w:p>
        </w:tc>
        <w:tc>
          <w:tcPr>
            <w:tcMar>
              <w:top w:type="dxa" w:w="-2"/>
              <w:left w:type="dxa" w:w="58"/>
              <w:bottom w:type="dxa" w:w="-2"/>
              <w:right w:type="dxa" w:w="58"/>
            </w:tcMar>
          </w:tcPr>
          <w:p>
            <w:r>
              <w:rPr>
                <w:b/>
                <w:bCs/>
                <w:color w:val="6B7280"/>
                <w:sz w:val="18"/>
                <w:szCs w:val="18"/>
              </w:rPr>
              <w:t xml:space="preserve">(B) </w:t>
            </w:r>
            <w:r>
              <w:rPr>
                <w:sz w:val="18"/>
                <w:szCs w:val="18"/>
              </w:rPr>
              <w:t xml:space="preserve">It covers the product for much longer than defects normally appear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only repairs defects present at delivery</w:t>
            </w:r>
          </w:p>
        </w:tc>
        <w:tc>
          <w:tcPr>
            <w:tcMar>
              <w:top w:type="dxa" w:w="-2"/>
              <w:left w:type="dxa" w:w="58"/>
              <w:bottom w:type="dxa" w:w="-2"/>
              <w:right w:type="dxa" w:w="58"/>
            </w:tcMar>
          </w:tcPr>
          <w:p>
            <w:r>
              <w:rPr>
                <w:b/>
                <w:bCs/>
                <w:color w:val="6B7280"/>
                <w:sz w:val="18"/>
                <w:szCs w:val="18"/>
              </w:rPr>
              <w:t xml:space="preserve">(D) </w:t>
            </w:r>
            <w:r>
              <w:rPr>
                <w:sz w:val="18"/>
                <w:szCs w:val="18"/>
              </w:rPr>
              <w:t xml:space="preserve">It lasts 90 days</w:t>
            </w:r>
          </w:p>
        </w:tc>
      </w:tr>
    </w:tbl>
    <w:p>
      <w:pPr>
        <w:spacing w:before="55" w:after="10"/>
        <w:ind w:left="300" w:hanging="300"/>
      </w:pPr>
      <w:r>
        <w:rPr>
          <w:b/>
          <w:bCs/>
          <w:color w:val="353A7C"/>
          <w:sz w:val="19"/>
          <w:szCs w:val="19"/>
        </w:rPr>
        <w:t xml:space="preserve">21.  </w:t>
      </w:r>
      <w:r>
        <w:rPr>
          <w:sz w:val="19"/>
          <w:szCs w:val="19"/>
        </w:rPr>
        <w:t xml:space="preserve">In which year is the expense for an assurance-type warranty recognized?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year of the sale</w:t>
            </w:r>
          </w:p>
        </w:tc>
        <w:tc>
          <w:tcPr>
            <w:tcMar>
              <w:top w:type="dxa" w:w="-2"/>
              <w:left w:type="dxa" w:w="58"/>
              <w:bottom w:type="dxa" w:w="-2"/>
              <w:right w:type="dxa" w:w="58"/>
            </w:tcMar>
          </w:tcPr>
          <w:p>
            <w:r>
              <w:rPr>
                <w:b/>
                <w:bCs/>
                <w:color w:val="6B7280"/>
                <w:sz w:val="18"/>
                <w:szCs w:val="18"/>
              </w:rPr>
              <w:t xml:space="preserve">(B) </w:t>
            </w:r>
            <w:r>
              <w:rPr>
                <w:sz w:val="18"/>
                <w:szCs w:val="18"/>
              </w:rPr>
              <w:t xml:space="preserve">The year repairs are paid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year the warranty ends</w:t>
            </w:r>
          </w:p>
        </w:tc>
        <w:tc>
          <w:tcPr>
            <w:tcMar>
              <w:top w:type="dxa" w:w="-2"/>
              <w:left w:type="dxa" w:w="58"/>
              <w:bottom w:type="dxa" w:w="-2"/>
              <w:right w:type="dxa" w:w="58"/>
            </w:tcMar>
          </w:tcPr>
          <w:p>
            <w:r>
              <w:rPr>
                <w:b/>
                <w:bCs/>
                <w:color w:val="6B7280"/>
                <w:sz w:val="18"/>
                <w:szCs w:val="18"/>
              </w:rPr>
              <w:t xml:space="preserve">(D) </w:t>
            </w:r>
            <w:r>
              <w:rPr>
                <w:sz w:val="18"/>
                <w:szCs w:val="18"/>
              </w:rPr>
              <w:t xml:space="preserve">Spread evenly over the warranty period</w:t>
            </w:r>
          </w:p>
        </w:tc>
      </w:tr>
    </w:tbl>
    <w:p>
      <w:pPr>
        <w:spacing w:before="55" w:after="10"/>
        <w:ind w:left="300" w:hanging="300"/>
      </w:pPr>
      <w:r>
        <w:rPr>
          <w:b/>
          <w:bCs/>
          <w:color w:val="353A7C"/>
          <w:sz w:val="19"/>
          <w:szCs w:val="19"/>
        </w:rPr>
        <w:t xml:space="preserve">22.  </w:t>
      </w:r>
      <w:r>
        <w:rPr>
          <w:sz w:val="19"/>
          <w:szCs w:val="19"/>
        </w:rPr>
        <w:t xml:space="preserve">A warranty has an assurance element and a service element, but they cannot reasonably be accounted for separately. The company: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treats the whole warranty as one performance obligation</w:t>
            </w:r>
          </w:p>
        </w:tc>
        <w:tc>
          <w:tcPr>
            <w:tcMar>
              <w:top w:type="dxa" w:w="-2"/>
              <w:left w:type="dxa" w:w="58"/>
              <w:bottom w:type="dxa" w:w="-2"/>
              <w:right w:type="dxa" w:w="58"/>
            </w:tcMar>
          </w:tcPr>
          <w:p>
            <w:r>
              <w:rPr>
                <w:b/>
                <w:bCs/>
                <w:color w:val="6B7280"/>
                <w:sz w:val="18"/>
                <w:szCs w:val="18"/>
              </w:rPr>
              <w:t xml:space="preserve">(B) </w:t>
            </w:r>
            <w:r>
              <w:rPr>
                <w:sz w:val="18"/>
                <w:szCs w:val="18"/>
              </w:rPr>
              <w:t xml:space="preserve">accrues the whole warranty as a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ignores the service element</w:t>
            </w:r>
          </w:p>
        </w:tc>
        <w:tc>
          <w:tcPr>
            <w:tcMar>
              <w:top w:type="dxa" w:w="-2"/>
              <w:left w:type="dxa" w:w="58"/>
              <w:bottom w:type="dxa" w:w="-2"/>
              <w:right w:type="dxa" w:w="58"/>
            </w:tcMar>
          </w:tcPr>
          <w:p>
            <w:r>
              <w:rPr>
                <w:b/>
                <w:bCs/>
                <w:color w:val="6B7280"/>
                <w:sz w:val="18"/>
                <w:szCs w:val="18"/>
              </w:rPr>
              <w:t xml:space="preserve">(D) </w:t>
            </w:r>
            <w:r>
              <w:rPr>
                <w:sz w:val="18"/>
                <w:szCs w:val="18"/>
              </w:rPr>
              <w:t xml:space="preserve">discloses the warranty only</w:t>
            </w:r>
          </w:p>
        </w:tc>
      </w:tr>
    </w:tbl>
    <w:p>
      <w:pPr>
        <w:spacing w:before="55" w:after="10"/>
        <w:ind w:left="300" w:hanging="300"/>
      </w:pPr>
      <w:r>
        <w:rPr>
          <w:b/>
          <w:bCs/>
          <w:color w:val="353A7C"/>
          <w:sz w:val="19"/>
          <w:szCs w:val="19"/>
        </w:rPr>
        <w:t xml:space="preserve">23.  </w:t>
      </w:r>
      <w:r>
        <w:rPr>
          <w:sz w:val="19"/>
          <w:szCs w:val="19"/>
        </w:rPr>
        <w:t xml:space="preserve">Under IAS 37, when does an IFRS company recognize a warranty provision?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when the outflow is virtually certain</w:t>
            </w:r>
          </w:p>
        </w:tc>
        <w:tc>
          <w:tcPr>
            <w:tcMar>
              <w:top w:type="dxa" w:w="-2"/>
              <w:left w:type="dxa" w:w="58"/>
              <w:bottom w:type="dxa" w:w="-2"/>
              <w:right w:type="dxa" w:w="58"/>
            </w:tcMar>
          </w:tcPr>
          <w:p>
            <w:r>
              <w:rPr>
                <w:b/>
                <w:bCs/>
                <w:color w:val="6B7280"/>
                <w:sz w:val="18"/>
                <w:szCs w:val="18"/>
              </w:rPr>
              <w:t xml:space="preserve">(B) </w:t>
            </w:r>
            <w:r>
              <w:rPr>
                <w:sz w:val="18"/>
                <w:szCs w:val="18"/>
              </w:rPr>
              <w:t xml:space="preserve">When an outflow is more likely than not and can be estimated reliably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when repairs are made</w:t>
            </w:r>
          </w:p>
        </w:tc>
        <w:tc>
          <w:tcPr>
            <w:tcMar>
              <w:top w:type="dxa" w:w="-2"/>
              <w:left w:type="dxa" w:w="58"/>
              <w:bottom w:type="dxa" w:w="-2"/>
              <w:right w:type="dxa" w:w="58"/>
            </w:tcMar>
          </w:tcPr>
          <w:p>
            <w:r>
              <w:rPr>
                <w:b/>
                <w:bCs/>
                <w:color w:val="6B7280"/>
                <w:sz w:val="18"/>
                <w:szCs w:val="18"/>
              </w:rPr>
              <w:t xml:space="preserve">(D) </w:t>
            </w:r>
            <w:r>
              <w:rPr>
                <w:sz w:val="18"/>
                <w:szCs w:val="18"/>
              </w:rPr>
              <w:t xml:space="preserve">Never; warranties are disclosed only</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15 to 23   ·   </w:t>
      </w:r>
      <w:r>
        <w:rPr>
          <w:color w:val="FFFFFF"/>
          <w:sz w:val="15"/>
          <w:szCs w:val="15"/>
        </w:rPr>
        <w:t xml:space="preserve">fewer than 6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0"/>
        <w:gridCol w:w="50"/>
      </w:tblGrid>
      <w:tr>
        <w:tc>
          <w:tcPr>
            <w:shd w:fill="F5F7FC" w:val="clear"/>
            <w:tcMar>
              <w:top w:type="dxa" w:w="12"/>
              <w:left w:type="dxa" w:w="72"/>
              <w:bottom w:type="dxa" w:w="12"/>
              <w:right w:type="dxa" w:w="72"/>
            </w:tcMar>
          </w:tcPr>
          <w:p>
            <w:r>
              <w:rPr>
                <w:b/>
                <w:bCs/>
                <w:color w:val="23265A"/>
                <w:sz w:val="16"/>
                <w:szCs w:val="16"/>
              </w:rPr>
              <w:t xml:space="preserve">Suppose: Barada, one month in 2027</w:t>
            </w:r>
          </w:p>
        </w:tc>
        <w:tc>
          <w:tcPr>
            <w:shd w:fill="F5F7FC" w:val="clear"/>
            <w:tcMar>
              <w:top w:type="dxa" w:w="12"/>
              <w:left w:type="dxa" w:w="72"/>
              <w:bottom w:type="dxa" w:w="12"/>
              <w:right w:type="dxa" w:w="72"/>
            </w:tcMar>
          </w:tcPr>
          <w:p>
            <w:r>
              <w:rPr>
                <w:b/>
                <w:bCs/>
                <w:color w:val="23265A"/>
                <w:sz w:val="16"/>
                <w:szCs w:val="16"/>
              </w:rPr>
              <w:t xml:space="preserve">Whole USD</w:t>
            </w:r>
          </w:p>
        </w:tc>
      </w:tr>
      <w:tr>
        <w:tc>
          <w:tcPr>
            <w:tcMar>
              <w:top w:type="dxa" w:w="10"/>
              <w:left w:type="dxa" w:w="70"/>
              <w:bottom w:type="dxa" w:w="10"/>
              <w:right w:type="dxa" w:w="70"/>
            </w:tcMar>
          </w:tcPr>
          <w:p>
            <w:r>
              <w:rPr>
                <w:sz w:val="16"/>
                <w:szCs w:val="16"/>
              </w:rPr>
              <w:t xml:space="preserve">Gross wages for the month</w:t>
            </w:r>
          </w:p>
        </w:tc>
        <w:tc>
          <w:tcPr>
            <w:tcMar>
              <w:top w:type="dxa" w:w="10"/>
              <w:left w:type="dxa" w:w="70"/>
              <w:bottom w:type="dxa" w:w="10"/>
              <w:right w:type="dxa" w:w="70"/>
            </w:tcMar>
          </w:tcPr>
          <w:p>
            <w:r>
              <w:rPr>
                <w:sz w:val="16"/>
                <w:szCs w:val="16"/>
              </w:rPr>
              <w:t xml:space="preserve">40,000</w:t>
            </w:r>
          </w:p>
        </w:tc>
      </w:tr>
      <w:tr>
        <w:tc>
          <w:tcPr>
            <w:tcMar>
              <w:top w:type="dxa" w:w="10"/>
              <w:left w:type="dxa" w:w="70"/>
              <w:bottom w:type="dxa" w:w="10"/>
              <w:right w:type="dxa" w:w="70"/>
            </w:tcMar>
          </w:tcPr>
          <w:p>
            <w:r>
              <w:rPr>
                <w:sz w:val="16"/>
                <w:szCs w:val="16"/>
              </w:rPr>
              <w:t xml:space="preserve">Income tax withheld from employees</w:t>
            </w:r>
          </w:p>
        </w:tc>
        <w:tc>
          <w:tcPr>
            <w:tcMar>
              <w:top w:type="dxa" w:w="10"/>
              <w:left w:type="dxa" w:w="70"/>
              <w:bottom w:type="dxa" w:w="10"/>
              <w:right w:type="dxa" w:w="70"/>
            </w:tcMar>
          </w:tcPr>
          <w:p>
            <w:r>
              <w:rPr>
                <w:sz w:val="16"/>
                <w:szCs w:val="16"/>
              </w:rPr>
              <w:t xml:space="preserve">4,000</w:t>
            </w:r>
          </w:p>
        </w:tc>
      </w:tr>
      <w:tr>
        <w:tc>
          <w:tcPr>
            <w:tcMar>
              <w:top w:type="dxa" w:w="10"/>
              <w:left w:type="dxa" w:w="70"/>
              <w:bottom w:type="dxa" w:w="10"/>
              <w:right w:type="dxa" w:w="70"/>
            </w:tcMar>
          </w:tcPr>
          <w:p>
            <w:r>
              <w:rPr>
                <w:sz w:val="16"/>
                <w:szCs w:val="16"/>
              </w:rPr>
              <w:t xml:space="preserve">Employees' social security withheld (7%)</w:t>
            </w:r>
          </w:p>
        </w:tc>
        <w:tc>
          <w:tcPr>
            <w:tcMar>
              <w:top w:type="dxa" w:w="10"/>
              <w:left w:type="dxa" w:w="70"/>
              <w:bottom w:type="dxa" w:w="10"/>
              <w:right w:type="dxa" w:w="70"/>
            </w:tcMar>
          </w:tcPr>
          <w:p>
            <w:r>
              <w:rPr>
                <w:sz w:val="16"/>
                <w:szCs w:val="16"/>
              </w:rPr>
              <w:t xml:space="preserve">2,800</w:t>
            </w:r>
          </w:p>
        </w:tc>
      </w:tr>
      <w:tr>
        <w:tc>
          <w:tcPr>
            <w:tcMar>
              <w:top w:type="dxa" w:w="10"/>
              <w:left w:type="dxa" w:w="70"/>
              <w:bottom w:type="dxa" w:w="10"/>
              <w:right w:type="dxa" w:w="70"/>
            </w:tcMar>
          </w:tcPr>
          <w:p>
            <w:r>
              <w:rPr>
                <w:sz w:val="16"/>
                <w:szCs w:val="16"/>
              </w:rPr>
              <w:t xml:space="preserve">Net pay to employees</w:t>
            </w:r>
          </w:p>
        </w:tc>
        <w:tc>
          <w:tcPr>
            <w:tcMar>
              <w:top w:type="dxa" w:w="10"/>
              <w:left w:type="dxa" w:w="70"/>
              <w:bottom w:type="dxa" w:w="10"/>
              <w:right w:type="dxa" w:w="70"/>
            </w:tcMar>
          </w:tcPr>
          <w:p>
            <w:r>
              <w:rPr>
                <w:sz w:val="16"/>
                <w:szCs w:val="16"/>
              </w:rPr>
              <w:t xml:space="preserve">33,200</w:t>
            </w:r>
          </w:p>
        </w:tc>
      </w:tr>
      <w:tr>
        <w:tc>
          <w:tcPr>
            <w:tcMar>
              <w:top w:type="dxa" w:w="10"/>
              <w:left w:type="dxa" w:w="70"/>
              <w:bottom w:type="dxa" w:w="10"/>
              <w:right w:type="dxa" w:w="70"/>
            </w:tcMar>
          </w:tcPr>
          <w:p>
            <w:r>
              <w:rPr>
                <w:sz w:val="16"/>
                <w:szCs w:val="16"/>
              </w:rPr>
              <w:t xml:space="preserve">Employer's social security (payroll tax expense, 7%)</w:t>
            </w:r>
          </w:p>
        </w:tc>
        <w:tc>
          <w:tcPr>
            <w:tcMar>
              <w:top w:type="dxa" w:w="10"/>
              <w:left w:type="dxa" w:w="70"/>
              <w:bottom w:type="dxa" w:w="10"/>
              <w:right w:type="dxa" w:w="70"/>
            </w:tcMar>
          </w:tcPr>
          <w:p>
            <w:r>
              <w:rPr>
                <w:sz w:val="16"/>
                <w:szCs w:val="16"/>
              </w:rPr>
              <w:t xml:space="preserve">________</w:t>
            </w:r>
          </w:p>
        </w:tc>
      </w:tr>
      <w:tr>
        <w:tc>
          <w:tcPr>
            <w:tcMar>
              <w:top w:type="dxa" w:w="10"/>
              <w:left w:type="dxa" w:w="70"/>
              <w:bottom w:type="dxa" w:w="10"/>
              <w:right w:type="dxa" w:w="70"/>
            </w:tcMar>
          </w:tcPr>
          <w:p>
            <w:r>
              <w:rPr>
                <w:sz w:val="16"/>
                <w:szCs w:val="16"/>
              </w:rPr>
              <w:t xml:space="preserve">Total owed to the tax authorities</w:t>
            </w:r>
          </w:p>
        </w:tc>
        <w:tc>
          <w:tcPr>
            <w:tcMar>
              <w:top w:type="dxa" w:w="10"/>
              <w:left w:type="dxa" w:w="70"/>
              <w:bottom w:type="dxa" w:w="10"/>
              <w:right w:type="dxa" w:w="70"/>
            </w:tcMar>
          </w:tcPr>
          <w:p>
            <w:r>
              <w:rPr>
                <w:sz w:val="16"/>
                <w:szCs w:val="16"/>
              </w:rPr>
              <w:t xml:space="preserve">________</w:t>
            </w:r>
          </w:p>
        </w:tc>
      </w:tr>
      <w:tr>
        <w:tc>
          <w:tcPr>
            <w:tcMar>
              <w:top w:type="dxa" w:w="10"/>
              <w:left w:type="dxa" w:w="70"/>
              <w:bottom w:type="dxa" w:w="10"/>
              <w:right w:type="dxa" w:w="70"/>
            </w:tcMar>
          </w:tcPr>
          <w:p>
            <w:r>
              <w:rPr>
                <w:sz w:val="16"/>
                <w:szCs w:val="16"/>
              </w:rPr>
              <w:t xml:space="preserve">Cash register total, including 5% sales tax: 21,000. Sales revenue</w:t>
            </w:r>
          </w:p>
        </w:tc>
        <w:tc>
          <w:tcPr>
            <w:tcMar>
              <w:top w:type="dxa" w:w="10"/>
              <w:left w:type="dxa" w:w="70"/>
              <w:bottom w:type="dxa" w:w="10"/>
              <w:right w:type="dxa" w:w="70"/>
            </w:tcMar>
          </w:tcPr>
          <w:p>
            <w:r>
              <w:rPr>
                <w:sz w:val="16"/>
                <w:szCs w:val="16"/>
              </w:rPr>
              <w:t xml:space="preserve">________</w:t>
            </w:r>
          </w:p>
        </w:tc>
      </w:tr>
      <w:tr>
        <w:tc>
          <w:tcPr>
            <w:tcMar>
              <w:top w:type="dxa" w:w="10"/>
              <w:left w:type="dxa" w:w="70"/>
              <w:bottom w:type="dxa" w:w="10"/>
              <w:right w:type="dxa" w:w="70"/>
            </w:tcMar>
          </w:tcPr>
          <w:p>
            <w:r>
              <w:rPr>
                <w:sz w:val="16"/>
                <w:szCs w:val="16"/>
              </w:rPr>
              <w:t xml:space="preserve">Sales tax payable</w:t>
            </w:r>
          </w:p>
        </w:tc>
        <w:tc>
          <w:tcPr>
            <w:tcMar>
              <w:top w:type="dxa" w:w="10"/>
              <w:left w:type="dxa" w:w="70"/>
              <w:bottom w:type="dxa" w:w="10"/>
              <w:right w:type="dxa" w:w="70"/>
            </w:tcMar>
          </w:tcPr>
          <w:p>
            <w:r>
              <w:rPr>
                <w:sz w:val="16"/>
                <w:szCs w:val="16"/>
              </w:rPr>
              <w:t xml:space="preserve">________</w:t>
            </w:r>
          </w:p>
        </w:tc>
      </w:tr>
    </w:tbl>
    <w:p/>
    <w:p>
      <w:pPr>
        <w:spacing w:before="55" w:after="10"/>
        <w:ind w:left="300" w:hanging="300"/>
      </w:pPr>
      <w:r>
        <w:rPr>
          <w:b/>
          <w:bCs/>
          <w:color w:val="353A7C"/>
          <w:sz w:val="19"/>
          <w:szCs w:val="19"/>
        </w:rPr>
        <w:t xml:space="preserve">24.  </w:t>
      </w:r>
      <w:r>
        <w:rPr>
          <w:sz w:val="19"/>
          <w:szCs w:val="19"/>
        </w:rPr>
        <w:t xml:space="preserve">Use the panel above. What is Barada's total payroll cost for the month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9,600</w:t>
            </w:r>
          </w:p>
        </w:tc>
        <w:tc>
          <w:tcPr>
            <w:tcMar>
              <w:top w:type="dxa" w:w="-2"/>
              <w:left w:type="dxa" w:w="58"/>
              <w:bottom w:type="dxa" w:w="-2"/>
              <w:right w:type="dxa" w:w="58"/>
            </w:tcMar>
          </w:tcPr>
          <w:p>
            <w:r>
              <w:rPr>
                <w:b/>
                <w:bCs/>
                <w:color w:val="6B7280"/>
                <w:sz w:val="18"/>
                <w:szCs w:val="18"/>
              </w:rPr>
              <w:t xml:space="preserve">(B) </w:t>
            </w:r>
            <w:r>
              <w:rPr>
                <w:sz w:val="18"/>
                <w:szCs w:val="18"/>
              </w:rPr>
              <w:t xml:space="preserve">33,200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40,000</w:t>
            </w:r>
          </w:p>
        </w:tc>
        <w:tc>
          <w:tcPr>
            <w:tcMar>
              <w:top w:type="dxa" w:w="-2"/>
              <w:left w:type="dxa" w:w="58"/>
              <w:bottom w:type="dxa" w:w="-2"/>
              <w:right w:type="dxa" w:w="58"/>
            </w:tcMar>
          </w:tcPr>
          <w:p>
            <w:r>
              <w:rPr>
                <w:b/>
                <w:bCs/>
                <w:color w:val="6B7280"/>
                <w:sz w:val="18"/>
                <w:szCs w:val="18"/>
              </w:rPr>
              <w:t xml:space="preserve">(D) </w:t>
            </w:r>
            <w:r>
              <w:rPr>
                <w:sz w:val="18"/>
                <w:szCs w:val="18"/>
              </w:rPr>
              <w:t xml:space="preserve">42,800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24 to 24   ·   </w:t>
      </w:r>
      <w:r>
        <w:rPr>
          <w:color w:val="FFFFFF"/>
          <w:sz w:val="15"/>
          <w:szCs w:val="15"/>
        </w:rPr>
        <w:t xml:space="preserve">fewer than 0 right: </w:t>
      </w:r>
      <w:r>
        <w:rPr>
          <w:b/>
          <w:bCs/>
          <w:color w:val="FFFFFF"/>
          <w:sz w:val="15"/>
          <w:szCs w:val="15"/>
        </w:rPr>
        <w:t xml:space="preserve">redo page 3 before you leave the handout</w:t>
      </w:r>
    </w:p>
    <w:p>
      <w:pPr>
        <w:sectPr>
          <w:headerReference w:type="default" r:id="rIdHdr9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12.3 · Answer Key</w:t>
      </w:r>
    </w:p>
    <w:p>
      <w:pPr>
        <w:spacing w:after="130"/>
      </w:pPr>
      <w:r>
        <w:rPr>
          <w:color w:val="6B7280"/>
          <w:sz w:val="20"/>
          <w:szCs w:val="20"/>
        </w:rPr>
        <w:t xml:space="preserve">The practice set · part 3 · Current Liabilities and Warranties · 24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A subjective acceleration clause makes the agreement fail.</w:t>
      </w:r>
    </w:p>
    <w:p>
      <w:pPr>
        <w:ind w:left="300" w:hanging="300"/>
        <w:spacing w:after="25"/>
      </w:pPr>
      <w:r>
        <w:rPr>
          <w:b/>
          <w:bCs/>
          <w:color w:val="1F7A6A"/>
          <w:sz w:val="15"/>
          <w:szCs w:val="15"/>
        </w:rPr>
        <w:t xml:space="preserve">10   </w:t>
      </w:r>
      <w:r>
        <w:rPr>
          <w:sz w:val="15"/>
          <w:szCs w:val="15"/>
        </w:rPr>
        <w:t xml:space="preserve">The rule does not apply to trade payables and accruals in the operating cycle.</w:t>
      </w:r>
    </w:p>
    <w:p>
      <w:pPr>
        <w:ind w:left="300" w:hanging="300"/>
        <w:spacing w:after="25"/>
      </w:pPr>
      <w:r>
        <w:rPr>
          <w:b/>
          <w:bCs/>
          <w:color w:val="1F7A6A"/>
          <w:sz w:val="15"/>
          <w:szCs w:val="15"/>
        </w:rPr>
        <w:t xml:space="preserve">11   </w:t>
      </w:r>
      <w:r>
        <w:rPr>
          <w:sz w:val="15"/>
          <w:szCs w:val="15"/>
        </w:rPr>
        <w:t xml:space="preserve">The refinancing happened after the statements were issued.</w:t>
      </w:r>
    </w:p>
    <w:p>
      <w:pPr>
        <w:ind w:left="300" w:hanging="300"/>
        <w:spacing w:after="25"/>
      </w:pPr>
      <w:r>
        <w:rPr>
          <w:b/>
          <w:bCs/>
          <w:color w:val="1F7A6A"/>
          <w:sz w:val="15"/>
          <w:szCs w:val="15"/>
        </w:rPr>
        <w:t xml:space="preserve">12   </w:t>
      </w:r>
      <w:r>
        <w:rPr>
          <w:sz w:val="15"/>
          <w:szCs w:val="15"/>
        </w:rPr>
        <w:t xml:space="preserve">ASC 470 requires this disclosure.</w:t>
      </w:r>
    </w:p>
    <w:p>
      <w:pPr>
        <w:ind w:left="300" w:hanging="300"/>
        <w:spacing w:after="25"/>
      </w:pPr>
      <w:r>
        <w:rPr>
          <w:b/>
          <w:bCs/>
          <w:color w:val="1F7A6A"/>
          <w:sz w:val="15"/>
          <w:szCs w:val="15"/>
        </w:rPr>
        <w:t xml:space="preserve">13   </w:t>
      </w:r>
      <w:r>
        <w:rPr>
          <w:sz w:val="15"/>
          <w:szCs w:val="15"/>
        </w:rPr>
        <w:t xml:space="preserve">Only the amount refinanced is noncurrent.</w:t>
      </w:r>
    </w:p>
    <w:p>
      <w:pPr>
        <w:ind w:left="300" w:hanging="300"/>
        <w:spacing w:after="25"/>
      </w:pPr>
      <w:r>
        <w:rPr>
          <w:b/>
          <w:bCs/>
          <w:color w:val="1F7A6A"/>
          <w:sz w:val="15"/>
          <w:szCs w:val="15"/>
        </w:rPr>
        <w:t xml:space="preserve">14   </w:t>
      </w:r>
      <w:r>
        <w:rPr>
          <w:sz w:val="15"/>
          <w:szCs w:val="15"/>
        </w:rPr>
        <w:t xml:space="preserve">The right to defer did not exist at the reporting date.</w:t>
      </w:r>
    </w:p>
    <w:p>
      <w:pPr>
        <w:ind w:left="300" w:hanging="300"/>
        <w:spacing w:after="25"/>
      </w:pPr>
      <w:r>
        <w:rPr>
          <w:b/>
          <w:bCs/>
          <w:color w:val="1F7A6A"/>
          <w:sz w:val="15"/>
          <w:szCs w:val="15"/>
        </w:rPr>
        <w:t xml:space="preserve">18   </w:t>
      </w:r>
      <w:r>
        <w:rPr>
          <w:sz w:val="15"/>
          <w:szCs w:val="15"/>
        </w:rPr>
        <w:t xml:space="preserve">A separately sold warranty is a service-type performance obligation.</w:t>
      </w:r>
    </w:p>
    <w:p>
      <w:pPr>
        <w:ind w:left="300" w:hanging="300"/>
        <w:spacing w:after="25"/>
      </w:pPr>
      <w:r>
        <w:rPr>
          <w:b/>
          <w:bCs/>
          <w:color w:val="1F7A6A"/>
          <w:sz w:val="15"/>
          <w:szCs w:val="15"/>
        </w:rPr>
        <w:t xml:space="preserve">19   </w:t>
      </w:r>
      <w:r>
        <w:rPr>
          <w:sz w:val="15"/>
          <w:szCs w:val="15"/>
        </w:rPr>
        <w:t xml:space="preserve">Accrual of $24,000 minus $9,000 of repairs.</w:t>
      </w:r>
    </w:p>
    <w:p>
      <w:pPr>
        <w:ind w:left="300" w:hanging="300"/>
        <w:spacing w:after="25"/>
      </w:pPr>
      <w:r>
        <w:rPr>
          <w:b/>
          <w:bCs/>
          <w:color w:val="1F7A6A"/>
          <w:sz w:val="15"/>
          <w:szCs w:val="15"/>
        </w:rPr>
        <w:t xml:space="preserve">20   </w:t>
      </w:r>
      <w:r>
        <w:rPr>
          <w:sz w:val="15"/>
          <w:szCs w:val="15"/>
        </w:rPr>
        <w:t xml:space="preserve">Long coverage suggests an extra service.</w:t>
      </w:r>
    </w:p>
    <w:p>
      <w:pPr>
        <w:ind w:left="300" w:hanging="300"/>
        <w:spacing w:after="25"/>
      </w:pPr>
      <w:r>
        <w:rPr>
          <w:b/>
          <w:bCs/>
          <w:color w:val="1F7A6A"/>
          <w:sz w:val="15"/>
          <w:szCs w:val="15"/>
        </w:rPr>
        <w:t xml:space="preserve">21   </w:t>
      </w:r>
      <w:r>
        <w:rPr>
          <w:sz w:val="15"/>
          <w:szCs w:val="15"/>
        </w:rPr>
        <w:t xml:space="preserve">Matching: the cost belongs to the revenue it supports.</w:t>
      </w:r>
    </w:p>
    <w:p>
      <w:pPr>
        <w:ind w:left="300" w:hanging="300"/>
        <w:spacing w:after="25"/>
      </w:pPr>
      <w:r>
        <w:rPr>
          <w:b/>
          <w:bCs/>
          <w:color w:val="1F7A6A"/>
          <w:sz w:val="15"/>
          <w:szCs w:val="15"/>
        </w:rPr>
        <w:t xml:space="preserve">22   </w:t>
      </w:r>
      <w:r>
        <w:rPr>
          <w:sz w:val="15"/>
          <w:szCs w:val="15"/>
        </w:rPr>
        <w:t xml:space="preserve">ASC 606 treats an inseparable combination as a single obligation.</w:t>
      </w:r>
    </w:p>
    <w:p>
      <w:pPr>
        <w:ind w:left="300" w:hanging="300"/>
        <w:spacing w:after="25"/>
      </w:pPr>
      <w:r>
        <w:rPr>
          <w:b/>
          <w:bCs/>
          <w:color w:val="1F7A6A"/>
          <w:sz w:val="15"/>
          <w:szCs w:val="15"/>
        </w:rPr>
        <w:t xml:space="preserve">23   </w:t>
      </w:r>
      <w:r>
        <w:rPr>
          <w:sz w:val="15"/>
          <w:szCs w:val="15"/>
        </w:rPr>
        <w:t xml:space="preserve">IAS 37 uses a lower threshold than the U.S. 'probable'.</w:t>
      </w:r>
    </w:p>
    <w:p>
      <w:pPr>
        <w:ind w:left="300" w:hanging="300"/>
        <w:spacing w:after="25"/>
      </w:pPr>
      <w:r>
        <w:rPr>
          <w:b/>
          <w:bCs/>
          <w:color w:val="1F7A6A"/>
          <w:sz w:val="15"/>
          <w:szCs w:val="15"/>
        </w:rPr>
        <w:t xml:space="preserve">24   </w:t>
      </w:r>
      <w:r>
        <w:rPr>
          <w:sz w:val="15"/>
          <w:szCs w:val="15"/>
        </w:rPr>
        <w:t xml:space="preserve">Gross wages plus the employer's social security.</w:t>
      </w:r>
    </w:p>
    <w:p/>
    <w:p>
      <w:pPr>
        <w:sectPr>
          <w:headerReference w:type="default" r:id="rIdHdr9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13.1 · The tables and figures</w:t>
      </w:r>
    </w:p>
    <w:p>
      <w:pPr>
        <w:spacing w:after="130"/>
      </w:pPr>
      <w:r>
        <w:rPr>
          <w:color w:val="6B7280"/>
          <w:sz w:val="20"/>
          <w:szCs w:val="20"/>
        </w:rPr>
        <w:t xml:space="preserve">CMA Part 1 · Section A · Chapter 13 · from section Income Taxes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taxable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معدل الضريبة المُقر (المسنون)</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توزيع الضريبة بين الفترات</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permanent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فرق دائم</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deferred tax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أصل ضريبي مؤجل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deferred tax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الدخل الخاضع للضريبة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valuation allowance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التزام ضريبي مؤجل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enacted tax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فرق مؤقت</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interperiod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مخصص التقييم</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7"/>
        <w:gridCol w:w="27"/>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Type of difference</w:t>
            </w:r>
          </w:p>
        </w:tc>
        <w:tc>
          <w:tcPr>
            <w:shd w:fill="353A7C" w:val="clear"/>
            <w:tcMar>
              <w:top w:type="dxa" w:w="22"/>
              <w:left w:type="dxa" w:w="82"/>
              <w:bottom w:type="dxa" w:w="22"/>
              <w:right w:type="dxa" w:w="82"/>
            </w:tcMar>
          </w:tcPr>
          <w:p>
            <w:r>
              <w:rPr>
                <w:b/>
                <w:bCs/>
                <w:color w:val="FFFFFF"/>
                <w:sz w:val="16"/>
                <w:szCs w:val="16"/>
              </w:rPr>
              <w:t xml:space="preserve">Creates</w:t>
            </w:r>
          </w:p>
        </w:tc>
      </w:tr>
      <w:tr>
        <w:tc>
          <w:tcPr>
            <w:shd w:fill="EFF0FB" w:val="clear"/>
            <w:tcMar>
              <w:top w:type="dxa" w:w="22"/>
              <w:left w:type="dxa" w:w="82"/>
              <w:bottom w:type="dxa" w:w="22"/>
              <w:right w:type="dxa" w:w="82"/>
            </w:tcMar>
          </w:tcPr>
          <w:p>
            <w:r>
              <w:rPr>
                <w:sz w:val="17"/>
                <w:szCs w:val="17"/>
              </w:rPr>
              <w:t xml:space="preserve">Tax depreciation faster than book (bonus, MACRS)</w:t>
            </w:r>
          </w:p>
        </w:tc>
        <w:tc>
          <w:tcPr>
            <w:shd w:fill="EFF0FB" w:val="clear"/>
            <w:tcMar>
              <w:top w:type="dxa" w:w="22"/>
              <w:left w:type="dxa" w:w="82"/>
              <w:bottom w:type="dxa" w:w="22"/>
              <w:right w:type="dxa" w:w="82"/>
            </w:tcMar>
          </w:tcPr>
          <w:p>
            <w:r>
              <w:rPr>
                <w:b/>
                <w:bCs/>
                <w:color w:val="23265A"/>
                <w:sz w:val="17"/>
                <w:szCs w:val="17"/>
              </w:rPr>
              <w:t xml:space="preserve">Temporary, taxable</w:t>
            </w:r>
          </w:p>
        </w:tc>
        <w:tc>
          <w:tcPr>
            <w:shd w:fill="EFF0FB" w:val="clear"/>
            <w:tcMar>
              <w:top w:type="dxa" w:w="22"/>
              <w:left w:type="dxa" w:w="82"/>
              <w:bottom w:type="dxa" w:w="22"/>
              <w:right w:type="dxa" w:w="82"/>
            </w:tcMar>
          </w:tcPr>
          <w:p>
            <w:r>
              <w:rPr>
                <w:b/>
                <w:bCs/>
                <w:color w:val="23265A"/>
                <w:sz w:val="17"/>
                <w:szCs w:val="17"/>
              </w:rPr>
              <w:t xml:space="preserve">Deferred tax liability</w:t>
            </w:r>
          </w:p>
        </w:tc>
      </w:tr>
      <w:tr>
        <w:tc>
          <w:tcPr>
            <w:tcMar>
              <w:top w:type="dxa" w:w="22"/>
              <w:left w:type="dxa" w:w="82"/>
              <w:bottom w:type="dxa" w:w="22"/>
              <w:right w:type="dxa" w:w="82"/>
            </w:tcMar>
          </w:tcPr>
          <w:p>
            <w:r>
              <w:rPr>
                <w:sz w:val="17"/>
                <w:szCs w:val="17"/>
              </w:rPr>
              <w:t xml:space="preserve">Installment sale: revenue now, taxed when cash is collected</w:t>
            </w:r>
          </w:p>
        </w:tc>
        <w:tc>
          <w:tcPr>
            <w:tcBorders>
              <w:bottom w:val="single" w:sz="6" w:color="8186EF"/>
            </w:tcBorders>
            <w:tcMar>
              <w:top w:type="dxa" w:w="80"/>
              <w:left w:type="dxa" w:w="80"/>
              <w:bottom w:type="dxa" w:w="80"/>
            </w:tcMar>
          </w:tcPr>
          <w:p>
            <w:r>
              <w:rPr>
                <w:b/>
                <w:bCs/>
                <w:color w:val="8186EF"/>
                <w:sz w:val="14"/>
                <w:szCs w:val="14"/>
              </w:rPr>
              <w:t xml:space="preserve">9</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Warranty or litigation accrual, deductible when paid</w:t>
            </w:r>
          </w:p>
        </w:tc>
        <w:tc>
          <w:tcPr>
            <w:tcBorders>
              <w:bottom w:val="single" w:sz="6" w:color="8186EF"/>
            </w:tcBorders>
            <w:tcMar>
              <w:top w:type="dxa" w:w="80"/>
              <w:left w:type="dxa" w:w="80"/>
              <w:bottom w:type="dxa" w:w="80"/>
            </w:tcMar>
          </w:tcPr>
          <w:p>
            <w:r>
              <w:rPr>
                <w:b/>
                <w:bCs/>
                <w:color w:val="8186EF"/>
                <w:sz w:val="14"/>
                <w:szCs w:val="14"/>
              </w:rPr>
              <w:t xml:space="preserve">11</w:t>
            </w:r>
          </w:p>
        </w:tc>
        <w:tc>
          <w:tcPr>
            <w:tcMar>
              <w:top w:type="dxa" w:w="22"/>
              <w:left w:type="dxa" w:w="82"/>
              <w:bottom w:type="dxa" w:w="22"/>
              <w:right w:type="dxa" w:w="82"/>
            </w:tcMar>
          </w:tcPr>
          <w:p>
            <w:r>
              <w:rPr>
                <w:sz w:val="17"/>
                <w:szCs w:val="17"/>
              </w:rPr>
              <w:t xml:space="preserve">Deferred tax asset</w:t>
            </w:r>
          </w:p>
        </w:tc>
      </w:tr>
      <w:tr>
        <w:tc>
          <w:tcPr>
            <w:tcMar>
              <w:top w:type="dxa" w:w="22"/>
              <w:left w:type="dxa" w:w="82"/>
              <w:bottom w:type="dxa" w:w="22"/>
              <w:right w:type="dxa" w:w="82"/>
            </w:tcMar>
          </w:tcPr>
          <w:p>
            <w:r>
              <w:rPr>
                <w:sz w:val="17"/>
                <w:szCs w:val="17"/>
              </w:rPr>
              <w:t xml:space="preserve">Rent received in advance, taxed when received</w:t>
            </w:r>
          </w:p>
        </w:tc>
        <w:tc>
          <w:tcPr>
            <w:tcBorders>
              <w:bottom w:val="single" w:sz="6" w:color="8186EF"/>
            </w:tcBorders>
            <w:tcMar>
              <w:top w:type="dxa" w:w="80"/>
              <w:left w:type="dxa" w:w="80"/>
              <w:bottom w:type="dxa" w:w="80"/>
            </w:tcMar>
          </w:tcPr>
          <w:p>
            <w:r>
              <w:rPr>
                <w:b/>
                <w:bCs/>
                <w:color w:val="8186EF"/>
                <w:sz w:val="14"/>
                <w:szCs w:val="14"/>
              </w:rPr>
              <w:t xml:space="preserve">12</w:t>
            </w:r>
          </w:p>
        </w:tc>
        <w:tc>
          <w:tcPr>
            <w:tcMar>
              <w:top w:type="dxa" w:w="22"/>
              <w:left w:type="dxa" w:w="82"/>
              <w:bottom w:type="dxa" w:w="22"/>
              <w:right w:type="dxa" w:w="82"/>
            </w:tcMar>
          </w:tcPr>
          <w:p>
            <w:r>
              <w:rPr>
                <w:sz w:val="17"/>
                <w:szCs w:val="17"/>
              </w:rPr>
              <w:t xml:space="preserve">Deferred tax asset</w:t>
            </w:r>
          </w:p>
        </w:tc>
      </w:tr>
      <w:tr>
        <w:tc>
          <w:tcPr>
            <w:tcMar>
              <w:top w:type="dxa" w:w="22"/>
              <w:left w:type="dxa" w:w="82"/>
              <w:bottom w:type="dxa" w:w="22"/>
              <w:right w:type="dxa" w:w="82"/>
            </w:tcMar>
          </w:tcPr>
          <w:p>
            <w:r>
              <w:rPr>
                <w:sz w:val="17"/>
                <w:szCs w:val="17"/>
              </w:rPr>
              <w:t xml:space="preserve">Tax-exempt municipal bond interest</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Fines and penalties</w:t>
            </w:r>
          </w:p>
        </w:tc>
        <w:tc>
          <w:tcPr>
            <w:tcBorders>
              <w:bottom w:val="single" w:sz="6" w:color="8186EF"/>
            </w:tcBorders>
            <w:tcMar>
              <w:top w:type="dxa" w:w="80"/>
              <w:left w:type="dxa" w:w="80"/>
              <w:bottom w:type="dxa" w:w="80"/>
            </w:tcMar>
          </w:tcPr>
          <w:p>
            <w:r>
              <w:rPr>
                <w:b/>
                <w:bCs/>
                <w:color w:val="8186EF"/>
                <w:sz w:val="14"/>
                <w:szCs w:val="14"/>
              </w:rPr>
              <w:t xml:space="preserve">15</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Life insurance premiums when the company is the beneficiary</w:t>
            </w:r>
          </w:p>
        </w:tc>
        <w:tc>
          <w:tcPr>
            <w:tcBorders>
              <w:bottom w:val="single" w:sz="6" w:color="8186EF"/>
            </w:tcBorders>
            <w:tcMar>
              <w:top w:type="dxa" w:w="80"/>
              <w:left w:type="dxa" w:w="80"/>
              <w:bottom w:type="dxa" w:w="80"/>
            </w:tcMar>
          </w:tcPr>
          <w:p>
            <w:r>
              <w:rPr>
                <w:b/>
                <w:bCs/>
                <w:color w:val="8186EF"/>
                <w:sz w:val="14"/>
                <w:szCs w:val="14"/>
              </w:rPr>
              <w:t xml:space="preserve">17</w:t>
            </w:r>
          </w:p>
        </w:tc>
        <w:tc>
          <w:tcPr>
            <w:tcBorders>
              <w:bottom w:val="single" w:sz="6" w:color="8186EF"/>
            </w:tcBorders>
            <w:tcMar>
              <w:top w:type="dxa" w:w="80"/>
              <w:left w:type="dxa" w:w="80"/>
              <w:bottom w:type="dxa" w:w="80"/>
            </w:tcMar>
          </w:tcPr>
          <w:p>
            <w:r>
              <w:rPr>
                <w:b/>
                <w:bCs/>
                <w:color w:val="8186EF"/>
                <w:sz w:val="14"/>
                <w:szCs w:val="14"/>
              </w:rPr>
              <w:t xml:space="preserve">18</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18   ·   </w:t>
      </w:r>
      <w:r>
        <w:rPr>
          <w:color w:val="FFFFFF"/>
          <w:sz w:val="15"/>
          <w:szCs w:val="15"/>
        </w:rPr>
        <w:t xml:space="preserve">fewer than 13 right: </w:t>
      </w:r>
      <w:r>
        <w:rPr>
          <w:b/>
          <w:bCs/>
          <w:color w:val="FFFFFF"/>
          <w:sz w:val="15"/>
          <w:szCs w:val="15"/>
        </w:rPr>
        <w:t xml:space="preserve">read section 13.1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19.  </w:t>
      </w:r>
      <w:r>
        <w:rPr>
          <w:sz w:val="19"/>
          <w:szCs w:val="19"/>
        </w:rPr>
        <w:t xml:space="preserve">What is the purpose of interperiod tax allocation?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To report only the tax paid in cash</w:t>
            </w:r>
          </w:p>
        </w:tc>
        <w:tc>
          <w:tcPr>
            <w:tcMar>
              <w:top w:type="dxa" w:w="-2"/>
              <w:left w:type="dxa" w:w="58"/>
              <w:bottom w:type="dxa" w:w="-2"/>
              <w:right w:type="dxa" w:w="58"/>
            </w:tcMar>
          </w:tcPr>
          <w:p>
            <w:r>
              <w:rPr>
                <w:b/>
                <w:bCs/>
                <w:color w:val="6B7280"/>
                <w:sz w:val="18"/>
                <w:szCs w:val="18"/>
              </w:rPr>
              <w:t xml:space="preserve">(B) </w:t>
            </w:r>
            <w:r>
              <w:rPr>
                <w:sz w:val="18"/>
                <w:szCs w:val="18"/>
              </w:rPr>
              <w:t xml:space="preserve">To make taxable income equal book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 spread tax expense evenly over five years</w:t>
            </w:r>
          </w:p>
        </w:tc>
        <w:tc>
          <w:tcPr>
            <w:tcMar>
              <w:top w:type="dxa" w:w="-2"/>
              <w:left w:type="dxa" w:w="58"/>
              <w:bottom w:type="dxa" w:w="-2"/>
              <w:right w:type="dxa" w:w="58"/>
            </w:tcMar>
          </w:tcPr>
          <w:p>
            <w:r>
              <w:rPr>
                <w:b/>
                <w:bCs/>
                <w:color w:val="6B7280"/>
                <w:sz w:val="18"/>
                <w:szCs w:val="18"/>
              </w:rPr>
              <w:t xml:space="preserve">(D) </w:t>
            </w:r>
            <w:r>
              <w:rPr>
                <w:sz w:val="18"/>
                <w:szCs w:val="18"/>
              </w:rPr>
              <w:t xml:space="preserve">To recognize the tax effects of transactions in the same periods as the transactions</w:t>
            </w:r>
          </w:p>
        </w:tc>
      </w:tr>
    </w:tbl>
    <w:p>
      <w:pPr>
        <w:spacing w:before="55" w:after="10"/>
        <w:ind w:left="300" w:hanging="300"/>
      </w:pPr>
      <w:r>
        <w:rPr>
          <w:b/>
          <w:bCs/>
          <w:color w:val="353A7C"/>
          <w:sz w:val="19"/>
          <w:szCs w:val="19"/>
        </w:rPr>
        <w:t xml:space="preserve">20.  </w:t>
      </w:r>
      <w:r>
        <w:rPr>
          <w:sz w:val="19"/>
          <w:szCs w:val="19"/>
        </w:rPr>
        <w:t xml:space="preserve">Which item is a permanent difference?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Accelerated tax depreciation</w:t>
            </w:r>
          </w:p>
        </w:tc>
        <w:tc>
          <w:tcPr>
            <w:tcMar>
              <w:top w:type="dxa" w:w="-2"/>
              <w:left w:type="dxa" w:w="58"/>
              <w:bottom w:type="dxa" w:w="-2"/>
              <w:right w:type="dxa" w:w="58"/>
            </w:tcMar>
          </w:tcPr>
          <w:p>
            <w:r>
              <w:rPr>
                <w:b/>
                <w:bCs/>
                <w:color w:val="6B7280"/>
                <w:sz w:val="18"/>
                <w:szCs w:val="18"/>
              </w:rPr>
              <w:t xml:space="preserve">(B) </w:t>
            </w:r>
            <w:r>
              <w:rPr>
                <w:sz w:val="18"/>
                <w:szCs w:val="18"/>
              </w:rPr>
              <w:t xml:space="preserve">Interest on tax-exempt municipal bonds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accrued warranty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Rent received in advance</w:t>
            </w:r>
          </w:p>
        </w:tc>
      </w:tr>
    </w:tbl>
    <w:p>
      <w:pPr>
        <w:spacing w:before="55" w:after="10"/>
        <w:ind w:left="300" w:hanging="300"/>
      </w:pPr>
      <w:r>
        <w:rPr>
          <w:b/>
          <w:bCs/>
          <w:color w:val="353A7C"/>
          <w:sz w:val="19"/>
          <w:szCs w:val="19"/>
        </w:rPr>
        <w:t xml:space="preserve">21.  </w:t>
      </w:r>
      <w:r>
        <w:rPr>
          <w:sz w:val="19"/>
          <w:szCs w:val="19"/>
        </w:rPr>
        <w:t xml:space="preserve">A company deducts depreciation faster for tax than for books. This creates: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deferred tax asset</w:t>
            </w:r>
          </w:p>
        </w:tc>
        <w:tc>
          <w:tcPr>
            <w:tcMar>
              <w:top w:type="dxa" w:w="-2"/>
              <w:left w:type="dxa" w:w="58"/>
              <w:bottom w:type="dxa" w:w="-2"/>
              <w:right w:type="dxa" w:w="58"/>
            </w:tcMar>
          </w:tcPr>
          <w:p>
            <w:r>
              <w:rPr>
                <w:b/>
                <w:bCs/>
                <w:color w:val="6B7280"/>
                <w:sz w:val="18"/>
                <w:szCs w:val="18"/>
              </w:rPr>
              <w:t xml:space="preserve">(B) </w:t>
            </w:r>
            <w:r>
              <w:rPr>
                <w:sz w:val="18"/>
                <w:szCs w:val="18"/>
              </w:rPr>
              <w:t xml:space="preserve">a permanent difference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deferred tax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a valuation allowance</w:t>
            </w:r>
          </w:p>
        </w:tc>
      </w:tr>
    </w:tbl>
    <w:p>
      <w:pPr>
        <w:spacing w:before="55" w:after="10"/>
        <w:ind w:left="300" w:hanging="300"/>
      </w:pPr>
      <w:r>
        <w:rPr>
          <w:b/>
          <w:bCs/>
          <w:color w:val="353A7C"/>
          <w:sz w:val="19"/>
          <w:szCs w:val="19"/>
        </w:rPr>
        <w:t xml:space="preserve">22.  </w:t>
      </w:r>
      <w:r>
        <w:rPr>
          <w:sz w:val="19"/>
          <w:szCs w:val="19"/>
        </w:rPr>
        <w:t xml:space="preserve">A company has a deferred tax asset of $100,000. It is more likely than not that only $60,000 will be realized. It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$60,000 asset with no allowance account</w:t>
            </w:r>
          </w:p>
        </w:tc>
        <w:tc>
          <w:tcPr>
            <w:tcMar>
              <w:top w:type="dxa" w:w="-2"/>
              <w:left w:type="dxa" w:w="58"/>
              <w:bottom w:type="dxa" w:w="-2"/>
              <w:right w:type="dxa" w:w="58"/>
            </w:tcMar>
          </w:tcPr>
          <w:p>
            <w:r>
              <w:rPr>
                <w:b/>
                <w:bCs/>
                <w:color w:val="6B7280"/>
                <w:sz w:val="18"/>
                <w:szCs w:val="18"/>
              </w:rPr>
              <w:t xml:space="preserve">(B) </w:t>
            </w:r>
            <w:r>
              <w:rPr>
                <w:sz w:val="18"/>
                <w:szCs w:val="18"/>
              </w:rPr>
              <w:t xml:space="preserve">a $100,000 asset with no allowance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$40,000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the $100,000 asset and a $40,000 valuation allowance</w:t>
            </w:r>
          </w:p>
        </w:tc>
      </w:tr>
    </w:tbl>
    <w:p>
      <w:pPr>
        <w:spacing w:before="55" w:after="10"/>
        <w:ind w:left="300" w:hanging="300"/>
      </w:pPr>
      <w:r>
        <w:rPr>
          <w:b/>
          <w:bCs/>
          <w:color w:val="353A7C"/>
          <w:sz w:val="19"/>
          <w:szCs w:val="19"/>
        </w:rPr>
        <w:t xml:space="preserve">23.  </w:t>
      </w:r>
      <w:r>
        <w:rPr>
          <w:sz w:val="19"/>
          <w:szCs w:val="19"/>
        </w:rPr>
        <w:t xml:space="preserve">A tax rate cut has been announced by the government but not yet signed into law. Under IFRS it is substantively enacted. Which rate does a U.S. GAAP company 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announced rate</w:t>
            </w:r>
          </w:p>
        </w:tc>
        <w:tc>
          <w:tcPr>
            <w:tcMar>
              <w:top w:type="dxa" w:w="-2"/>
              <w:left w:type="dxa" w:w="58"/>
              <w:bottom w:type="dxa" w:w="-2"/>
              <w:right w:type="dxa" w:w="58"/>
            </w:tcMar>
          </w:tcPr>
          <w:p>
            <w:r>
              <w:rPr>
                <w:b/>
                <w:bCs/>
                <w:color w:val="6B7280"/>
                <w:sz w:val="18"/>
                <w:szCs w:val="18"/>
              </w:rPr>
              <w:t xml:space="preserve">(B) </w:t>
            </w:r>
            <w:r>
              <w:rPr>
                <w:sz w:val="18"/>
                <w:szCs w:val="18"/>
              </w:rPr>
              <w:t xml:space="preserve">An average of the two</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rate the company expects</w:t>
            </w:r>
          </w:p>
        </w:tc>
        <w:tc>
          <w:tcPr>
            <w:tcMar>
              <w:top w:type="dxa" w:w="-2"/>
              <w:left w:type="dxa" w:w="58"/>
              <w:bottom w:type="dxa" w:w="-2"/>
              <w:right w:type="dxa" w:w="58"/>
            </w:tcMar>
          </w:tcPr>
          <w:p>
            <w:r>
              <w:rPr>
                <w:b/>
                <w:bCs/>
                <w:color w:val="6B7280"/>
                <w:sz w:val="18"/>
                <w:szCs w:val="18"/>
              </w:rPr>
              <w:t xml:space="preserve">(D) </w:t>
            </w:r>
            <w:r>
              <w:rPr>
                <w:sz w:val="18"/>
                <w:szCs w:val="18"/>
              </w:rPr>
              <w:t xml:space="preserve">The current enacted rate</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24.  </w:t>
            </w:r>
            <w:r>
              <w:rPr>
                <w:sz w:val="18"/>
                <w:szCs w:val="18"/>
              </w:rPr>
              <w:t xml:space="preserve">a $100,000 asset with no allowance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carry it forward for 20 years only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Permanent differences change taxable income and the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Increase in DTL of $80,000 less increase in DTA of $20,000.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Total expense has a current and a deferred part.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Post-2017 federal NOLs have no carryback and an 80% limit.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Intraperiod allocation keeps tax with the item that caused it.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19 to 30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9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13.1 · Answer Key</w:t>
      </w:r>
    </w:p>
    <w:p>
      <w:pPr>
        <w:spacing w:after="130"/>
      </w:pPr>
      <w:r>
        <w:rPr>
          <w:color w:val="6B7280"/>
          <w:sz w:val="20"/>
          <w:szCs w:val="20"/>
        </w:rPr>
        <w:t xml:space="preserve">The tables and figures · Income Taxes · 30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Temporary, deductible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Temporary, deductible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Permanent</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None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Permanent</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None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Permanent</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None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Temporary, taxable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Deferred tax liability</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19   </w:t>
      </w:r>
      <w:r>
        <w:rPr>
          <w:sz w:val="15"/>
          <w:szCs w:val="15"/>
        </w:rPr>
        <w:t xml:space="preserve">Deferred taxes match tax expense to the period of the related income.</w:t>
      </w:r>
    </w:p>
    <w:p>
      <w:pPr>
        <w:ind w:left="300" w:hanging="300"/>
        <w:spacing w:after="25"/>
      </w:pPr>
      <w:r>
        <w:rPr>
          <w:b/>
          <w:bCs/>
          <w:color w:val="1F7A6A"/>
          <w:sz w:val="15"/>
          <w:szCs w:val="15"/>
        </w:rPr>
        <w:t xml:space="preserve">20   </w:t>
      </w:r>
      <w:r>
        <w:rPr>
          <w:sz w:val="15"/>
          <w:szCs w:val="15"/>
        </w:rPr>
        <w:t xml:space="preserve">It is never taxable, so it never reverses.</w:t>
      </w:r>
    </w:p>
    <w:p>
      <w:pPr>
        <w:ind w:left="300" w:hanging="300"/>
        <w:spacing w:after="25"/>
      </w:pPr>
      <w:r>
        <w:rPr>
          <w:b/>
          <w:bCs/>
          <w:color w:val="1F7A6A"/>
          <w:sz w:val="15"/>
          <w:szCs w:val="15"/>
        </w:rPr>
        <w:t xml:space="preserve">21   </w:t>
      </w:r>
      <w:r>
        <w:rPr>
          <w:sz w:val="15"/>
          <w:szCs w:val="15"/>
        </w:rPr>
        <w:t xml:space="preserve">Less tax now means more tax later.</w:t>
      </w:r>
    </w:p>
    <w:p>
      <w:pPr>
        <w:ind w:left="300" w:hanging="300"/>
        <w:spacing w:after="25"/>
      </w:pPr>
      <w:r>
        <w:rPr>
          <w:b/>
          <w:bCs/>
          <w:color w:val="1F7A6A"/>
          <w:sz w:val="15"/>
          <w:szCs w:val="15"/>
        </w:rPr>
        <w:t xml:space="preserve">22   </w:t>
      </w:r>
      <w:r>
        <w:rPr>
          <w:sz w:val="15"/>
          <w:szCs w:val="15"/>
        </w:rPr>
        <w:t xml:space="preserve">U.S. GAAP records the full DTA and a separate allowance.</w:t>
      </w:r>
    </w:p>
    <w:p>
      <w:pPr>
        <w:ind w:left="300" w:hanging="300"/>
        <w:spacing w:after="25"/>
      </w:pPr>
      <w:r>
        <w:rPr>
          <w:b/>
          <w:bCs/>
          <w:color w:val="1F7A6A"/>
          <w:sz w:val="15"/>
          <w:szCs w:val="15"/>
        </w:rPr>
        <w:t xml:space="preserve">23   </w:t>
      </w:r>
      <w:r>
        <w:rPr>
          <w:sz w:val="15"/>
          <w:szCs w:val="15"/>
        </w:rPr>
        <w:t xml:space="preserve">U.S. GAAP uses enacted rates only.</w:t>
      </w:r>
    </w:p>
    <w:p>
      <w:pPr>
        <w:ind w:left="300" w:hanging="300"/>
        <w:spacing w:after="25"/>
      </w:pPr>
      <w:r>
        <w:rPr>
          <w:b/>
          <w:bCs/>
          <w:color w:val="1F7A6A"/>
          <w:sz w:val="15"/>
          <w:szCs w:val="15"/>
        </w:rPr>
        <w:t xml:space="preserve">24   </w:t>
      </w:r>
      <w:r>
        <w:rPr>
          <w:sz w:val="15"/>
          <w:szCs w:val="15"/>
        </w:rPr>
        <w:t xml:space="preserve">An allowance is needed for the part not expected to be realized.</w:t>
      </w:r>
    </w:p>
    <w:p>
      <w:pPr>
        <w:ind w:left="300" w:hanging="300"/>
        <w:spacing w:after="25"/>
      </w:pPr>
      <w:r>
        <w:rPr>
          <w:b/>
          <w:bCs/>
          <w:color w:val="1F7A6A"/>
          <w:sz w:val="15"/>
          <w:szCs w:val="15"/>
        </w:rPr>
        <w:t xml:space="preserve">25   </w:t>
      </w:r>
      <w:r>
        <w:rPr>
          <w:sz w:val="15"/>
          <w:szCs w:val="15"/>
        </w:rPr>
        <w:t xml:space="preserve">The 20-year limit applied to older losses.</w:t>
      </w:r>
    </w:p>
    <w:p/>
    <w:p>
      <w:pPr>
        <w:sectPr>
          <w:headerReference w:type="default" r:id="rIdHdr10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13.2 · The tables and figures · part 2</w:t>
      </w:r>
    </w:p>
    <w:p>
      <w:pPr>
        <w:spacing w:after="130"/>
      </w:pPr>
      <w:r>
        <w:rPr>
          <w:color w:val="6B7280"/>
          <w:sz w:val="20"/>
          <w:szCs w:val="20"/>
        </w:rPr>
        <w:t xml:space="preserve">CMA Part 1 · Section A · Chapter 13 · from section Income Taxes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مصروف الضريبة المؤجلة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deferred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ترحيل صافي الخسارة التشغيلية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taxable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مركز ضريبي غير مؤكد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deductible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الأساس الضريبي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tax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مصروف الضريبة الجارية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effective tax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net operating loss carryforward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فرق مؤقت قابل للخصم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uncertain tax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فرق مؤقت خاضع للضريبة</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معدل الضريبة الفعلي</w:t>
            </w:r>
          </w:p>
        </w:tc>
      </w:tr>
    </w:tbl>
    <w:p/>
    <w:p>
      <w:pPr>
        <w:spacing w:before="120" w:after="55"/>
        <w:pBdr>
          <w:top w:val="single" w:sz="10" w:space="6" w:color="353A7C"/>
        </w:pBdr>
      </w:pPr>
      <w:r>
        <w:rPr>
          <w:b/>
          <w:bCs/>
          <w:color w:val="353A7C"/>
          <w:sz w:val="21"/>
          <w:szCs w:val="21"/>
        </w:rPr>
        <w:t xml:space="preserve">Exercise 2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Municipal bond interest</w:t>
            </w:r>
          </w:p>
        </w:tc>
        <w:tc>
          <w:tcPr>
            <w:shd w:fill="EFF0FB" w:val="clear"/>
            <w:tcMar>
              <w:top w:type="dxa" w:w="22"/>
              <w:left w:type="dxa" w:w="82"/>
              <w:bottom w:type="dxa" w:w="22"/>
              <w:right w:type="dxa" w:w="82"/>
            </w:tcMar>
          </w:tcPr>
          <w:p>
            <w:r>
              <w:rPr>
                <w:b/>
                <w:bCs/>
                <w:color w:val="23265A"/>
                <w:sz w:val="17"/>
                <w:szCs w:val="17"/>
              </w:rPr>
              <w:t xml:space="preserve">Permanent difference</w:t>
            </w:r>
          </w:p>
        </w:tc>
      </w:tr>
      <w:tr>
        <w:tc>
          <w:tcPr>
            <w:tcMar>
              <w:top w:type="dxa" w:w="22"/>
              <w:left w:type="dxa" w:w="82"/>
              <w:bottom w:type="dxa" w:w="22"/>
              <w:right w:type="dxa" w:w="82"/>
            </w:tcMar>
          </w:tcPr>
          <w:p>
            <w:r>
              <w:rPr>
                <w:sz w:val="17"/>
                <w:szCs w:val="17"/>
              </w:rPr>
              <w:t xml:space="preserve">Late-filing fine</w:t>
            </w:r>
          </w:p>
        </w:tc>
        <w:tc>
          <w:tcPr>
            <w:tcBorders>
              <w:bottom w:val="single" w:sz="6" w:color="8186EF"/>
            </w:tcBorders>
            <w:tcMar>
              <w:top w:type="dxa" w:w="80"/>
              <w:left w:type="dxa" w:w="80"/>
              <w:bottom w:type="dxa" w:w="80"/>
            </w:tcMar>
          </w:tcPr>
          <w:p>
            <w:r>
              <w:rPr>
                <w:b/>
                <w:bCs/>
                <w:color w:val="8186EF"/>
                <w:sz w:val="14"/>
                <w:szCs w:val="14"/>
              </w:rPr>
              <w:t xml:space="preserve">10</w:t>
            </w:r>
          </w:p>
        </w:tc>
      </w:tr>
      <w:tr>
        <w:tc>
          <w:tcPr>
            <w:tcMar>
              <w:top w:type="dxa" w:w="22"/>
              <w:left w:type="dxa" w:w="82"/>
              <w:bottom w:type="dxa" w:w="22"/>
              <w:right w:type="dxa" w:w="82"/>
            </w:tcMar>
          </w:tcPr>
          <w:p>
            <w:r>
              <w:rPr>
                <w:sz w:val="17"/>
                <w:szCs w:val="17"/>
              </w:rPr>
              <w:t xml:space="preserve">Tax depreciation above book</w:t>
            </w:r>
          </w:p>
        </w:tc>
        <w:tc>
          <w:tcPr>
            <w:tcBorders>
              <w:bottom w:val="single" w:sz="6" w:color="8186EF"/>
            </w:tcBorders>
            <w:tcMar>
              <w:top w:type="dxa" w:w="80"/>
              <w:left w:type="dxa" w:w="80"/>
              <w:bottom w:type="dxa" w:w="80"/>
            </w:tcMar>
          </w:tcPr>
          <w:p>
            <w:r>
              <w:rPr>
                <w:b/>
                <w:bCs/>
                <w:color w:val="8186EF"/>
                <w:sz w:val="14"/>
                <w:szCs w:val="14"/>
              </w:rPr>
              <w:t xml:space="preserve">11</w:t>
            </w:r>
          </w:p>
        </w:tc>
      </w:tr>
      <w:tr>
        <w:tc>
          <w:tcPr>
            <w:tcMar>
              <w:top w:type="dxa" w:w="22"/>
              <w:left w:type="dxa" w:w="82"/>
              <w:bottom w:type="dxa" w:w="22"/>
              <w:right w:type="dxa" w:w="82"/>
            </w:tcMar>
          </w:tcPr>
          <w:p>
            <w:r>
              <w:rPr>
                <w:sz w:val="17"/>
                <w:szCs w:val="17"/>
              </w:rPr>
              <w:t xml:space="preserve">Warranty liability</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Rent received in advance</w:t>
            </w:r>
          </w:p>
        </w:tc>
        <w:tc>
          <w:tcPr>
            <w:tcBorders>
              <w:bottom w:val="single" w:sz="6" w:color="8186EF"/>
            </w:tcBorders>
            <w:tcMar>
              <w:top w:type="dxa" w:w="80"/>
              <w:left w:type="dxa" w:w="80"/>
              <w:bottom w:type="dxa" w:w="80"/>
            </w:tcMar>
          </w:tcPr>
          <w:p>
            <w:r>
              <w:rPr>
                <w:b/>
                <w:bCs/>
                <w:color w:val="8186EF"/>
                <w:sz w:val="14"/>
                <w:szCs w:val="14"/>
              </w:rPr>
              <w:t xml:space="preserve">13</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13.1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0"/>
        <w:gridCol w:w="50"/>
      </w:tblGrid>
      <w:tr>
        <w:tc>
          <w:tcPr>
            <w:shd w:fill="F5F7FC" w:val="clear"/>
            <w:tcMar>
              <w:top w:type="dxa" w:w="12"/>
              <w:left w:type="dxa" w:w="72"/>
              <w:bottom w:type="dxa" w:w="12"/>
              <w:right w:type="dxa" w:w="72"/>
            </w:tcMar>
          </w:tcPr>
          <w:p>
            <w:r>
              <w:rPr>
                <w:b/>
                <w:bCs/>
                <w:color w:val="23265A"/>
                <w:sz w:val="16"/>
                <w:szCs w:val="16"/>
              </w:rPr>
              <w:t xml:space="preserve">Orontes Foods Inc., 2025 (whole USD)</w:t>
            </w:r>
          </w:p>
        </w:tc>
        <w:tc>
          <w:tcPr>
            <w:shd w:fill="F5F7FC" w:val="clear"/>
            <w:tcMar>
              <w:top w:type="dxa" w:w="12"/>
              <w:left w:type="dxa" w:w="72"/>
              <w:bottom w:type="dxa" w:w="12"/>
              <w:right w:type="dxa" w:w="72"/>
            </w:tcMar>
          </w:tcPr>
          <w:p>
            <w:r>
              <w:rPr>
                <w:b/>
                <w:bCs/>
                <w:color w:val="23265A"/>
                <w:sz w:val="16"/>
                <w:szCs w:val="16"/>
              </w:rPr>
              <w:t xml:space="preserve">Amount</w:t>
            </w:r>
          </w:p>
        </w:tc>
      </w:tr>
      <w:tr>
        <w:tc>
          <w:tcPr>
            <w:tcMar>
              <w:top w:type="dxa" w:w="10"/>
              <w:left w:type="dxa" w:w="70"/>
              <w:bottom w:type="dxa" w:w="10"/>
              <w:right w:type="dxa" w:w="70"/>
            </w:tcMar>
          </w:tcPr>
          <w:p>
            <w:r>
              <w:rPr>
                <w:sz w:val="16"/>
                <w:szCs w:val="16"/>
              </w:rPr>
              <w:t xml:space="preserve">Income before income taxes</w:t>
            </w:r>
          </w:p>
        </w:tc>
        <w:tc>
          <w:tcPr>
            <w:tcMar>
              <w:top w:type="dxa" w:w="10"/>
              <w:left w:type="dxa" w:w="70"/>
              <w:bottom w:type="dxa" w:w="10"/>
              <w:right w:type="dxa" w:w="70"/>
            </w:tcMar>
          </w:tcPr>
          <w:p>
            <w:r>
              <w:rPr>
                <w:sz w:val="16"/>
                <w:szCs w:val="16"/>
              </w:rPr>
              <w:t xml:space="preserve">3,958,800</w:t>
            </w:r>
          </w:p>
        </w:tc>
      </w:tr>
      <w:tr>
        <w:tc>
          <w:tcPr>
            <w:tcMar>
              <w:top w:type="dxa" w:w="10"/>
              <w:left w:type="dxa" w:w="70"/>
              <w:bottom w:type="dxa" w:w="10"/>
              <w:right w:type="dxa" w:w="70"/>
            </w:tcMar>
          </w:tcPr>
          <w:p>
            <w:r>
              <w:rPr>
                <w:sz w:val="16"/>
                <w:szCs w:val="16"/>
              </w:rPr>
              <w:t xml:space="preserve">Income tax expense (25% combined federal and state rate)</w:t>
            </w:r>
          </w:p>
        </w:tc>
        <w:tc>
          <w:tcPr>
            <w:tcMar>
              <w:top w:type="dxa" w:w="10"/>
              <w:left w:type="dxa" w:w="70"/>
              <w:bottom w:type="dxa" w:w="10"/>
              <w:right w:type="dxa" w:w="70"/>
            </w:tcMar>
          </w:tcPr>
          <w:p>
            <w:r>
              <w:rPr>
                <w:sz w:val="16"/>
                <w:szCs w:val="16"/>
              </w:rPr>
              <w:t xml:space="preserve">989,700</w:t>
            </w:r>
          </w:p>
        </w:tc>
      </w:tr>
      <w:tr>
        <w:tc>
          <w:tcPr>
            <w:tcMar>
              <w:top w:type="dxa" w:w="10"/>
              <w:left w:type="dxa" w:w="70"/>
              <w:bottom w:type="dxa" w:w="10"/>
              <w:right w:type="dxa" w:w="70"/>
            </w:tcMar>
          </w:tcPr>
          <w:p>
            <w:r>
              <w:rPr>
                <w:sz w:val="16"/>
                <w:szCs w:val="16"/>
              </w:rPr>
              <w:t xml:space="preserve">Current tax expense (taxes on 2025 taxable income)</w:t>
            </w:r>
          </w:p>
        </w:tc>
        <w:tc>
          <w:tcPr>
            <w:tcMar>
              <w:top w:type="dxa" w:w="10"/>
              <w:left w:type="dxa" w:w="70"/>
              <w:bottom w:type="dxa" w:w="10"/>
              <w:right w:type="dxa" w:w="70"/>
            </w:tcMar>
          </w:tcPr>
          <w:p>
            <w:r>
              <w:rPr>
                <w:sz w:val="16"/>
                <w:szCs w:val="16"/>
              </w:rPr>
              <w:t xml:space="preserve">889,700</w:t>
            </w:r>
          </w:p>
        </w:tc>
      </w:tr>
      <w:tr>
        <w:tc>
          <w:tcPr>
            <w:tcMar>
              <w:top w:type="dxa" w:w="10"/>
              <w:left w:type="dxa" w:w="70"/>
              <w:bottom w:type="dxa" w:w="10"/>
              <w:right w:type="dxa" w:w="70"/>
            </w:tcMar>
          </w:tcPr>
          <w:p>
            <w:r>
              <w:rPr>
                <w:sz w:val="16"/>
                <w:szCs w:val="16"/>
              </w:rPr>
              <w:t xml:space="preserve">Deferred tax expense (25% of the 400,000 increase in net taxable temporary differences)</w:t>
            </w:r>
          </w:p>
        </w:tc>
        <w:tc>
          <w:tcPr>
            <w:tcMar>
              <w:top w:type="dxa" w:w="10"/>
              <w:left w:type="dxa" w:w="70"/>
              <w:bottom w:type="dxa" w:w="10"/>
              <w:right w:type="dxa" w:w="70"/>
            </w:tcMar>
          </w:tcPr>
          <w:p>
            <w:r>
              <w:rPr>
                <w:sz w:val="16"/>
                <w:szCs w:val="16"/>
              </w:rPr>
              <w:t xml:space="preserve">100,000</w:t>
            </w:r>
          </w:p>
        </w:tc>
      </w:tr>
      <w:tr>
        <w:tc>
          <w:tcPr>
            <w:tcMar>
              <w:top w:type="dxa" w:w="10"/>
              <w:left w:type="dxa" w:w="70"/>
              <w:bottom w:type="dxa" w:w="10"/>
              <w:right w:type="dxa" w:w="70"/>
            </w:tcMar>
          </w:tcPr>
          <w:p>
            <w:r>
              <w:rPr>
                <w:sz w:val="16"/>
                <w:szCs w:val="16"/>
              </w:rPr>
              <w:t xml:space="preserve">Income taxes paid in cash (Chapter 5)</w:t>
            </w:r>
          </w:p>
        </w:tc>
        <w:tc>
          <w:tcPr>
            <w:tcMar>
              <w:top w:type="dxa" w:w="10"/>
              <w:left w:type="dxa" w:w="70"/>
              <w:bottom w:type="dxa" w:w="10"/>
              <w:right w:type="dxa" w:w="70"/>
            </w:tcMar>
          </w:tcPr>
          <w:p>
            <w:r>
              <w:rPr>
                <w:sz w:val="16"/>
                <w:szCs w:val="16"/>
              </w:rPr>
              <w:t xml:space="preserve">839,700</w:t>
            </w:r>
          </w:p>
        </w:tc>
      </w:tr>
      <w:tr>
        <w:tc>
          <w:tcPr>
            <w:tcMar>
              <w:top w:type="dxa" w:w="10"/>
              <w:left w:type="dxa" w:w="70"/>
              <w:bottom w:type="dxa" w:w="10"/>
              <w:right w:type="dxa" w:w="70"/>
            </w:tcMar>
          </w:tcPr>
          <w:p>
            <w:r>
              <w:rPr>
                <w:sz w:val="16"/>
                <w:szCs w:val="16"/>
              </w:rPr>
              <w:t xml:space="preserve">Deferred tax liability, January 1, 2025</w:t>
            </w:r>
          </w:p>
        </w:tc>
        <w:tc>
          <w:tcPr>
            <w:tcMar>
              <w:top w:type="dxa" w:w="10"/>
              <w:left w:type="dxa" w:w="70"/>
              <w:bottom w:type="dxa" w:w="10"/>
              <w:right w:type="dxa" w:w="70"/>
            </w:tcMar>
          </w:tcPr>
          <w:p>
            <w:r>
              <w:rPr>
                <w:sz w:val="16"/>
                <w:szCs w:val="16"/>
              </w:rPr>
              <w:t xml:space="preserve">900,000</w:t>
            </w:r>
          </w:p>
        </w:tc>
      </w:tr>
      <w:tr>
        <w:tc>
          <w:tcPr>
            <w:tcMar>
              <w:top w:type="dxa" w:w="10"/>
              <w:left w:type="dxa" w:w="70"/>
              <w:bottom w:type="dxa" w:w="10"/>
              <w:right w:type="dxa" w:w="70"/>
            </w:tcMar>
          </w:tcPr>
          <w:p>
            <w:r>
              <w:rPr>
                <w:sz w:val="16"/>
                <w:szCs w:val="16"/>
              </w:rPr>
              <w:t xml:space="preserve">Deferred tax liability, December 31, 2025 (after the 375 tax effect of the OCI loss)</w:t>
            </w:r>
          </w:p>
        </w:tc>
        <w:tc>
          <w:tcPr>
            <w:tcMar>
              <w:top w:type="dxa" w:w="10"/>
              <w:left w:type="dxa" w:w="70"/>
              <w:bottom w:type="dxa" w:w="10"/>
              <w:right w:type="dxa" w:w="70"/>
            </w:tcMar>
          </w:tcPr>
          <w:p>
            <w:r>
              <w:rPr>
                <w:sz w:val="16"/>
                <w:szCs w:val="16"/>
              </w:rPr>
              <w:t xml:space="preserve">999,625</w:t>
            </w:r>
          </w:p>
        </w:tc>
      </w:tr>
    </w:tbl>
    <w:p/>
    <w:p>
      <w:pPr>
        <w:spacing w:before="55" w:after="10"/>
        <w:ind w:left="300" w:hanging="300"/>
      </w:pPr>
      <w:r>
        <w:rPr>
          <w:b/>
          <w:bCs/>
          <w:color w:val="353A7C"/>
          <w:sz w:val="19"/>
          <w:szCs w:val="19"/>
        </w:rPr>
        <w:t xml:space="preserve">14.  </w:t>
      </w:r>
      <w:r>
        <w:rPr>
          <w:sz w:val="19"/>
          <w:szCs w:val="19"/>
        </w:rPr>
        <w:t xml:space="preserve">Use the panel above. What is Orontes's deferred tax expense for 2025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100,000</w:t>
            </w:r>
          </w:p>
        </w:tc>
        <w:tc>
          <w:tcPr>
            <w:tcMar>
              <w:top w:type="dxa" w:w="-2"/>
              <w:left w:type="dxa" w:w="58"/>
              <w:bottom w:type="dxa" w:w="-2"/>
              <w:right w:type="dxa" w:w="58"/>
            </w:tcMar>
          </w:tcPr>
          <w:p>
            <w:r>
              <w:rPr>
                <w:b/>
                <w:bCs/>
                <w:color w:val="6B7280"/>
                <w:sz w:val="18"/>
                <w:szCs w:val="18"/>
              </w:rPr>
              <w:t xml:space="preserve">(B) </w:t>
            </w:r>
            <w:r>
              <w:rPr>
                <w:sz w:val="18"/>
                <w:szCs w:val="18"/>
              </w:rPr>
              <w:t xml:space="preserve">400,000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989,700</w:t>
            </w:r>
          </w:p>
        </w:tc>
        <w:tc>
          <w:tcPr>
            <w:tcMar>
              <w:top w:type="dxa" w:w="-2"/>
              <w:left w:type="dxa" w:w="58"/>
              <w:bottom w:type="dxa" w:w="-2"/>
              <w:right w:type="dxa" w:w="58"/>
            </w:tcMar>
          </w:tcPr>
          <w:p>
            <w:r>
              <w:rPr>
                <w:b/>
                <w:bCs/>
                <w:color w:val="6B7280"/>
                <w:sz w:val="18"/>
                <w:szCs w:val="18"/>
              </w:rPr>
              <w:t xml:space="preserve">(D) </w:t>
            </w:r>
            <w:r>
              <w:rPr>
                <w:sz w:val="18"/>
                <w:szCs w:val="18"/>
              </w:rPr>
              <w:t xml:space="preserve">999,625</w:t>
            </w:r>
          </w:p>
        </w:tc>
      </w:tr>
    </w:tbl>
    <w:p>
      <w:pPr>
        <w:spacing w:before="55" w:after="10"/>
        <w:ind w:left="300" w:hanging="300"/>
      </w:pPr>
      <w:r>
        <w:rPr>
          <w:b/>
          <w:bCs/>
          <w:color w:val="353A7C"/>
          <w:sz w:val="19"/>
          <w:szCs w:val="19"/>
        </w:rPr>
        <w:t xml:space="preserve">15.  </w:t>
      </w:r>
      <w:r>
        <w:rPr>
          <w:sz w:val="19"/>
          <w:szCs w:val="19"/>
        </w:rPr>
        <w:t xml:space="preserve">Use the panel above. What is Orontes's 2026 taxable income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357,000</w:t>
            </w:r>
          </w:p>
        </w:tc>
        <w:tc>
          <w:tcPr>
            <w:tcMar>
              <w:top w:type="dxa" w:w="-2"/>
              <w:left w:type="dxa" w:w="58"/>
              <w:bottom w:type="dxa" w:w="-2"/>
              <w:right w:type="dxa" w:w="58"/>
            </w:tcMar>
          </w:tcPr>
          <w:p>
            <w:r>
              <w:rPr>
                <w:b/>
                <w:bCs/>
                <w:color w:val="6B7280"/>
                <w:sz w:val="18"/>
                <w:szCs w:val="18"/>
              </w:rPr>
              <w:t xml:space="preserve">(B) </w:t>
            </w:r>
            <w:r>
              <w:rPr>
                <w:sz w:val="18"/>
                <w:szCs w:val="18"/>
              </w:rPr>
              <w:t xml:space="preserve">1,428,000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1,990,000</w:t>
            </w:r>
          </w:p>
        </w:tc>
        <w:tc>
          <w:tcPr>
            <w:tcMar>
              <w:top w:type="dxa" w:w="-2"/>
              <w:left w:type="dxa" w:w="58"/>
              <w:bottom w:type="dxa" w:w="-2"/>
              <w:right w:type="dxa" w:w="58"/>
            </w:tcMar>
          </w:tcPr>
          <w:p>
            <w:r>
              <w:rPr>
                <w:b/>
                <w:bCs/>
                <w:color w:val="6B7280"/>
                <w:sz w:val="18"/>
                <w:szCs w:val="18"/>
              </w:rPr>
              <w:t xml:space="preserve">(D) </w:t>
            </w:r>
            <w:r>
              <w:rPr>
                <w:sz w:val="18"/>
                <w:szCs w:val="18"/>
              </w:rPr>
              <w:t xml:space="preserve">2,000,000</w:t>
            </w:r>
          </w:p>
        </w:tc>
      </w:tr>
    </w:tbl>
    <w:p>
      <w:pPr>
        <w:spacing w:before="55" w:after="10"/>
        <w:ind w:left="300" w:hanging="300"/>
      </w:pPr>
      <w:r>
        <w:rPr>
          <w:b/>
          <w:bCs/>
          <w:color w:val="353A7C"/>
          <w:sz w:val="19"/>
          <w:szCs w:val="19"/>
        </w:rPr>
        <w:t xml:space="preserve">16.  </w:t>
      </w:r>
      <w:r>
        <w:rPr>
          <w:sz w:val="19"/>
          <w:szCs w:val="19"/>
        </w:rPr>
        <w:t xml:space="preserve">Use the panel above. What is Orontes's total income tax expense for 2026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159,500</w:t>
            </w:r>
          </w:p>
        </w:tc>
        <w:tc>
          <w:tcPr>
            <w:tcMar>
              <w:top w:type="dxa" w:w="-2"/>
              <w:left w:type="dxa" w:w="58"/>
              <w:bottom w:type="dxa" w:w="-2"/>
              <w:right w:type="dxa" w:w="58"/>
            </w:tcMar>
          </w:tcPr>
          <w:p>
            <w:r>
              <w:rPr>
                <w:b/>
                <w:bCs/>
                <w:color w:val="6B7280"/>
                <w:sz w:val="18"/>
                <w:szCs w:val="18"/>
              </w:rPr>
              <w:t xml:space="preserve">(B) </w:t>
            </w:r>
            <w:r>
              <w:rPr>
                <w:sz w:val="18"/>
                <w:szCs w:val="18"/>
              </w:rPr>
              <w:t xml:space="preserve">357,000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497,500</w:t>
            </w:r>
          </w:p>
        </w:tc>
        <w:tc>
          <w:tcPr>
            <w:tcMar>
              <w:top w:type="dxa" w:w="-2"/>
              <w:left w:type="dxa" w:w="58"/>
              <w:bottom w:type="dxa" w:w="-2"/>
              <w:right w:type="dxa" w:w="58"/>
            </w:tcMar>
          </w:tcPr>
          <w:p>
            <w:r>
              <w:rPr>
                <w:b/>
                <w:bCs/>
                <w:color w:val="6B7280"/>
                <w:sz w:val="18"/>
                <w:szCs w:val="18"/>
              </w:rPr>
              <w:t xml:space="preserve">(D) </w:t>
            </w:r>
            <w:r>
              <w:rPr>
                <w:sz w:val="18"/>
                <w:szCs w:val="18"/>
              </w:rPr>
              <w:t xml:space="preserve">500,000</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17.  </w:t>
            </w:r>
            <w:r>
              <w:rPr>
                <w:sz w:val="18"/>
                <w:szCs w:val="18"/>
              </w:rPr>
              <w:t xml:space="preserve">pretax income times the tax rate in all cases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18.  </w:t>
            </w:r>
            <w:r>
              <w:rPr>
                <w:sz w:val="18"/>
                <w:szCs w:val="18"/>
              </w:rPr>
              <w:t xml:space="preserve">By remeasuring all deferred taxes at 15%</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25% of the 400,000 increase in net taxable temporary differences.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IAS 12 recognizes only the probable amount.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Current tax $357,000 + deferred tax $140,500.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To spread tax expense evenly over five years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They are in one income but never in the other.</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23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الأساس الضريبي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deferred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فرق مؤقت خاضع للضريبة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taxable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ترحيل صافي الخسارة التشغيلية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deductible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مصروف الضريبة الجارية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tax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مركز ضريبي غير مؤكد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effective tax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مصروف الضريبة المؤجلة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net operating loss carryforward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uncertain tax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معدل الضريبة الفعلي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فرق مؤقت قابل للخصم</w:t>
            </w:r>
          </w:p>
        </w:tc>
      </w:tr>
    </w:tbl>
    <w:p/>
    <w:p>
      <w:pPr>
        <w:spacing w:before="120" w:after="55"/>
        <w:pBdr>
          <w:top w:val="single" w:sz="10" w:space="6" w:color="353A7C"/>
        </w:pBdr>
      </w:pPr>
      <w:r>
        <w:rPr>
          <w:b/>
          <w:bCs/>
          <w:color w:val="353A7C"/>
          <w:sz w:val="21"/>
          <w:szCs w:val="21"/>
        </w:rPr>
        <w:t xml:space="preserve">Exercise 6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Barada's 2027 taxable income.</w:t>
            </w:r>
          </w:p>
        </w:tc>
        <w:tc>
          <w:tcPr>
            <w:shd w:fill="EFF0FB" w:val="clear"/>
            <w:tcMar>
              <w:top w:type="dxa" w:w="22"/>
              <w:left w:type="dxa" w:w="82"/>
              <w:bottom w:type="dxa" w:w="22"/>
              <w:right w:type="dxa" w:w="82"/>
            </w:tcMar>
          </w:tcPr>
          <w:p>
            <w:r>
              <w:rPr>
                <w:b/>
                <w:bCs/>
                <w:color w:val="23265A"/>
                <w:sz w:val="17"/>
                <w:szCs w:val="17"/>
              </w:rPr>
              <w:t xml:space="preserve">352,000</w:t>
            </w:r>
          </w:p>
        </w:tc>
      </w:tr>
      <w:tr>
        <w:tc>
          <w:tcPr>
            <w:tcMar>
              <w:top w:type="dxa" w:w="22"/>
              <w:left w:type="dxa" w:w="82"/>
              <w:bottom w:type="dxa" w:w="22"/>
              <w:right w:type="dxa" w:w="82"/>
            </w:tcMar>
          </w:tcPr>
          <w:p>
            <w:r>
              <w:rPr>
                <w:sz w:val="17"/>
                <w:szCs w:val="17"/>
              </w:rPr>
              <w:t xml:space="preserve">Enter Barada's 2027 current tax expense.</w:t>
            </w:r>
          </w:p>
        </w:tc>
        <w:tc>
          <w:tcPr>
            <w:tcBorders>
              <w:bottom w:val="single" w:sz="6" w:color="8186EF"/>
            </w:tcBorders>
            <w:tcMar>
              <w:top w:type="dxa" w:w="80"/>
              <w:left w:type="dxa" w:w="80"/>
              <w:bottom w:type="dxa" w:w="80"/>
            </w:tcMar>
          </w:tcPr>
          <w:p>
            <w:r>
              <w:rPr>
                <w:b/>
                <w:bCs/>
                <w:color w:val="8186EF"/>
                <w:sz w:val="14"/>
                <w:szCs w:val="14"/>
              </w:rPr>
              <w:t xml:space="preserve">33</w:t>
            </w:r>
          </w:p>
        </w:tc>
      </w:tr>
      <w:tr>
        <w:tc>
          <w:tcPr>
            <w:tcMar>
              <w:top w:type="dxa" w:w="22"/>
              <w:left w:type="dxa" w:w="82"/>
              <w:bottom w:type="dxa" w:w="22"/>
              <w:right w:type="dxa" w:w="82"/>
            </w:tcMar>
          </w:tcPr>
          <w:p>
            <w:r>
              <w:rPr>
                <w:sz w:val="17"/>
                <w:szCs w:val="17"/>
              </w:rPr>
              <w:t xml:space="preserve">Enter Barada's 2027 deferred tax expense.</w:t>
            </w:r>
          </w:p>
        </w:tc>
        <w:tc>
          <w:tcPr>
            <w:tcBorders>
              <w:bottom w:val="single" w:sz="6" w:color="8186EF"/>
            </w:tcBorders>
            <w:tcMar>
              <w:top w:type="dxa" w:w="80"/>
              <w:left w:type="dxa" w:w="80"/>
              <w:bottom w:type="dxa" w:w="80"/>
            </w:tcMar>
          </w:tcPr>
          <w:p>
            <w:r>
              <w:rPr>
                <w:b/>
                <w:bCs/>
                <w:color w:val="8186EF"/>
                <w:sz w:val="14"/>
                <w:szCs w:val="14"/>
              </w:rPr>
              <w:t xml:space="preserve">34</w:t>
            </w:r>
          </w:p>
        </w:tc>
      </w:tr>
      <w:tr>
        <w:tc>
          <w:tcPr>
            <w:tcMar>
              <w:top w:type="dxa" w:w="22"/>
              <w:left w:type="dxa" w:w="82"/>
              <w:bottom w:type="dxa" w:w="22"/>
              <w:right w:type="dxa" w:w="82"/>
            </w:tcMar>
          </w:tcPr>
          <w:p>
            <w:r>
              <w:rPr>
                <w:sz w:val="17"/>
                <w:szCs w:val="17"/>
              </w:rPr>
              <w:t xml:space="preserve">Enter Barada's 2027 total income tax expense.</w:t>
            </w:r>
          </w:p>
        </w:tc>
        <w:tc>
          <w:tcPr>
            <w:tcBorders>
              <w:bottom w:val="single" w:sz="6" w:color="8186EF"/>
            </w:tcBorders>
            <w:tcMar>
              <w:top w:type="dxa" w:w="80"/>
              <w:left w:type="dxa" w:w="80"/>
              <w:bottom w:type="dxa" w:w="80"/>
            </w:tcMar>
          </w:tcPr>
          <w:p>
            <w:r>
              <w:rPr>
                <w:b/>
                <w:bCs/>
                <w:color w:val="8186EF"/>
                <w:sz w:val="14"/>
                <w:szCs w:val="14"/>
              </w:rPr>
              <w:t xml:space="preserve">35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24 to 35   ·   </w:t>
      </w:r>
      <w:r>
        <w:rPr>
          <w:color w:val="FFFFFF"/>
          <w:sz w:val="15"/>
          <w:szCs w:val="15"/>
        </w:rPr>
        <w:t xml:space="preserve">fewer than 9 right: </w:t>
      </w:r>
      <w:r>
        <w:rPr>
          <w:b/>
          <w:bCs/>
          <w:color w:val="FFFFFF"/>
          <w:sz w:val="15"/>
          <w:szCs w:val="15"/>
        </w:rPr>
        <w:t xml:space="preserve">redo page 3 before you leave the handout</w:t>
      </w:r>
    </w:p>
    <w:p>
      <w:pPr>
        <w:sectPr>
          <w:headerReference w:type="default" r:id="rIdHdr10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13.2 · Answer Key</w:t>
      </w:r>
    </w:p>
    <w:p>
      <w:pPr>
        <w:spacing w:after="130"/>
      </w:pPr>
      <w:r>
        <w:rPr>
          <w:color w:val="6B7280"/>
          <w:sz w:val="20"/>
          <w:szCs w:val="20"/>
        </w:rPr>
        <w:t xml:space="preserve">The tables and figures · part 2 · Income Taxes · 35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Deductible temporary difference (DTA)</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88,000</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Permanent difference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10,500</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Taxable temporary difference (DTL)</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98,500</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Deductible temporary difference (DTA)</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14   </w:t>
      </w:r>
      <w:r>
        <w:rPr>
          <w:sz w:val="15"/>
          <w:szCs w:val="15"/>
        </w:rPr>
        <w:t xml:space="preserve">25% of the 400,000 increase in net taxable temporary differences.</w:t>
      </w:r>
    </w:p>
    <w:p>
      <w:pPr>
        <w:ind w:left="300" w:hanging="300"/>
        <w:spacing w:after="25"/>
      </w:pPr>
      <w:r>
        <w:rPr>
          <w:b/>
          <w:bCs/>
          <w:color w:val="1F7A6A"/>
          <w:sz w:val="15"/>
          <w:szCs w:val="15"/>
        </w:rPr>
        <w:t xml:space="preserve">15   </w:t>
      </w:r>
      <w:r>
        <w:rPr>
          <w:sz w:val="15"/>
          <w:szCs w:val="15"/>
        </w:rPr>
        <w:t xml:space="preserve">Pretax income adjusted for the permanent and temporary differences.</w:t>
      </w:r>
    </w:p>
    <w:p>
      <w:pPr>
        <w:ind w:left="300" w:hanging="300"/>
        <w:spacing w:after="25"/>
      </w:pPr>
      <w:r>
        <w:rPr>
          <w:b/>
          <w:bCs/>
          <w:color w:val="1F7A6A"/>
          <w:sz w:val="15"/>
          <w:szCs w:val="15"/>
        </w:rPr>
        <w:t xml:space="preserve">16   </w:t>
      </w:r>
      <w:r>
        <w:rPr>
          <w:sz w:val="15"/>
          <w:szCs w:val="15"/>
        </w:rPr>
        <w:t xml:space="preserve">Current tax $357,000 + deferred tax $140,500.</w:t>
      </w:r>
    </w:p>
    <w:p>
      <w:pPr>
        <w:ind w:left="300" w:hanging="300"/>
        <w:spacing w:after="25"/>
      </w:pPr>
      <w:r>
        <w:rPr>
          <w:b/>
          <w:bCs/>
          <w:color w:val="1F7A6A"/>
          <w:sz w:val="15"/>
          <w:szCs w:val="15"/>
        </w:rPr>
        <w:t xml:space="preserve">17   </w:t>
      </w:r>
      <w:r>
        <w:rPr>
          <w:sz w:val="15"/>
          <w:szCs w:val="15"/>
        </w:rPr>
        <w:t xml:space="preserve">Permanent differences change the effective rate.</w:t>
      </w:r>
    </w:p>
    <w:p>
      <w:pPr>
        <w:ind w:left="300" w:hanging="300"/>
        <w:spacing w:after="25"/>
      </w:pPr>
      <w:r>
        <w:rPr>
          <w:b/>
          <w:bCs/>
          <w:color w:val="1F7A6A"/>
          <w:sz w:val="15"/>
          <w:szCs w:val="15"/>
        </w:rPr>
        <w:t xml:space="preserve">18   </w:t>
      </w:r>
      <w:r>
        <w:rPr>
          <w:sz w:val="15"/>
          <w:szCs w:val="15"/>
        </w:rPr>
        <w:t xml:space="preserve">Existing deferred taxes are not remeasured.</w:t>
      </w:r>
    </w:p>
    <w:p>
      <w:pPr>
        <w:ind w:left="300" w:hanging="300"/>
        <w:spacing w:after="25"/>
      </w:pPr>
      <w:r>
        <w:rPr>
          <w:b/>
          <w:bCs/>
          <w:color w:val="1F7A6A"/>
          <w:sz w:val="15"/>
          <w:szCs w:val="15"/>
        </w:rPr>
        <w:t xml:space="preserve">22   </w:t>
      </w:r>
      <w:r>
        <w:rPr>
          <w:sz w:val="15"/>
          <w:szCs w:val="15"/>
        </w:rPr>
        <w:t xml:space="preserve">There is no averaging rule.</w:t>
      </w:r>
    </w:p>
    <w:p/>
    <w:p>
      <w:pPr>
        <w:sectPr>
          <w:headerReference w:type="default" r:id="rIdHdr10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13.3 · The practice set</w:t>
      </w:r>
    </w:p>
    <w:p>
      <w:pPr>
        <w:spacing w:after="130"/>
      </w:pPr>
      <w:r>
        <w:rPr>
          <w:color w:val="6B7280"/>
          <w:sz w:val="20"/>
          <w:szCs w:val="20"/>
        </w:rPr>
        <w:t xml:space="preserve">CMA Part 1 · Section A · Chapter 13 · from section Income Taxes of the book · 4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Income tax expense on the income statement equals: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current tax expense plus deferred tax expense</w:t>
            </w:r>
          </w:p>
        </w:tc>
        <w:tc>
          <w:tcPr>
            <w:tcMar>
              <w:top w:type="dxa" w:w="-2"/>
              <w:left w:type="dxa" w:w="58"/>
              <w:bottom w:type="dxa" w:w="-2"/>
              <w:right w:type="dxa" w:w="58"/>
            </w:tcMar>
          </w:tcPr>
          <w:p>
            <w:r>
              <w:rPr>
                <w:b/>
                <w:bCs/>
                <w:color w:val="6B7280"/>
                <w:sz w:val="18"/>
                <w:szCs w:val="18"/>
              </w:rPr>
              <w:t xml:space="preserve">(B) </w:t>
            </w:r>
            <w:r>
              <w:rPr>
                <w:sz w:val="18"/>
                <w:szCs w:val="18"/>
              </w:rPr>
              <w:t xml:space="preserve">income taxes paid in cash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taxable income times the tax rate</w:t>
            </w:r>
          </w:p>
        </w:tc>
        <w:tc>
          <w:tcPr>
            <w:tcMar>
              <w:top w:type="dxa" w:w="-2"/>
              <w:left w:type="dxa" w:w="58"/>
              <w:bottom w:type="dxa" w:w="-2"/>
              <w:right w:type="dxa" w:w="58"/>
            </w:tcMar>
          </w:tcPr>
          <w:p>
            <w:r>
              <w:rPr>
                <w:b/>
                <w:bCs/>
                <w:color w:val="6B7280"/>
                <w:sz w:val="18"/>
                <w:szCs w:val="18"/>
              </w:rPr>
              <w:t xml:space="preserve">(D) </w:t>
            </w:r>
            <w:r>
              <w:rPr>
                <w:sz w:val="18"/>
                <w:szCs w:val="18"/>
              </w:rPr>
              <w:t xml:space="preserve">pretax income times the tax rate in all cases</w:t>
            </w:r>
          </w:p>
        </w:tc>
      </w:tr>
    </w:tbl>
    <w:p>
      <w:pPr>
        <w:spacing w:before="55" w:after="10"/>
        <w:ind w:left="300" w:hanging="300"/>
      </w:pPr>
      <w:r>
        <w:rPr>
          <w:b/>
          <w:bCs/>
          <w:color w:val="353A7C"/>
          <w:sz w:val="19"/>
          <w:szCs w:val="19"/>
        </w:rPr>
        <w:t xml:space="preserve">2.  </w:t>
      </w:r>
      <w:r>
        <w:rPr>
          <w:sz w:val="19"/>
          <w:szCs w:val="19"/>
        </w:rPr>
        <w:t xml:space="preserve">A company's deferred tax liability rose from $300,000 to $380,000, and its deferred tax asset rose from $50,000 to $70,000. What is deferred tax expense?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$60,000</w:t>
            </w:r>
          </w:p>
        </w:tc>
        <w:tc>
          <w:tcPr>
            <w:tcMar>
              <w:top w:type="dxa" w:w="-2"/>
              <w:left w:type="dxa" w:w="58"/>
              <w:bottom w:type="dxa" w:w="-2"/>
              <w:right w:type="dxa" w:w="58"/>
            </w:tcMar>
          </w:tcPr>
          <w:p>
            <w:r>
              <w:rPr>
                <w:b/>
                <w:bCs/>
                <w:color w:val="6B7280"/>
                <w:sz w:val="18"/>
                <w:szCs w:val="18"/>
              </w:rPr>
              <w:t xml:space="preserve">(B) </w:t>
            </w:r>
            <w:r>
              <w:rPr>
                <w:sz w:val="18"/>
                <w:szCs w:val="18"/>
              </w:rPr>
              <w:t xml:space="preserve">$80,000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$100,000</w:t>
            </w:r>
          </w:p>
        </w:tc>
        <w:tc>
          <w:tcPr>
            <w:tcMar>
              <w:top w:type="dxa" w:w="-2"/>
              <w:left w:type="dxa" w:w="58"/>
              <w:bottom w:type="dxa" w:w="-2"/>
              <w:right w:type="dxa" w:w="58"/>
            </w:tcMar>
          </w:tcPr>
          <w:p>
            <w:r>
              <w:rPr>
                <w:b/>
                <w:bCs/>
                <w:color w:val="6B7280"/>
                <w:sz w:val="18"/>
                <w:szCs w:val="18"/>
              </w:rPr>
              <w:t xml:space="preserve">(D) </w:t>
            </w:r>
            <w:r>
              <w:rPr>
                <w:sz w:val="18"/>
                <w:szCs w:val="18"/>
              </w:rPr>
              <w:t xml:space="preserve">$310,000</w:t>
            </w:r>
          </w:p>
        </w:tc>
      </w:tr>
    </w:tbl>
    <w:p>
      <w:pPr>
        <w:spacing w:before="55" w:after="10"/>
        <w:ind w:left="300" w:hanging="300"/>
      </w:pPr>
      <w:r>
        <w:rPr>
          <w:b/>
          <w:bCs/>
          <w:color w:val="353A7C"/>
          <w:sz w:val="19"/>
          <w:szCs w:val="19"/>
        </w:rPr>
        <w:t xml:space="preserve">3.  </w:t>
      </w:r>
      <w:r>
        <w:rPr>
          <w:sz w:val="19"/>
          <w:szCs w:val="19"/>
        </w:rPr>
        <w:t xml:space="preserve">A law signed on July 4 cuts the tax rate from next year. When does the company record the effect on its deferred tax balances?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Next year, when the new rate applies</w:t>
            </w:r>
          </w:p>
        </w:tc>
        <w:tc>
          <w:tcPr>
            <w:tcMar>
              <w:top w:type="dxa" w:w="-2"/>
              <w:left w:type="dxa" w:w="58"/>
              <w:bottom w:type="dxa" w:w="-2"/>
              <w:right w:type="dxa" w:w="58"/>
            </w:tcMar>
          </w:tcPr>
          <w:p>
            <w:r>
              <w:rPr>
                <w:b/>
                <w:bCs/>
                <w:color w:val="6B7280"/>
                <w:sz w:val="18"/>
                <w:szCs w:val="18"/>
              </w:rPr>
              <w:t xml:space="preserve">(B) </w:t>
            </w:r>
            <w:r>
              <w:rPr>
                <w:sz w:val="18"/>
                <w:szCs w:val="18"/>
              </w:rPr>
              <w:t xml:space="preserve">In the period that includes July 4</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Over the years the differences reverse</w:t>
            </w:r>
          </w:p>
        </w:tc>
        <w:tc>
          <w:tcPr>
            <w:tcMar>
              <w:top w:type="dxa" w:w="-2"/>
              <w:left w:type="dxa" w:w="58"/>
              <w:bottom w:type="dxa" w:w="-2"/>
              <w:right w:type="dxa" w:w="58"/>
            </w:tcMar>
          </w:tcPr>
          <w:p>
            <w:r>
              <w:rPr>
                <w:b/>
                <w:bCs/>
                <w:color w:val="6B7280"/>
                <w:sz w:val="18"/>
                <w:szCs w:val="18"/>
              </w:rPr>
              <w:t xml:space="preserve">(D) </w:t>
            </w:r>
            <w:r>
              <w:rPr>
                <w:sz w:val="18"/>
                <w:szCs w:val="18"/>
              </w:rPr>
              <w:t xml:space="preserve">Never; only current tax changes</w:t>
            </w:r>
          </w:p>
        </w:tc>
      </w:tr>
    </w:tbl>
    <w:p>
      <w:pPr>
        <w:spacing w:before="55" w:after="10"/>
        <w:ind w:left="300" w:hanging="300"/>
      </w:pPr>
      <w:r>
        <w:rPr>
          <w:b/>
          <w:bCs/>
          <w:color w:val="353A7C"/>
          <w:sz w:val="19"/>
          <w:szCs w:val="19"/>
        </w:rPr>
        <w:t xml:space="preserve">4.  </w:t>
      </w:r>
      <w:r>
        <w:rPr>
          <w:sz w:val="19"/>
          <w:szCs w:val="19"/>
        </w:rPr>
        <w:t xml:space="preserve">A company has an unrealized loss on AFS debt securities in OCI. Its tax effect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shown with the OCI item, not in income tax expense on continuing operations</w:t>
            </w:r>
          </w:p>
        </w:tc>
        <w:tc>
          <w:tcPr>
            <w:tcMar>
              <w:top w:type="dxa" w:w="-2"/>
              <w:left w:type="dxa" w:w="58"/>
              <w:bottom w:type="dxa" w:w="-2"/>
              <w:right w:type="dxa" w:w="58"/>
            </w:tcMar>
          </w:tcPr>
          <w:p>
            <w:r>
              <w:rPr>
                <w:b/>
                <w:bCs/>
                <w:color w:val="6B7280"/>
                <w:sz w:val="18"/>
                <w:szCs w:val="18"/>
              </w:rPr>
              <w:t xml:space="preserve">(B) </w:t>
            </w:r>
            <w:r>
              <w:rPr>
                <w:sz w:val="18"/>
                <w:szCs w:val="18"/>
              </w:rPr>
              <w:t xml:space="preserve">ignored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added to current tax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recorded in retained earnings</w:t>
            </w:r>
          </w:p>
        </w:tc>
      </w:tr>
    </w:tbl>
    <w:p>
      <w:pPr>
        <w:spacing w:before="55" w:after="10"/>
        <w:ind w:left="300" w:hanging="300"/>
      </w:pPr>
      <w:r>
        <w:rPr>
          <w:b/>
          <w:bCs/>
          <w:color w:val="353A7C"/>
          <w:sz w:val="19"/>
          <w:szCs w:val="19"/>
        </w:rPr>
        <w:t xml:space="preserve">5.  </w:t>
      </w:r>
      <w:r>
        <w:rPr>
          <w:sz w:val="19"/>
          <w:szCs w:val="19"/>
        </w:rPr>
        <w:t xml:space="preserve">Pretax income is $500,000, and there are no temporary differences. It includes $20,000 of tax-exempt interest and a $10,000 nondeductible fine. At a 25% rate, what is income tax expense?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$122,500</w:t>
            </w:r>
          </w:p>
        </w:tc>
        <w:tc>
          <w:tcPr>
            <w:tcMar>
              <w:top w:type="dxa" w:w="-2"/>
              <w:left w:type="dxa" w:w="58"/>
              <w:bottom w:type="dxa" w:w="-2"/>
              <w:right w:type="dxa" w:w="58"/>
            </w:tcMar>
          </w:tcPr>
          <w:p>
            <w:r>
              <w:rPr>
                <w:b/>
                <w:bCs/>
                <w:color w:val="6B7280"/>
                <w:sz w:val="18"/>
                <w:szCs w:val="18"/>
              </w:rPr>
              <w:t xml:space="preserve">(B) </w:t>
            </w:r>
            <w:r>
              <w:rPr>
                <w:sz w:val="18"/>
                <w:szCs w:val="18"/>
              </w:rPr>
              <w:t xml:space="preserve">$125,000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$127,500</w:t>
            </w:r>
          </w:p>
        </w:tc>
        <w:tc>
          <w:tcPr>
            <w:tcMar>
              <w:top w:type="dxa" w:w="-2"/>
              <w:left w:type="dxa" w:w="58"/>
              <w:bottom w:type="dxa" w:w="-2"/>
              <w:right w:type="dxa" w:w="58"/>
            </w:tcMar>
          </w:tcPr>
          <w:p>
            <w:r>
              <w:rPr>
                <w:b/>
                <w:bCs/>
                <w:color w:val="6B7280"/>
                <w:sz w:val="18"/>
                <w:szCs w:val="18"/>
              </w:rPr>
              <w:t xml:space="preserve">(D) </w:t>
            </w:r>
            <w:r>
              <w:rPr>
                <w:sz w:val="18"/>
                <w:szCs w:val="18"/>
              </w:rPr>
              <w:t xml:space="preserve">$132,500</w:t>
            </w:r>
          </w:p>
        </w:tc>
      </w:tr>
    </w:tbl>
    <w:p>
      <w:pPr>
        <w:spacing w:before="55" w:after="10"/>
        <w:ind w:left="300" w:hanging="300"/>
      </w:pPr>
      <w:r>
        <w:rPr>
          <w:b/>
          <w:bCs/>
          <w:color w:val="353A7C"/>
          <w:sz w:val="19"/>
          <w:szCs w:val="19"/>
        </w:rPr>
        <w:t xml:space="preserve">6.  </w:t>
      </w:r>
      <w:r>
        <w:rPr>
          <w:sz w:val="19"/>
          <w:szCs w:val="19"/>
        </w:rPr>
        <w:t xml:space="preserve">Under U.S. GAAP, a tax position is recognized in the financial statements if it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more likely than not to be sustained on its technical merits</w:t>
            </w:r>
          </w:p>
        </w:tc>
        <w:tc>
          <w:tcPr>
            <w:tcMar>
              <w:top w:type="dxa" w:w="-2"/>
              <w:left w:type="dxa" w:w="58"/>
              <w:bottom w:type="dxa" w:w="-2"/>
              <w:right w:type="dxa" w:w="58"/>
            </w:tcMar>
          </w:tcPr>
          <w:p>
            <w:r>
              <w:rPr>
                <w:b/>
                <w:bCs/>
                <w:color w:val="6B7280"/>
                <w:sz w:val="18"/>
                <w:szCs w:val="18"/>
              </w:rPr>
              <w:t xml:space="preserve">(B) </w:t>
            </w:r>
            <w:r>
              <w:rPr>
                <w:sz w:val="18"/>
                <w:szCs w:val="18"/>
              </w:rPr>
              <w:t xml:space="preserve">certain to be accepted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probable in the IFRS sense</w:t>
            </w:r>
          </w:p>
        </w:tc>
        <w:tc>
          <w:tcPr>
            <w:tcMar>
              <w:top w:type="dxa" w:w="-2"/>
              <w:left w:type="dxa" w:w="58"/>
              <w:bottom w:type="dxa" w:w="-2"/>
              <w:right w:type="dxa" w:w="58"/>
            </w:tcMar>
          </w:tcPr>
          <w:p>
            <w:r>
              <w:rPr>
                <w:b/>
                <w:bCs/>
                <w:color w:val="6B7280"/>
                <w:sz w:val="18"/>
                <w:szCs w:val="18"/>
              </w:rPr>
              <w:t xml:space="preserve">(D) </w:t>
            </w:r>
            <w:r>
              <w:rPr>
                <w:sz w:val="18"/>
                <w:szCs w:val="18"/>
              </w:rPr>
              <w:t xml:space="preserve">not yet examined by the tax authority</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7.  </w:t>
            </w:r>
            <w:r>
              <w:rPr>
                <w:sz w:val="18"/>
                <w:szCs w:val="18"/>
              </w:rPr>
              <w:t xml:space="preserve">Taxes paid = current tax − increase in taxes payable (Chapter 5).</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Only in 2028, when the new rate applies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9.  </w:t>
            </w:r>
            <w:r>
              <w:rPr>
                <w:sz w:val="18"/>
                <w:szCs w:val="18"/>
              </w:rPr>
              <w:t xml:space="preserve">U.S. GAAP uses enacted rates only.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Next year, when the new rate applies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11.  </w:t>
            </w:r>
            <w:r>
              <w:rPr>
                <w:sz w:val="18"/>
                <w:szCs w:val="18"/>
              </w:rPr>
              <w:t xml:space="preserve">Pretax income adjusted for the permanent and temporary differences.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A signed contract that will produce taxable profits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Orontes had a tax refund from 2024</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13.1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مصروف الضريبة المؤجلة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deferred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ترحيل صافي الخسارة التشغيلية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taxable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مركز ضريبي غير مؤكد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deductible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الأساس الضريبي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tax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مصروف الضريبة الجارية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effective tax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net operating loss carryforward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فرق مؤقت قابل للخصم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uncertain tax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فرق مؤقت خاضع للضريبة</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معدل الضريبة الفعلي</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Which item creates a temporary difference?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fine for breaking the law</w:t>
            </w:r>
          </w:p>
        </w:tc>
        <w:tc>
          <w:tcPr>
            <w:tcMar>
              <w:top w:type="dxa" w:w="-2"/>
              <w:left w:type="dxa" w:w="58"/>
              <w:bottom w:type="dxa" w:w="-2"/>
              <w:right w:type="dxa" w:w="58"/>
            </w:tcMar>
          </w:tcPr>
          <w:p>
            <w:r>
              <w:rPr>
                <w:b/>
                <w:bCs/>
                <w:color w:val="6B7280"/>
                <w:sz w:val="18"/>
                <w:szCs w:val="18"/>
              </w:rPr>
              <w:t xml:space="preserve">(B) </w:t>
            </w:r>
            <w:r>
              <w:rPr>
                <w:sz w:val="18"/>
                <w:szCs w:val="18"/>
              </w:rPr>
              <w:t xml:space="preserve">Tax-exempt municipal interest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accrued warranty expense deductible for tax when paid</w:t>
            </w:r>
          </w:p>
        </w:tc>
        <w:tc>
          <w:tcPr>
            <w:tcMar>
              <w:top w:type="dxa" w:w="-2"/>
              <w:left w:type="dxa" w:w="58"/>
              <w:bottom w:type="dxa" w:w="-2"/>
              <w:right w:type="dxa" w:w="58"/>
            </w:tcMar>
          </w:tcPr>
          <w:p>
            <w:r>
              <w:rPr>
                <w:b/>
                <w:bCs/>
                <w:color w:val="6B7280"/>
                <w:sz w:val="18"/>
                <w:szCs w:val="18"/>
              </w:rPr>
              <w:t xml:space="preserve">(D) </w:t>
            </w:r>
            <w:r>
              <w:rPr>
                <w:sz w:val="18"/>
                <w:szCs w:val="18"/>
              </w:rPr>
              <w:t xml:space="preserve">Life insurance premiums on an officer, where the company is the beneficiary</w:t>
            </w:r>
          </w:p>
        </w:tc>
      </w:tr>
    </w:tbl>
    <w:p>
      <w:pPr>
        <w:spacing w:before="55" w:after="10"/>
        <w:ind w:left="300" w:hanging="300"/>
      </w:pPr>
      <w:r>
        <w:rPr>
          <w:b/>
          <w:bCs/>
          <w:color w:val="353A7C"/>
          <w:sz w:val="19"/>
          <w:szCs w:val="19"/>
        </w:rPr>
        <w:t xml:space="preserve">24.  </w:t>
      </w:r>
      <w:r>
        <w:rPr>
          <w:sz w:val="19"/>
          <w:szCs w:val="19"/>
        </w:rPr>
        <w:t xml:space="preserve">A company receives rent for next year in advance. Tax law taxes it now; GAAP recognizes it next year. This creates: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taxable temporary difference and a deferred tax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a permanent difference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difference</w:t>
            </w:r>
          </w:p>
        </w:tc>
        <w:tc>
          <w:tcPr>
            <w:tcMar>
              <w:top w:type="dxa" w:w="-2"/>
              <w:left w:type="dxa" w:w="58"/>
              <w:bottom w:type="dxa" w:w="-2"/>
              <w:right w:type="dxa" w:w="58"/>
            </w:tcMar>
          </w:tcPr>
          <w:p>
            <w:r>
              <w:rPr>
                <w:b/>
                <w:bCs/>
                <w:color w:val="6B7280"/>
                <w:sz w:val="18"/>
                <w:szCs w:val="18"/>
              </w:rPr>
              <w:t xml:space="preserve">(D) </w:t>
            </w:r>
            <w:r>
              <w:rPr>
                <w:sz w:val="18"/>
                <w:szCs w:val="18"/>
              </w:rPr>
              <w:t xml:space="preserve">a deductible temporary difference and a deferred tax asset</w:t>
            </w:r>
          </w:p>
        </w:tc>
      </w:tr>
    </w:tbl>
    <w:p>
      <w:pPr>
        <w:spacing w:before="55" w:after="10"/>
        <w:ind w:left="300" w:hanging="300"/>
      </w:pPr>
      <w:r>
        <w:rPr>
          <w:b/>
          <w:bCs/>
          <w:color w:val="353A7C"/>
          <w:sz w:val="19"/>
          <w:szCs w:val="19"/>
        </w:rPr>
        <w:t xml:space="preserve">25.  </w:t>
      </w:r>
      <w:r>
        <w:rPr>
          <w:sz w:val="19"/>
          <w:szCs w:val="19"/>
        </w:rPr>
        <w:t xml:space="preserve">A company uses the installment method for tax, but recognizes the full sale for books. The difference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deductible temporary difference</w:t>
            </w:r>
          </w:p>
        </w:tc>
        <w:tc>
          <w:tcPr>
            <w:tcMar>
              <w:top w:type="dxa" w:w="-2"/>
              <w:left w:type="dxa" w:w="58"/>
              <w:bottom w:type="dxa" w:w="-2"/>
              <w:right w:type="dxa" w:w="58"/>
            </w:tcMar>
          </w:tcPr>
          <w:p>
            <w:r>
              <w:rPr>
                <w:b/>
                <w:bCs/>
                <w:color w:val="6B7280"/>
                <w:sz w:val="18"/>
                <w:szCs w:val="18"/>
              </w:rPr>
              <w:t xml:space="preserve">(B) </w:t>
            </w:r>
            <w:r>
              <w:rPr>
                <w:sz w:val="18"/>
                <w:szCs w:val="18"/>
              </w:rPr>
              <w:t xml:space="preserve">a taxable temporary difference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permanent difference</w:t>
            </w:r>
          </w:p>
        </w:tc>
        <w:tc>
          <w:tcPr>
            <w:tcMar>
              <w:top w:type="dxa" w:w="-2"/>
              <w:left w:type="dxa" w:w="58"/>
              <w:bottom w:type="dxa" w:w="-2"/>
              <w:right w:type="dxa" w:w="58"/>
            </w:tcMar>
          </w:tcPr>
          <w:p>
            <w:r>
              <w:rPr>
                <w:b/>
                <w:bCs/>
                <w:color w:val="6B7280"/>
                <w:sz w:val="18"/>
                <w:szCs w:val="18"/>
              </w:rPr>
              <w:t xml:space="preserve">(D) </w:t>
            </w:r>
            <w:r>
              <w:rPr>
                <w:sz w:val="18"/>
                <w:szCs w:val="18"/>
              </w:rPr>
              <w:t xml:space="preserve">a valuation allowance</w:t>
            </w:r>
          </w:p>
        </w:tc>
      </w:tr>
    </w:tbl>
    <w:p>
      <w:pPr>
        <w:spacing w:before="55" w:after="10"/>
        <w:ind w:left="300" w:hanging="300"/>
      </w:pPr>
      <w:r>
        <w:rPr>
          <w:b/>
          <w:bCs/>
          <w:color w:val="353A7C"/>
          <w:sz w:val="19"/>
          <w:szCs w:val="19"/>
        </w:rPr>
        <w:t xml:space="preserve">26.  </w:t>
      </w:r>
      <w:r>
        <w:rPr>
          <w:sz w:val="19"/>
          <w:szCs w:val="19"/>
        </w:rPr>
        <w:t xml:space="preserve">How do permanent differences affect the financial statements?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create deferred tax assets</w:t>
            </w:r>
          </w:p>
        </w:tc>
        <w:tc>
          <w:tcPr>
            <w:tcMar>
              <w:top w:type="dxa" w:w="-2"/>
              <w:left w:type="dxa" w:w="58"/>
              <w:bottom w:type="dxa" w:w="-2"/>
              <w:right w:type="dxa" w:w="58"/>
            </w:tcMar>
          </w:tcPr>
          <w:p>
            <w:r>
              <w:rPr>
                <w:b/>
                <w:bCs/>
                <w:color w:val="6B7280"/>
                <w:sz w:val="18"/>
                <w:szCs w:val="18"/>
              </w:rPr>
              <w:t xml:space="preserve">(B) </w:t>
            </w:r>
            <w:r>
              <w:rPr>
                <w:sz w:val="18"/>
                <w:szCs w:val="18"/>
              </w:rPr>
              <w:t xml:space="preserve">They create deferred tax liabilities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have no effect at all</w:t>
            </w:r>
          </w:p>
        </w:tc>
        <w:tc>
          <w:tcPr>
            <w:tcMar>
              <w:top w:type="dxa" w:w="-2"/>
              <w:left w:type="dxa" w:w="58"/>
              <w:bottom w:type="dxa" w:w="-2"/>
              <w:right w:type="dxa" w:w="58"/>
            </w:tcMar>
          </w:tcPr>
          <w:p>
            <w:r>
              <w:rPr>
                <w:b/>
                <w:bCs/>
                <w:color w:val="6B7280"/>
                <w:sz w:val="18"/>
                <w:szCs w:val="18"/>
              </w:rPr>
              <w:t xml:space="preserve">(D) </w:t>
            </w:r>
            <w:r>
              <w:rPr>
                <w:sz w:val="18"/>
                <w:szCs w:val="18"/>
              </w:rPr>
              <w:t xml:space="preserve">They change the effective tax rate but create no deferred taxes</w:t>
            </w:r>
          </w:p>
        </w:tc>
      </w:tr>
    </w:tbl>
    <w:p>
      <w:pPr>
        <w:spacing w:before="55" w:after="10"/>
        <w:ind w:left="300" w:hanging="300"/>
      </w:pPr>
      <w:r>
        <w:rPr>
          <w:b/>
          <w:bCs/>
          <w:color w:val="353A7C"/>
          <w:sz w:val="19"/>
          <w:szCs w:val="19"/>
        </w:rPr>
        <w:t xml:space="preserve">27.  </w:t>
      </w:r>
      <w:r>
        <w:rPr>
          <w:sz w:val="19"/>
          <w:szCs w:val="19"/>
        </w:rPr>
        <w:t xml:space="preserve">Which evidence MOST suggests that a valuation allowance is needed?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Cumulative losses in recent years</w:t>
            </w:r>
          </w:p>
        </w:tc>
        <w:tc>
          <w:tcPr>
            <w:tcMar>
              <w:top w:type="dxa" w:w="-2"/>
              <w:left w:type="dxa" w:w="58"/>
              <w:bottom w:type="dxa" w:w="-2"/>
              <w:right w:type="dxa" w:w="58"/>
            </w:tcMar>
          </w:tcPr>
          <w:p>
            <w:r>
              <w:rPr>
                <w:b/>
                <w:bCs/>
                <w:color w:val="6B7280"/>
                <w:sz w:val="18"/>
                <w:szCs w:val="18"/>
              </w:rPr>
              <w:t xml:space="preserve">(B) </w:t>
            </w:r>
            <w:r>
              <w:rPr>
                <w:sz w:val="18"/>
                <w:szCs w:val="18"/>
              </w:rPr>
              <w:t xml:space="preserve">A long record of profits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Large deferred tax liabilities reversing in the same years</w:t>
            </w:r>
          </w:p>
        </w:tc>
        <w:tc>
          <w:tcPr>
            <w:tcMar>
              <w:top w:type="dxa" w:w="-2"/>
              <w:left w:type="dxa" w:w="58"/>
              <w:bottom w:type="dxa" w:w="-2"/>
              <w:right w:type="dxa" w:w="58"/>
            </w:tcMar>
          </w:tcPr>
          <w:p>
            <w:r>
              <w:rPr>
                <w:b/>
                <w:bCs/>
                <w:color w:val="6B7280"/>
                <w:sz w:val="18"/>
                <w:szCs w:val="18"/>
              </w:rPr>
              <w:t xml:space="preserve">(D) </w:t>
            </w:r>
            <w:r>
              <w:rPr>
                <w:sz w:val="18"/>
                <w:szCs w:val="18"/>
              </w:rPr>
              <w:t xml:space="preserve">A signed contract that will produce taxable profits</w:t>
            </w:r>
          </w:p>
        </w:tc>
      </w:tr>
    </w:tbl>
    <w:p>
      <w:pPr>
        <w:spacing w:before="55" w:after="10"/>
        <w:ind w:left="300" w:hanging="300"/>
      </w:pPr>
      <w:r>
        <w:rPr>
          <w:b/>
          <w:bCs/>
          <w:color w:val="353A7C"/>
          <w:sz w:val="19"/>
          <w:szCs w:val="19"/>
        </w:rPr>
        <w:t xml:space="preserve">28.  </w:t>
      </w:r>
      <w:r>
        <w:rPr>
          <w:sz w:val="19"/>
          <w:szCs w:val="19"/>
        </w:rPr>
        <w:t xml:space="preserve">A U.S. company has a federal tax loss in 2026. Under current law it can: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carry it back two years for a refund</w:t>
            </w:r>
          </w:p>
        </w:tc>
        <w:tc>
          <w:tcPr>
            <w:tcMar>
              <w:top w:type="dxa" w:w="-2"/>
              <w:left w:type="dxa" w:w="58"/>
              <w:bottom w:type="dxa" w:w="-2"/>
              <w:right w:type="dxa" w:w="58"/>
            </w:tcMar>
          </w:tcPr>
          <w:p>
            <w:r>
              <w:rPr>
                <w:b/>
                <w:bCs/>
                <w:color w:val="6B7280"/>
                <w:sz w:val="18"/>
                <w:szCs w:val="18"/>
              </w:rPr>
              <w:t xml:space="preserve">(B) </w:t>
            </w:r>
            <w:r>
              <w:rPr>
                <w:sz w:val="18"/>
                <w:szCs w:val="18"/>
              </w:rPr>
              <w:t xml:space="preserve">carry the loss forward without a time limit, using it against up to 80% of future taxable income each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carry it forward for 20 years only</w:t>
            </w:r>
          </w:p>
        </w:tc>
        <w:tc>
          <w:tcPr>
            <w:tcMar>
              <w:top w:type="dxa" w:w="-2"/>
              <w:left w:type="dxa" w:w="58"/>
              <w:bottom w:type="dxa" w:w="-2"/>
              <w:right w:type="dxa" w:w="58"/>
            </w:tcMar>
          </w:tcPr>
          <w:p>
            <w:r>
              <w:rPr>
                <w:b/>
                <w:bCs/>
                <w:color w:val="6B7280"/>
                <w:sz w:val="18"/>
                <w:szCs w:val="18"/>
              </w:rPr>
              <w:t xml:space="preserve">(D) </w:t>
            </w:r>
            <w:r>
              <w:rPr>
                <w:sz w:val="18"/>
                <w:szCs w:val="18"/>
              </w:rPr>
              <w:t xml:space="preserve">deduct it only in 2027</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28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current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الأساس الضريبي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deferred tax expense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فرق مؤقت خاضع للضريبة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taxable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ترحيل صافي الخسارة التشغيلية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deductible temporary difference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مصروف الضريبة الجارية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tax basis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مركز ضريبي غير مؤكد</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effective tax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مصروف الضريبة المؤجلة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net operating loss carryforward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توزيع الضريبة داخل الفترة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uncertain tax position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معدل الضريبة الفعلي</w:t>
            </w:r>
          </w:p>
        </w:tc>
      </w:tr>
      <w:tr>
        <w:tc>
          <w:tcPr>
            <w:shd w:fill="F5F7FC" w:val="clear"/>
            <w:tcMar>
              <w:top w:type="dxa" w:w="8"/>
              <w:left w:type="dxa" w:w="68"/>
              <w:bottom w:type="dxa" w:w="8"/>
              <w:right w:type="dxa" w:w="68"/>
            </w:tcMar>
          </w:tcPr>
          <w:p>
            <w:r>
              <w:rPr>
                <w:b/>
                <w:bCs/>
                <w:sz w:val="17"/>
                <w:szCs w:val="17"/>
              </w:rPr>
              <w:t xml:space="preserve">9</w:t>
            </w:r>
          </w:p>
        </w:tc>
        <w:tc>
          <w:tcPr>
            <w:tcMar>
              <w:top w:type="dxa" w:w="14"/>
              <w:left w:type="dxa" w:w="74"/>
              <w:bottom w:type="dxa" w:w="14"/>
              <w:right w:type="dxa" w:w="74"/>
            </w:tcMar>
          </w:tcPr>
          <w:p>
            <w:r>
              <w:rPr>
                <w:sz w:val="17"/>
                <w:szCs w:val="17"/>
              </w:rPr>
              <w:t xml:space="preserve">intraperiod tax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I</w:t>
            </w:r>
          </w:p>
        </w:tc>
        <w:tc>
          <w:tcPr>
            <w:tcMar>
              <w:top w:type="dxa" w:w="14"/>
              <w:left w:type="dxa" w:w="74"/>
              <w:bottom w:type="dxa" w:w="14"/>
              <w:right w:type="dxa" w:w="74"/>
            </w:tcMar>
          </w:tcPr>
          <w:p>
            <w:r>
              <w:rPr>
                <w:sz w:val="17"/>
                <w:szCs w:val="17"/>
              </w:rPr>
              <w:t xml:space="preserve">فرق مؤقت قابل للخصم</w:t>
            </w:r>
          </w:p>
        </w:tc>
      </w:tr>
    </w:tbl>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38.  </w:t>
      </w:r>
      <w:r>
        <w:rPr>
          <w:sz w:val="19"/>
          <w:szCs w:val="19"/>
        </w:rPr>
        <w:t xml:space="preserve">A company has a deferred tax liability in the United States and a deferred tax asset in France. How are they presented?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one net amount</w:t>
            </w:r>
          </w:p>
        </w:tc>
        <w:tc>
          <w:tcPr>
            <w:tcMar>
              <w:top w:type="dxa" w:w="-2"/>
              <w:left w:type="dxa" w:w="58"/>
              <w:bottom w:type="dxa" w:w="-2"/>
              <w:right w:type="dxa" w:w="58"/>
            </w:tcMar>
          </w:tcPr>
          <w:p>
            <w:r>
              <w:rPr>
                <w:b/>
                <w:bCs/>
                <w:color w:val="6B7280"/>
                <w:sz w:val="18"/>
                <w:szCs w:val="18"/>
              </w:rPr>
              <w:t xml:space="preserve">(B) </w:t>
            </w:r>
            <w:r>
              <w:rPr>
                <w:sz w:val="18"/>
                <w:szCs w:val="18"/>
              </w:rPr>
              <w:t xml:space="preserve">As current items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in the notes</w:t>
            </w:r>
          </w:p>
        </w:tc>
        <w:tc>
          <w:tcPr>
            <w:tcMar>
              <w:top w:type="dxa" w:w="-2"/>
              <w:left w:type="dxa" w:w="58"/>
              <w:bottom w:type="dxa" w:w="-2"/>
              <w:right w:type="dxa" w:w="58"/>
            </w:tcMar>
          </w:tcPr>
          <w:p>
            <w:r>
              <w:rPr>
                <w:b/>
                <w:bCs/>
                <w:color w:val="6B7280"/>
                <w:sz w:val="18"/>
                <w:szCs w:val="18"/>
              </w:rPr>
              <w:t xml:space="preserve">(D) </w:t>
            </w:r>
            <w:r>
              <w:rPr>
                <w:sz w:val="18"/>
                <w:szCs w:val="18"/>
              </w:rPr>
              <w:t xml:space="preserve">Separately: they are in different tax jurisdictions</w:t>
            </w:r>
          </w:p>
        </w:tc>
      </w:tr>
    </w:tbl>
    <w:p>
      <w:pPr>
        <w:spacing w:before="55" w:after="10"/>
        <w:ind w:left="300" w:hanging="300"/>
      </w:pPr>
      <w:r>
        <w:rPr>
          <w:b/>
          <w:bCs/>
          <w:color w:val="353A7C"/>
          <w:sz w:val="19"/>
          <w:szCs w:val="19"/>
        </w:rPr>
        <w:t xml:space="preserve">39.  </w:t>
      </w:r>
      <w:r>
        <w:rPr>
          <w:sz w:val="19"/>
          <w:szCs w:val="19"/>
        </w:rPr>
        <w:t xml:space="preserve">A company's DTL of $200,000 (at 25%) relates to differences that reverse after a new enacted rate of 21% takes effect. What is the DTL?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$42,000</w:t>
            </w:r>
          </w:p>
        </w:tc>
        <w:tc>
          <w:tcPr>
            <w:tcMar>
              <w:top w:type="dxa" w:w="-2"/>
              <w:left w:type="dxa" w:w="58"/>
              <w:bottom w:type="dxa" w:w="-2"/>
              <w:right w:type="dxa" w:w="58"/>
            </w:tcMar>
          </w:tcPr>
          <w:p>
            <w:r>
              <w:rPr>
                <w:b/>
                <w:bCs/>
                <w:color w:val="6B7280"/>
                <w:sz w:val="18"/>
                <w:szCs w:val="18"/>
              </w:rPr>
              <w:t xml:space="preserve">(B) </w:t>
            </w:r>
            <w:r>
              <w:rPr>
                <w:sz w:val="18"/>
                <w:szCs w:val="18"/>
              </w:rPr>
              <w:t xml:space="preserve">$168,000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$200,000</w:t>
            </w:r>
          </w:p>
        </w:tc>
        <w:tc>
          <w:tcPr>
            <w:tcMar>
              <w:top w:type="dxa" w:w="-2"/>
              <w:left w:type="dxa" w:w="58"/>
              <w:bottom w:type="dxa" w:w="-2"/>
              <w:right w:type="dxa" w:w="58"/>
            </w:tcMar>
          </w:tcPr>
          <w:p>
            <w:r>
              <w:rPr>
                <w:b/>
                <w:bCs/>
                <w:color w:val="6B7280"/>
                <w:sz w:val="18"/>
                <w:szCs w:val="18"/>
              </w:rPr>
              <w:t xml:space="preserve">(D) </w:t>
            </w:r>
            <w:r>
              <w:rPr>
                <w:sz w:val="18"/>
                <w:szCs w:val="18"/>
              </w:rPr>
              <w:t xml:space="preserve">$232,000</w:t>
            </w:r>
          </w:p>
        </w:tc>
      </w:tr>
    </w:tbl>
    <w:p>
      <w:pPr>
        <w:spacing w:before="55" w:after="10"/>
        <w:ind w:left="300" w:hanging="300"/>
      </w:pPr>
      <w:r>
        <w:rPr>
          <w:b/>
          <w:bCs/>
          <w:color w:val="353A7C"/>
          <w:sz w:val="19"/>
          <w:szCs w:val="19"/>
        </w:rPr>
        <w:t xml:space="preserve">40.  </w:t>
      </w:r>
      <w:r>
        <w:rPr>
          <w:sz w:val="19"/>
          <w:szCs w:val="19"/>
        </w:rPr>
        <w:t xml:space="preserve">An IFRS company expects to use only $60,000 of a potential $100,000 deferred tax asset. Under IAS 12 it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$100,000 asset and a $40,000 allowance</w:t>
            </w:r>
          </w:p>
        </w:tc>
        <w:tc>
          <w:tcPr>
            <w:tcMar>
              <w:top w:type="dxa" w:w="-2"/>
              <w:left w:type="dxa" w:w="58"/>
              <w:bottom w:type="dxa" w:w="-2"/>
              <w:right w:type="dxa" w:w="58"/>
            </w:tcMar>
          </w:tcPr>
          <w:p>
            <w:r>
              <w:rPr>
                <w:b/>
                <w:bCs/>
                <w:color w:val="6B7280"/>
                <w:sz w:val="18"/>
                <w:szCs w:val="18"/>
              </w:rPr>
              <w:t xml:space="preserve">(B) </w:t>
            </w:r>
            <w:r>
              <w:rPr>
                <w:sz w:val="18"/>
                <w:szCs w:val="18"/>
              </w:rPr>
              <w:t xml:space="preserve">no deferred tax asset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deferred tax asset of $60,000</w:t>
            </w:r>
          </w:p>
        </w:tc>
        <w:tc>
          <w:tcPr>
            <w:tcMar>
              <w:top w:type="dxa" w:w="-2"/>
              <w:left w:type="dxa" w:w="58"/>
              <w:bottom w:type="dxa" w:w="-2"/>
              <w:right w:type="dxa" w:w="58"/>
            </w:tcMar>
          </w:tcPr>
          <w:p>
            <w:r>
              <w:rPr>
                <w:b/>
                <w:bCs/>
                <w:color w:val="6B7280"/>
                <w:sz w:val="18"/>
                <w:szCs w:val="18"/>
              </w:rPr>
              <w:t xml:space="preserve">(D) </w:t>
            </w:r>
            <w:r>
              <w:rPr>
                <w:sz w:val="18"/>
                <w:szCs w:val="18"/>
              </w:rPr>
              <w:t xml:space="preserve">a $100,000 asset</w:t>
            </w:r>
          </w:p>
        </w:tc>
      </w:tr>
    </w:tbl>
    <w:p>
      <w:pPr>
        <w:spacing w:before="55" w:after="10"/>
        <w:ind w:left="300" w:hanging="300"/>
      </w:pPr>
      <w:r>
        <w:rPr>
          <w:b/>
          <w:bCs/>
          <w:color w:val="353A7C"/>
          <w:sz w:val="19"/>
          <w:szCs w:val="19"/>
        </w:rPr>
        <w:t xml:space="preserve">41.  </w:t>
      </w:r>
      <w:r>
        <w:rPr>
          <w:sz w:val="19"/>
          <w:szCs w:val="19"/>
        </w:rPr>
        <w:t xml:space="preserve">How does a U.S. company account for the Pillar Two global minimum top-up tax?</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By recording a deferred tax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As a current cost in the period, with no deferred taxes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By remeasuring all deferred taxes at 15%</w:t>
            </w:r>
          </w:p>
        </w:tc>
        <w:tc>
          <w:tcPr>
            <w:tcMar>
              <w:top w:type="dxa" w:w="-2"/>
              <w:left w:type="dxa" w:w="58"/>
              <w:bottom w:type="dxa" w:w="-2"/>
              <w:right w:type="dxa" w:w="58"/>
            </w:tcMar>
          </w:tcPr>
          <w:p>
            <w:r>
              <w:rPr>
                <w:b/>
                <w:bCs/>
                <w:color w:val="6B7280"/>
                <w:sz w:val="18"/>
                <w:szCs w:val="18"/>
              </w:rPr>
              <w:t xml:space="preserve">(D) </w:t>
            </w:r>
            <w:r>
              <w:rPr>
                <w:sz w:val="18"/>
                <w:szCs w:val="18"/>
              </w:rPr>
              <w:t xml:space="preserve">As OCI</w:t>
            </w:r>
          </w:p>
        </w:tc>
      </w:tr>
    </w:tbl>
    <w:p>
      <w:pPr>
        <w:spacing w:before="55" w:after="10"/>
        <w:ind w:left="300" w:hanging="300"/>
      </w:pPr>
      <w:r>
        <w:rPr>
          <w:b/>
          <w:bCs/>
          <w:color w:val="353A7C"/>
          <w:sz w:val="19"/>
          <w:szCs w:val="19"/>
        </w:rPr>
        <w:t xml:space="preserve">42.  </w:t>
      </w:r>
      <w:r>
        <w:rPr>
          <w:sz w:val="19"/>
          <w:szCs w:val="19"/>
        </w:rPr>
        <w:t xml:space="preserve">Under ASU 2023-09, a public company with a 21% statutory rate must separately show a reconciling item when it is at least: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 of revenue</w:t>
            </w:r>
          </w:p>
        </w:tc>
        <w:tc>
          <w:tcPr>
            <w:tcMar>
              <w:top w:type="dxa" w:w="-2"/>
              <w:left w:type="dxa" w:w="58"/>
              <w:bottom w:type="dxa" w:w="-2"/>
              <w:right w:type="dxa" w:w="58"/>
            </w:tcMar>
          </w:tcPr>
          <w:p>
            <w:r>
              <w:rPr>
                <w:b/>
                <w:bCs/>
                <w:color w:val="6B7280"/>
                <w:sz w:val="18"/>
                <w:szCs w:val="18"/>
              </w:rPr>
              <w:t xml:space="preserve">(B) </w:t>
            </w:r>
            <w:r>
              <w:rPr>
                <w:sz w:val="18"/>
                <w:szCs w:val="18"/>
              </w:rPr>
              <w:t xml:space="preserve">5% of pretax income multiplied by the statutory rate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 of tax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any amount, however small</w:t>
            </w:r>
          </w:p>
        </w:tc>
      </w:tr>
    </w:tbl>
    <w:p>
      <w:pPr>
        <w:spacing w:before="55" w:after="10"/>
        <w:ind w:left="300" w:hanging="300"/>
      </w:pPr>
      <w:r>
        <w:rPr>
          <w:b/>
          <w:bCs/>
          <w:color w:val="353A7C"/>
          <w:sz w:val="19"/>
          <w:szCs w:val="19"/>
        </w:rPr>
        <w:t xml:space="preserve">43.  </w:t>
      </w:r>
      <w:r>
        <w:rPr>
          <w:sz w:val="19"/>
          <w:szCs w:val="19"/>
        </w:rPr>
        <w:t xml:space="preserve">Which pair lists one taxable and one deductible temporary difference?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Accelerated tax depreciation; accrued litigation loss</w:t>
            </w:r>
          </w:p>
        </w:tc>
        <w:tc>
          <w:tcPr>
            <w:tcMar>
              <w:top w:type="dxa" w:w="-2"/>
              <w:left w:type="dxa" w:w="58"/>
              <w:bottom w:type="dxa" w:w="-2"/>
              <w:right w:type="dxa" w:w="58"/>
            </w:tcMar>
          </w:tcPr>
          <w:p>
            <w:r>
              <w:rPr>
                <w:b/>
                <w:bCs/>
                <w:color w:val="6B7280"/>
                <w:sz w:val="18"/>
                <w:szCs w:val="18"/>
              </w:rPr>
              <w:t xml:space="preserve">(B) </w:t>
            </w:r>
            <w:r>
              <w:rPr>
                <w:sz w:val="18"/>
                <w:szCs w:val="18"/>
              </w:rPr>
              <w:t xml:space="preserve">Municipal interest; fines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Accrued warranty; allowance for credit losses</w:t>
            </w:r>
          </w:p>
        </w:tc>
        <w:tc>
          <w:tcPr>
            <w:tcMar>
              <w:top w:type="dxa" w:w="-2"/>
              <w:left w:type="dxa" w:w="58"/>
              <w:bottom w:type="dxa" w:w="-2"/>
              <w:right w:type="dxa" w:w="58"/>
            </w:tcMar>
          </w:tcPr>
          <w:p>
            <w:r>
              <w:rPr>
                <w:b/>
                <w:bCs/>
                <w:color w:val="6B7280"/>
                <w:sz w:val="18"/>
                <w:szCs w:val="18"/>
              </w:rPr>
              <w:t xml:space="preserve">(D) </w:t>
            </w:r>
            <w:r>
              <w:rPr>
                <w:sz w:val="18"/>
                <w:szCs w:val="18"/>
              </w:rPr>
              <w:t xml:space="preserve">Installment sale; accelerated tax depreciation</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29 to 43   ·   </w:t>
      </w:r>
      <w:r>
        <w:rPr>
          <w:color w:val="FFFFFF"/>
          <w:sz w:val="15"/>
          <w:szCs w:val="15"/>
        </w:rPr>
        <w:t xml:space="preserve">fewer than 11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0"/>
        <w:gridCol w:w="50"/>
      </w:tblGrid>
      <w:tr>
        <w:tc>
          <w:tcPr>
            <w:shd w:fill="F5F7FC" w:val="clear"/>
            <w:tcMar>
              <w:top w:type="dxa" w:w="12"/>
              <w:left w:type="dxa" w:w="72"/>
              <w:bottom w:type="dxa" w:w="12"/>
              <w:right w:type="dxa" w:w="72"/>
            </w:tcMar>
          </w:tcPr>
          <w:p>
            <w:r>
              <w:rPr>
                <w:b/>
                <w:bCs/>
                <w:color w:val="23265A"/>
                <w:sz w:val="16"/>
                <w:szCs w:val="16"/>
              </w:rPr>
              <w:t xml:space="preserve">Orontes Foods Inc., 2025 (whole USD)</w:t>
            </w:r>
          </w:p>
        </w:tc>
        <w:tc>
          <w:tcPr>
            <w:shd w:fill="F5F7FC" w:val="clear"/>
            <w:tcMar>
              <w:top w:type="dxa" w:w="12"/>
              <w:left w:type="dxa" w:w="72"/>
              <w:bottom w:type="dxa" w:w="12"/>
              <w:right w:type="dxa" w:w="72"/>
            </w:tcMar>
          </w:tcPr>
          <w:p>
            <w:r>
              <w:rPr>
                <w:b/>
                <w:bCs/>
                <w:color w:val="23265A"/>
                <w:sz w:val="16"/>
                <w:szCs w:val="16"/>
              </w:rPr>
              <w:t xml:space="preserve">Amount</w:t>
            </w:r>
          </w:p>
        </w:tc>
      </w:tr>
      <w:tr>
        <w:tc>
          <w:tcPr>
            <w:tcMar>
              <w:top w:type="dxa" w:w="10"/>
              <w:left w:type="dxa" w:w="70"/>
              <w:bottom w:type="dxa" w:w="10"/>
              <w:right w:type="dxa" w:w="70"/>
            </w:tcMar>
          </w:tcPr>
          <w:p>
            <w:r>
              <w:rPr>
                <w:sz w:val="16"/>
                <w:szCs w:val="16"/>
              </w:rPr>
              <w:t xml:space="preserve">Income before income taxes</w:t>
            </w:r>
          </w:p>
        </w:tc>
        <w:tc>
          <w:tcPr>
            <w:tcMar>
              <w:top w:type="dxa" w:w="10"/>
              <w:left w:type="dxa" w:w="70"/>
              <w:bottom w:type="dxa" w:w="10"/>
              <w:right w:type="dxa" w:w="70"/>
            </w:tcMar>
          </w:tcPr>
          <w:p>
            <w:r>
              <w:rPr>
                <w:sz w:val="16"/>
                <w:szCs w:val="16"/>
              </w:rPr>
              <w:t xml:space="preserve">3,958,800</w:t>
            </w:r>
          </w:p>
        </w:tc>
      </w:tr>
      <w:tr>
        <w:tc>
          <w:tcPr>
            <w:tcMar>
              <w:top w:type="dxa" w:w="10"/>
              <w:left w:type="dxa" w:w="70"/>
              <w:bottom w:type="dxa" w:w="10"/>
              <w:right w:type="dxa" w:w="70"/>
            </w:tcMar>
          </w:tcPr>
          <w:p>
            <w:r>
              <w:rPr>
                <w:sz w:val="16"/>
                <w:szCs w:val="16"/>
              </w:rPr>
              <w:t xml:space="preserve">Income tax expense (25% combined federal and state rate)</w:t>
            </w:r>
          </w:p>
        </w:tc>
        <w:tc>
          <w:tcPr>
            <w:tcMar>
              <w:top w:type="dxa" w:w="10"/>
              <w:left w:type="dxa" w:w="70"/>
              <w:bottom w:type="dxa" w:w="10"/>
              <w:right w:type="dxa" w:w="70"/>
            </w:tcMar>
          </w:tcPr>
          <w:p>
            <w:r>
              <w:rPr>
                <w:sz w:val="16"/>
                <w:szCs w:val="16"/>
              </w:rPr>
              <w:t xml:space="preserve">989,700</w:t>
            </w:r>
          </w:p>
        </w:tc>
      </w:tr>
      <w:tr>
        <w:tc>
          <w:tcPr>
            <w:tcMar>
              <w:top w:type="dxa" w:w="10"/>
              <w:left w:type="dxa" w:w="70"/>
              <w:bottom w:type="dxa" w:w="10"/>
              <w:right w:type="dxa" w:w="70"/>
            </w:tcMar>
          </w:tcPr>
          <w:p>
            <w:r>
              <w:rPr>
                <w:sz w:val="16"/>
                <w:szCs w:val="16"/>
              </w:rPr>
              <w:t xml:space="preserve">Current tax expense (taxes on 2025 taxable income)</w:t>
            </w:r>
          </w:p>
        </w:tc>
        <w:tc>
          <w:tcPr>
            <w:tcMar>
              <w:top w:type="dxa" w:w="10"/>
              <w:left w:type="dxa" w:w="70"/>
              <w:bottom w:type="dxa" w:w="10"/>
              <w:right w:type="dxa" w:w="70"/>
            </w:tcMar>
          </w:tcPr>
          <w:p>
            <w:r>
              <w:rPr>
                <w:sz w:val="16"/>
                <w:szCs w:val="16"/>
              </w:rPr>
              <w:t xml:space="preserve">889,700</w:t>
            </w:r>
          </w:p>
        </w:tc>
      </w:tr>
      <w:tr>
        <w:tc>
          <w:tcPr>
            <w:tcMar>
              <w:top w:type="dxa" w:w="10"/>
              <w:left w:type="dxa" w:w="70"/>
              <w:bottom w:type="dxa" w:w="10"/>
              <w:right w:type="dxa" w:w="70"/>
            </w:tcMar>
          </w:tcPr>
          <w:p>
            <w:r>
              <w:rPr>
                <w:sz w:val="16"/>
                <w:szCs w:val="16"/>
              </w:rPr>
              <w:t xml:space="preserve">Deferred tax expense (25% of the 400,000 increase in net taxable temporary differences)</w:t>
            </w:r>
          </w:p>
        </w:tc>
        <w:tc>
          <w:tcPr>
            <w:tcMar>
              <w:top w:type="dxa" w:w="10"/>
              <w:left w:type="dxa" w:w="70"/>
              <w:bottom w:type="dxa" w:w="10"/>
              <w:right w:type="dxa" w:w="70"/>
            </w:tcMar>
          </w:tcPr>
          <w:p>
            <w:r>
              <w:rPr>
                <w:sz w:val="16"/>
                <w:szCs w:val="16"/>
              </w:rPr>
              <w:t xml:space="preserve">100,000</w:t>
            </w:r>
          </w:p>
        </w:tc>
      </w:tr>
      <w:tr>
        <w:tc>
          <w:tcPr>
            <w:tcMar>
              <w:top w:type="dxa" w:w="10"/>
              <w:left w:type="dxa" w:w="70"/>
              <w:bottom w:type="dxa" w:w="10"/>
              <w:right w:type="dxa" w:w="70"/>
            </w:tcMar>
          </w:tcPr>
          <w:p>
            <w:r>
              <w:rPr>
                <w:sz w:val="16"/>
                <w:szCs w:val="16"/>
              </w:rPr>
              <w:t xml:space="preserve">Income taxes paid in cash (Chapter 5)</w:t>
            </w:r>
          </w:p>
        </w:tc>
        <w:tc>
          <w:tcPr>
            <w:tcMar>
              <w:top w:type="dxa" w:w="10"/>
              <w:left w:type="dxa" w:w="70"/>
              <w:bottom w:type="dxa" w:w="10"/>
              <w:right w:type="dxa" w:w="70"/>
            </w:tcMar>
          </w:tcPr>
          <w:p>
            <w:r>
              <w:rPr>
                <w:sz w:val="16"/>
                <w:szCs w:val="16"/>
              </w:rPr>
              <w:t xml:space="preserve">839,700</w:t>
            </w:r>
          </w:p>
        </w:tc>
      </w:tr>
      <w:tr>
        <w:tc>
          <w:tcPr>
            <w:tcMar>
              <w:top w:type="dxa" w:w="10"/>
              <w:left w:type="dxa" w:w="70"/>
              <w:bottom w:type="dxa" w:w="10"/>
              <w:right w:type="dxa" w:w="70"/>
            </w:tcMar>
          </w:tcPr>
          <w:p>
            <w:r>
              <w:rPr>
                <w:sz w:val="16"/>
                <w:szCs w:val="16"/>
              </w:rPr>
              <w:t xml:space="preserve">Deferred tax liability, January 1, 2025</w:t>
            </w:r>
          </w:p>
        </w:tc>
        <w:tc>
          <w:tcPr>
            <w:tcMar>
              <w:top w:type="dxa" w:w="10"/>
              <w:left w:type="dxa" w:w="70"/>
              <w:bottom w:type="dxa" w:w="10"/>
              <w:right w:type="dxa" w:w="70"/>
            </w:tcMar>
          </w:tcPr>
          <w:p>
            <w:r>
              <w:rPr>
                <w:sz w:val="16"/>
                <w:szCs w:val="16"/>
              </w:rPr>
              <w:t xml:space="preserve">900,000</w:t>
            </w:r>
          </w:p>
        </w:tc>
      </w:tr>
      <w:tr>
        <w:tc>
          <w:tcPr>
            <w:tcMar>
              <w:top w:type="dxa" w:w="10"/>
              <w:left w:type="dxa" w:w="70"/>
              <w:bottom w:type="dxa" w:w="10"/>
              <w:right w:type="dxa" w:w="70"/>
            </w:tcMar>
          </w:tcPr>
          <w:p>
            <w:r>
              <w:rPr>
                <w:sz w:val="16"/>
                <w:szCs w:val="16"/>
              </w:rPr>
              <w:t xml:space="preserve">Deferred tax liability, December 31, 2025 (after the 375 tax effect of the OCI loss)</w:t>
            </w:r>
          </w:p>
        </w:tc>
        <w:tc>
          <w:tcPr>
            <w:tcMar>
              <w:top w:type="dxa" w:w="10"/>
              <w:left w:type="dxa" w:w="70"/>
              <w:bottom w:type="dxa" w:w="10"/>
              <w:right w:type="dxa" w:w="70"/>
            </w:tcMar>
          </w:tcPr>
          <w:p>
            <w:r>
              <w:rPr>
                <w:sz w:val="16"/>
                <w:szCs w:val="16"/>
              </w:rPr>
              <w:t xml:space="preserve">999,625</w:t>
            </w:r>
          </w:p>
        </w:tc>
      </w:tr>
    </w:tbl>
    <w:p/>
    <w:p>
      <w:pPr>
        <w:spacing w:before="55" w:after="10"/>
        <w:ind w:left="300" w:hanging="300"/>
      </w:pPr>
      <w:r>
        <w:rPr>
          <w:b/>
          <w:bCs/>
          <w:color w:val="353A7C"/>
          <w:sz w:val="19"/>
          <w:szCs w:val="19"/>
        </w:rPr>
        <w:t xml:space="preserve">44.  </w:t>
      </w:r>
      <w:r>
        <w:rPr>
          <w:sz w:val="19"/>
          <w:szCs w:val="19"/>
        </w:rPr>
        <w:t xml:space="preserve">Use the panel above. Why did Orontes pay less tax in 2025 than its current tax expense?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Deferred tax is paid in cash</w:t>
            </w:r>
          </w:p>
        </w:tc>
        <w:tc>
          <w:tcPr>
            <w:tcMar>
              <w:top w:type="dxa" w:w="-2"/>
              <w:left w:type="dxa" w:w="58"/>
              <w:bottom w:type="dxa" w:w="-2"/>
              <w:right w:type="dxa" w:w="58"/>
            </w:tcMar>
          </w:tcPr>
          <w:p>
            <w:r>
              <w:rPr>
                <w:b/>
                <w:bCs/>
                <w:color w:val="6B7280"/>
                <w:sz w:val="18"/>
                <w:szCs w:val="18"/>
              </w:rPr>
              <w:t xml:space="preserve">(B) </w:t>
            </w:r>
            <w:r>
              <w:rPr>
                <w:sz w:val="18"/>
                <w:szCs w:val="18"/>
              </w:rPr>
              <w:t xml:space="preserve">Income taxes payable rose, so part of the current tax was still unpaid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OCI loss reduced taxes paid</w:t>
            </w:r>
          </w:p>
        </w:tc>
        <w:tc>
          <w:tcPr>
            <w:tcMar>
              <w:top w:type="dxa" w:w="-2"/>
              <w:left w:type="dxa" w:w="58"/>
              <w:bottom w:type="dxa" w:w="-2"/>
              <w:right w:type="dxa" w:w="58"/>
            </w:tcMar>
          </w:tcPr>
          <w:p>
            <w:r>
              <w:rPr>
                <w:b/>
                <w:bCs/>
                <w:color w:val="6B7280"/>
                <w:sz w:val="18"/>
                <w:szCs w:val="18"/>
              </w:rPr>
              <w:t xml:space="preserve">(D) </w:t>
            </w:r>
            <w:r>
              <w:rPr>
                <w:sz w:val="18"/>
                <w:szCs w:val="18"/>
              </w:rPr>
              <w:t xml:space="preserve">Orontes had a tax refund from 2024</w:t>
            </w:r>
          </w:p>
        </w:tc>
      </w:tr>
    </w:tbl>
    <w:p>
      <w:pPr>
        <w:spacing w:before="55" w:after="10"/>
        <w:ind w:left="300" w:hanging="300"/>
      </w:pPr>
      <w:r>
        <w:rPr>
          <w:b/>
          <w:bCs/>
          <w:color w:val="353A7C"/>
          <w:sz w:val="19"/>
          <w:szCs w:val="19"/>
        </w:rPr>
        <w:t xml:space="preserve">45.  </w:t>
      </w:r>
      <w:r>
        <w:rPr>
          <w:sz w:val="19"/>
          <w:szCs w:val="19"/>
        </w:rPr>
        <w:t xml:space="preserve">Use the panel above. Which balances does Orontes carry at the end of 2026 for the equipment and the warranty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DTA of 150,000 and a DTL of 9,500</w:t>
            </w:r>
          </w:p>
        </w:tc>
        <w:tc>
          <w:tcPr>
            <w:tcMar>
              <w:top w:type="dxa" w:w="-2"/>
              <w:left w:type="dxa" w:w="58"/>
              <w:bottom w:type="dxa" w:w="-2"/>
              <w:right w:type="dxa" w:w="58"/>
            </w:tcMar>
          </w:tcPr>
          <w:p>
            <w:r>
              <w:rPr>
                <w:b/>
                <w:bCs/>
                <w:color w:val="6B7280"/>
                <w:sz w:val="18"/>
                <w:szCs w:val="18"/>
              </w:rPr>
              <w:t xml:space="preserve">(B) </w:t>
            </w:r>
            <w:r>
              <w:rPr>
                <w:sz w:val="18"/>
                <w:szCs w:val="18"/>
              </w:rPr>
              <w:t xml:space="preserve">A current DTL of 140,500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DTL of 150,000 and a DTA of 9,500, shown as one net noncurrent DTL</w:t>
            </w:r>
          </w:p>
        </w:tc>
        <w:tc>
          <w:tcPr>
            <w:tcMar>
              <w:top w:type="dxa" w:w="-2"/>
              <w:left w:type="dxa" w:w="58"/>
              <w:bottom w:type="dxa" w:w="-2"/>
              <w:right w:type="dxa" w:w="58"/>
            </w:tcMar>
          </w:tcPr>
          <w:p>
            <w:r>
              <w:rPr>
                <w:b/>
                <w:bCs/>
                <w:color w:val="6B7280"/>
                <w:sz w:val="18"/>
                <w:szCs w:val="18"/>
              </w:rPr>
              <w:t xml:space="preserve">(D) </w:t>
            </w:r>
            <w:r>
              <w:rPr>
                <w:sz w:val="18"/>
                <w:szCs w:val="18"/>
              </w:rPr>
              <w:t xml:space="preserve">No deferred taxes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44 to 45   ·   </w:t>
      </w:r>
      <w:r>
        <w:rPr>
          <w:color w:val="FFFFFF"/>
          <w:sz w:val="15"/>
          <w:szCs w:val="15"/>
        </w:rPr>
        <w:t xml:space="preserve">fewer than 1 right: </w:t>
      </w:r>
      <w:r>
        <w:rPr>
          <w:b/>
          <w:bCs/>
          <w:color w:val="FFFFFF"/>
          <w:sz w:val="15"/>
          <w:szCs w:val="15"/>
        </w:rPr>
        <w:t xml:space="preserve">redo page 4 before you leave the handout</w:t>
      </w:r>
    </w:p>
    <w:p>
      <w:pPr>
        <w:sectPr>
          <w:headerReference w:type="default" r:id="rIdHdr10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13.3 · Answer Key</w:t>
      </w:r>
    </w:p>
    <w:p>
      <w:pPr>
        <w:spacing w:after="130"/>
      </w:pPr>
      <w:r>
        <w:rPr>
          <w:color w:val="6B7280"/>
          <w:sz w:val="20"/>
          <w:szCs w:val="20"/>
        </w:rPr>
        <w:t xml:space="preserve">The practice set · Income Taxes · 45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I</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(C)</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Total expense has a current and a deferred part.</w:t>
      </w:r>
    </w:p>
    <w:p>
      <w:pPr>
        <w:ind w:left="300" w:hanging="300"/>
        <w:spacing w:after="25"/>
      </w:pPr>
      <w:r>
        <w:rPr>
          <w:b/>
          <w:bCs/>
          <w:color w:val="1F7A6A"/>
          <w:sz w:val="15"/>
          <w:szCs w:val="15"/>
        </w:rPr>
        <w:t xml:space="preserve">2   </w:t>
      </w:r>
      <w:r>
        <w:rPr>
          <w:sz w:val="15"/>
          <w:szCs w:val="15"/>
        </w:rPr>
        <w:t xml:space="preserve">Increase in DTL of $80,000 less increase in DTA of $20,000.</w:t>
      </w:r>
    </w:p>
    <w:p>
      <w:pPr>
        <w:ind w:left="300" w:hanging="300"/>
        <w:spacing w:after="25"/>
      </w:pPr>
      <w:r>
        <w:rPr>
          <w:b/>
          <w:bCs/>
          <w:color w:val="1F7A6A"/>
          <w:sz w:val="15"/>
          <w:szCs w:val="15"/>
        </w:rPr>
        <w:t xml:space="preserve">3   </w:t>
      </w:r>
      <w:r>
        <w:rPr>
          <w:sz w:val="15"/>
          <w:szCs w:val="15"/>
        </w:rPr>
        <w:t xml:space="preserve">The enactment date decides the period.</w:t>
      </w:r>
    </w:p>
    <w:p>
      <w:pPr>
        <w:ind w:left="300" w:hanging="300"/>
        <w:spacing w:after="25"/>
      </w:pPr>
      <w:r>
        <w:rPr>
          <w:b/>
          <w:bCs/>
          <w:color w:val="1F7A6A"/>
          <w:sz w:val="15"/>
          <w:szCs w:val="15"/>
        </w:rPr>
        <w:t xml:space="preserve">4   </w:t>
      </w:r>
      <w:r>
        <w:rPr>
          <w:sz w:val="15"/>
          <w:szCs w:val="15"/>
        </w:rPr>
        <w:t xml:space="preserve">Intraperiod allocation keeps tax with the item that caused it.</w:t>
      </w:r>
    </w:p>
    <w:p>
      <w:pPr>
        <w:ind w:left="300" w:hanging="300"/>
        <w:spacing w:after="25"/>
      </w:pPr>
      <w:r>
        <w:rPr>
          <w:b/>
          <w:bCs/>
          <w:color w:val="1F7A6A"/>
          <w:sz w:val="15"/>
          <w:szCs w:val="15"/>
        </w:rPr>
        <w:t xml:space="preserve">5   </w:t>
      </w:r>
      <w:r>
        <w:rPr>
          <w:sz w:val="15"/>
          <w:szCs w:val="15"/>
        </w:rPr>
        <w:t xml:space="preserve">Permanent differences change taxable income and the expense.</w:t>
      </w:r>
    </w:p>
    <w:p>
      <w:pPr>
        <w:ind w:left="300" w:hanging="300"/>
        <w:spacing w:after="25"/>
      </w:pPr>
      <w:r>
        <w:rPr>
          <w:b/>
          <w:bCs/>
          <w:color w:val="1F7A6A"/>
          <w:sz w:val="15"/>
          <w:szCs w:val="15"/>
        </w:rPr>
        <w:t xml:space="preserve">6   </w:t>
      </w:r>
      <w:r>
        <w:rPr>
          <w:sz w:val="15"/>
          <w:szCs w:val="15"/>
        </w:rPr>
        <w:t xml:space="preserve">Step 1 of the uncertain tax position model.</w:t>
      </w:r>
    </w:p>
    <w:p>
      <w:pPr>
        <w:ind w:left="300" w:hanging="300"/>
        <w:spacing w:after="25"/>
      </w:pPr>
      <w:r>
        <w:rPr>
          <w:b/>
          <w:bCs/>
          <w:color w:val="1F7A6A"/>
          <w:sz w:val="15"/>
          <w:szCs w:val="15"/>
        </w:rPr>
        <w:t xml:space="preserve">8   </w:t>
      </w:r>
      <w:r>
        <w:rPr>
          <w:sz w:val="15"/>
          <w:szCs w:val="15"/>
        </w:rPr>
        <w:t xml:space="preserve">The enactment date, not the effective date, decides the period.</w:t>
      </w:r>
    </w:p>
    <w:p>
      <w:pPr>
        <w:ind w:left="300" w:hanging="300"/>
        <w:spacing w:after="25"/>
      </w:pPr>
      <w:r>
        <w:rPr>
          <w:b/>
          <w:bCs/>
          <w:color w:val="1F7A6A"/>
          <w:sz w:val="15"/>
          <w:szCs w:val="15"/>
        </w:rPr>
        <w:t xml:space="preserve">10   </w:t>
      </w:r>
      <w:r>
        <w:rPr>
          <w:sz w:val="15"/>
          <w:szCs w:val="15"/>
        </w:rPr>
        <w:t xml:space="preserve">The effective date is not the trigger.</w:t>
      </w:r>
    </w:p>
    <w:p>
      <w:pPr>
        <w:ind w:left="300" w:hanging="300"/>
        <w:spacing w:after="25"/>
      </w:pPr>
      <w:r>
        <w:rPr>
          <w:b/>
          <w:bCs/>
          <w:color w:val="1F7A6A"/>
          <w:sz w:val="15"/>
          <w:szCs w:val="15"/>
        </w:rPr>
        <w:t xml:space="preserve">12   </w:t>
      </w:r>
      <w:r>
        <w:rPr>
          <w:sz w:val="15"/>
          <w:szCs w:val="15"/>
        </w:rPr>
        <w:t xml:space="preserve">Future profits support realization.</w:t>
      </w:r>
    </w:p>
    <w:p>
      <w:pPr>
        <w:ind w:left="300" w:hanging="300"/>
        <w:spacing w:after="25"/>
      </w:pPr>
      <w:r>
        <w:rPr>
          <w:b/>
          <w:bCs/>
          <w:color w:val="1F7A6A"/>
          <w:sz w:val="15"/>
          <w:szCs w:val="15"/>
        </w:rPr>
        <w:t xml:space="preserve">13   </w:t>
      </w:r>
      <w:r>
        <w:rPr>
          <w:sz w:val="15"/>
          <w:szCs w:val="15"/>
        </w:rPr>
        <w:t xml:space="preserve">No refund appears in the statements.</w:t>
      </w:r>
    </w:p>
    <w:p>
      <w:pPr>
        <w:ind w:left="300" w:hanging="300"/>
        <w:spacing w:after="25"/>
      </w:pPr>
      <w:r>
        <w:rPr>
          <w:b/>
          <w:bCs/>
          <w:color w:val="1F7A6A"/>
          <w:sz w:val="15"/>
          <w:szCs w:val="15"/>
        </w:rPr>
        <w:t xml:space="preserve">23   </w:t>
      </w:r>
      <w:r>
        <w:rPr>
          <w:sz w:val="15"/>
          <w:szCs w:val="15"/>
        </w:rPr>
        <w:t xml:space="preserve">It reverses when the repairs are paid.</w:t>
      </w:r>
    </w:p>
    <w:p>
      <w:pPr>
        <w:ind w:left="300" w:hanging="300"/>
        <w:spacing w:after="25"/>
      </w:pPr>
      <w:r>
        <w:rPr>
          <w:b/>
          <w:bCs/>
          <w:color w:val="1F7A6A"/>
          <w:sz w:val="15"/>
          <w:szCs w:val="15"/>
        </w:rPr>
        <w:t xml:space="preserve">24   </w:t>
      </w:r>
      <w:r>
        <w:rPr>
          <w:sz w:val="15"/>
          <w:szCs w:val="15"/>
        </w:rPr>
        <w:t xml:space="preserve">Tax is paid now on income recognized later, so future tax will be lower.</w:t>
      </w:r>
    </w:p>
    <w:p>
      <w:pPr>
        <w:ind w:left="300" w:hanging="300"/>
        <w:spacing w:after="25"/>
      </w:pPr>
      <w:r>
        <w:rPr>
          <w:b/>
          <w:bCs/>
          <w:color w:val="1F7A6A"/>
          <w:sz w:val="15"/>
          <w:szCs w:val="15"/>
        </w:rPr>
        <w:t xml:space="preserve">25   </w:t>
      </w:r>
      <w:r>
        <w:rPr>
          <w:sz w:val="15"/>
          <w:szCs w:val="15"/>
        </w:rPr>
        <w:t xml:space="preserve">Tax will be paid later, as cash is collected.</w:t>
      </w:r>
    </w:p>
    <w:p>
      <w:pPr>
        <w:ind w:left="300" w:hanging="300"/>
        <w:spacing w:after="25"/>
      </w:pPr>
      <w:r>
        <w:rPr>
          <w:b/>
          <w:bCs/>
          <w:color w:val="1F7A6A"/>
          <w:sz w:val="15"/>
          <w:szCs w:val="15"/>
        </w:rPr>
        <w:t xml:space="preserve">26   </w:t>
      </w:r>
      <w:r>
        <w:rPr>
          <w:sz w:val="15"/>
          <w:szCs w:val="15"/>
        </w:rPr>
        <w:t xml:space="preserve">They are in one income but never in the other.</w:t>
      </w:r>
    </w:p>
    <w:p/>
    <w:p>
      <w:pPr>
        <w:sectPr>
          <w:headerReference w:type="default" r:id="rIdHdr10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14.1 · Section 14.1</w:t>
      </w:r>
    </w:p>
    <w:p>
      <w:pPr>
        <w:spacing w:after="130"/>
      </w:pPr>
      <w:r>
        <w:rPr>
          <w:color w:val="6B7280"/>
          <w:sz w:val="20"/>
          <w:szCs w:val="20"/>
        </w:rPr>
        <w:t xml:space="preserve">CMA Part 1 · Section A · Chapter 14 · from section Leases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معدل الاقتراض الإضافي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right-of-use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مدة عقد الإيجار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lease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التزام عقد الإيجار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finance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عقد إيجار تشغيلي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operating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عقد الإيجار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short-term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عقد إيجار تمويلي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incremental borrowing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أصل حق الاستخدام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lease term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عقد إيجار قصير الأجل</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14.1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lease</w:t>
            </w:r>
            <w:r>
              <w:rPr>
                <w:b/>
                <w:bCs/>
                <w:color w:val="8186EF"/>
                <w:sz w:val="20"/>
                <w:szCs w:val="20"/>
              </w:rPr>
              <w:t xml:space="preserve">   ·   </w:t>
            </w:r>
            <w:r>
              <w:rPr>
                <w:b/>
                <w:bCs/>
                <w:sz w:val="20"/>
                <w:szCs w:val="20"/>
              </w:rPr>
              <w:t xml:space="preserve">lease liability</w:t>
            </w:r>
            <w:r>
              <w:rPr>
                <w:b/>
                <w:bCs/>
                <w:color w:val="8186EF"/>
                <w:sz w:val="20"/>
                <w:szCs w:val="20"/>
              </w:rPr>
              <w:t xml:space="preserve">   ·   </w:t>
            </w:r>
            <w:r>
              <w:rPr>
                <w:b/>
                <w:bCs/>
                <w:sz w:val="20"/>
                <w:szCs w:val="20"/>
              </w:rPr>
              <w:t xml:space="preserve">lease term</w:t>
            </w:r>
            <w:r>
              <w:rPr>
                <w:b/>
                <w:bCs/>
                <w:color w:val="8186EF"/>
                <w:sz w:val="20"/>
                <w:szCs w:val="20"/>
              </w:rPr>
              <w:t xml:space="preserve">   ·   </w:t>
            </w:r>
            <w:r>
              <w:rPr>
                <w:b/>
                <w:bCs/>
                <w:sz w:val="20"/>
                <w:szCs w:val="20"/>
              </w:rPr>
              <w:t xml:space="preserve">lessee</w:t>
            </w:r>
            <w:r>
              <w:rPr>
                <w:b/>
                <w:bCs/>
                <w:color w:val="8186EF"/>
                <w:sz w:val="20"/>
                <w:szCs w:val="20"/>
              </w:rPr>
              <w:t xml:space="preserve">   ·   </w:t>
            </w:r>
            <w:r>
              <w:rPr>
                <w:b/>
                <w:bCs/>
                <w:sz w:val="20"/>
                <w:szCs w:val="20"/>
              </w:rPr>
              <w:t xml:space="preserve">operating lease</w:t>
            </w:r>
            <w:r>
              <w:rPr>
                <w:b/>
                <w:bCs/>
                <w:color w:val="8186EF"/>
                <w:sz w:val="20"/>
                <w:szCs w:val="20"/>
              </w:rPr>
              <w:t xml:space="preserve">   ·   </w:t>
            </w:r>
            <w:r>
              <w:rPr>
                <w:b/>
                <w:bCs/>
                <w:sz w:val="20"/>
                <w:szCs w:val="20"/>
              </w:rPr>
              <w:t xml:space="preserve">right-of-use asset</w:t>
            </w:r>
            <w:r>
              <w:rPr>
                <w:b/>
                <w:bCs/>
                <w:color w:val="8186EF"/>
                <w:sz w:val="20"/>
                <w:szCs w:val="20"/>
              </w:rPr>
              <w:t xml:space="preserve">   ·   </w:t>
            </w:r>
            <w:r>
              <w:rPr>
                <w:b/>
                <w:bCs/>
                <w:sz w:val="20"/>
                <w:szCs w:val="20"/>
              </w:rPr>
              <w:t xml:space="preserve">short-term lease</w:t>
            </w:r>
          </w:p>
          <w:p>
            <w:r>
              <w:rPr>
                <w:color w:val="6B7280"/>
                <w:sz w:val="17"/>
                <w:szCs w:val="17"/>
              </w:rPr>
              <w:t xml:space="preserve">Not every word is used.</w:t>
            </w:r>
          </w:p>
        </w:tc>
      </w:tr>
    </w:tbl>
    <w:p/>
    <w:p>
      <w:pPr>
        <w:spacing w:before="20" w:after="70" w:line="272" w:lineRule="auto"/>
      </w:pPr>
      <w:r>
        <w:rPr>
          <w:sz w:val="20"/>
          <w:szCs w:val="20"/>
        </w:rPr>
        <w:t xml:space="preserve">A </w:t>
      </w:r>
      <w:r>
        <w:rPr>
          <w:vertAlign w:val="superscript"/>
          <w:color w:val="353A7C"/>
          <w:b/>
          <w:sz w:val="15"/>
        </w:rPr>
        <w:t>9</w:t>
      </w:r>
      <w:r>
        <w:rPr>
          <w:u w:val="single"/>
          <w:sz w:val="20"/>
          <w:szCs w:val="20"/>
        </w:rPr>
        <w:t xml:space="preserve">          </w:t>
      </w:r>
      <w:r>
        <w:rPr>
          <w:sz w:val="20"/>
          <w:szCs w:val="20"/>
        </w:rPr>
        <w:t xml:space="preserve"> is a contract that gives the right to control the use of an identified asset for a period of time in exchange for payment.</w:t>
      </w:r>
    </w:p>
    <w:p>
      <w:pPr>
        <w:spacing w:before="20" w:after="70" w:line="272" w:lineRule="auto"/>
      </w:pPr>
      <w:r>
        <w:rPr>
          <w:sz w:val="20"/>
          <w:szCs w:val="20"/>
        </w:rPr>
        <w:t xml:space="preserve">The </w:t>
      </w:r>
      <w:r>
        <w:rPr>
          <w:vertAlign w:val="superscript"/>
          <w:color w:val="353A7C"/>
          <w:b/>
          <w:sz w:val="15"/>
        </w:rPr>
        <w:t>10</w:t>
      </w:r>
      <w:r>
        <w:rPr>
          <w:u w:val="single"/>
          <w:sz w:val="20"/>
          <w:szCs w:val="20"/>
        </w:rPr>
        <w:t xml:space="preserve">            </w:t>
      </w:r>
      <w:r>
        <w:rPr>
          <w:sz w:val="20"/>
          <w:szCs w:val="20"/>
        </w:rPr>
        <w:t xml:space="preserve"> controls the asset if it gets almost all of its economic benefits and decides how it is used.</w:t>
      </w:r>
    </w:p>
    <w:p>
      <w:pPr>
        <w:spacing w:before="20" w:after="70" w:line="272" w:lineRule="auto"/>
      </w:pPr>
      <w:r>
        <w:rPr>
          <w:sz w:val="20"/>
          <w:szCs w:val="20"/>
        </w:rPr>
        <w:t xml:space="preserve">The </w:t>
      </w:r>
      <w:r>
        <w:rPr>
          <w:vertAlign w:val="superscript"/>
          <w:color w:val="353A7C"/>
          <w:b/>
          <w:sz w:val="15"/>
        </w:rPr>
        <w:t>11</w:t>
      </w:r>
      <w:r>
        <w:rPr>
          <w:u w:val="single"/>
          <w:sz w:val="20"/>
          <w:szCs w:val="20"/>
        </w:rPr>
        <w:t xml:space="preserve">                  </w:t>
      </w:r>
      <w:r>
        <w:rPr>
          <w:sz w:val="20"/>
          <w:szCs w:val="20"/>
        </w:rPr>
        <w:t xml:space="preserve"> is the period the lessee cannot cancel, plus any renewal periods it is reasonably certain to use.</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27"/>
        <w:gridCol w:w="27"/>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Finance lease (olive press)</w:t>
            </w:r>
          </w:p>
        </w:tc>
        <w:tc>
          <w:tcPr>
            <w:shd w:fill="353A7C" w:val="clear"/>
            <w:tcMar>
              <w:top w:type="dxa" w:w="22"/>
              <w:left w:type="dxa" w:w="82"/>
              <w:bottom w:type="dxa" w:w="22"/>
              <w:right w:type="dxa" w:w="82"/>
            </w:tcMar>
          </w:tcPr>
          <w:p>
            <w:r>
              <w:rPr>
                <w:b/>
                <w:bCs/>
                <w:color w:val="FFFFFF"/>
                <w:sz w:val="16"/>
                <w:szCs w:val="16"/>
              </w:rPr>
              <w:t xml:space="preserve">Operating lease (warehouse)</w:t>
            </w:r>
          </w:p>
        </w:tc>
      </w:tr>
      <w:tr>
        <w:tc>
          <w:tcPr>
            <w:shd w:fill="EFF0FB" w:val="clear"/>
            <w:tcMar>
              <w:top w:type="dxa" w:w="22"/>
              <w:left w:type="dxa" w:w="82"/>
              <w:bottom w:type="dxa" w:w="22"/>
              <w:right w:type="dxa" w:w="82"/>
            </w:tcMar>
          </w:tcPr>
          <w:p>
            <w:r>
              <w:rPr>
                <w:sz w:val="17"/>
                <w:szCs w:val="17"/>
              </w:rPr>
              <w:t xml:space="preserve">Balance sheet</w:t>
            </w:r>
          </w:p>
        </w:tc>
        <w:tc>
          <w:tcPr>
            <w:shd w:fill="EFF0FB" w:val="clear"/>
            <w:tcMar>
              <w:top w:type="dxa" w:w="22"/>
              <w:left w:type="dxa" w:w="82"/>
              <w:bottom w:type="dxa" w:w="22"/>
              <w:right w:type="dxa" w:w="82"/>
            </w:tcMar>
          </w:tcPr>
          <w:p>
            <w:r>
              <w:rPr>
                <w:b/>
                <w:bCs/>
                <w:color w:val="23265A"/>
                <w:sz w:val="17"/>
                <w:szCs w:val="17"/>
              </w:rPr>
              <w:t xml:space="preserve">ROU asset and lease liability, shown separately from operating leases (or disclosed)</w:t>
            </w:r>
          </w:p>
        </w:tc>
        <w:tc>
          <w:tcPr>
            <w:shd w:fill="EFF0FB" w:val="clear"/>
            <w:tcMar>
              <w:top w:type="dxa" w:w="22"/>
              <w:left w:type="dxa" w:w="82"/>
              <w:bottom w:type="dxa" w:w="22"/>
              <w:right w:type="dxa" w:w="82"/>
            </w:tcMar>
          </w:tcPr>
          <w:p>
            <w:r>
              <w:rPr>
                <w:b/>
                <w:bCs/>
                <w:color w:val="23265A"/>
                <w:sz w:val="17"/>
                <w:szCs w:val="17"/>
              </w:rPr>
              <w:t xml:space="preserve">ROU asset and lease liability, shown separately from finance leases (or disclosed)</w:t>
            </w:r>
          </w:p>
        </w:tc>
      </w:tr>
      <w:tr>
        <w:tc>
          <w:tcPr>
            <w:tcMar>
              <w:top w:type="dxa" w:w="22"/>
              <w:left w:type="dxa" w:w="82"/>
              <w:bottom w:type="dxa" w:w="22"/>
              <w:right w:type="dxa" w:w="82"/>
            </w:tcMar>
          </w:tcPr>
          <w:p>
            <w:r>
              <w:rPr>
                <w:sz w:val="17"/>
                <w:szCs w:val="17"/>
              </w:rPr>
              <w:t xml:space="preserve">Income statement</w:t>
            </w:r>
          </w:p>
        </w:tc>
        <w:tc>
          <w:tcPr>
            <w:tcMar>
              <w:top w:type="dxa" w:w="22"/>
              <w:left w:type="dxa" w:w="82"/>
              <w:bottom w:type="dxa" w:w="22"/>
              <w:right w:type="dxa" w:w="82"/>
            </w:tcMar>
          </w:tcPr>
          <w:p>
            <w:r>
              <w:rPr>
                <w:sz w:val="17"/>
                <w:szCs w:val="17"/>
              </w:rPr>
              <w:t xml:space="preserve">Interest expense and amortization, shown separately</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Cash flow: principal</w:t>
            </w:r>
          </w:p>
        </w:tc>
        <w:tc>
          <w:tcPr>
            <w:tcBorders>
              <w:bottom w:val="single" w:sz="6" w:color="8186EF"/>
            </w:tcBorders>
            <w:tcMar>
              <w:top w:type="dxa" w:w="80"/>
              <w:left w:type="dxa" w:w="80"/>
              <w:bottom w:type="dxa" w:w="80"/>
            </w:tcMar>
          </w:tcPr>
          <w:p>
            <w:r>
              <w:rPr>
                <w:b/>
                <w:bCs/>
                <w:color w:val="8186EF"/>
                <w:sz w:val="14"/>
                <w:szCs w:val="14"/>
              </w:rPr>
              <w:t xml:space="preserve">13</w:t>
            </w:r>
          </w:p>
        </w:tc>
        <w:tc>
          <w:tcPr>
            <w:tcMar>
              <w:top w:type="dxa" w:w="22"/>
              <w:left w:type="dxa" w:w="82"/>
              <w:bottom w:type="dxa" w:w="22"/>
              <w:right w:type="dxa" w:w="82"/>
            </w:tcMar>
          </w:tcPr>
          <w:p>
            <w:r>
              <w:rPr>
                <w:sz w:val="17"/>
                <w:szCs w:val="17"/>
              </w:rPr>
              <w:t xml:space="preserve">Operating</w:t>
            </w:r>
          </w:p>
        </w:tc>
      </w:tr>
      <w:tr>
        <w:tc>
          <w:tcPr>
            <w:tcMar>
              <w:top w:type="dxa" w:w="22"/>
              <w:left w:type="dxa" w:w="82"/>
              <w:bottom w:type="dxa" w:w="22"/>
              <w:right w:type="dxa" w:w="82"/>
            </w:tcMar>
          </w:tcPr>
          <w:p>
            <w:r>
              <w:rPr>
                <w:sz w:val="17"/>
                <w:szCs w:val="17"/>
              </w:rPr>
              <w:t xml:space="preserve">Cash flow: interest</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Orontes at December 31, 2026</w:t>
            </w:r>
          </w:p>
        </w:tc>
        <w:tc>
          <w:tcPr>
            <w:tcMar>
              <w:top w:type="dxa" w:w="22"/>
              <w:left w:type="dxa" w:w="82"/>
              <w:bottom w:type="dxa" w:w="22"/>
              <w:right w:type="dxa" w:w="82"/>
            </w:tcMar>
          </w:tcPr>
          <w:p>
            <w:r>
              <w:rPr>
                <w:sz w:val="17"/>
                <w:szCs w:val="17"/>
              </w:rPr>
              <w:t xml:space="preserve">Liability 668,253: current 209,905, noncurrent 458,348; ROU asset 649,707</w:t>
            </w:r>
          </w:p>
        </w:tc>
        <w:tc>
          <w:tcPr>
            <w:tcBorders>
              <w:bottom w:val="single" w:sz="6" w:color="8186EF"/>
            </w:tcBorders>
            <w:tcMar>
              <w:top w:type="dxa" w:w="80"/>
              <w:left w:type="dxa" w:w="80"/>
              <w:bottom w:type="dxa" w:w="80"/>
            </w:tcMar>
          </w:tcPr>
          <w:p>
            <w:r>
              <w:rPr>
                <w:b/>
                <w:bCs/>
                <w:color w:val="8186EF"/>
                <w:sz w:val="14"/>
                <w:szCs w:val="14"/>
              </w:rPr>
              <w:t xml:space="preserve">16</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16   ·   </w:t>
      </w:r>
      <w:r>
        <w:rPr>
          <w:color w:val="FFFFFF"/>
          <w:sz w:val="15"/>
          <w:szCs w:val="15"/>
        </w:rPr>
        <w:t xml:space="preserve">fewer than 12 right: </w:t>
      </w:r>
      <w:r>
        <w:rPr>
          <w:b/>
          <w:bCs/>
          <w:color w:val="FFFFFF"/>
          <w:sz w:val="15"/>
          <w:szCs w:val="15"/>
        </w:rPr>
        <w:t xml:space="preserve">read section 14.1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17.  </w:t>
      </w:r>
      <w:r>
        <w:rPr>
          <w:sz w:val="19"/>
          <w:szCs w:val="19"/>
        </w:rPr>
        <w:t xml:space="preserve">Which contract contains a lease?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cleaning company provides staff to clean Orontes's offices</w:t>
            </w:r>
          </w:p>
        </w:tc>
        <w:tc>
          <w:tcPr>
            <w:tcMar>
              <w:top w:type="dxa" w:w="-2"/>
              <w:left w:type="dxa" w:w="58"/>
              <w:bottom w:type="dxa" w:w="-2"/>
              <w:right w:type="dxa" w:w="58"/>
            </w:tcMar>
          </w:tcPr>
          <w:p>
            <w:r>
              <w:rPr>
                <w:b/>
                <w:bCs/>
                <w:color w:val="6B7280"/>
                <w:sz w:val="18"/>
                <w:szCs w:val="18"/>
              </w:rPr>
              <w:t xml:space="preserve">(B) </w:t>
            </w:r>
            <w:r>
              <w:rPr>
                <w:sz w:val="18"/>
                <w:szCs w:val="18"/>
              </w:rPr>
              <w:t xml:space="preserve">A supplier delivers olive oil every month from any of its tanks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Orontes rents a specific warehouse for five years and decides how it is used</w:t>
            </w:r>
          </w:p>
        </w:tc>
        <w:tc>
          <w:tcPr>
            <w:tcMar>
              <w:top w:type="dxa" w:w="-2"/>
              <w:left w:type="dxa" w:w="58"/>
              <w:bottom w:type="dxa" w:w="-2"/>
              <w:right w:type="dxa" w:w="58"/>
            </w:tcMar>
          </w:tcPr>
          <w:p>
            <w:r>
              <w:rPr>
                <w:b/>
                <w:bCs/>
                <w:color w:val="6B7280"/>
                <w:sz w:val="18"/>
                <w:szCs w:val="18"/>
              </w:rPr>
              <w:t xml:space="preserve">(D) </w:t>
            </w:r>
            <w:r>
              <w:rPr>
                <w:sz w:val="18"/>
                <w:szCs w:val="18"/>
              </w:rPr>
              <w:t xml:space="preserve">Orontes buys a delivery van</w:t>
            </w:r>
          </w:p>
        </w:tc>
      </w:tr>
    </w:tbl>
    <w:p>
      <w:pPr>
        <w:spacing w:before="55" w:after="10"/>
        <w:ind w:left="300" w:hanging="300"/>
      </w:pPr>
      <w:r>
        <w:rPr>
          <w:b/>
          <w:bCs/>
          <w:color w:val="353A7C"/>
          <w:sz w:val="19"/>
          <w:szCs w:val="19"/>
        </w:rPr>
        <w:t xml:space="preserve">18.  </w:t>
      </w:r>
      <w:r>
        <w:rPr>
          <w:sz w:val="19"/>
          <w:szCs w:val="19"/>
        </w:rPr>
        <w:t xml:space="preserve">A lease is noncancelable for four years, with a two-year renewal option that the lessee is reasonably certain to use. The lease term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four years</w:t>
            </w:r>
          </w:p>
        </w:tc>
        <w:tc>
          <w:tcPr>
            <w:tcMar>
              <w:top w:type="dxa" w:w="-2"/>
              <w:left w:type="dxa" w:w="58"/>
              <w:bottom w:type="dxa" w:w="-2"/>
              <w:right w:type="dxa" w:w="58"/>
            </w:tcMar>
          </w:tcPr>
          <w:p>
            <w:r>
              <w:rPr>
                <w:b/>
                <w:bCs/>
                <w:color w:val="6B7280"/>
                <w:sz w:val="18"/>
                <w:szCs w:val="18"/>
              </w:rPr>
              <w:t xml:space="preserve">(B) </w:t>
            </w:r>
            <w:r>
              <w:rPr>
                <w:sz w:val="18"/>
                <w:szCs w:val="18"/>
              </w:rPr>
              <w:t xml:space="preserve">six years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two years</w:t>
            </w:r>
          </w:p>
        </w:tc>
        <w:tc>
          <w:tcPr>
            <w:tcMar>
              <w:top w:type="dxa" w:w="-2"/>
              <w:left w:type="dxa" w:w="58"/>
              <w:bottom w:type="dxa" w:w="-2"/>
              <w:right w:type="dxa" w:w="58"/>
            </w:tcMar>
          </w:tcPr>
          <w:p>
            <w:r>
              <w:rPr>
                <w:b/>
                <w:bCs/>
                <w:color w:val="6B7280"/>
                <w:sz w:val="18"/>
                <w:szCs w:val="18"/>
              </w:rPr>
              <w:t xml:space="preserve">(D) </w:t>
            </w:r>
            <w:r>
              <w:rPr>
                <w:sz w:val="18"/>
                <w:szCs w:val="18"/>
              </w:rPr>
              <w:t xml:space="preserve">the asset's economic life</w:t>
            </w:r>
          </w:p>
        </w:tc>
      </w:tr>
    </w:tbl>
    <w:p>
      <w:pPr>
        <w:spacing w:before="55" w:after="10"/>
        <w:ind w:left="300" w:hanging="300"/>
      </w:pPr>
      <w:r>
        <w:rPr>
          <w:b/>
          <w:bCs/>
          <w:color w:val="353A7C"/>
          <w:sz w:val="19"/>
          <w:szCs w:val="19"/>
        </w:rPr>
        <w:t xml:space="preserve">19.  </w:t>
      </w:r>
      <w:r>
        <w:rPr>
          <w:sz w:val="19"/>
          <w:szCs w:val="19"/>
        </w:rPr>
        <w:t xml:space="preserve">A lease has no transfer or purchase option, covers 40% of the asset's life, and the PV of payments is 60% of fair value. The asset is standard. The lease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finance lease</w:t>
            </w:r>
          </w:p>
        </w:tc>
        <w:tc>
          <w:tcPr>
            <w:tcMar>
              <w:top w:type="dxa" w:w="-2"/>
              <w:left w:type="dxa" w:w="58"/>
              <w:bottom w:type="dxa" w:w="-2"/>
              <w:right w:type="dxa" w:w="58"/>
            </w:tcMar>
          </w:tcPr>
          <w:p>
            <w:r>
              <w:rPr>
                <w:b/>
                <w:bCs/>
                <w:color w:val="6B7280"/>
                <w:sz w:val="18"/>
                <w:szCs w:val="18"/>
              </w:rPr>
              <w:t xml:space="preserve">(B) </w:t>
            </w:r>
            <w:r>
              <w:rPr>
                <w:sz w:val="18"/>
                <w:szCs w:val="18"/>
              </w:rPr>
              <w:t xml:space="preserve">a short-term lease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not a lease</w:t>
            </w:r>
          </w:p>
        </w:tc>
        <w:tc>
          <w:tcPr>
            <w:tcMar>
              <w:top w:type="dxa" w:w="-2"/>
              <w:left w:type="dxa" w:w="58"/>
              <w:bottom w:type="dxa" w:w="-2"/>
              <w:right w:type="dxa" w:w="58"/>
            </w:tcMar>
          </w:tcPr>
          <w:p>
            <w:r>
              <w:rPr>
                <w:b/>
                <w:bCs/>
                <w:color w:val="6B7280"/>
                <w:sz w:val="18"/>
                <w:szCs w:val="18"/>
              </w:rPr>
              <w:t xml:space="preserve">(D) </w:t>
            </w:r>
            <w:r>
              <w:rPr>
                <w:sz w:val="18"/>
                <w:szCs w:val="18"/>
              </w:rPr>
              <w:t xml:space="preserve">an operating lease</w:t>
            </w:r>
          </w:p>
        </w:tc>
      </w:tr>
    </w:tbl>
    <w:p>
      <w:pPr>
        <w:spacing w:before="55" w:after="10"/>
        <w:ind w:left="300" w:hanging="300"/>
      </w:pPr>
      <w:r>
        <w:rPr>
          <w:b/>
          <w:bCs/>
          <w:color w:val="353A7C"/>
          <w:sz w:val="19"/>
          <w:szCs w:val="19"/>
        </w:rPr>
        <w:t xml:space="preserve">20.  </w:t>
      </w:r>
      <w:r>
        <w:rPr>
          <w:sz w:val="19"/>
          <w:szCs w:val="19"/>
        </w:rPr>
        <w:t xml:space="preserve">A lessee cannot determine the rate implicit in the lease. Which rate does a public company use to measure the lease liability?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risk-free rate</w:t>
            </w:r>
          </w:p>
        </w:tc>
        <w:tc>
          <w:tcPr>
            <w:tcMar>
              <w:top w:type="dxa" w:w="-2"/>
              <w:left w:type="dxa" w:w="58"/>
              <w:bottom w:type="dxa" w:w="-2"/>
              <w:right w:type="dxa" w:w="58"/>
            </w:tcMar>
          </w:tcPr>
          <w:p>
            <w:r>
              <w:rPr>
                <w:b/>
                <w:bCs/>
                <w:color w:val="6B7280"/>
                <w:sz w:val="18"/>
                <w:szCs w:val="18"/>
              </w:rPr>
              <w:t xml:space="preserve">(B) </w:t>
            </w:r>
            <w:r>
              <w:rPr>
                <w:sz w:val="18"/>
                <w:szCs w:val="18"/>
              </w:rPr>
              <w:t xml:space="preserve">Its incremental borrowing rate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Zero</w:t>
            </w:r>
          </w:p>
        </w:tc>
        <w:tc>
          <w:tcPr>
            <w:tcMar>
              <w:top w:type="dxa" w:w="-2"/>
              <w:left w:type="dxa" w:w="58"/>
              <w:bottom w:type="dxa" w:w="-2"/>
              <w:right w:type="dxa" w:w="58"/>
            </w:tcMar>
          </w:tcPr>
          <w:p>
            <w:r>
              <w:rPr>
                <w:b/>
                <w:bCs/>
                <w:color w:val="6B7280"/>
                <w:sz w:val="18"/>
                <w:szCs w:val="18"/>
              </w:rPr>
              <w:t xml:space="preserve">(D) </w:t>
            </w:r>
            <w:r>
              <w:rPr>
                <w:sz w:val="18"/>
                <w:szCs w:val="18"/>
              </w:rPr>
              <w:t xml:space="preserve">The lessor's cost of capital</w:t>
            </w:r>
          </w:p>
        </w:tc>
      </w:tr>
    </w:tbl>
    <w:p>
      <w:pPr>
        <w:spacing w:before="55" w:after="10"/>
        <w:ind w:left="300" w:hanging="300"/>
      </w:pPr>
      <w:r>
        <w:rPr>
          <w:b/>
          <w:bCs/>
          <w:color w:val="353A7C"/>
          <w:sz w:val="19"/>
          <w:szCs w:val="19"/>
        </w:rPr>
        <w:t xml:space="preserve">21.  </w:t>
      </w:r>
      <w:r>
        <w:rPr>
          <w:sz w:val="19"/>
          <w:szCs w:val="19"/>
        </w:rPr>
        <w:t xml:space="preserve">Where does Orontes report the principal part of its 2026 olive-press payment in the statement of cash flows?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activities</w:t>
            </w:r>
          </w:p>
        </w:tc>
        <w:tc>
          <w:tcPr>
            <w:tcMar>
              <w:top w:type="dxa" w:w="-2"/>
              <w:left w:type="dxa" w:w="58"/>
              <w:bottom w:type="dxa" w:w="-2"/>
              <w:right w:type="dxa" w:w="58"/>
            </w:tcMar>
          </w:tcPr>
          <w:p>
            <w:r>
              <w:rPr>
                <w:b/>
                <w:bCs/>
                <w:color w:val="6B7280"/>
                <w:sz w:val="18"/>
                <w:szCs w:val="18"/>
              </w:rPr>
              <w:t xml:space="preserve">(B) </w:t>
            </w:r>
            <w:r>
              <w:rPr>
                <w:sz w:val="18"/>
                <w:szCs w:val="18"/>
              </w:rPr>
              <w:t xml:space="preserve">Investing activities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not a cash flow</w:t>
            </w:r>
          </w:p>
        </w:tc>
        <w:tc>
          <w:tcPr>
            <w:tcMar>
              <w:top w:type="dxa" w:w="-2"/>
              <w:left w:type="dxa" w:w="58"/>
              <w:bottom w:type="dxa" w:w="-2"/>
              <w:right w:type="dxa" w:w="58"/>
            </w:tcMar>
          </w:tcPr>
          <w:p>
            <w:r>
              <w:rPr>
                <w:b/>
                <w:bCs/>
                <w:color w:val="6B7280"/>
                <w:sz w:val="18"/>
                <w:szCs w:val="18"/>
              </w:rPr>
              <w:t xml:space="preserve">(D) </w:t>
            </w:r>
            <w:r>
              <w:rPr>
                <w:sz w:val="18"/>
                <w:szCs w:val="18"/>
              </w:rPr>
              <w:t xml:space="preserve">Financing activities</w:t>
            </w:r>
          </w:p>
        </w:tc>
      </w:tr>
    </w:tbl>
    <w:p>
      <w:pPr>
        <w:spacing w:before="55" w:after="10"/>
        <w:ind w:left="300" w:hanging="300"/>
      </w:pPr>
      <w:r>
        <w:rPr>
          <w:b/>
          <w:bCs/>
          <w:color w:val="353A7C"/>
          <w:sz w:val="19"/>
          <w:szCs w:val="19"/>
        </w:rPr>
        <w:t xml:space="preserve">22.  </w:t>
      </w:r>
      <w:r>
        <w:rPr>
          <w:sz w:val="19"/>
          <w:szCs w:val="19"/>
        </w:rPr>
        <w:t xml:space="preserve">How are the payments on an operating lease classified in the statement of cash flows?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activities</w:t>
            </w:r>
          </w:p>
        </w:tc>
        <w:tc>
          <w:tcPr>
            <w:tcMar>
              <w:top w:type="dxa" w:w="-2"/>
              <w:left w:type="dxa" w:w="58"/>
              <w:bottom w:type="dxa" w:w="-2"/>
              <w:right w:type="dxa" w:w="58"/>
            </w:tcMar>
          </w:tcPr>
          <w:p>
            <w:r>
              <w:rPr>
                <w:b/>
                <w:bCs/>
                <w:color w:val="6B7280"/>
                <w:sz w:val="18"/>
                <w:szCs w:val="18"/>
              </w:rPr>
              <w:t xml:space="preserve">(B) </w:t>
            </w:r>
            <w:r>
              <w:rPr>
                <w:sz w:val="18"/>
                <w:szCs w:val="18"/>
              </w:rPr>
              <w:t xml:space="preserve">Financing activities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Investing activities</w:t>
            </w:r>
          </w:p>
        </w:tc>
        <w:tc>
          <w:tcPr>
            <w:tcMar>
              <w:top w:type="dxa" w:w="-2"/>
              <w:left w:type="dxa" w:w="58"/>
              <w:bottom w:type="dxa" w:w="-2"/>
              <w:right w:type="dxa" w:w="58"/>
            </w:tcMar>
          </w:tcPr>
          <w:p>
            <w:r>
              <w:rPr>
                <w:b/>
                <w:bCs/>
                <w:color w:val="6B7280"/>
                <w:sz w:val="18"/>
                <w:szCs w:val="18"/>
              </w:rPr>
              <w:t xml:space="preserve">(D) </w:t>
            </w:r>
            <w:r>
              <w:rPr>
                <w:sz w:val="18"/>
                <w:szCs w:val="18"/>
              </w:rPr>
              <w:t xml:space="preserve">Split between operating and financing</w:t>
            </w:r>
          </w:p>
        </w:tc>
      </w:tr>
    </w:tbl>
    <w:p>
      <w:pPr>
        <w:spacing w:before="55" w:after="10"/>
        <w:ind w:left="300" w:hanging="300"/>
      </w:pPr>
      <w:r>
        <w:rPr>
          <w:b/>
          <w:bCs/>
          <w:color w:val="353A7C"/>
          <w:sz w:val="19"/>
          <w:szCs w:val="19"/>
        </w:rPr>
        <w:t xml:space="preserve">23.  </w:t>
      </w:r>
      <w:r>
        <w:rPr>
          <w:sz w:val="19"/>
          <w:szCs w:val="19"/>
        </w:rPr>
        <w:t xml:space="preserve">Orontes leases office laptops for three years. Under U.S. GAAP, the lease: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can be expensed as a low-value lease</w:t>
            </w:r>
          </w:p>
        </w:tc>
        <w:tc>
          <w:tcPr>
            <w:tcMar>
              <w:top w:type="dxa" w:w="-2"/>
              <w:left w:type="dxa" w:w="58"/>
              <w:bottom w:type="dxa" w:w="-2"/>
              <w:right w:type="dxa" w:w="58"/>
            </w:tcMar>
          </w:tcPr>
          <w:p>
            <w:r>
              <w:rPr>
                <w:b/>
                <w:bCs/>
                <w:color w:val="6B7280"/>
                <w:sz w:val="18"/>
                <w:szCs w:val="18"/>
              </w:rPr>
              <w:t xml:space="preserve">(B) </w:t>
            </w:r>
            <w:r>
              <w:rPr>
                <w:sz w:val="18"/>
                <w:szCs w:val="18"/>
              </w:rPr>
              <w:t xml:space="preserve">is always a finance lease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is recognized on the balance sheet; there is no low-value exemption</w:t>
            </w:r>
          </w:p>
        </w:tc>
        <w:tc>
          <w:tcPr>
            <w:tcMar>
              <w:top w:type="dxa" w:w="-2"/>
              <w:left w:type="dxa" w:w="58"/>
              <w:bottom w:type="dxa" w:w="-2"/>
              <w:right w:type="dxa" w:w="58"/>
            </w:tcMar>
          </w:tcPr>
          <w:p>
            <w:r>
              <w:rPr>
                <w:b/>
                <w:bCs/>
                <w:color w:val="6B7280"/>
                <w:sz w:val="18"/>
                <w:szCs w:val="18"/>
              </w:rPr>
              <w:t xml:space="preserve">(D) </w:t>
            </w:r>
            <w:r>
              <w:rPr>
                <w:sz w:val="18"/>
                <w:szCs w:val="18"/>
              </w:rPr>
              <w:t xml:space="preserve">is a short-term lease</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24.  </w:t>
            </w:r>
            <w:r>
              <w:rPr>
                <w:sz w:val="18"/>
                <w:szCs w:val="18"/>
              </w:rPr>
              <w:t xml:space="preserve">Yes, because Orontes uses a truck every day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Meeting any one criterion is enough; the press meets two.</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Without an identified asset there is no lease.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Only leases of 12 months or less can be exempted.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Payments after a renewal the lessee does not expect to use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a sale with the full gain recognized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U.S. GAAP has only the short-term exemption.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17 to 30   ·   </w:t>
      </w:r>
      <w:r>
        <w:rPr>
          <w:color w:val="FFFFFF"/>
          <w:sz w:val="15"/>
          <w:szCs w:val="15"/>
        </w:rPr>
        <w:t xml:space="preserve">fewer than 10 right: </w:t>
      </w:r>
      <w:r>
        <w:rPr>
          <w:b/>
          <w:bCs/>
          <w:color w:val="FFFFFF"/>
          <w:sz w:val="15"/>
          <w:szCs w:val="15"/>
        </w:rPr>
        <w:t xml:space="preserve">redo page 2 before you leave the handout</w:t>
      </w:r>
    </w:p>
    <w:p>
      <w:pPr>
        <w:sectPr>
          <w:headerReference w:type="default" r:id="rIdHdr10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14.1 · Answer Key</w:t>
      </w:r>
    </w:p>
    <w:p>
      <w:pPr>
        <w:spacing w:after="130"/>
      </w:pPr>
      <w:r>
        <w:rPr>
          <w:color w:val="6B7280"/>
          <w:sz w:val="20"/>
          <w:szCs w:val="20"/>
        </w:rPr>
        <w:t xml:space="preserve">Section 14.1 · Leases · 30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lease term</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One lease cost in operating expenses</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Financing</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Operating</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Operating (part of the single payment)</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Liability 346,510; ROU asset 346,510</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lease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lessee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14.1</w:t>
      </w:r>
    </w:p>
    <w:p>
      <w:pPr>
        <w:ind w:left="300" w:hanging="300"/>
        <w:spacing w:after="25"/>
      </w:pPr>
      <w:r>
        <w:rPr>
          <w:b/>
          <w:bCs/>
          <w:color w:val="1F7A6A"/>
          <w:sz w:val="15"/>
          <w:szCs w:val="15"/>
        </w:rPr>
        <w:t xml:space="preserve">10   </w:t>
      </w:r>
      <w:r>
        <w:rPr>
          <w:sz w:val="15"/>
          <w:szCs w:val="15"/>
        </w:rPr>
        <w:t xml:space="preserve">section 14.1</w:t>
      </w:r>
    </w:p>
    <w:p>
      <w:pPr>
        <w:ind w:left="300" w:hanging="300"/>
        <w:spacing w:after="25"/>
      </w:pPr>
      <w:r>
        <w:rPr>
          <w:b/>
          <w:bCs/>
          <w:color w:val="1F7A6A"/>
          <w:sz w:val="15"/>
          <w:szCs w:val="15"/>
        </w:rPr>
        <w:t xml:space="preserve">11   </w:t>
      </w:r>
      <w:r>
        <w:rPr>
          <w:sz w:val="15"/>
          <w:szCs w:val="15"/>
        </w:rPr>
        <w:t xml:space="preserve">section 14.1</w:t>
      </w:r>
    </w:p>
    <w:p>
      <w:pPr>
        <w:ind w:left="300" w:hanging="300"/>
        <w:spacing w:after="25"/>
      </w:pPr>
      <w:r>
        <w:rPr>
          <w:b/>
          <w:bCs/>
          <w:color w:val="1F7A6A"/>
          <w:sz w:val="15"/>
          <w:szCs w:val="15"/>
        </w:rPr>
        <w:t xml:space="preserve">17   </w:t>
      </w:r>
      <w:r>
        <w:rPr>
          <w:sz w:val="15"/>
          <w:szCs w:val="15"/>
        </w:rPr>
        <w:t xml:space="preserve">An identified asset, controlled by Orontes, for a period.</w:t>
      </w:r>
    </w:p>
    <w:p>
      <w:pPr>
        <w:ind w:left="300" w:hanging="300"/>
        <w:spacing w:after="25"/>
      </w:pPr>
      <w:r>
        <w:rPr>
          <w:b/>
          <w:bCs/>
          <w:color w:val="1F7A6A"/>
          <w:sz w:val="15"/>
          <w:szCs w:val="15"/>
        </w:rPr>
        <w:t xml:space="preserve">18   </w:t>
      </w:r>
      <w:r>
        <w:rPr>
          <w:sz w:val="15"/>
          <w:szCs w:val="15"/>
        </w:rPr>
        <w:t xml:space="preserve">Include renewal periods reasonably certain to be used.</w:t>
      </w:r>
    </w:p>
    <w:p>
      <w:pPr>
        <w:ind w:left="300" w:hanging="300"/>
        <w:spacing w:after="25"/>
      </w:pPr>
      <w:r>
        <w:rPr>
          <w:b/>
          <w:bCs/>
          <w:color w:val="1F7A6A"/>
          <w:sz w:val="15"/>
          <w:szCs w:val="15"/>
        </w:rPr>
        <w:t xml:space="preserve">19   </w:t>
      </w:r>
      <w:r>
        <w:rPr>
          <w:sz w:val="15"/>
          <w:szCs w:val="15"/>
        </w:rPr>
        <w:t xml:space="preserve">None of the five criteria is met.</w:t>
      </w:r>
    </w:p>
    <w:p>
      <w:pPr>
        <w:ind w:left="300" w:hanging="300"/>
        <w:spacing w:after="25"/>
      </w:pPr>
      <w:r>
        <w:rPr>
          <w:b/>
          <w:bCs/>
          <w:color w:val="1F7A6A"/>
          <w:sz w:val="15"/>
          <w:szCs w:val="15"/>
        </w:rPr>
        <w:t xml:space="preserve">20   </w:t>
      </w:r>
      <w:r>
        <w:rPr>
          <w:sz w:val="15"/>
          <w:szCs w:val="15"/>
        </w:rPr>
        <w:t xml:space="preserve">Only non-PBEs may elect the risk-free rate.</w:t>
      </w:r>
    </w:p>
    <w:p>
      <w:pPr>
        <w:ind w:left="300" w:hanging="300"/>
        <w:spacing w:after="25"/>
      </w:pPr>
      <w:r>
        <w:rPr>
          <w:b/>
          <w:bCs/>
          <w:color w:val="1F7A6A"/>
          <w:sz w:val="15"/>
          <w:szCs w:val="15"/>
        </w:rPr>
        <w:t xml:space="preserve">21   </w:t>
      </w:r>
      <w:r>
        <w:rPr>
          <w:sz w:val="15"/>
          <w:szCs w:val="15"/>
        </w:rPr>
        <w:t xml:space="preserve">Finance-lease principal is repayment of a liability.</w:t>
      </w:r>
    </w:p>
    <w:p>
      <w:pPr>
        <w:ind w:left="300" w:hanging="300"/>
        <w:spacing w:after="25"/>
      </w:pPr>
      <w:r>
        <w:rPr>
          <w:b/>
          <w:bCs/>
          <w:color w:val="1F7A6A"/>
          <w:sz w:val="15"/>
          <w:szCs w:val="15"/>
        </w:rPr>
        <w:t xml:space="preserve">22   </w:t>
      </w:r>
      <w:r>
        <w:rPr>
          <w:sz w:val="15"/>
          <w:szCs w:val="15"/>
        </w:rPr>
        <w:t xml:space="preserve">ASC 842 classifies all operating-lease payments as operating.</w:t>
      </w:r>
    </w:p>
    <w:p>
      <w:pPr>
        <w:ind w:left="300" w:hanging="300"/>
        <w:spacing w:after="25"/>
      </w:pPr>
      <w:r>
        <w:rPr>
          <w:b/>
          <w:bCs/>
          <w:color w:val="1F7A6A"/>
          <w:sz w:val="15"/>
          <w:szCs w:val="15"/>
        </w:rPr>
        <w:t xml:space="preserve">23   </w:t>
      </w:r>
      <w:r>
        <w:rPr>
          <w:sz w:val="15"/>
          <w:szCs w:val="15"/>
        </w:rPr>
        <w:t xml:space="preserve">Only leases of 12 months or less can be exempted.</w:t>
      </w:r>
    </w:p>
    <w:p>
      <w:pPr>
        <w:ind w:left="300" w:hanging="300"/>
        <w:spacing w:after="25"/>
      </w:pPr>
      <w:r>
        <w:rPr>
          <w:b/>
          <w:bCs/>
          <w:color w:val="1F7A6A"/>
          <w:sz w:val="15"/>
          <w:szCs w:val="15"/>
        </w:rPr>
        <w:t xml:space="preserve">24   </w:t>
      </w:r>
      <w:r>
        <w:rPr>
          <w:sz w:val="15"/>
          <w:szCs w:val="15"/>
        </w:rPr>
        <w:t xml:space="preserve">Use alone does not create control of an identified asset.</w:t>
      </w:r>
    </w:p>
    <w:p>
      <w:pPr>
        <w:ind w:left="300" w:hanging="300"/>
        <w:spacing w:after="25"/>
      </w:pPr>
      <w:r>
        <w:rPr>
          <w:b/>
          <w:bCs/>
          <w:color w:val="1F7A6A"/>
          <w:sz w:val="15"/>
          <w:szCs w:val="15"/>
        </w:rPr>
        <w:t xml:space="preserve">28   </w:t>
      </w:r>
      <w:r>
        <w:rPr>
          <w:sz w:val="15"/>
          <w:szCs w:val="15"/>
        </w:rPr>
        <w:t xml:space="preserve">Only reasonably certain renewals are in the term.</w:t>
      </w:r>
    </w:p>
    <w:p>
      <w:pPr>
        <w:ind w:left="300" w:hanging="300"/>
        <w:spacing w:after="25"/>
      </w:pPr>
      <w:r>
        <w:rPr>
          <w:b/>
          <w:bCs/>
          <w:color w:val="1F7A6A"/>
          <w:sz w:val="15"/>
          <w:szCs w:val="15"/>
        </w:rPr>
        <w:t xml:space="preserve">29   </w:t>
      </w:r>
      <w:r>
        <w:rPr>
          <w:sz w:val="15"/>
          <w:szCs w:val="15"/>
        </w:rPr>
        <w:t xml:space="preserve">No sale occurs when the leaseback is a finance lease.</w:t>
      </w:r>
    </w:p>
    <w:p/>
    <w:p>
      <w:pPr>
        <w:sectPr>
          <w:headerReference w:type="default" r:id="rIdHdr10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14.2 · Section 14.2</w:t>
      </w:r>
    </w:p>
    <w:p>
      <w:pPr>
        <w:spacing w:after="130"/>
      </w:pPr>
      <w:r>
        <w:rPr>
          <w:color w:val="6B7280"/>
          <w:sz w:val="20"/>
          <w:szCs w:val="20"/>
        </w:rPr>
        <w:t xml:space="preserve">CMA Part 1 · Section A · Chapter 14 · from section Leases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معدل الاقتراض الإضافي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right-of-use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مدة عقد الإيجار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lease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التزام عقد الإيجار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finance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عقد إيجار تشغيلي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operating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عقد الإيجار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short-term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عقد إيجار تمويلي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incremental borrowing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أصل حق الاستخدام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lease term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عقد إيجار قصير الأجل</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14.2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finance lease</w:t>
            </w:r>
            <w:r>
              <w:rPr>
                <w:b/>
                <w:bCs/>
                <w:color w:val="8186EF"/>
                <w:sz w:val="20"/>
                <w:szCs w:val="20"/>
              </w:rPr>
              <w:t xml:space="preserve">   ·   </w:t>
            </w:r>
            <w:r>
              <w:rPr>
                <w:b/>
                <w:bCs/>
                <w:sz w:val="20"/>
                <w:szCs w:val="20"/>
              </w:rPr>
              <w:t xml:space="preserve">lease</w:t>
            </w:r>
            <w:r>
              <w:rPr>
                <w:b/>
                <w:bCs/>
                <w:color w:val="8186EF"/>
                <w:sz w:val="20"/>
                <w:szCs w:val="20"/>
              </w:rPr>
              <w:t xml:space="preserve">   ·   </w:t>
            </w:r>
            <w:r>
              <w:rPr>
                <w:b/>
                <w:bCs/>
                <w:sz w:val="20"/>
                <w:szCs w:val="20"/>
              </w:rPr>
              <w:t xml:space="preserve">lease liability</w:t>
            </w:r>
            <w:r>
              <w:rPr>
                <w:b/>
                <w:bCs/>
                <w:color w:val="8186EF"/>
                <w:sz w:val="20"/>
                <w:szCs w:val="20"/>
              </w:rPr>
              <w:t xml:space="preserve">   ·   </w:t>
            </w:r>
            <w:r>
              <w:rPr>
                <w:b/>
                <w:bCs/>
                <w:sz w:val="20"/>
                <w:szCs w:val="20"/>
              </w:rPr>
              <w:t xml:space="preserve">lease term</w:t>
            </w:r>
            <w:r>
              <w:rPr>
                <w:b/>
                <w:bCs/>
                <w:color w:val="8186EF"/>
                <w:sz w:val="20"/>
                <w:szCs w:val="20"/>
              </w:rPr>
              <w:t xml:space="preserve">   ·   </w:t>
            </w:r>
            <w:r>
              <w:rPr>
                <w:b/>
                <w:bCs/>
                <w:sz w:val="20"/>
                <w:szCs w:val="20"/>
              </w:rPr>
              <w:t xml:space="preserve">operating lease</w:t>
            </w:r>
            <w:r>
              <w:rPr>
                <w:b/>
                <w:bCs/>
                <w:color w:val="8186EF"/>
                <w:sz w:val="20"/>
                <w:szCs w:val="20"/>
              </w:rPr>
              <w:t xml:space="preserve">   ·   </w:t>
            </w:r>
            <w:r>
              <w:rPr>
                <w:b/>
                <w:bCs/>
                <w:sz w:val="20"/>
                <w:szCs w:val="20"/>
              </w:rPr>
              <w:t xml:space="preserve">right-of-use asset</w:t>
            </w:r>
            <w:r>
              <w:rPr>
                <w:b/>
                <w:bCs/>
                <w:color w:val="8186EF"/>
                <w:sz w:val="20"/>
                <w:szCs w:val="20"/>
              </w:rPr>
              <w:t xml:space="preserve">   ·   </w:t>
            </w:r>
            <w:r>
              <w:rPr>
                <w:b/>
                <w:bCs/>
                <w:sz w:val="20"/>
                <w:szCs w:val="20"/>
              </w:rPr>
              <w:t xml:space="preserve">short-term lease</w:t>
            </w:r>
          </w:p>
          <w:p>
            <w:r>
              <w:rPr>
                <w:color w:val="6B7280"/>
                <w:sz w:val="17"/>
                <w:szCs w:val="17"/>
              </w:rPr>
              <w:t xml:space="preserve">Not every word is used.</w:t>
            </w:r>
          </w:p>
        </w:tc>
      </w:tr>
    </w:tbl>
    <w:p/>
    <w:p>
      <w:pPr>
        <w:spacing w:before="20" w:after="70" w:line="272" w:lineRule="auto"/>
      </w:pPr>
      <w:r>
        <w:rPr>
          <w:sz w:val="20"/>
          <w:szCs w:val="20"/>
        </w:rPr>
        <w:t xml:space="preserve">It is a finance lease if it meets any one of five criteria; otherwise it is an </w:t>
      </w:r>
      <w:r>
        <w:rPr>
          <w:vertAlign w:val="superscript"/>
          <w:color w:val="353A7C"/>
          <w:b/>
          <w:sz w:val="15"/>
        </w:rPr>
        <w:t>9</w:t>
      </w:r>
      <w:r>
        <w:rPr>
          <w:u w:val="single"/>
          <w:sz w:val="20"/>
          <w:szCs w:val="20"/>
        </w:rPr>
        <w:t xml:space="preserve">                         </w:t>
      </w:r>
      <w:r>
        <w:rPr>
          <w:sz w:val="20"/>
          <w:szCs w:val="20"/>
        </w:rPr>
        <w:t xml:space="preserve">.</w:t>
      </w:r>
    </w:p>
    <w:p>
      <w:pPr>
        <w:spacing w:before="20" w:after="70" w:line="272" w:lineRule="auto"/>
      </w:pPr>
      <w:r>
        <w:rPr>
          <w:sz w:val="20"/>
          <w:szCs w:val="20"/>
        </w:rPr>
        <w:t xml:space="preserve">The five criteria: one 'yes' makes a lease a </w:t>
      </w:r>
      <w:r>
        <w:rPr>
          <w:vertAlign w:val="superscript"/>
          <w:color w:val="353A7C"/>
          <w:b/>
          <w:sz w:val="15"/>
        </w:rPr>
        <w:t>10</w:t>
      </w:r>
      <w:r>
        <w:rPr>
          <w:u w:val="single"/>
          <w:sz w:val="20"/>
          <w:szCs w:val="20"/>
        </w:rPr>
        <w:t xml:space="preserve">                      </w:t>
      </w:r>
      <w:r>
        <w:rPr>
          <w:sz w:val="20"/>
          <w:szCs w:val="20"/>
        </w:rPr>
        <w:t xml:space="preserve">.</w:t>
      </w:r>
    </w:p>
    <w:p>
      <w:pPr>
        <w:spacing w:before="20" w:after="70" w:line="272" w:lineRule="auto"/>
      </w:pPr>
      <w:r>
        <w:rPr>
          <w:sz w:val="20"/>
          <w:szCs w:val="20"/>
        </w:rPr>
        <w:t xml:space="preserve">The warehouse </w:t>
      </w:r>
      <w:r>
        <w:rPr>
          <w:vertAlign w:val="superscript"/>
          <w:color w:val="353A7C"/>
          <w:b/>
          <w:sz w:val="15"/>
        </w:rPr>
        <w:t>11</w:t>
      </w:r>
      <w:r>
        <w:rPr>
          <w:u w:val="single"/>
          <w:sz w:val="20"/>
          <w:szCs w:val="20"/>
        </w:rPr>
        <w:t xml:space="preserve">          </w:t>
      </w:r>
      <w:r>
        <w:rPr>
          <w:sz w:val="20"/>
          <w:szCs w:val="20"/>
        </w:rPr>
        <w:t xml:space="preserve"> runs 5 years in a building that will last 30 years, and its payments are worth only 28% of the building's value: an operating lease.</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lease liability for the trucks (L1) on January 1, 2028.</w:t>
            </w:r>
          </w:p>
        </w:tc>
        <w:tc>
          <w:tcPr>
            <w:shd w:fill="EFF0FB" w:val="clear"/>
            <w:tcMar>
              <w:top w:type="dxa" w:w="22"/>
              <w:left w:type="dxa" w:w="82"/>
              <w:bottom w:type="dxa" w:w="22"/>
              <w:right w:type="dxa" w:w="82"/>
            </w:tcMar>
          </w:tcPr>
          <w:p>
            <w:r>
              <w:rPr>
                <w:b/>
                <w:bCs/>
                <w:color w:val="23265A"/>
                <w:sz w:val="17"/>
                <w:szCs w:val="17"/>
              </w:rPr>
              <w:t xml:space="preserve">77,313</w:t>
            </w:r>
          </w:p>
        </w:tc>
      </w:tr>
      <w:tr>
        <w:tc>
          <w:tcPr>
            <w:tcMar>
              <w:top w:type="dxa" w:w="22"/>
              <w:left w:type="dxa" w:w="82"/>
              <w:bottom w:type="dxa" w:w="22"/>
              <w:right w:type="dxa" w:w="82"/>
            </w:tcMar>
          </w:tcPr>
          <w:p>
            <w:r>
              <w:rPr>
                <w:sz w:val="17"/>
                <w:szCs w:val="17"/>
              </w:rPr>
              <w:t xml:space="preserve">Enter the 2028 lease cost for the trucks (L1).</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Enter the truck lease liability at December 31, 2028.</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Enter the truck right-of-use asset at December 31, 2028.</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Where does Barada report the 2028 truck payment in its statement of cash flows? [select]</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Criterion</w:t>
            </w:r>
          </w:p>
        </w:tc>
        <w:tc>
          <w:tcPr>
            <w:shd w:fill="F5F7FC" w:val="clear"/>
            <w:tcMar>
              <w:top w:type="dxa" w:w="12"/>
              <w:left w:type="dxa" w:w="72"/>
              <w:bottom w:type="dxa" w:w="12"/>
              <w:right w:type="dxa" w:w="72"/>
            </w:tcMar>
          </w:tcPr>
          <w:p>
            <w:r>
              <w:rPr>
                <w:b/>
                <w:bCs/>
                <w:color w:val="23265A"/>
                <w:sz w:val="16"/>
                <w:szCs w:val="16"/>
              </w:rPr>
              <w:t xml:space="preserve">Warehouse (5 years, 100,000 a year)</w:t>
            </w:r>
          </w:p>
        </w:tc>
        <w:tc>
          <w:tcPr>
            <w:shd w:fill="F5F7FC" w:val="clear"/>
            <w:tcMar>
              <w:top w:type="dxa" w:w="12"/>
              <w:left w:type="dxa" w:w="72"/>
              <w:bottom w:type="dxa" w:w="12"/>
              <w:right w:type="dxa" w:w="72"/>
            </w:tcMar>
          </w:tcPr>
          <w:p>
            <w:r>
              <w:rPr>
                <w:b/>
                <w:bCs/>
                <w:color w:val="23265A"/>
                <w:sz w:val="16"/>
                <w:szCs w:val="16"/>
              </w:rPr>
              <w:t xml:space="preserve">Olive press (4 years, 250,000 a year)</w:t>
            </w:r>
          </w:p>
        </w:tc>
      </w:tr>
      <w:tr>
        <w:tc>
          <w:tcPr>
            <w:tcMar>
              <w:top w:type="dxa" w:w="10"/>
              <w:left w:type="dxa" w:w="70"/>
              <w:bottom w:type="dxa" w:w="10"/>
              <w:right w:type="dxa" w:w="70"/>
            </w:tcMar>
          </w:tcPr>
          <w:p>
            <w:r>
              <w:rPr>
                <w:sz w:val="16"/>
                <w:szCs w:val="16"/>
              </w:rPr>
              <w:t xml:space="preserve">1. Ownership transfers</w:t>
            </w:r>
          </w:p>
        </w:tc>
        <w:tc>
          <w:tcPr>
            <w:tcMar>
              <w:top w:type="dxa" w:w="10"/>
              <w:left w:type="dxa" w:w="70"/>
              <w:bottom w:type="dxa" w:w="10"/>
              <w:right w:type="dxa" w:w="70"/>
            </w:tcMar>
          </w:tcPr>
          <w:p>
            <w:r>
              <w:rPr>
                <w:sz w:val="16"/>
                <w:szCs w:val="16"/>
              </w:rPr>
              <w:t xml:space="preserve">No</w:t>
            </w:r>
          </w:p>
        </w:tc>
        <w:tc>
          <w:tcPr>
            <w:tcMar>
              <w:top w:type="dxa" w:w="10"/>
              <w:left w:type="dxa" w:w="70"/>
              <w:bottom w:type="dxa" w:w="10"/>
              <w:right w:type="dxa" w:w="70"/>
            </w:tcMar>
          </w:tcPr>
          <w:p>
            <w:r>
              <w:rPr>
                <w:sz w:val="16"/>
                <w:szCs w:val="16"/>
              </w:rPr>
              <w:t xml:space="preserve">No</w:t>
            </w:r>
          </w:p>
        </w:tc>
      </w:tr>
      <w:tr>
        <w:tc>
          <w:tcPr>
            <w:tcMar>
              <w:top w:type="dxa" w:w="10"/>
              <w:left w:type="dxa" w:w="70"/>
              <w:bottom w:type="dxa" w:w="10"/>
              <w:right w:type="dxa" w:w="70"/>
            </w:tcMar>
          </w:tcPr>
          <w:p>
            <w:r>
              <w:rPr>
                <w:sz w:val="16"/>
                <w:szCs w:val="16"/>
              </w:rPr>
              <w:t xml:space="preserve">2. Purchase option reasonably certain</w:t>
            </w:r>
          </w:p>
        </w:tc>
        <w:tc>
          <w:tcPr>
            <w:tcMar>
              <w:top w:type="dxa" w:w="10"/>
              <w:left w:type="dxa" w:w="70"/>
              <w:bottom w:type="dxa" w:w="10"/>
              <w:right w:type="dxa" w:w="70"/>
            </w:tcMar>
          </w:tcPr>
          <w:p>
            <w:r>
              <w:rPr>
                <w:sz w:val="16"/>
                <w:szCs w:val="16"/>
              </w:rPr>
              <w:t xml:space="preserve">No</w:t>
            </w:r>
          </w:p>
        </w:tc>
        <w:tc>
          <w:tcPr>
            <w:tcMar>
              <w:top w:type="dxa" w:w="10"/>
              <w:left w:type="dxa" w:w="70"/>
              <w:bottom w:type="dxa" w:w="10"/>
              <w:right w:type="dxa" w:w="70"/>
            </w:tcMar>
          </w:tcPr>
          <w:p>
            <w:r>
              <w:rPr>
                <w:sz w:val="16"/>
                <w:szCs w:val="16"/>
              </w:rPr>
              <w:t xml:space="preserve">No</w:t>
            </w:r>
          </w:p>
        </w:tc>
      </w:tr>
      <w:tr>
        <w:tc>
          <w:tcPr>
            <w:tcMar>
              <w:top w:type="dxa" w:w="10"/>
              <w:left w:type="dxa" w:w="70"/>
              <w:bottom w:type="dxa" w:w="10"/>
              <w:right w:type="dxa" w:w="70"/>
            </w:tcMar>
          </w:tcPr>
          <w:p>
            <w:r>
              <w:rPr>
                <w:sz w:val="16"/>
                <w:szCs w:val="16"/>
              </w:rPr>
              <w:t xml:space="preserve">3. Major part of economic life</w:t>
            </w:r>
          </w:p>
        </w:tc>
        <w:tc>
          <w:tcPr>
            <w:tcMar>
              <w:top w:type="dxa" w:w="10"/>
              <w:left w:type="dxa" w:w="70"/>
              <w:bottom w:type="dxa" w:w="10"/>
              <w:right w:type="dxa" w:w="70"/>
            </w:tcMar>
          </w:tcPr>
          <w:p>
            <w:r>
              <w:rPr>
                <w:sz w:val="16"/>
                <w:szCs w:val="16"/>
              </w:rPr>
              <w:t xml:space="preserve">No: 5 of 30 years (17%)</w:t>
            </w:r>
          </w:p>
        </w:tc>
        <w:tc>
          <w:tcPr>
            <w:tcMar>
              <w:top w:type="dxa" w:w="10"/>
              <w:left w:type="dxa" w:w="70"/>
              <w:bottom w:type="dxa" w:w="10"/>
              <w:right w:type="dxa" w:w="70"/>
            </w:tcMar>
          </w:tcPr>
          <w:p>
            <w:r>
              <w:rPr>
                <w:sz w:val="16"/>
                <w:szCs w:val="16"/>
              </w:rPr>
              <w:t xml:space="preserve">Yes: 4 of 5 years (80%)</w:t>
            </w:r>
          </w:p>
        </w:tc>
      </w:tr>
      <w:tr>
        <w:tc>
          <w:tcPr>
            <w:tcMar>
              <w:top w:type="dxa" w:w="10"/>
              <w:left w:type="dxa" w:w="70"/>
              <w:bottom w:type="dxa" w:w="10"/>
              <w:right w:type="dxa" w:w="70"/>
            </w:tcMar>
          </w:tcPr>
          <w:p>
            <w:r>
              <w:rPr>
                <w:sz w:val="16"/>
                <w:szCs w:val="16"/>
              </w:rPr>
              <w:t xml:space="preserve">4. PV ≥ substantially all of fair value</w:t>
            </w:r>
          </w:p>
        </w:tc>
        <w:tc>
          <w:tcPr>
            <w:tcMar>
              <w:top w:type="dxa" w:w="10"/>
              <w:left w:type="dxa" w:w="70"/>
              <w:bottom w:type="dxa" w:w="10"/>
              <w:right w:type="dxa" w:w="70"/>
            </w:tcMar>
          </w:tcPr>
          <w:p>
            <w:r>
              <w:rPr>
                <w:sz w:val="16"/>
                <w:szCs w:val="16"/>
              </w:rPr>
              <w:t xml:space="preserve">No: 421,236 of 1,500,000 (28%)</w:t>
            </w:r>
          </w:p>
        </w:tc>
        <w:tc>
          <w:tcPr>
            <w:tcMar>
              <w:top w:type="dxa" w:w="10"/>
              <w:left w:type="dxa" w:w="70"/>
              <w:bottom w:type="dxa" w:w="10"/>
              <w:right w:type="dxa" w:w="70"/>
            </w:tcMar>
          </w:tcPr>
          <w:p>
            <w:r>
              <w:rPr>
                <w:sz w:val="16"/>
                <w:szCs w:val="16"/>
              </w:rPr>
              <w:t xml:space="preserve">Not needed</w:t>
            </w:r>
          </w:p>
        </w:tc>
      </w:tr>
      <w:tr>
        <w:tc>
          <w:tcPr>
            <w:tcMar>
              <w:top w:type="dxa" w:w="10"/>
              <w:left w:type="dxa" w:w="70"/>
              <w:bottom w:type="dxa" w:w="10"/>
              <w:right w:type="dxa" w:w="70"/>
            </w:tcMar>
          </w:tcPr>
          <w:p>
            <w:r>
              <w:rPr>
                <w:sz w:val="16"/>
                <w:szCs w:val="16"/>
              </w:rPr>
              <w:t xml:space="preserve">5. Specialized asset</w:t>
            </w:r>
          </w:p>
        </w:tc>
        <w:tc>
          <w:tcPr>
            <w:tcMar>
              <w:top w:type="dxa" w:w="10"/>
              <w:left w:type="dxa" w:w="70"/>
              <w:bottom w:type="dxa" w:w="10"/>
              <w:right w:type="dxa" w:w="70"/>
            </w:tcMar>
          </w:tcPr>
          <w:p>
            <w:r>
              <w:rPr>
                <w:sz w:val="16"/>
                <w:szCs w:val="16"/>
              </w:rPr>
              <w:t xml:space="preserve">No: any company could use it</w:t>
            </w:r>
          </w:p>
        </w:tc>
        <w:tc>
          <w:tcPr>
            <w:tcMar>
              <w:top w:type="dxa" w:w="10"/>
              <w:left w:type="dxa" w:w="70"/>
              <w:bottom w:type="dxa" w:w="10"/>
              <w:right w:type="dxa" w:w="70"/>
            </w:tcMar>
          </w:tcPr>
          <w:p>
            <w:r>
              <w:rPr>
                <w:sz w:val="16"/>
                <w:szCs w:val="16"/>
              </w:rPr>
              <w:t xml:space="preserve">Yes: built for Orontes</w:t>
            </w:r>
          </w:p>
        </w:tc>
      </w:tr>
      <w:tr>
        <w:tc>
          <w:tcPr>
            <w:tcMar>
              <w:top w:type="dxa" w:w="10"/>
              <w:left w:type="dxa" w:w="70"/>
              <w:bottom w:type="dxa" w:w="10"/>
              <w:right w:type="dxa" w:w="70"/>
            </w:tcMar>
          </w:tcPr>
          <w:p>
            <w:r>
              <w:rPr>
                <w:sz w:val="16"/>
                <w:szCs w:val="16"/>
              </w:rPr>
              <w:t xml:space="preserve">Classification</w:t>
            </w:r>
          </w:p>
        </w:tc>
        <w:tc>
          <w:tcPr>
            <w:tcMar>
              <w:top w:type="dxa" w:w="10"/>
              <w:left w:type="dxa" w:w="70"/>
              <w:bottom w:type="dxa" w:w="10"/>
              <w:right w:type="dxa" w:w="70"/>
            </w:tcMar>
          </w:tcPr>
          <w:p>
            <w:r>
              <w:rPr>
                <w:sz w:val="16"/>
                <w:szCs w:val="16"/>
              </w:rPr>
              <w:t xml:space="preserve">Operating lease</w:t>
            </w:r>
          </w:p>
        </w:tc>
        <w:tc>
          <w:tcPr>
            <w:tcMar>
              <w:top w:type="dxa" w:w="10"/>
              <w:left w:type="dxa" w:w="70"/>
              <w:bottom w:type="dxa" w:w="10"/>
              <w:right w:type="dxa" w:w="70"/>
            </w:tcMar>
          </w:tcPr>
          <w:p>
            <w:r>
              <w:rPr>
                <w:sz w:val="16"/>
                <w:szCs w:val="16"/>
              </w:rPr>
              <w:t xml:space="preserve">Finance lease</w:t>
            </w:r>
          </w:p>
        </w:tc>
      </w:tr>
    </w:tbl>
    <w:p/>
    <w:p>
      <w:pPr>
        <w:spacing w:before="55" w:after="10"/>
        <w:ind w:left="300" w:hanging="300"/>
      </w:pPr>
      <w:r>
        <w:rPr>
          <w:b/>
          <w:bCs/>
          <w:color w:val="353A7C"/>
          <w:sz w:val="19"/>
          <w:szCs w:val="19"/>
        </w:rPr>
        <w:t xml:space="preserve">16.  </w:t>
      </w:r>
      <w:r>
        <w:rPr>
          <w:sz w:val="19"/>
          <w:szCs w:val="19"/>
        </w:rPr>
        <w:t xml:space="preserve">Use the panel above. Why is the olive-press lease a finance lease?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asset is specialized and the term is a major part of its economic life</w:t>
            </w:r>
          </w:p>
        </w:tc>
        <w:tc>
          <w:tcPr>
            <w:tcMar>
              <w:top w:type="dxa" w:w="-2"/>
              <w:left w:type="dxa" w:w="58"/>
              <w:bottom w:type="dxa" w:w="-2"/>
              <w:right w:type="dxa" w:w="58"/>
            </w:tcMar>
          </w:tcPr>
          <w:p>
            <w:r>
              <w:rPr>
                <w:b/>
                <w:bCs/>
                <w:color w:val="6B7280"/>
                <w:sz w:val="18"/>
                <w:szCs w:val="18"/>
              </w:rPr>
              <w:t xml:space="preserve">(B) </w:t>
            </w:r>
            <w:r>
              <w:rPr>
                <w:sz w:val="18"/>
                <w:szCs w:val="18"/>
              </w:rPr>
              <w:t xml:space="preserve">The payments are larger than the warehouse payments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Orontes will buy the press at the end</w:t>
            </w:r>
          </w:p>
        </w:tc>
        <w:tc>
          <w:tcPr>
            <w:tcMar>
              <w:top w:type="dxa" w:w="-2"/>
              <w:left w:type="dxa" w:w="58"/>
              <w:bottom w:type="dxa" w:w="-2"/>
              <w:right w:type="dxa" w:w="58"/>
            </w:tcMar>
          </w:tcPr>
          <w:p>
            <w:r>
              <w:rPr>
                <w:b/>
                <w:bCs/>
                <w:color w:val="6B7280"/>
                <w:sz w:val="18"/>
                <w:szCs w:val="18"/>
              </w:rPr>
              <w:t xml:space="preserve">(D) </w:t>
            </w:r>
            <w:r>
              <w:rPr>
                <w:sz w:val="18"/>
                <w:szCs w:val="18"/>
              </w:rPr>
              <w:t xml:space="preserve">All equipment leases are finance leases</w:t>
            </w:r>
          </w:p>
        </w:tc>
      </w:tr>
    </w:tbl>
    <w:p>
      <w:pPr>
        <w:spacing w:before="55" w:after="10"/>
        <w:ind w:left="300" w:hanging="300"/>
      </w:pPr>
      <w:r>
        <w:rPr>
          <w:b/>
          <w:bCs/>
          <w:color w:val="353A7C"/>
          <w:sz w:val="19"/>
          <w:szCs w:val="19"/>
        </w:rPr>
        <w:t xml:space="preserve">17.  </w:t>
      </w:r>
      <w:r>
        <w:rPr>
          <w:sz w:val="19"/>
          <w:szCs w:val="19"/>
        </w:rPr>
        <w:t xml:space="preserve">Use the panel above. At what amount does Orontes first record the warehouse lease liability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100,000</w:t>
            </w:r>
          </w:p>
        </w:tc>
        <w:tc>
          <w:tcPr>
            <w:tcMar>
              <w:top w:type="dxa" w:w="-2"/>
              <w:left w:type="dxa" w:w="58"/>
              <w:bottom w:type="dxa" w:w="-2"/>
              <w:right w:type="dxa" w:w="58"/>
            </w:tcMar>
          </w:tcPr>
          <w:p>
            <w:r>
              <w:rPr>
                <w:b/>
                <w:bCs/>
                <w:color w:val="6B7280"/>
                <w:sz w:val="18"/>
                <w:szCs w:val="18"/>
              </w:rPr>
              <w:t xml:space="preserve">(B) </w:t>
            </w:r>
            <w:r>
              <w:rPr>
                <w:sz w:val="18"/>
                <w:szCs w:val="18"/>
              </w:rPr>
              <w:t xml:space="preserve">421,236</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500,000</w:t>
            </w:r>
          </w:p>
        </w:tc>
        <w:tc>
          <w:tcPr>
            <w:tcMar>
              <w:top w:type="dxa" w:w="-2"/>
              <w:left w:type="dxa" w:w="58"/>
              <w:bottom w:type="dxa" w:w="-2"/>
              <w:right w:type="dxa" w:w="58"/>
            </w:tcMar>
          </w:tcPr>
          <w:p>
            <w:r>
              <w:rPr>
                <w:b/>
                <w:bCs/>
                <w:color w:val="6B7280"/>
                <w:sz w:val="18"/>
                <w:szCs w:val="18"/>
              </w:rPr>
              <w:t xml:space="preserve">(D) </w:t>
            </w:r>
            <w:r>
              <w:rPr>
                <w:sz w:val="18"/>
                <w:szCs w:val="18"/>
              </w:rPr>
              <w:t xml:space="preserve">1,500,000</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18.  </w:t>
            </w:r>
            <w:r>
              <w:rPr>
                <w:sz w:val="18"/>
                <w:szCs w:val="18"/>
              </w:rPr>
              <w:t xml:space="preserve">reclassifies the lease as a finance lease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an operating lease, because the PV is below 90%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All equipment leases are finance leases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The current part is the principal to be paid in 2027.</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The exemption keeps short-term leases off the balance sheet.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A cleaning company provides staff to clean Orontes's offices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$100,000 + $8,000 interest − $30,000.</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24   ·   </w:t>
      </w:r>
      <w:r>
        <w:rPr>
          <w:color w:val="FFFFFF"/>
          <w:sz w:val="15"/>
          <w:szCs w:val="15"/>
        </w:rPr>
        <w:t xml:space="preserve">fewer than 6 right: </w:t>
      </w:r>
      <w:r>
        <w:rPr>
          <w:b/>
          <w:bCs/>
          <w:color w:val="FFFFFF"/>
          <w:sz w:val="15"/>
          <w:szCs w:val="15"/>
        </w:rPr>
        <w:t xml:space="preserve">redo page 2 before you leave the handout</w:t>
      </w:r>
    </w:p>
    <w:p>
      <w:pPr>
        <w:sectPr>
          <w:headerReference w:type="default" r:id="rIdHdr10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14.2 · Answer Key</w:t>
      </w:r>
    </w:p>
    <w:p>
      <w:pPr>
        <w:spacing w:after="130"/>
      </w:pPr>
      <w:r>
        <w:rPr>
          <w:color w:val="6B7280"/>
          <w:sz w:val="20"/>
          <w:szCs w:val="20"/>
        </w:rPr>
        <w:t xml:space="preserve">Section 14.2 · Leases · 24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operating lease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finance lease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lease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30,000</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53,498</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53,498</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operating activities</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True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14.2</w:t>
      </w:r>
    </w:p>
    <w:p>
      <w:pPr>
        <w:ind w:left="300" w:hanging="300"/>
        <w:spacing w:after="25"/>
      </w:pPr>
      <w:r>
        <w:rPr>
          <w:b/>
          <w:bCs/>
          <w:color w:val="1F7A6A"/>
          <w:sz w:val="15"/>
          <w:szCs w:val="15"/>
        </w:rPr>
        <w:t xml:space="preserve">10   </w:t>
      </w:r>
      <w:r>
        <w:rPr>
          <w:sz w:val="15"/>
          <w:szCs w:val="15"/>
        </w:rPr>
        <w:t xml:space="preserve">section 14.2</w:t>
      </w:r>
    </w:p>
    <w:p>
      <w:pPr>
        <w:ind w:left="300" w:hanging="300"/>
        <w:spacing w:after="25"/>
      </w:pPr>
      <w:r>
        <w:rPr>
          <w:b/>
          <w:bCs/>
          <w:color w:val="1F7A6A"/>
          <w:sz w:val="15"/>
          <w:szCs w:val="15"/>
        </w:rPr>
        <w:t xml:space="preserve">11   </w:t>
      </w:r>
      <w:r>
        <w:rPr>
          <w:sz w:val="15"/>
          <w:szCs w:val="15"/>
        </w:rPr>
        <w:t xml:space="preserve">section 14.2</w:t>
      </w:r>
    </w:p>
    <w:p>
      <w:pPr>
        <w:ind w:left="300" w:hanging="300"/>
        <w:spacing w:after="25"/>
      </w:pPr>
      <w:r>
        <w:rPr>
          <w:b/>
          <w:bCs/>
          <w:color w:val="1F7A6A"/>
          <w:sz w:val="15"/>
          <w:szCs w:val="15"/>
        </w:rPr>
        <w:t xml:space="preserve">16   </w:t>
      </w:r>
      <w:r>
        <w:rPr>
          <w:sz w:val="15"/>
          <w:szCs w:val="15"/>
        </w:rPr>
        <w:t xml:space="preserve">Meeting any one criterion is enough; the press meets two.</w:t>
      </w:r>
    </w:p>
    <w:p>
      <w:pPr>
        <w:ind w:left="300" w:hanging="300"/>
        <w:spacing w:after="25"/>
      </w:pPr>
      <w:r>
        <w:rPr>
          <w:b/>
          <w:bCs/>
          <w:color w:val="1F7A6A"/>
          <w:sz w:val="15"/>
          <w:szCs w:val="15"/>
        </w:rPr>
        <w:t xml:space="preserve">17   </w:t>
      </w:r>
      <w:r>
        <w:rPr>
          <w:sz w:val="15"/>
          <w:szCs w:val="15"/>
        </w:rPr>
        <w:t xml:space="preserve">The present value of the five payments at 6%.</w:t>
      </w:r>
    </w:p>
    <w:p>
      <w:pPr>
        <w:ind w:left="300" w:hanging="300"/>
        <w:spacing w:after="25"/>
      </w:pPr>
      <w:r>
        <w:rPr>
          <w:b/>
          <w:bCs/>
          <w:color w:val="1F7A6A"/>
          <w:sz w:val="15"/>
          <w:szCs w:val="15"/>
        </w:rPr>
        <w:t xml:space="preserve">18   </w:t>
      </w:r>
      <w:r>
        <w:rPr>
          <w:sz w:val="15"/>
          <w:szCs w:val="15"/>
        </w:rPr>
        <w:t xml:space="preserve">Classification does not change.</w:t>
      </w:r>
    </w:p>
    <w:p>
      <w:pPr>
        <w:ind w:left="300" w:hanging="300"/>
        <w:spacing w:after="25"/>
      </w:pPr>
      <w:r>
        <w:rPr>
          <w:b/>
          <w:bCs/>
          <w:color w:val="1F7A6A"/>
          <w:sz w:val="15"/>
          <w:szCs w:val="15"/>
        </w:rPr>
        <w:t xml:space="preserve">19   </w:t>
      </w:r>
      <w:r>
        <w:rPr>
          <w:sz w:val="15"/>
          <w:szCs w:val="15"/>
        </w:rPr>
        <w:t xml:space="preserve">Failing one test does not matter if another is met.</w:t>
      </w:r>
    </w:p>
    <w:p>
      <w:pPr>
        <w:ind w:left="300" w:hanging="300"/>
        <w:spacing w:after="25"/>
      </w:pPr>
      <w:r>
        <w:rPr>
          <w:b/>
          <w:bCs/>
          <w:color w:val="1F7A6A"/>
          <w:sz w:val="15"/>
          <w:szCs w:val="15"/>
        </w:rPr>
        <w:t xml:space="preserve">20   </w:t>
      </w:r>
      <w:r>
        <w:rPr>
          <w:sz w:val="15"/>
          <w:szCs w:val="15"/>
        </w:rPr>
        <w:t xml:space="preserve">Classification depends on the criteria, not the asset type.</w:t>
      </w:r>
    </w:p>
    <w:p>
      <w:pPr>
        <w:ind w:left="300" w:hanging="300"/>
        <w:spacing w:after="25"/>
      </w:pPr>
      <w:r>
        <w:rPr>
          <w:b/>
          <w:bCs/>
          <w:color w:val="1F7A6A"/>
          <w:sz w:val="15"/>
          <w:szCs w:val="15"/>
        </w:rPr>
        <w:t xml:space="preserve">23   </w:t>
      </w:r>
      <w:r>
        <w:rPr>
          <w:sz w:val="15"/>
          <w:szCs w:val="15"/>
        </w:rPr>
        <w:t xml:space="preserve">This is a service contract; no asset is controlled.</w:t>
      </w:r>
    </w:p>
    <w:p/>
    <w:p>
      <w:pPr>
        <w:sectPr>
          <w:headerReference w:type="default" r:id="rIdHdr10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14.3 · Section 14.3</w:t>
      </w:r>
    </w:p>
    <w:p>
      <w:pPr>
        <w:spacing w:after="130"/>
      </w:pPr>
      <w:r>
        <w:rPr>
          <w:color w:val="6B7280"/>
          <w:sz w:val="20"/>
          <w:szCs w:val="20"/>
        </w:rPr>
        <w:t xml:space="preserve">CMA Part 1 · Section A · Chapter 14 · from section Leases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lessee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المستأجر</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lessor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ضمان القيمة المتبقية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residual value guarantee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البيع وإعادة الاستئجار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sale and leaseback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المؤجر</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14.3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finance lease</w:t>
            </w:r>
            <w:r>
              <w:rPr>
                <w:b/>
                <w:bCs/>
                <w:color w:val="8186EF"/>
                <w:sz w:val="20"/>
                <w:szCs w:val="20"/>
              </w:rPr>
              <w:t xml:space="preserve">   ·   </w:t>
            </w:r>
            <w:r>
              <w:rPr>
                <w:b/>
                <w:bCs/>
                <w:sz w:val="20"/>
                <w:szCs w:val="20"/>
              </w:rPr>
              <w:t xml:space="preserve">lease</w:t>
            </w:r>
            <w:r>
              <w:rPr>
                <w:b/>
                <w:bCs/>
                <w:color w:val="8186EF"/>
                <w:sz w:val="20"/>
                <w:szCs w:val="20"/>
              </w:rPr>
              <w:t xml:space="preserve">   ·   </w:t>
            </w:r>
            <w:r>
              <w:rPr>
                <w:b/>
                <w:bCs/>
                <w:sz w:val="20"/>
                <w:szCs w:val="20"/>
              </w:rPr>
              <w:t xml:space="preserve">lease liability</w:t>
            </w:r>
            <w:r>
              <w:rPr>
                <w:b/>
                <w:bCs/>
                <w:color w:val="8186EF"/>
                <w:sz w:val="20"/>
                <w:szCs w:val="20"/>
              </w:rPr>
              <w:t xml:space="preserve">   ·   </w:t>
            </w:r>
            <w:r>
              <w:rPr>
                <w:b/>
                <w:bCs/>
                <w:sz w:val="20"/>
                <w:szCs w:val="20"/>
              </w:rPr>
              <w:t xml:space="preserve">lease term</w:t>
            </w:r>
            <w:r>
              <w:rPr>
                <w:b/>
                <w:bCs/>
                <w:color w:val="8186EF"/>
                <w:sz w:val="20"/>
                <w:szCs w:val="20"/>
              </w:rPr>
              <w:t xml:space="preserve">   ·   </w:t>
            </w:r>
            <w:r>
              <w:rPr>
                <w:b/>
                <w:bCs/>
                <w:sz w:val="20"/>
                <w:szCs w:val="20"/>
              </w:rPr>
              <w:t xml:space="preserve">lessee</w:t>
            </w:r>
            <w:r>
              <w:rPr>
                <w:b/>
                <w:bCs/>
                <w:color w:val="8186EF"/>
                <w:sz w:val="20"/>
                <w:szCs w:val="20"/>
              </w:rPr>
              <w:t xml:space="preserve">   ·   </w:t>
            </w:r>
            <w:r>
              <w:rPr>
                <w:b/>
                <w:bCs/>
                <w:sz w:val="20"/>
                <w:szCs w:val="20"/>
              </w:rPr>
              <w:t xml:space="preserve">operating lease</w:t>
            </w:r>
            <w:r>
              <w:rPr>
                <w:b/>
                <w:bCs/>
                <w:color w:val="8186EF"/>
                <w:sz w:val="20"/>
                <w:szCs w:val="20"/>
              </w:rPr>
              <w:t xml:space="preserve">   ·   </w:t>
            </w:r>
            <w:r>
              <w:rPr>
                <w:b/>
                <w:bCs/>
                <w:sz w:val="20"/>
                <w:szCs w:val="20"/>
              </w:rPr>
              <w:t xml:space="preserve">right-of-use asset</w:t>
            </w:r>
            <w:r>
              <w:rPr>
                <w:b/>
                <w:bCs/>
                <w:color w:val="8186EF"/>
                <w:sz w:val="20"/>
                <w:szCs w:val="20"/>
              </w:rPr>
              <w:t xml:space="preserve">   ·   </w:t>
            </w:r>
            <w:r>
              <w:rPr>
                <w:b/>
                <w:bCs/>
                <w:sz w:val="20"/>
                <w:szCs w:val="20"/>
              </w:rPr>
              <w:t xml:space="preserve">short-term lease</w:t>
            </w:r>
          </w:p>
          <w:p>
            <w:r>
              <w:rPr>
                <w:color w:val="6B7280"/>
                <w:sz w:val="17"/>
                <w:szCs w:val="17"/>
              </w:rPr>
              <w:t xml:space="preserve">Not every word is used.</w:t>
            </w:r>
          </w:p>
        </w:tc>
      </w:tr>
    </w:tbl>
    <w:p/>
    <w:p>
      <w:pPr>
        <w:spacing w:before="20" w:after="70" w:line="272" w:lineRule="auto"/>
      </w:pPr>
      <w:r>
        <w:rPr>
          <w:sz w:val="20"/>
          <w:szCs w:val="20"/>
        </w:rPr>
        <w:t xml:space="preserve">For both types, the lessee records a lease liability and a </w:t>
      </w:r>
      <w:r>
        <w:rPr>
          <w:vertAlign w:val="superscript"/>
          <w:color w:val="353A7C"/>
          <w:b/>
          <w:sz w:val="15"/>
        </w:rPr>
        <w:t>5</w:t>
      </w:r>
      <w:r>
        <w:rPr>
          <w:u w:val="single"/>
          <w:sz w:val="20"/>
          <w:szCs w:val="20"/>
        </w:rPr>
        <w:t xml:space="preserve">                              </w:t>
      </w:r>
      <w:r>
        <w:rPr>
          <w:sz w:val="20"/>
          <w:szCs w:val="20"/>
        </w:rPr>
        <w:t xml:space="preserve"> at the start.</w:t>
      </w:r>
    </w:p>
    <w:p>
      <w:pPr>
        <w:spacing w:before="20" w:after="70" w:line="272" w:lineRule="auto"/>
      </w:pPr>
      <w:r>
        <w:rPr>
          <w:sz w:val="20"/>
          <w:szCs w:val="20"/>
        </w:rPr>
        <w:t xml:space="preserve">The liability is the present value of the </w:t>
      </w:r>
      <w:r>
        <w:rPr>
          <w:vertAlign w:val="superscript"/>
          <w:color w:val="353A7C"/>
          <w:b/>
          <w:sz w:val="15"/>
        </w:rPr>
        <w:t>6</w:t>
      </w:r>
      <w:r>
        <w:rPr>
          <w:u w:val="single"/>
          <w:sz w:val="20"/>
          <w:szCs w:val="20"/>
        </w:rPr>
        <w:t xml:space="preserve">          </w:t>
      </w:r>
      <w:r>
        <w:rPr>
          <w:sz w:val="20"/>
          <w:szCs w:val="20"/>
        </w:rPr>
        <w:t xml:space="preserve"> payments not yet paid.</w:t>
      </w:r>
    </w:p>
    <w:p>
      <w:pPr>
        <w:spacing w:before="20" w:after="70" w:line="272" w:lineRule="auto"/>
      </w:pPr>
      <w:r>
        <w:rPr>
          <w:sz w:val="20"/>
          <w:szCs w:val="20"/>
        </w:rPr>
        <w:t xml:space="preserve">The discount rate is the rate implicit in the lease if the </w:t>
      </w:r>
      <w:r>
        <w:rPr>
          <w:vertAlign w:val="superscript"/>
          <w:color w:val="353A7C"/>
          <w:b/>
          <w:sz w:val="15"/>
        </w:rPr>
        <w:t>7</w:t>
      </w:r>
      <w:r>
        <w:rPr>
          <w:u w:val="single"/>
          <w:sz w:val="20"/>
          <w:szCs w:val="20"/>
        </w:rPr>
        <w:t xml:space="preserve">            </w:t>
      </w:r>
      <w:r>
        <w:rPr>
          <w:sz w:val="20"/>
          <w:szCs w:val="20"/>
        </w:rPr>
        <w:t xml:space="preserve"> can find it; otherwise it is the lessee's incremental borrowing rate.</w:t>
      </w:r>
    </w:p>
    <w:p>
      <w:pPr>
        <w:spacing w:before="20" w:after="70" w:line="272" w:lineRule="auto"/>
      </w:pPr>
      <w:r>
        <w:rPr>
          <w:sz w:val="20"/>
          <w:szCs w:val="20"/>
        </w:rPr>
        <w:t xml:space="preserve">At what amount does Orontes first record the warehouse </w:t>
      </w:r>
      <w:r>
        <w:rPr>
          <w:vertAlign w:val="superscript"/>
          <w:color w:val="353A7C"/>
          <w:b/>
          <w:sz w:val="15"/>
        </w:rPr>
        <w:t>8</w:t>
      </w:r>
      <w:r>
        <w:rPr>
          <w:u w:val="single"/>
          <w:sz w:val="20"/>
          <w:szCs w:val="20"/>
        </w:rPr>
        <w:t xml:space="preserve">                         </w:t>
      </w:r>
      <w:r>
        <w:rPr>
          <w:sz w:val="20"/>
          <w:szCs w:val="20"/>
        </w:rPr>
        <w:t xml:space="preserve"> (whole USD)? A.</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8   ·   </w:t>
      </w:r>
      <w:r>
        <w:rPr>
          <w:color w:val="FFFFFF"/>
          <w:sz w:val="15"/>
          <w:szCs w:val="15"/>
        </w:rPr>
        <w:t xml:space="preserve">fewer than 6 right: </w:t>
      </w:r>
      <w:r>
        <w:rPr>
          <w:b/>
          <w:bCs/>
          <w:color w:val="FFFFFF"/>
          <w:sz w:val="15"/>
          <w:szCs w:val="15"/>
        </w:rPr>
        <w:t xml:space="preserve">read section 14.1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9.  </w:t>
      </w:r>
      <w:r>
        <w:rPr>
          <w:sz w:val="19"/>
          <w:szCs w:val="19"/>
        </w:rPr>
        <w:t xml:space="preserve">A supplier promises to provide 'a delivery truck' each day and may send any truck from its large fleet at no cost. Does Orontes have a lease?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No, because the supplier has a substantive right to substitute the truck</w:t>
            </w:r>
          </w:p>
        </w:tc>
        <w:tc>
          <w:tcPr>
            <w:tcMar>
              <w:top w:type="dxa" w:w="-2"/>
              <w:left w:type="dxa" w:w="58"/>
              <w:bottom w:type="dxa" w:w="-2"/>
              <w:right w:type="dxa" w:w="58"/>
            </w:tcMar>
          </w:tcPr>
          <w:p>
            <w:r>
              <w:rPr>
                <w:b/>
                <w:bCs/>
                <w:color w:val="6B7280"/>
                <w:sz w:val="18"/>
                <w:szCs w:val="18"/>
              </w:rPr>
              <w:t xml:space="preserve">(B) </w:t>
            </w:r>
            <w:r>
              <w:rPr>
                <w:sz w:val="18"/>
                <w:szCs w:val="18"/>
              </w:rPr>
              <w:t xml:space="preserve">Yes, because Orontes uses a truck every day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Yes, because the contract is for more than 12 months</w:t>
            </w:r>
          </w:p>
        </w:tc>
        <w:tc>
          <w:tcPr>
            <w:tcMar>
              <w:top w:type="dxa" w:w="-2"/>
              <w:left w:type="dxa" w:w="58"/>
              <w:bottom w:type="dxa" w:w="-2"/>
              <w:right w:type="dxa" w:w="58"/>
            </w:tcMar>
          </w:tcPr>
          <w:p>
            <w:r>
              <w:rPr>
                <w:b/>
                <w:bCs/>
                <w:color w:val="6B7280"/>
                <w:sz w:val="18"/>
                <w:szCs w:val="18"/>
              </w:rPr>
              <w:t xml:space="preserve">(D) </w:t>
            </w:r>
            <w:r>
              <w:rPr>
                <w:sz w:val="18"/>
                <w:szCs w:val="18"/>
              </w:rPr>
              <w:t xml:space="preserve">No, because trucks cannot be leased</w:t>
            </w:r>
          </w:p>
        </w:tc>
      </w:tr>
    </w:tbl>
    <w:p>
      <w:pPr>
        <w:spacing w:before="55" w:after="10"/>
        <w:ind w:left="300" w:hanging="300"/>
      </w:pPr>
      <w:r>
        <w:rPr>
          <w:b/>
          <w:bCs/>
          <w:color w:val="353A7C"/>
          <w:sz w:val="19"/>
          <w:szCs w:val="19"/>
        </w:rPr>
        <w:t xml:space="preserve">10.  </w:t>
      </w:r>
      <w:r>
        <w:rPr>
          <w:sz w:val="19"/>
          <w:szCs w:val="19"/>
        </w:rPr>
        <w:t xml:space="preserve">A 7-year lease of a machine with a 9-year economic life, no transfer, no option, a standard asset, and payments worth 70% of fair value. Using common policies, the lease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operating lease, because the PV is below 90%</w:t>
            </w:r>
          </w:p>
        </w:tc>
        <w:tc>
          <w:tcPr>
            <w:tcMar>
              <w:top w:type="dxa" w:w="-2"/>
              <w:left w:type="dxa" w:w="58"/>
              <w:bottom w:type="dxa" w:w="-2"/>
              <w:right w:type="dxa" w:w="58"/>
            </w:tcMar>
          </w:tcPr>
          <w:p>
            <w:r>
              <w:rPr>
                <w:b/>
                <w:bCs/>
                <w:color w:val="6B7280"/>
                <w:sz w:val="18"/>
                <w:szCs w:val="18"/>
              </w:rPr>
              <w:t xml:space="preserve">(B) </w:t>
            </w:r>
            <w:r>
              <w:rPr>
                <w:sz w:val="18"/>
                <w:szCs w:val="18"/>
              </w:rPr>
              <w:t xml:space="preserve">an operating lease, because there is no purchase option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short-term lease</w:t>
            </w:r>
          </w:p>
        </w:tc>
        <w:tc>
          <w:tcPr>
            <w:tcMar>
              <w:top w:type="dxa" w:w="-2"/>
              <w:left w:type="dxa" w:w="58"/>
              <w:bottom w:type="dxa" w:w="-2"/>
              <w:right w:type="dxa" w:w="58"/>
            </w:tcMar>
          </w:tcPr>
          <w:p>
            <w:r>
              <w:rPr>
                <w:b/>
                <w:bCs/>
                <w:color w:val="6B7280"/>
                <w:sz w:val="18"/>
                <w:szCs w:val="18"/>
              </w:rPr>
              <w:t xml:space="preserve">(D) </w:t>
            </w:r>
            <w:r>
              <w:rPr>
                <w:sz w:val="18"/>
                <w:szCs w:val="18"/>
              </w:rPr>
              <w:t xml:space="preserve">a finance lease, because 7 of 9 years is a major part of the life</w:t>
            </w:r>
          </w:p>
        </w:tc>
      </w:tr>
    </w:tbl>
    <w:p>
      <w:pPr>
        <w:spacing w:before="55" w:after="10"/>
        <w:ind w:left="300" w:hanging="300"/>
      </w:pPr>
      <w:r>
        <w:rPr>
          <w:b/>
          <w:bCs/>
          <w:color w:val="353A7C"/>
          <w:sz w:val="19"/>
          <w:szCs w:val="19"/>
        </w:rPr>
        <w:t xml:space="preserve">11.  </w:t>
      </w:r>
      <w:r>
        <w:rPr>
          <w:sz w:val="19"/>
          <w:szCs w:val="19"/>
        </w:rPr>
        <w:t xml:space="preserve">A lease includes an option to buy the asset for $1 at the end. The lessee is reasonably certain to use it. The lease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operating lease</w:t>
            </w:r>
          </w:p>
        </w:tc>
        <w:tc>
          <w:tcPr>
            <w:tcMar>
              <w:top w:type="dxa" w:w="-2"/>
              <w:left w:type="dxa" w:w="58"/>
              <w:bottom w:type="dxa" w:w="-2"/>
              <w:right w:type="dxa" w:w="58"/>
            </w:tcMar>
          </w:tcPr>
          <w:p>
            <w:r>
              <w:rPr>
                <w:b/>
                <w:bCs/>
                <w:color w:val="6B7280"/>
                <w:sz w:val="18"/>
                <w:szCs w:val="18"/>
              </w:rPr>
              <w:t xml:space="preserve">(B) </w:t>
            </w:r>
            <w:r>
              <w:rPr>
                <w:sz w:val="18"/>
                <w:szCs w:val="18"/>
              </w:rPr>
              <w:t xml:space="preserve">a sale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finance lease</w:t>
            </w:r>
          </w:p>
        </w:tc>
        <w:tc>
          <w:tcPr>
            <w:tcMar>
              <w:top w:type="dxa" w:w="-2"/>
              <w:left w:type="dxa" w:w="58"/>
              <w:bottom w:type="dxa" w:w="-2"/>
              <w:right w:type="dxa" w:w="58"/>
            </w:tcMar>
          </w:tcPr>
          <w:p>
            <w:r>
              <w:rPr>
                <w:b/>
                <w:bCs/>
                <w:color w:val="6B7280"/>
                <w:sz w:val="18"/>
                <w:szCs w:val="18"/>
              </w:rPr>
              <w:t xml:space="preserve">(D) </w:t>
            </w:r>
            <w:r>
              <w:rPr>
                <w:sz w:val="18"/>
                <w:szCs w:val="18"/>
              </w:rPr>
              <w:t xml:space="preserve">a service contract</w:t>
            </w:r>
          </w:p>
        </w:tc>
      </w:tr>
    </w:tbl>
    <w:p>
      <w:pPr>
        <w:spacing w:before="55" w:after="10"/>
        <w:ind w:left="300" w:hanging="300"/>
      </w:pPr>
      <w:r>
        <w:rPr>
          <w:b/>
          <w:bCs/>
          <w:color w:val="353A7C"/>
          <w:sz w:val="19"/>
          <w:szCs w:val="19"/>
        </w:rPr>
        <w:t xml:space="preserve">12.  </w:t>
      </w:r>
      <w:r>
        <w:rPr>
          <w:sz w:val="19"/>
          <w:szCs w:val="19"/>
        </w:rPr>
        <w:t xml:space="preserve">A French company signs a crédit-bail contract for a truck. Under ASC 842, the lease is classified by: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its legal form: always a finance lease</w:t>
            </w:r>
          </w:p>
        </w:tc>
        <w:tc>
          <w:tcPr>
            <w:tcMar>
              <w:top w:type="dxa" w:w="-2"/>
              <w:left w:type="dxa" w:w="58"/>
              <w:bottom w:type="dxa" w:w="-2"/>
              <w:right w:type="dxa" w:w="58"/>
            </w:tcMar>
          </w:tcPr>
          <w:p>
            <w:r>
              <w:rPr>
                <w:b/>
                <w:bCs/>
                <w:color w:val="6B7280"/>
                <w:sz w:val="18"/>
                <w:szCs w:val="18"/>
              </w:rPr>
              <w:t xml:space="preserve">(B) </w:t>
            </w:r>
            <w:r>
              <w:rPr>
                <w:sz w:val="18"/>
                <w:szCs w:val="18"/>
              </w:rPr>
              <w:t xml:space="preserve">the five criteria, not the legal form</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tax treatment</w:t>
            </w:r>
          </w:p>
        </w:tc>
        <w:tc>
          <w:tcPr>
            <w:tcMar>
              <w:top w:type="dxa" w:w="-2"/>
              <w:left w:type="dxa" w:w="58"/>
              <w:bottom w:type="dxa" w:w="-2"/>
              <w:right w:type="dxa" w:w="58"/>
            </w:tcMar>
          </w:tcPr>
          <w:p>
            <w:r>
              <w:rPr>
                <w:b/>
                <w:bCs/>
                <w:color w:val="6B7280"/>
                <w:sz w:val="18"/>
                <w:szCs w:val="18"/>
              </w:rPr>
              <w:t xml:space="preserve">(D) </w:t>
            </w:r>
            <w:r>
              <w:rPr>
                <w:sz w:val="18"/>
                <w:szCs w:val="18"/>
              </w:rPr>
              <w:t xml:space="preserve">the lessor's choice</w:t>
            </w:r>
          </w:p>
        </w:tc>
      </w:tr>
    </w:tbl>
    <w:p>
      <w:pPr>
        <w:spacing w:before="55" w:after="10"/>
        <w:ind w:left="300" w:hanging="300"/>
      </w:pPr>
      <w:r>
        <w:rPr>
          <w:b/>
          <w:bCs/>
          <w:color w:val="353A7C"/>
          <w:sz w:val="19"/>
          <w:szCs w:val="19"/>
        </w:rPr>
        <w:t xml:space="preserve">13.  </w:t>
      </w:r>
      <w:r>
        <w:rPr>
          <w:sz w:val="19"/>
          <w:szCs w:val="19"/>
        </w:rPr>
        <w:t xml:space="preserve">A lessee rents a storage room for 10 months, with no purchase option, and elects the short-term exemption.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records an ROU asset and a lease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expenses the payments straight-line and records no ROU asset or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records a finance lease</w:t>
            </w:r>
          </w:p>
        </w:tc>
        <w:tc>
          <w:tcPr>
            <w:tcMar>
              <w:top w:type="dxa" w:w="-2"/>
              <w:left w:type="dxa" w:w="58"/>
              <w:bottom w:type="dxa" w:w="-2"/>
              <w:right w:type="dxa" w:w="58"/>
            </w:tcMar>
          </w:tcPr>
          <w:p>
            <w:r>
              <w:rPr>
                <w:b/>
                <w:bCs/>
                <w:color w:val="6B7280"/>
                <w:sz w:val="18"/>
                <w:szCs w:val="18"/>
              </w:rPr>
              <w:t xml:space="preserve">(D) </w:t>
            </w:r>
            <w:r>
              <w:rPr>
                <w:sz w:val="18"/>
                <w:szCs w:val="18"/>
              </w:rPr>
              <w:t xml:space="preserve">discloses the lease only in a note, with no expense</w:t>
            </w:r>
          </w:p>
        </w:tc>
      </w:tr>
    </w:tbl>
    <w:p>
      <w:pPr>
        <w:spacing w:before="55" w:after="10"/>
        <w:ind w:left="300" w:hanging="300"/>
      </w:pPr>
      <w:r>
        <w:rPr>
          <w:b/>
          <w:bCs/>
          <w:color w:val="353A7C"/>
          <w:sz w:val="19"/>
          <w:szCs w:val="19"/>
        </w:rPr>
        <w:t xml:space="preserve">14.  </w:t>
      </w:r>
      <w:r>
        <w:rPr>
          <w:sz w:val="19"/>
          <w:szCs w:val="19"/>
        </w:rPr>
        <w:t xml:space="preserve">A company sells its head office to a bank and leases it back under a finance lease. Under ASC 842, the transaction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sale with the full gain recognized</w:t>
            </w:r>
          </w:p>
        </w:tc>
        <w:tc>
          <w:tcPr>
            <w:tcMar>
              <w:top w:type="dxa" w:w="-2"/>
              <w:left w:type="dxa" w:w="58"/>
              <w:bottom w:type="dxa" w:w="-2"/>
              <w:right w:type="dxa" w:w="58"/>
            </w:tcMar>
          </w:tcPr>
          <w:p>
            <w:r>
              <w:rPr>
                <w:b/>
                <w:bCs/>
                <w:color w:val="6B7280"/>
                <w:sz w:val="18"/>
                <w:szCs w:val="18"/>
              </w:rPr>
              <w:t xml:space="preserve">(B) </w:t>
            </w:r>
            <w:r>
              <w:rPr>
                <w:sz w:val="18"/>
                <w:szCs w:val="18"/>
              </w:rPr>
              <w:t xml:space="preserve">a sale with the gain deferred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failed sale: the company keeps the building and records the cash as a loan</w:t>
            </w:r>
          </w:p>
        </w:tc>
        <w:tc>
          <w:tcPr>
            <w:tcMar>
              <w:top w:type="dxa" w:w="-2"/>
              <w:left w:type="dxa" w:w="58"/>
              <w:bottom w:type="dxa" w:w="-2"/>
              <w:right w:type="dxa" w:w="58"/>
            </w:tcMar>
          </w:tcPr>
          <w:p>
            <w:r>
              <w:rPr>
                <w:b/>
                <w:bCs/>
                <w:color w:val="6B7280"/>
                <w:sz w:val="18"/>
                <w:szCs w:val="18"/>
              </w:rPr>
              <w:t xml:space="preserve">(D) </w:t>
            </w:r>
            <w:r>
              <w:rPr>
                <w:sz w:val="18"/>
                <w:szCs w:val="18"/>
              </w:rPr>
              <w:t xml:space="preserve">an operating lease with no asset</w:t>
            </w:r>
          </w:p>
        </w:tc>
      </w:tr>
    </w:tbl>
    <w:p/>
    <w:p>
      <w:pPr>
        <w:spacing w:before="120" w:after="55"/>
        <w:pBdr>
          <w:top w:val="single" w:sz="10" w:space="6" w:color="353A7C"/>
        </w:pBdr>
      </w:pPr>
      <w:r>
        <w:rPr>
          <w:b/>
          <w:bCs/>
          <w:color w:val="353A7C"/>
          <w:sz w:val="21"/>
          <w:szCs w:val="21"/>
        </w:rPr>
        <w:t xml:space="preserve">Exercise 4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15.  </w:t>
            </w:r>
            <w:r>
              <w:rPr>
                <w:sz w:val="18"/>
                <w:szCs w:val="18"/>
              </w:rPr>
              <w:t xml:space="preserve">can be expensed as a low-value lease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An identified asset, controlled by Orontes, for a period.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its legal form: always a finance lease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18.  </w:t>
            </w:r>
            <w:r>
              <w:rPr>
                <w:sz w:val="18"/>
                <w:szCs w:val="18"/>
              </w:rPr>
              <w:t xml:space="preserve">an operating lease with no asset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Future payments based on the lessee's sales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operating only, as under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an operating lease, because there is no purchase option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9 to 21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10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14.3 · Answer Key</w:t>
      </w:r>
    </w:p>
    <w:p>
      <w:pPr>
        <w:spacing w:after="130"/>
      </w:pPr>
      <w:r>
        <w:rPr>
          <w:color w:val="6B7280"/>
          <w:sz w:val="20"/>
          <w:szCs w:val="20"/>
        </w:rPr>
        <w:t xml:space="preserve">Section 14.3 · Leases · 21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lease liability</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right-of-use asset</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lease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lessee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5   </w:t>
      </w:r>
      <w:r>
        <w:rPr>
          <w:sz w:val="15"/>
          <w:szCs w:val="15"/>
        </w:rPr>
        <w:t xml:space="preserve">section 14.3</w:t>
      </w:r>
    </w:p>
    <w:p>
      <w:pPr>
        <w:ind w:left="300" w:hanging="300"/>
        <w:spacing w:after="25"/>
      </w:pPr>
      <w:r>
        <w:rPr>
          <w:b/>
          <w:bCs/>
          <w:color w:val="1F7A6A"/>
          <w:sz w:val="15"/>
          <w:szCs w:val="15"/>
        </w:rPr>
        <w:t xml:space="preserve">6   </w:t>
      </w:r>
      <w:r>
        <w:rPr>
          <w:sz w:val="15"/>
          <w:szCs w:val="15"/>
        </w:rPr>
        <w:t xml:space="preserve">section 14.3</w:t>
      </w:r>
    </w:p>
    <w:p>
      <w:pPr>
        <w:ind w:left="300" w:hanging="300"/>
        <w:spacing w:after="25"/>
      </w:pPr>
      <w:r>
        <w:rPr>
          <w:b/>
          <w:bCs/>
          <w:color w:val="1F7A6A"/>
          <w:sz w:val="15"/>
          <w:szCs w:val="15"/>
        </w:rPr>
        <w:t xml:space="preserve">7   </w:t>
      </w:r>
      <w:r>
        <w:rPr>
          <w:sz w:val="15"/>
          <w:szCs w:val="15"/>
        </w:rPr>
        <w:t xml:space="preserve">section 14.3</w:t>
      </w:r>
    </w:p>
    <w:p>
      <w:pPr>
        <w:ind w:left="300" w:hanging="300"/>
        <w:spacing w:after="25"/>
      </w:pPr>
      <w:r>
        <w:rPr>
          <w:b/>
          <w:bCs/>
          <w:color w:val="1F7A6A"/>
          <w:sz w:val="15"/>
          <w:szCs w:val="15"/>
        </w:rPr>
        <w:t xml:space="preserve">8   </w:t>
      </w:r>
      <w:r>
        <w:rPr>
          <w:sz w:val="15"/>
          <w:szCs w:val="15"/>
        </w:rPr>
        <w:t xml:space="preserve">section 14.3</w:t>
      </w:r>
    </w:p>
    <w:p>
      <w:pPr>
        <w:ind w:left="300" w:hanging="300"/>
        <w:spacing w:after="25"/>
      </w:pPr>
      <w:r>
        <w:rPr>
          <w:b/>
          <w:bCs/>
          <w:color w:val="1F7A6A"/>
          <w:sz w:val="15"/>
          <w:szCs w:val="15"/>
        </w:rPr>
        <w:t xml:space="preserve">9   </w:t>
      </w:r>
      <w:r>
        <w:rPr>
          <w:sz w:val="15"/>
          <w:szCs w:val="15"/>
        </w:rPr>
        <w:t xml:space="preserve">Without an identified asset there is no lease.</w:t>
      </w:r>
    </w:p>
    <w:p>
      <w:pPr>
        <w:ind w:left="300" w:hanging="300"/>
        <w:spacing w:after="25"/>
      </w:pPr>
      <w:r>
        <w:rPr>
          <w:b/>
          <w:bCs/>
          <w:color w:val="1F7A6A"/>
          <w:sz w:val="15"/>
          <w:szCs w:val="15"/>
        </w:rPr>
        <w:t xml:space="preserve">10   </w:t>
      </w:r>
      <w:r>
        <w:rPr>
          <w:sz w:val="15"/>
          <w:szCs w:val="15"/>
        </w:rPr>
        <w:t xml:space="preserve">About 78% of the life meets the major-part test; one criterion is enough.</w:t>
      </w:r>
    </w:p>
    <w:p>
      <w:pPr>
        <w:ind w:left="300" w:hanging="300"/>
        <w:spacing w:after="25"/>
      </w:pPr>
      <w:r>
        <w:rPr>
          <w:b/>
          <w:bCs/>
          <w:color w:val="1F7A6A"/>
          <w:sz w:val="15"/>
          <w:szCs w:val="15"/>
        </w:rPr>
        <w:t xml:space="preserve">11   </w:t>
      </w:r>
      <w:r>
        <w:rPr>
          <w:sz w:val="15"/>
          <w:szCs w:val="15"/>
        </w:rPr>
        <w:t xml:space="preserve">A reasonably certain purchase option is one of the five criteria.</w:t>
      </w:r>
    </w:p>
    <w:p>
      <w:pPr>
        <w:ind w:left="300" w:hanging="300"/>
        <w:spacing w:after="25"/>
      </w:pPr>
      <w:r>
        <w:rPr>
          <w:b/>
          <w:bCs/>
          <w:color w:val="1F7A6A"/>
          <w:sz w:val="15"/>
          <w:szCs w:val="15"/>
        </w:rPr>
        <w:t xml:space="preserve">12   </w:t>
      </w:r>
      <w:r>
        <w:rPr>
          <w:sz w:val="15"/>
          <w:szCs w:val="15"/>
        </w:rPr>
        <w:t xml:space="preserve">Substance, tested by the criteria, decides.</w:t>
      </w:r>
    </w:p>
    <w:p>
      <w:pPr>
        <w:ind w:left="300" w:hanging="300"/>
        <w:spacing w:after="25"/>
      </w:pPr>
      <w:r>
        <w:rPr>
          <w:b/>
          <w:bCs/>
          <w:color w:val="1F7A6A"/>
          <w:sz w:val="15"/>
          <w:szCs w:val="15"/>
        </w:rPr>
        <w:t xml:space="preserve">13   </w:t>
      </w:r>
      <w:r>
        <w:rPr>
          <w:sz w:val="15"/>
          <w:szCs w:val="15"/>
        </w:rPr>
        <w:t xml:space="preserve">The exemption keeps short-term leases off the balance sheet.</w:t>
      </w:r>
    </w:p>
    <w:p>
      <w:pPr>
        <w:ind w:left="300" w:hanging="300"/>
        <w:spacing w:after="25"/>
      </w:pPr>
      <w:r>
        <w:rPr>
          <w:b/>
          <w:bCs/>
          <w:color w:val="1F7A6A"/>
          <w:sz w:val="15"/>
          <w:szCs w:val="15"/>
        </w:rPr>
        <w:t xml:space="preserve">14   </w:t>
      </w:r>
      <w:r>
        <w:rPr>
          <w:sz w:val="15"/>
          <w:szCs w:val="15"/>
        </w:rPr>
        <w:t xml:space="preserve">A finance leaseback means control has not passed.</w:t>
      </w:r>
    </w:p>
    <w:p>
      <w:pPr>
        <w:ind w:left="300" w:hanging="300"/>
        <w:spacing w:after="25"/>
      </w:pPr>
      <w:r>
        <w:rPr>
          <w:b/>
          <w:bCs/>
          <w:color w:val="1F7A6A"/>
          <w:sz w:val="15"/>
          <w:szCs w:val="15"/>
        </w:rPr>
        <w:t xml:space="preserve">15   </w:t>
      </w:r>
      <w:r>
        <w:rPr>
          <w:sz w:val="15"/>
          <w:szCs w:val="15"/>
        </w:rPr>
        <w:t xml:space="preserve">The low-value exemption is IFRS 16 only.</w:t>
      </w:r>
    </w:p>
    <w:p>
      <w:pPr>
        <w:ind w:left="300" w:hanging="300"/>
        <w:spacing w:after="25"/>
      </w:pPr>
      <w:r>
        <w:rPr>
          <w:b/>
          <w:bCs/>
          <w:color w:val="1F7A6A"/>
          <w:sz w:val="15"/>
          <w:szCs w:val="15"/>
        </w:rPr>
        <w:t xml:space="preserve">17   </w:t>
      </w:r>
      <w:r>
        <w:rPr>
          <w:sz w:val="15"/>
          <w:szCs w:val="15"/>
        </w:rPr>
        <w:t xml:space="preserve">Legal labels do not decide the class.</w:t>
      </w:r>
    </w:p>
    <w:p>
      <w:pPr>
        <w:ind w:left="300" w:hanging="300"/>
        <w:spacing w:after="25"/>
      </w:pPr>
      <w:r>
        <w:rPr>
          <w:b/>
          <w:bCs/>
          <w:color w:val="1F7A6A"/>
          <w:sz w:val="15"/>
          <w:szCs w:val="15"/>
        </w:rPr>
        <w:t xml:space="preserve">18   </w:t>
      </w:r>
      <w:r>
        <w:rPr>
          <w:sz w:val="15"/>
          <w:szCs w:val="15"/>
        </w:rPr>
        <w:t xml:space="preserve">The leaseback is a finance lease.</w:t>
      </w:r>
    </w:p>
    <w:p>
      <w:pPr>
        <w:ind w:left="300" w:hanging="300"/>
        <w:spacing w:after="25"/>
      </w:pPr>
      <w:r>
        <w:rPr>
          <w:b/>
          <w:bCs/>
          <w:color w:val="1F7A6A"/>
          <w:sz w:val="15"/>
          <w:szCs w:val="15"/>
        </w:rPr>
        <w:t xml:space="preserve">19   </w:t>
      </w:r>
      <w:r>
        <w:rPr>
          <w:sz w:val="15"/>
          <w:szCs w:val="15"/>
        </w:rPr>
        <w:t xml:space="preserve">Sales-based variable payments are expensed when incurred.</w:t>
      </w:r>
    </w:p>
    <w:p/>
    <w:p>
      <w:pPr>
        <w:sectPr>
          <w:headerReference w:type="default" r:id="rIdHdr1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14.4 · Sections 14.4, 14.6</w:t>
      </w:r>
    </w:p>
    <w:p>
      <w:pPr>
        <w:spacing w:after="130"/>
      </w:pPr>
      <w:r>
        <w:rPr>
          <w:color w:val="6B7280"/>
          <w:sz w:val="20"/>
          <w:szCs w:val="20"/>
        </w:rPr>
        <w:t xml:space="preserve">CMA Part 1 · Section A · Chapter 14 · from section Leases of the book · 4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معدل الاقتراض الإضافي</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right-of-use asset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مدة عقد الإيجار</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lease liability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التزام عقد الإيجار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finance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عقد إيجار تشغيلي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operating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عقد الإيجار</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short-term lease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عقد إيجار تمويلي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incremental borrowing rate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أصل حق الاستخدام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lease term</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عقد إيجار قصير الأجل</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14.4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finance lease</w:t>
            </w:r>
            <w:r>
              <w:rPr>
                <w:b/>
                <w:bCs/>
                <w:color w:val="8186EF"/>
                <w:sz w:val="20"/>
                <w:szCs w:val="20"/>
              </w:rPr>
              <w:t xml:space="preserve">   ·   </w:t>
            </w:r>
            <w:r>
              <w:rPr>
                <w:b/>
                <w:bCs/>
                <w:sz w:val="20"/>
                <w:szCs w:val="20"/>
              </w:rPr>
              <w:t xml:space="preserve">lease</w:t>
            </w:r>
            <w:r>
              <w:rPr>
                <w:b/>
                <w:bCs/>
                <w:color w:val="8186EF"/>
                <w:sz w:val="20"/>
                <w:szCs w:val="20"/>
              </w:rPr>
              <w:t xml:space="preserve">   ·   </w:t>
            </w:r>
            <w:r>
              <w:rPr>
                <w:b/>
                <w:bCs/>
                <w:sz w:val="20"/>
                <w:szCs w:val="20"/>
              </w:rPr>
              <w:t xml:space="preserve">lease liability</w:t>
            </w:r>
            <w:r>
              <w:rPr>
                <w:b/>
                <w:bCs/>
                <w:color w:val="8186EF"/>
                <w:sz w:val="20"/>
                <w:szCs w:val="20"/>
              </w:rPr>
              <w:t xml:space="preserve">   ·   </w:t>
            </w:r>
            <w:r>
              <w:rPr>
                <w:b/>
                <w:bCs/>
                <w:sz w:val="20"/>
                <w:szCs w:val="20"/>
              </w:rPr>
              <w:t xml:space="preserve">lease term</w:t>
            </w:r>
            <w:r>
              <w:rPr>
                <w:b/>
                <w:bCs/>
                <w:color w:val="8186EF"/>
                <w:sz w:val="20"/>
                <w:szCs w:val="20"/>
              </w:rPr>
              <w:t xml:space="preserve">   ·   </w:t>
            </w:r>
            <w:r>
              <w:rPr>
                <w:b/>
                <w:bCs/>
                <w:sz w:val="20"/>
                <w:szCs w:val="20"/>
              </w:rPr>
              <w:t xml:space="preserve">lessee</w:t>
            </w:r>
            <w:r>
              <w:rPr>
                <w:b/>
                <w:bCs/>
                <w:color w:val="8186EF"/>
                <w:sz w:val="20"/>
                <w:szCs w:val="20"/>
              </w:rPr>
              <w:t xml:space="preserve">   ·   </w:t>
            </w:r>
            <w:r>
              <w:rPr>
                <w:b/>
                <w:bCs/>
                <w:sz w:val="20"/>
                <w:szCs w:val="20"/>
              </w:rPr>
              <w:t xml:space="preserve">operating lease</w:t>
            </w:r>
            <w:r>
              <w:rPr>
                <w:b/>
                <w:bCs/>
                <w:color w:val="8186EF"/>
                <w:sz w:val="20"/>
                <w:szCs w:val="20"/>
              </w:rPr>
              <w:t xml:space="preserve">   ·   </w:t>
            </w:r>
            <w:r>
              <w:rPr>
                <w:b/>
                <w:bCs/>
                <w:sz w:val="20"/>
                <w:szCs w:val="20"/>
              </w:rPr>
              <w:t xml:space="preserve">right-of-use asset</w:t>
            </w:r>
            <w:r>
              <w:rPr>
                <w:b/>
                <w:bCs/>
                <w:color w:val="8186EF"/>
                <w:sz w:val="20"/>
                <w:szCs w:val="20"/>
              </w:rPr>
              <w:t xml:space="preserve">   ·   </w:t>
            </w:r>
            <w:r>
              <w:rPr>
                <w:b/>
                <w:bCs/>
                <w:sz w:val="20"/>
                <w:szCs w:val="20"/>
              </w:rPr>
              <w:t xml:space="preserve">short-term lease</w:t>
            </w:r>
          </w:p>
          <w:p>
            <w:r>
              <w:rPr>
                <w:color w:val="6B7280"/>
                <w:sz w:val="17"/>
                <w:szCs w:val="17"/>
              </w:rPr>
              <w:t xml:space="preserve">Not every word is used.</w:t>
            </w:r>
          </w:p>
        </w:tc>
      </w:tr>
    </w:tbl>
    <w:p/>
    <w:p>
      <w:pPr>
        <w:spacing w:before="20" w:after="70" w:line="272" w:lineRule="auto"/>
      </w:pPr>
      <w:r>
        <w:rPr>
          <w:sz w:val="20"/>
          <w:szCs w:val="20"/>
        </w:rPr>
        <w:t xml:space="preserve">For a finance lease, the lessee records interest on the liability and, separately, amortization of the </w:t>
      </w:r>
      <w:r>
        <w:rPr>
          <w:vertAlign w:val="superscript"/>
          <w:color w:val="353A7C"/>
          <w:b/>
          <w:sz w:val="15"/>
        </w:rPr>
        <w:t>9</w:t>
      </w:r>
      <w:r>
        <w:rPr>
          <w:u w:val="single"/>
          <w:sz w:val="20"/>
          <w:szCs w:val="20"/>
        </w:rPr>
        <w:t xml:space="preserve">                              </w:t>
      </w:r>
      <w:r>
        <w:rPr>
          <w:sz w:val="20"/>
          <w:szCs w:val="20"/>
        </w:rPr>
        <w:t xml:space="preserve">, usually straight-line.</w:t>
      </w:r>
    </w:p>
    <w:p>
      <w:pPr>
        <w:spacing w:before="20" w:after="70" w:line="272" w:lineRule="auto"/>
      </w:pPr>
      <w:r>
        <w:rPr>
          <w:sz w:val="20"/>
          <w:szCs w:val="20"/>
        </w:rPr>
        <w:t xml:space="preserve">Finance-lease expense is higher early; an </w:t>
      </w:r>
      <w:r>
        <w:rPr>
          <w:vertAlign w:val="superscript"/>
          <w:color w:val="353A7C"/>
          <w:b/>
          <w:sz w:val="15"/>
        </w:rPr>
        <w:t>10</w:t>
      </w:r>
      <w:r>
        <w:rPr>
          <w:u w:val="single"/>
          <w:sz w:val="20"/>
          <w:szCs w:val="20"/>
        </w:rPr>
        <w:t xml:space="preserve">                         </w:t>
      </w:r>
      <w:r>
        <w:rPr>
          <w:sz w:val="20"/>
          <w:szCs w:val="20"/>
        </w:rPr>
        <w:t xml:space="preserve"> would be flat.</w:t>
      </w:r>
    </w:p>
    <w:p>
      <w:pPr>
        <w:spacing w:before="20" w:after="70" w:line="272" w:lineRule="auto"/>
      </w:pPr>
      <w:r>
        <w:rPr>
          <w:sz w:val="20"/>
          <w:szCs w:val="20"/>
        </w:rPr>
        <w:t xml:space="preserve">WORKED EXAMPLE Worked example: the olive-press </w:t>
      </w:r>
      <w:r>
        <w:rPr>
          <w:vertAlign w:val="superscript"/>
          <w:color w:val="353A7C"/>
          <w:b/>
          <w:sz w:val="15"/>
        </w:rPr>
        <w:t>11</w:t>
      </w:r>
      <w:r>
        <w:rPr>
          <w:u w:val="single"/>
          <w:sz w:val="20"/>
          <w:szCs w:val="20"/>
        </w:rPr>
        <w:t xml:space="preserve">                      </w:t>
      </w:r>
      <w:r>
        <w:rPr>
          <w:sz w:val="20"/>
          <w:szCs w:val="20"/>
        </w:rPr>
        <w:t xml:space="preserve"> in 2026 Step 1.</w:t>
      </w:r>
    </w:p>
    <w:p>
      <w:pPr>
        <w:spacing w:before="20" w:after="70" w:line="272" w:lineRule="auto"/>
      </w:pPr>
      <w:r>
        <w:rPr>
          <w:sz w:val="20"/>
          <w:szCs w:val="20"/>
        </w:rPr>
        <w:t xml:space="preserve">The amortization of the right-of-use asset is simply the difference between the </w:t>
      </w:r>
      <w:r>
        <w:rPr>
          <w:vertAlign w:val="superscript"/>
          <w:color w:val="353A7C"/>
          <w:b/>
          <w:sz w:val="15"/>
        </w:rPr>
        <w:t>12</w:t>
      </w:r>
      <w:r>
        <w:rPr>
          <w:u w:val="single"/>
          <w:sz w:val="20"/>
          <w:szCs w:val="20"/>
        </w:rPr>
        <w:t xml:space="preserve">          </w:t>
      </w:r>
      <w:r>
        <w:rPr>
          <w:sz w:val="20"/>
          <w:szCs w:val="20"/>
        </w:rPr>
        <w:t xml:space="preserve"> cost and the interest, so the asset and the liability stay equal when there are no prepayments or incentives.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14.1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13.  </w:t>
      </w:r>
      <w:r>
        <w:rPr>
          <w:sz w:val="19"/>
          <w:szCs w:val="19"/>
        </w:rPr>
        <w:t xml:space="preserve">A lessee pays $5,000 of initial direct costs and receives a $3,000 lease incentive. The lease liability is $80,000. What is the ROU asset?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$78,000</w:t>
            </w:r>
          </w:p>
        </w:tc>
        <w:tc>
          <w:tcPr>
            <w:tcMar>
              <w:top w:type="dxa" w:w="-2"/>
              <w:left w:type="dxa" w:w="58"/>
              <w:bottom w:type="dxa" w:w="-2"/>
              <w:right w:type="dxa" w:w="58"/>
            </w:tcMar>
          </w:tcPr>
          <w:p>
            <w:r>
              <w:rPr>
                <w:b/>
                <w:bCs/>
                <w:color w:val="6B7280"/>
                <w:sz w:val="18"/>
                <w:szCs w:val="18"/>
              </w:rPr>
              <w:t xml:space="preserve">(B) </w:t>
            </w:r>
            <w:r>
              <w:rPr>
                <w:sz w:val="18"/>
                <w:szCs w:val="18"/>
              </w:rPr>
              <w:t xml:space="preserve">$80,000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$82,000</w:t>
            </w:r>
          </w:p>
        </w:tc>
        <w:tc>
          <w:tcPr>
            <w:tcMar>
              <w:top w:type="dxa" w:w="-2"/>
              <w:left w:type="dxa" w:w="58"/>
              <w:bottom w:type="dxa" w:w="-2"/>
              <w:right w:type="dxa" w:w="58"/>
            </w:tcMar>
          </w:tcPr>
          <w:p>
            <w:r>
              <w:rPr>
                <w:b/>
                <w:bCs/>
                <w:color w:val="6B7280"/>
                <w:sz w:val="18"/>
                <w:szCs w:val="18"/>
              </w:rPr>
              <w:t xml:space="preserve">(D) </w:t>
            </w:r>
            <w:r>
              <w:rPr>
                <w:sz w:val="18"/>
                <w:szCs w:val="18"/>
              </w:rPr>
              <w:t xml:space="preserve">$88,000</w:t>
            </w:r>
          </w:p>
        </w:tc>
      </w:tr>
    </w:tbl>
    <w:p>
      <w:pPr>
        <w:spacing w:before="55" w:after="10"/>
        <w:ind w:left="300" w:hanging="300"/>
      </w:pPr>
      <w:r>
        <w:rPr>
          <w:b/>
          <w:bCs/>
          <w:color w:val="353A7C"/>
          <w:sz w:val="19"/>
          <w:szCs w:val="19"/>
        </w:rPr>
        <w:t xml:space="preserve">14.  </w:t>
      </w:r>
      <w:r>
        <w:rPr>
          <w:sz w:val="19"/>
          <w:szCs w:val="19"/>
        </w:rPr>
        <w:t xml:space="preserve">Which payment is included in the lease liability at the start?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Future payments based on the lessee's sales</w:t>
            </w:r>
          </w:p>
        </w:tc>
        <w:tc>
          <w:tcPr>
            <w:tcMar>
              <w:top w:type="dxa" w:w="-2"/>
              <w:left w:type="dxa" w:w="58"/>
              <w:bottom w:type="dxa" w:w="-2"/>
              <w:right w:type="dxa" w:w="58"/>
            </w:tcMar>
          </w:tcPr>
          <w:p>
            <w:r>
              <w:rPr>
                <w:b/>
                <w:bCs/>
                <w:color w:val="6B7280"/>
                <w:sz w:val="18"/>
                <w:szCs w:val="18"/>
              </w:rPr>
              <w:t xml:space="preserve">(B) </w:t>
            </w:r>
            <w:r>
              <w:rPr>
                <w:sz w:val="18"/>
                <w:szCs w:val="18"/>
              </w:rPr>
              <w:t xml:space="preserve">Payments for cleaning services in the same contract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Payments after a renewal the lessee does not expect to use</w:t>
            </w:r>
          </w:p>
        </w:tc>
        <w:tc>
          <w:tcPr>
            <w:tcMar>
              <w:top w:type="dxa" w:w="-2"/>
              <w:left w:type="dxa" w:w="58"/>
              <w:bottom w:type="dxa" w:w="-2"/>
              <w:right w:type="dxa" w:w="58"/>
            </w:tcMar>
          </w:tcPr>
          <w:p>
            <w:r>
              <w:rPr>
                <w:b/>
                <w:bCs/>
                <w:color w:val="6B7280"/>
                <w:sz w:val="18"/>
                <w:szCs w:val="18"/>
              </w:rPr>
              <w:t xml:space="preserve">(D) </w:t>
            </w:r>
            <w:r>
              <w:rPr>
                <w:sz w:val="18"/>
                <w:szCs w:val="18"/>
              </w:rPr>
              <w:t xml:space="preserve">A payment that rises each year with the CPI, measured at today's index</w:t>
            </w:r>
          </w:p>
        </w:tc>
      </w:tr>
    </w:tbl>
    <w:p>
      <w:pPr>
        <w:spacing w:before="55" w:after="10"/>
        <w:ind w:left="300" w:hanging="300"/>
      </w:pPr>
      <w:r>
        <w:rPr>
          <w:b/>
          <w:bCs/>
          <w:color w:val="353A7C"/>
          <w:sz w:val="19"/>
          <w:szCs w:val="19"/>
        </w:rPr>
        <w:t xml:space="preserve">15.  </w:t>
      </w:r>
      <w:r>
        <w:rPr>
          <w:sz w:val="19"/>
          <w:szCs w:val="19"/>
        </w:rPr>
        <w:t xml:space="preserve">Compared with an operating lease on the same terms, a finance lease gives: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same expense every year</w:t>
            </w:r>
          </w:p>
        </w:tc>
        <w:tc>
          <w:tcPr>
            <w:tcMar>
              <w:top w:type="dxa" w:w="-2"/>
              <w:left w:type="dxa" w:w="58"/>
              <w:bottom w:type="dxa" w:w="-2"/>
              <w:right w:type="dxa" w:w="58"/>
            </w:tcMar>
          </w:tcPr>
          <w:p>
            <w:r>
              <w:rPr>
                <w:b/>
                <w:bCs/>
                <w:color w:val="6B7280"/>
                <w:sz w:val="18"/>
                <w:szCs w:val="18"/>
              </w:rPr>
              <w:t xml:space="preserve">(B) </w:t>
            </w:r>
            <w:r>
              <w:rPr>
                <w:sz w:val="18"/>
                <w:szCs w:val="18"/>
              </w:rPr>
              <w:t xml:space="preserve">higher total expense in early years and lower in later years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higher total expense over the lease term</w:t>
            </w:r>
          </w:p>
        </w:tc>
        <w:tc>
          <w:tcPr>
            <w:tcMar>
              <w:top w:type="dxa" w:w="-2"/>
              <w:left w:type="dxa" w:w="58"/>
              <w:bottom w:type="dxa" w:w="-2"/>
              <w:right w:type="dxa" w:w="58"/>
            </w:tcMar>
          </w:tcPr>
          <w:p>
            <w:r>
              <w:rPr>
                <w:b/>
                <w:bCs/>
                <w:color w:val="6B7280"/>
                <w:sz w:val="18"/>
                <w:szCs w:val="18"/>
              </w:rPr>
              <w:t xml:space="preserve">(D) </w:t>
            </w:r>
            <w:r>
              <w:rPr>
                <w:sz w:val="18"/>
                <w:szCs w:val="18"/>
              </w:rPr>
              <w:t xml:space="preserve">no expense until the lease ends</w:t>
            </w:r>
          </w:p>
        </w:tc>
      </w:tr>
    </w:tbl>
    <w:p>
      <w:pPr>
        <w:spacing w:before="55" w:after="10"/>
        <w:ind w:left="300" w:hanging="300"/>
      </w:pPr>
      <w:r>
        <w:rPr>
          <w:b/>
          <w:bCs/>
          <w:color w:val="353A7C"/>
          <w:sz w:val="19"/>
          <w:szCs w:val="19"/>
        </w:rPr>
        <w:t xml:space="preserve">16.  </w:t>
      </w:r>
      <w:r>
        <w:rPr>
          <w:sz w:val="19"/>
          <w:szCs w:val="19"/>
        </w:rPr>
        <w:t xml:space="preserve">A lessee's liability is $100,000, the rate is 8%, and the first annual payment of $30,000 is made at year-end. What is the liability after the payment?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$70,000</w:t>
            </w:r>
          </w:p>
        </w:tc>
        <w:tc>
          <w:tcPr>
            <w:tcMar>
              <w:top w:type="dxa" w:w="-2"/>
              <w:left w:type="dxa" w:w="58"/>
              <w:bottom w:type="dxa" w:w="-2"/>
              <w:right w:type="dxa" w:w="58"/>
            </w:tcMar>
          </w:tcPr>
          <w:p>
            <w:r>
              <w:rPr>
                <w:b/>
                <w:bCs/>
                <w:color w:val="6B7280"/>
                <w:sz w:val="18"/>
                <w:szCs w:val="18"/>
              </w:rPr>
              <w:t xml:space="preserve">(B) </w:t>
            </w:r>
            <w:r>
              <w:rPr>
                <w:sz w:val="18"/>
                <w:szCs w:val="18"/>
              </w:rPr>
              <w:t xml:space="preserve">$78,000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$92,000</w:t>
            </w:r>
          </w:p>
        </w:tc>
        <w:tc>
          <w:tcPr>
            <w:tcMar>
              <w:top w:type="dxa" w:w="-2"/>
              <w:left w:type="dxa" w:w="58"/>
              <w:bottom w:type="dxa" w:w="-2"/>
              <w:right w:type="dxa" w:w="58"/>
            </w:tcMar>
          </w:tcPr>
          <w:p>
            <w:r>
              <w:rPr>
                <w:b/>
                <w:bCs/>
                <w:color w:val="6B7280"/>
                <w:sz w:val="18"/>
                <w:szCs w:val="18"/>
              </w:rPr>
              <w:t xml:space="preserve">(D) </w:t>
            </w:r>
            <w:r>
              <w:rPr>
                <w:sz w:val="18"/>
                <w:szCs w:val="18"/>
              </w:rPr>
              <w:t xml:space="preserve">$108,000</w:t>
            </w:r>
          </w:p>
        </w:tc>
      </w:tr>
    </w:tbl>
    <w:p>
      <w:pPr>
        <w:spacing w:before="55" w:after="10"/>
        <w:ind w:left="300" w:hanging="300"/>
      </w:pPr>
      <w:r>
        <w:rPr>
          <w:b/>
          <w:bCs/>
          <w:color w:val="353A7C"/>
          <w:sz w:val="19"/>
          <w:szCs w:val="19"/>
        </w:rPr>
        <w:t xml:space="preserve">17.  </w:t>
      </w:r>
      <w:r>
        <w:rPr>
          <w:sz w:val="19"/>
          <w:szCs w:val="19"/>
        </w:rPr>
        <w:t xml:space="preserve">The CPI rises, increasing next year's payments on an operating lease. Under ASC 842, the lessee: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remeasures the liability at once</w:t>
            </w:r>
          </w:p>
        </w:tc>
        <w:tc>
          <w:tcPr>
            <w:tcMar>
              <w:top w:type="dxa" w:w="-2"/>
              <w:left w:type="dxa" w:w="58"/>
              <w:bottom w:type="dxa" w:w="-2"/>
              <w:right w:type="dxa" w:w="58"/>
            </w:tcMar>
          </w:tcPr>
          <w:p>
            <w:r>
              <w:rPr>
                <w:b/>
                <w:bCs/>
                <w:color w:val="6B7280"/>
                <w:sz w:val="18"/>
                <w:szCs w:val="18"/>
              </w:rPr>
              <w:t xml:space="preserve">(B) </w:t>
            </w:r>
            <w:r>
              <w:rPr>
                <w:sz w:val="18"/>
                <w:szCs w:val="18"/>
              </w:rPr>
              <w:t xml:space="preserve">reclassifies the lease as a finance lease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does not remeasure the liability; it expenses the increase when incurred</w:t>
            </w:r>
          </w:p>
        </w:tc>
        <w:tc>
          <w:tcPr>
            <w:tcMar>
              <w:top w:type="dxa" w:w="-2"/>
              <w:left w:type="dxa" w:w="58"/>
              <w:bottom w:type="dxa" w:w="-2"/>
              <w:right w:type="dxa" w:w="58"/>
            </w:tcMar>
          </w:tcPr>
          <w:p>
            <w:r>
              <w:rPr>
                <w:b/>
                <w:bCs/>
                <w:color w:val="6B7280"/>
                <w:sz w:val="18"/>
                <w:szCs w:val="18"/>
              </w:rPr>
              <w:t xml:space="preserve">(D) </w:t>
            </w:r>
            <w:r>
              <w:rPr>
                <w:sz w:val="18"/>
                <w:szCs w:val="18"/>
              </w:rPr>
              <w:t xml:space="preserve">records a gain</w:t>
            </w:r>
          </w:p>
        </w:tc>
      </w:tr>
    </w:tbl>
    <w:p>
      <w:pPr>
        <w:spacing w:before="55" w:after="10"/>
        <w:ind w:left="300" w:hanging="300"/>
      </w:pPr>
      <w:r>
        <w:rPr>
          <w:b/>
          <w:bCs/>
          <w:color w:val="353A7C"/>
          <w:sz w:val="19"/>
          <w:szCs w:val="19"/>
        </w:rPr>
        <w:t xml:space="preserve">18.  </w:t>
      </w:r>
      <w:r>
        <w:rPr>
          <w:sz w:val="19"/>
          <w:szCs w:val="19"/>
        </w:rPr>
        <w:t xml:space="preserve">On its income statement, a lessee shows interest expense for:</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finance leases only</w:t>
            </w:r>
          </w:p>
        </w:tc>
        <w:tc>
          <w:tcPr>
            <w:tcMar>
              <w:top w:type="dxa" w:w="-2"/>
              <w:left w:type="dxa" w:w="58"/>
              <w:bottom w:type="dxa" w:w="-2"/>
              <w:right w:type="dxa" w:w="58"/>
            </w:tcMar>
          </w:tcPr>
          <w:p>
            <w:r>
              <w:rPr>
                <w:b/>
                <w:bCs/>
                <w:color w:val="6B7280"/>
                <w:sz w:val="18"/>
                <w:szCs w:val="18"/>
              </w:rPr>
              <w:t xml:space="preserve">(B) </w:t>
            </w:r>
            <w:r>
              <w:rPr>
                <w:sz w:val="18"/>
                <w:szCs w:val="18"/>
              </w:rPr>
              <w:t xml:space="preserve">operating leases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lease types</w:t>
            </w:r>
          </w:p>
        </w:tc>
        <w:tc>
          <w:tcPr>
            <w:tcMar>
              <w:top w:type="dxa" w:w="-2"/>
              <w:left w:type="dxa" w:w="58"/>
              <w:bottom w:type="dxa" w:w="-2"/>
              <w:right w:type="dxa" w:w="58"/>
            </w:tcMar>
          </w:tcPr>
          <w:p>
            <w:r>
              <w:rPr>
                <w:b/>
                <w:bCs/>
                <w:color w:val="6B7280"/>
                <w:sz w:val="18"/>
                <w:szCs w:val="18"/>
              </w:rPr>
              <w:t xml:space="preserve">(D) </w:t>
            </w:r>
            <w:r>
              <w:rPr>
                <w:sz w:val="18"/>
                <w:szCs w:val="18"/>
              </w:rPr>
              <w:t xml:space="preserve">neither lease type</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lessee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المستأجر</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lessor</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ضمان القيمة المتبقية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residual value guarantee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البيع وإعادة الاستئجار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sale and leaseback</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المؤجر</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22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fill in the spaces   </w:t>
      </w:r>
      <w:r>
        <w:rPr>
          <w:b/>
          <w:bCs/>
          <w:sz w:val="19"/>
          <w:szCs w:val="19"/>
        </w:rPr>
        <w:t xml:space="preserve">Write the missing term in each numbered space. Every sentence is from section 14.6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finance lease</w:t>
            </w:r>
            <w:r>
              <w:rPr>
                <w:b/>
                <w:bCs/>
                <w:color w:val="8186EF"/>
                <w:sz w:val="20"/>
                <w:szCs w:val="20"/>
              </w:rPr>
              <w:t xml:space="preserve">   ·   </w:t>
            </w:r>
            <w:r>
              <w:rPr>
                <w:b/>
                <w:bCs/>
                <w:sz w:val="20"/>
                <w:szCs w:val="20"/>
              </w:rPr>
              <w:t xml:space="preserve">lease</w:t>
            </w:r>
            <w:r>
              <w:rPr>
                <w:b/>
                <w:bCs/>
                <w:color w:val="8186EF"/>
                <w:sz w:val="20"/>
                <w:szCs w:val="20"/>
              </w:rPr>
              <w:t xml:space="preserve">   ·   </w:t>
            </w:r>
            <w:r>
              <w:rPr>
                <w:b/>
                <w:bCs/>
                <w:sz w:val="20"/>
                <w:szCs w:val="20"/>
              </w:rPr>
              <w:t xml:space="preserve">lease liability</w:t>
            </w:r>
            <w:r>
              <w:rPr>
                <w:b/>
                <w:bCs/>
                <w:color w:val="8186EF"/>
                <w:sz w:val="20"/>
                <w:szCs w:val="20"/>
              </w:rPr>
              <w:t xml:space="preserve">   ·   </w:t>
            </w:r>
            <w:r>
              <w:rPr>
                <w:b/>
                <w:bCs/>
                <w:sz w:val="20"/>
                <w:szCs w:val="20"/>
              </w:rPr>
              <w:t xml:space="preserve">lease term</w:t>
            </w:r>
            <w:r>
              <w:rPr>
                <w:b/>
                <w:bCs/>
                <w:color w:val="8186EF"/>
                <w:sz w:val="20"/>
                <w:szCs w:val="20"/>
              </w:rPr>
              <w:t xml:space="preserve">   ·   </w:t>
            </w:r>
            <w:r>
              <w:rPr>
                <w:b/>
                <w:bCs/>
                <w:sz w:val="20"/>
                <w:szCs w:val="20"/>
              </w:rPr>
              <w:t xml:space="preserve">lessee</w:t>
            </w:r>
            <w:r>
              <w:rPr>
                <w:b/>
                <w:bCs/>
                <w:color w:val="8186EF"/>
                <w:sz w:val="20"/>
                <w:szCs w:val="20"/>
              </w:rPr>
              <w:t xml:space="preserve">   ·   </w:t>
            </w:r>
            <w:r>
              <w:rPr>
                <w:b/>
                <w:bCs/>
                <w:sz w:val="20"/>
                <w:szCs w:val="20"/>
              </w:rPr>
              <w:t xml:space="preserve">operating lease</w:t>
            </w:r>
            <w:r>
              <w:rPr>
                <w:b/>
                <w:bCs/>
                <w:color w:val="8186EF"/>
                <w:sz w:val="20"/>
                <w:szCs w:val="20"/>
              </w:rPr>
              <w:t xml:space="preserve">   ·   </w:t>
            </w:r>
            <w:r>
              <w:rPr>
                <w:b/>
                <w:bCs/>
                <w:sz w:val="20"/>
                <w:szCs w:val="20"/>
              </w:rPr>
              <w:t xml:space="preserve">right-of-use asset</w:t>
            </w:r>
            <w:r>
              <w:rPr>
                <w:b/>
                <w:bCs/>
                <w:color w:val="8186EF"/>
                <w:sz w:val="20"/>
                <w:szCs w:val="20"/>
              </w:rPr>
              <w:t xml:space="preserve">   ·   </w:t>
            </w:r>
            <w:r>
              <w:rPr>
                <w:b/>
                <w:bCs/>
                <w:sz w:val="20"/>
                <w:szCs w:val="20"/>
              </w:rPr>
              <w:t xml:space="preserve">short-term lease</w:t>
            </w:r>
          </w:p>
          <w:p>
            <w:r>
              <w:rPr>
                <w:color w:val="6B7280"/>
                <w:sz w:val="17"/>
                <w:szCs w:val="17"/>
              </w:rPr>
              <w:t xml:space="preserve">Not every word is used.</w:t>
            </w:r>
          </w:p>
        </w:tc>
      </w:tr>
    </w:tbl>
    <w:p/>
    <w:p>
      <w:pPr>
        <w:spacing w:before="20" w:after="70" w:line="272" w:lineRule="auto"/>
      </w:pPr>
      <w:r>
        <w:rPr>
          <w:sz w:val="20"/>
          <w:szCs w:val="20"/>
        </w:rPr>
        <w:t xml:space="preserve">A </w:t>
      </w:r>
      <w:r>
        <w:rPr>
          <w:vertAlign w:val="superscript"/>
          <w:color w:val="353A7C"/>
          <w:b/>
          <w:sz w:val="15"/>
        </w:rPr>
        <w:t>23</w:t>
      </w:r>
      <w:r>
        <w:rPr>
          <w:u w:val="single"/>
          <w:sz w:val="20"/>
          <w:szCs w:val="20"/>
        </w:rPr>
        <w:t xml:space="preserve">                           </w:t>
      </w:r>
      <w:r>
        <w:rPr>
          <w:sz w:val="20"/>
          <w:szCs w:val="20"/>
        </w:rPr>
        <w:t xml:space="preserve"> lasts 12 months or less and has no purchase option that the lessee is reasonably certain to use.</w:t>
      </w:r>
    </w:p>
    <w:p>
      <w:pPr>
        <w:spacing w:before="20" w:after="70" w:line="272" w:lineRule="auto"/>
      </w:pPr>
      <w:r>
        <w:rPr>
          <w:sz w:val="20"/>
          <w:szCs w:val="20"/>
        </w:rPr>
        <w:t xml:space="preserve">A </w:t>
      </w:r>
      <w:r>
        <w:rPr>
          <w:vertAlign w:val="superscript"/>
          <w:color w:val="353A7C"/>
          <w:b/>
          <w:sz w:val="15"/>
        </w:rPr>
        <w:t>24</w:t>
      </w:r>
      <w:r>
        <w:rPr>
          <w:u w:val="single"/>
          <w:sz w:val="20"/>
          <w:szCs w:val="20"/>
        </w:rPr>
        <w:t xml:space="preserve">            </w:t>
      </w:r>
      <w:r>
        <w:rPr>
          <w:sz w:val="20"/>
          <w:szCs w:val="20"/>
        </w:rPr>
        <w:t xml:space="preserve"> may choose, by class of asset, to keep such leases off the balance sheet and expense the payments straight-line.</w:t>
      </w:r>
    </w:p>
    <w:p>
      <w:pPr>
        <w:spacing w:before="20" w:after="70" w:line="272" w:lineRule="auto"/>
      </w:pPr>
      <w:r>
        <w:rPr>
          <w:sz w:val="20"/>
          <w:szCs w:val="20"/>
        </w:rPr>
        <w:t xml:space="preserve">If the leaseback is a </w:t>
      </w:r>
      <w:r>
        <w:rPr>
          <w:vertAlign w:val="superscript"/>
          <w:color w:val="353A7C"/>
          <w:b/>
          <w:sz w:val="15"/>
        </w:rPr>
        <w:t>25</w:t>
      </w:r>
      <w:r>
        <w:rPr>
          <w:u w:val="single"/>
          <w:sz w:val="20"/>
          <w:szCs w:val="20"/>
        </w:rPr>
        <w:t xml:space="preserve">                      </w:t>
      </w:r>
      <w:r>
        <w:rPr>
          <w:sz w:val="20"/>
          <w:szCs w:val="20"/>
        </w:rPr>
        <w:t xml:space="preserve">, or the seller can buy the asset back, there is no sale: the cash received is a loan.</w:t>
      </w:r>
    </w:p>
    <w:p>
      <w:pPr>
        <w:spacing w:before="20" w:after="70" w:line="272" w:lineRule="auto"/>
      </w:pPr>
      <w:r>
        <w:rPr>
          <w:sz w:val="20"/>
          <w:szCs w:val="20"/>
        </w:rPr>
        <w:t xml:space="preserve">IFRS 16 has one lessee model: every </w:t>
      </w:r>
      <w:r>
        <w:rPr>
          <w:vertAlign w:val="superscript"/>
          <w:color w:val="353A7C"/>
          <w:b/>
          <w:sz w:val="15"/>
        </w:rPr>
        <w:t>26</w:t>
      </w:r>
      <w:r>
        <w:rPr>
          <w:u w:val="single"/>
          <w:sz w:val="20"/>
          <w:szCs w:val="20"/>
        </w:rPr>
        <w:t xml:space="preserve">          </w:t>
      </w:r>
      <w:r>
        <w:rPr>
          <w:sz w:val="20"/>
          <w:szCs w:val="20"/>
        </w:rPr>
        <w:t xml:space="preserve"> is accounted for like a finance lease, with depreciation and interest.</w:t>
      </w:r>
    </w:p>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27.  </w:t>
      </w:r>
      <w:r>
        <w:rPr>
          <w:sz w:val="19"/>
          <w:szCs w:val="19"/>
        </w:rPr>
        <w:t xml:space="preserve">Where does a lessee disclose a new ROU asset obtained in exchange for a lease liability?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an investing outflow</w:t>
            </w:r>
          </w:p>
        </w:tc>
        <w:tc>
          <w:tcPr>
            <w:tcMar>
              <w:top w:type="dxa" w:w="-2"/>
              <w:left w:type="dxa" w:w="58"/>
              <w:bottom w:type="dxa" w:w="-2"/>
              <w:right w:type="dxa" w:w="58"/>
            </w:tcMar>
          </w:tcPr>
          <w:p>
            <w:r>
              <w:rPr>
                <w:b/>
                <w:bCs/>
                <w:color w:val="6B7280"/>
                <w:sz w:val="18"/>
                <w:szCs w:val="18"/>
              </w:rPr>
              <w:t xml:space="preserve">(B) </w:t>
            </w:r>
            <w:r>
              <w:rPr>
                <w:sz w:val="18"/>
                <w:szCs w:val="18"/>
              </w:rPr>
              <w:t xml:space="preserve">As a financing inflow</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As a supplemental noncash investing and financing activity</w:t>
            </w:r>
          </w:p>
        </w:tc>
        <w:tc>
          <w:tcPr>
            <w:tcMar>
              <w:top w:type="dxa" w:w="-2"/>
              <w:left w:type="dxa" w:w="58"/>
              <w:bottom w:type="dxa" w:w="-2"/>
              <w:right w:type="dxa" w:w="58"/>
            </w:tcMar>
          </w:tcPr>
          <w:p>
            <w:r>
              <w:rPr>
                <w:b/>
                <w:bCs/>
                <w:color w:val="6B7280"/>
                <w:sz w:val="18"/>
                <w:szCs w:val="18"/>
              </w:rPr>
              <w:t xml:space="preserve">(D) </w:t>
            </w:r>
            <w:r>
              <w:rPr>
                <w:sz w:val="18"/>
                <w:szCs w:val="18"/>
              </w:rPr>
              <w:t xml:space="preserve">It is not disclosed</w:t>
            </w:r>
          </w:p>
        </w:tc>
      </w:tr>
    </w:tbl>
    <w:p>
      <w:pPr>
        <w:spacing w:before="55" w:after="10"/>
        <w:ind w:left="300" w:hanging="300"/>
      </w:pPr>
      <w:r>
        <w:rPr>
          <w:b/>
          <w:bCs/>
          <w:color w:val="353A7C"/>
          <w:sz w:val="19"/>
          <w:szCs w:val="19"/>
        </w:rPr>
        <w:t xml:space="preserve">28.  </w:t>
      </w:r>
      <w:r>
        <w:rPr>
          <w:sz w:val="19"/>
          <w:szCs w:val="19"/>
        </w:rPr>
        <w:t xml:space="preserve">Which IFRS 16 feature does NOT exist in ASC 842?</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exemption for short-term leases</w:t>
            </w:r>
          </w:p>
        </w:tc>
        <w:tc>
          <w:tcPr>
            <w:tcMar>
              <w:top w:type="dxa" w:w="-2"/>
              <w:left w:type="dxa" w:w="58"/>
              <w:bottom w:type="dxa" w:w="-2"/>
              <w:right w:type="dxa" w:w="58"/>
            </w:tcMar>
          </w:tcPr>
          <w:p>
            <w:r>
              <w:rPr>
                <w:b/>
                <w:bCs/>
                <w:color w:val="6B7280"/>
                <w:sz w:val="18"/>
                <w:szCs w:val="18"/>
              </w:rPr>
              <w:t xml:space="preserve">(B) </w:t>
            </w:r>
            <w:r>
              <w:rPr>
                <w:sz w:val="18"/>
                <w:szCs w:val="18"/>
              </w:rPr>
              <w:t xml:space="preserve">An exemption for leases of low-value assets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right-of-use asset</w:t>
            </w:r>
          </w:p>
        </w:tc>
        <w:tc>
          <w:tcPr>
            <w:tcMar>
              <w:top w:type="dxa" w:w="-2"/>
              <w:left w:type="dxa" w:w="58"/>
              <w:bottom w:type="dxa" w:w="-2"/>
              <w:right w:type="dxa" w:w="58"/>
            </w:tcMar>
          </w:tcPr>
          <w:p>
            <w:r>
              <w:rPr>
                <w:b/>
                <w:bCs/>
                <w:color w:val="6B7280"/>
                <w:sz w:val="18"/>
                <w:szCs w:val="18"/>
              </w:rPr>
              <w:t xml:space="preserve">(D) </w:t>
            </w:r>
            <w:r>
              <w:rPr>
                <w:sz w:val="18"/>
                <w:szCs w:val="18"/>
              </w:rPr>
              <w:t xml:space="preserve">Discounting the lease payments</w:t>
            </w:r>
          </w:p>
        </w:tc>
      </w:tr>
    </w:tbl>
    <w:p>
      <w:pPr>
        <w:spacing w:before="55" w:after="10"/>
        <w:ind w:left="300" w:hanging="300"/>
      </w:pPr>
      <w:r>
        <w:rPr>
          <w:b/>
          <w:bCs/>
          <w:color w:val="353A7C"/>
          <w:sz w:val="19"/>
          <w:szCs w:val="19"/>
        </w:rPr>
        <w:t xml:space="preserve">29.  </w:t>
      </w:r>
      <w:r>
        <w:rPr>
          <w:sz w:val="19"/>
          <w:szCs w:val="19"/>
        </w:rPr>
        <w:t xml:space="preserve">An IFRS company pays interest on a lease liability. Under current IAS 7 it may classify the interest 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operating or financing, as a policy choice</w:t>
            </w:r>
          </w:p>
        </w:tc>
        <w:tc>
          <w:tcPr>
            <w:tcMar>
              <w:top w:type="dxa" w:w="-2"/>
              <w:left w:type="dxa" w:w="58"/>
              <w:bottom w:type="dxa" w:w="-2"/>
              <w:right w:type="dxa" w:w="58"/>
            </w:tcMar>
          </w:tcPr>
          <w:p>
            <w:r>
              <w:rPr>
                <w:b/>
                <w:bCs/>
                <w:color w:val="6B7280"/>
                <w:sz w:val="18"/>
                <w:szCs w:val="18"/>
              </w:rPr>
              <w:t xml:space="preserve">(B) </w:t>
            </w:r>
            <w:r>
              <w:rPr>
                <w:sz w:val="18"/>
                <w:szCs w:val="18"/>
              </w:rPr>
              <w:t xml:space="preserve">investing only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operating only, as under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not a cash flow</w:t>
            </w:r>
          </w:p>
        </w:tc>
      </w:tr>
    </w:tbl>
    <w:p>
      <w:pPr>
        <w:spacing w:before="55" w:after="10"/>
        <w:ind w:left="300" w:hanging="300"/>
      </w:pPr>
      <w:r>
        <w:rPr>
          <w:b/>
          <w:bCs/>
          <w:color w:val="353A7C"/>
          <w:sz w:val="19"/>
          <w:szCs w:val="19"/>
        </w:rPr>
        <w:t xml:space="preserve">30.  </w:t>
      </w:r>
      <w:r>
        <w:rPr>
          <w:sz w:val="19"/>
          <w:szCs w:val="19"/>
        </w:rPr>
        <w:t xml:space="preserve">Which party records the right-of-use asset?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lessor</w:t>
            </w:r>
          </w:p>
        </w:tc>
        <w:tc>
          <w:tcPr>
            <w:tcMar>
              <w:top w:type="dxa" w:w="-2"/>
              <w:left w:type="dxa" w:w="58"/>
              <w:bottom w:type="dxa" w:w="-2"/>
              <w:right w:type="dxa" w:w="58"/>
            </w:tcMar>
          </w:tcPr>
          <w:p>
            <w:r>
              <w:rPr>
                <w:b/>
                <w:bCs/>
                <w:color w:val="6B7280"/>
                <w:sz w:val="18"/>
                <w:szCs w:val="18"/>
              </w:rPr>
              <w:t xml:space="preserve">(B) </w:t>
            </w:r>
            <w:r>
              <w:rPr>
                <w:sz w:val="18"/>
                <w:szCs w:val="18"/>
              </w:rPr>
              <w:t xml:space="preserve">Both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lessee</w:t>
            </w:r>
          </w:p>
        </w:tc>
        <w:tc>
          <w:tcPr>
            <w:tcMar>
              <w:top w:type="dxa" w:w="-2"/>
              <w:left w:type="dxa" w:w="58"/>
              <w:bottom w:type="dxa" w:w="-2"/>
              <w:right w:type="dxa" w:w="58"/>
            </w:tcMar>
          </w:tcPr>
          <w:p>
            <w:r>
              <w:rPr>
                <w:b/>
                <w:bCs/>
                <w:color w:val="6B7280"/>
                <w:sz w:val="18"/>
                <w:szCs w:val="18"/>
              </w:rPr>
              <w:t xml:space="preserve">(D) </w:t>
            </w:r>
            <w:r>
              <w:rPr>
                <w:sz w:val="18"/>
                <w:szCs w:val="18"/>
              </w:rPr>
              <w:t xml:space="preserve">Neither</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23 to 30   ·   </w:t>
      </w:r>
      <w:r>
        <w:rPr>
          <w:color w:val="FFFFFF"/>
          <w:sz w:val="15"/>
          <w:szCs w:val="15"/>
        </w:rPr>
        <w:t xml:space="preserve">fewer than 6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Item</w:t>
            </w:r>
          </w:p>
        </w:tc>
        <w:tc>
          <w:tcPr>
            <w:shd w:fill="F5F7FC" w:val="clear"/>
            <w:tcMar>
              <w:top w:type="dxa" w:w="12"/>
              <w:left w:type="dxa" w:w="72"/>
              <w:bottom w:type="dxa" w:w="12"/>
              <w:right w:type="dxa" w:w="72"/>
            </w:tcMar>
          </w:tcPr>
          <w:p>
            <w:r>
              <w:rPr>
                <w:b/>
                <w:bCs/>
                <w:color w:val="23265A"/>
                <w:sz w:val="16"/>
                <w:szCs w:val="16"/>
              </w:rPr>
              <w:t xml:space="preserve">Finance lease (olive press)</w:t>
            </w:r>
          </w:p>
        </w:tc>
        <w:tc>
          <w:tcPr>
            <w:shd w:fill="F5F7FC" w:val="clear"/>
            <w:tcMar>
              <w:top w:type="dxa" w:w="12"/>
              <w:left w:type="dxa" w:w="72"/>
              <w:bottom w:type="dxa" w:w="12"/>
              <w:right w:type="dxa" w:w="72"/>
            </w:tcMar>
          </w:tcPr>
          <w:p>
            <w:r>
              <w:rPr>
                <w:b/>
                <w:bCs/>
                <w:color w:val="23265A"/>
                <w:sz w:val="16"/>
                <w:szCs w:val="16"/>
              </w:rPr>
              <w:t xml:space="preserve">Operating lease (warehouse)</w:t>
            </w:r>
          </w:p>
        </w:tc>
      </w:tr>
      <w:tr>
        <w:tc>
          <w:tcPr>
            <w:tcMar>
              <w:top w:type="dxa" w:w="10"/>
              <w:left w:type="dxa" w:w="70"/>
              <w:bottom w:type="dxa" w:w="10"/>
              <w:right w:type="dxa" w:w="70"/>
            </w:tcMar>
          </w:tcPr>
          <w:p>
            <w:r>
              <w:rPr>
                <w:sz w:val="16"/>
                <w:szCs w:val="16"/>
              </w:rPr>
              <w:t xml:space="preserve">Balance sheet</w:t>
            </w:r>
          </w:p>
        </w:tc>
        <w:tc>
          <w:tcPr>
            <w:tcMar>
              <w:top w:type="dxa" w:w="10"/>
              <w:left w:type="dxa" w:w="70"/>
              <w:bottom w:type="dxa" w:w="10"/>
              <w:right w:type="dxa" w:w="70"/>
            </w:tcMar>
          </w:tcPr>
          <w:p>
            <w:r>
              <w:rPr>
                <w:sz w:val="16"/>
                <w:szCs w:val="16"/>
              </w:rPr>
              <w:t xml:space="preserve">ROU asset and lease liability, shown separately from operating leases (or disclosed)</w:t>
            </w:r>
          </w:p>
        </w:tc>
        <w:tc>
          <w:tcPr>
            <w:tcMar>
              <w:top w:type="dxa" w:w="10"/>
              <w:left w:type="dxa" w:w="70"/>
              <w:bottom w:type="dxa" w:w="10"/>
              <w:right w:type="dxa" w:w="70"/>
            </w:tcMar>
          </w:tcPr>
          <w:p>
            <w:r>
              <w:rPr>
                <w:sz w:val="16"/>
                <w:szCs w:val="16"/>
              </w:rPr>
              <w:t xml:space="preserve">ROU asset and lease liability, shown separately from finance leases (or disclosed)</w:t>
            </w:r>
          </w:p>
        </w:tc>
      </w:tr>
      <w:tr>
        <w:tc>
          <w:tcPr>
            <w:tcMar>
              <w:top w:type="dxa" w:w="10"/>
              <w:left w:type="dxa" w:w="70"/>
              <w:bottom w:type="dxa" w:w="10"/>
              <w:right w:type="dxa" w:w="70"/>
            </w:tcMar>
          </w:tcPr>
          <w:p>
            <w:r>
              <w:rPr>
                <w:sz w:val="16"/>
                <w:szCs w:val="16"/>
              </w:rPr>
              <w:t xml:space="preserve">Income statement</w:t>
            </w:r>
          </w:p>
        </w:tc>
        <w:tc>
          <w:tcPr>
            <w:tcMar>
              <w:top w:type="dxa" w:w="10"/>
              <w:left w:type="dxa" w:w="70"/>
              <w:bottom w:type="dxa" w:w="10"/>
              <w:right w:type="dxa" w:w="70"/>
            </w:tcMar>
          </w:tcPr>
          <w:p>
            <w:r>
              <w:rPr>
                <w:sz w:val="16"/>
                <w:szCs w:val="16"/>
              </w:rPr>
              <w:t xml:space="preserve">Interest expense and amortization, shown separately</w:t>
            </w:r>
          </w:p>
        </w:tc>
        <w:tc>
          <w:tcPr>
            <w:tcMar>
              <w:top w:type="dxa" w:w="10"/>
              <w:left w:type="dxa" w:w="70"/>
              <w:bottom w:type="dxa" w:w="10"/>
              <w:right w:type="dxa" w:w="70"/>
            </w:tcMar>
          </w:tcPr>
          <w:p>
            <w:r>
              <w:rPr>
                <w:sz w:val="16"/>
                <w:szCs w:val="16"/>
              </w:rPr>
              <w:t xml:space="preserve">One lease cost in operating expenses</w:t>
            </w:r>
          </w:p>
        </w:tc>
      </w:tr>
      <w:tr>
        <w:tc>
          <w:tcPr>
            <w:tcMar>
              <w:top w:type="dxa" w:w="10"/>
              <w:left w:type="dxa" w:w="70"/>
              <w:bottom w:type="dxa" w:w="10"/>
              <w:right w:type="dxa" w:w="70"/>
            </w:tcMar>
          </w:tcPr>
          <w:p>
            <w:r>
              <w:rPr>
                <w:sz w:val="16"/>
                <w:szCs w:val="16"/>
              </w:rPr>
              <w:t xml:space="preserve">Cash flow: principal</w:t>
            </w:r>
          </w:p>
        </w:tc>
        <w:tc>
          <w:tcPr>
            <w:tcMar>
              <w:top w:type="dxa" w:w="10"/>
              <w:left w:type="dxa" w:w="70"/>
              <w:bottom w:type="dxa" w:w="10"/>
              <w:right w:type="dxa" w:w="70"/>
            </w:tcMar>
          </w:tcPr>
          <w:p>
            <w:r>
              <w:rPr>
                <w:sz w:val="16"/>
                <w:szCs w:val="16"/>
              </w:rPr>
              <w:t xml:space="preserve">Financing</w:t>
            </w:r>
          </w:p>
        </w:tc>
        <w:tc>
          <w:tcPr>
            <w:tcMar>
              <w:top w:type="dxa" w:w="10"/>
              <w:left w:type="dxa" w:w="70"/>
              <w:bottom w:type="dxa" w:w="10"/>
              <w:right w:type="dxa" w:w="70"/>
            </w:tcMar>
          </w:tcPr>
          <w:p>
            <w:r>
              <w:rPr>
                <w:sz w:val="16"/>
                <w:szCs w:val="16"/>
              </w:rPr>
              <w:t xml:space="preserve">Operating</w:t>
            </w:r>
          </w:p>
        </w:tc>
      </w:tr>
      <w:tr>
        <w:tc>
          <w:tcPr>
            <w:tcMar>
              <w:top w:type="dxa" w:w="10"/>
              <w:left w:type="dxa" w:w="70"/>
              <w:bottom w:type="dxa" w:w="10"/>
              <w:right w:type="dxa" w:w="70"/>
            </w:tcMar>
          </w:tcPr>
          <w:p>
            <w:r>
              <w:rPr>
                <w:sz w:val="16"/>
                <w:szCs w:val="16"/>
              </w:rPr>
              <w:t xml:space="preserve">Cash flow: interest</w:t>
            </w:r>
          </w:p>
        </w:tc>
        <w:tc>
          <w:tcPr>
            <w:tcMar>
              <w:top w:type="dxa" w:w="10"/>
              <w:left w:type="dxa" w:w="70"/>
              <w:bottom w:type="dxa" w:w="10"/>
              <w:right w:type="dxa" w:w="70"/>
            </w:tcMar>
          </w:tcPr>
          <w:p>
            <w:r>
              <w:rPr>
                <w:sz w:val="16"/>
                <w:szCs w:val="16"/>
              </w:rPr>
              <w:t xml:space="preserve">Operating</w:t>
            </w:r>
          </w:p>
        </w:tc>
        <w:tc>
          <w:tcPr>
            <w:tcMar>
              <w:top w:type="dxa" w:w="10"/>
              <w:left w:type="dxa" w:w="70"/>
              <w:bottom w:type="dxa" w:w="10"/>
              <w:right w:type="dxa" w:w="70"/>
            </w:tcMar>
          </w:tcPr>
          <w:p>
            <w:r>
              <w:rPr>
                <w:sz w:val="16"/>
                <w:szCs w:val="16"/>
              </w:rPr>
              <w:t xml:space="preserve">Operating (part of the single payment)</w:t>
            </w:r>
          </w:p>
        </w:tc>
      </w:tr>
      <w:tr>
        <w:tc>
          <w:tcPr>
            <w:tcMar>
              <w:top w:type="dxa" w:w="10"/>
              <w:left w:type="dxa" w:w="70"/>
              <w:bottom w:type="dxa" w:w="10"/>
              <w:right w:type="dxa" w:w="70"/>
            </w:tcMar>
          </w:tcPr>
          <w:p>
            <w:r>
              <w:rPr>
                <w:sz w:val="16"/>
                <w:szCs w:val="16"/>
              </w:rPr>
              <w:t xml:space="preserve">Orontes at December 31, 2026</w:t>
            </w:r>
          </w:p>
        </w:tc>
        <w:tc>
          <w:tcPr>
            <w:tcMar>
              <w:top w:type="dxa" w:w="10"/>
              <w:left w:type="dxa" w:w="70"/>
              <w:bottom w:type="dxa" w:w="10"/>
              <w:right w:type="dxa" w:w="70"/>
            </w:tcMar>
          </w:tcPr>
          <w:p>
            <w:r>
              <w:rPr>
                <w:sz w:val="16"/>
                <w:szCs w:val="16"/>
              </w:rPr>
              <w:t xml:space="preserve">Liability 668,253: current 209,905, noncurrent 458,348; ROU asset 649,707</w:t>
            </w:r>
          </w:p>
        </w:tc>
        <w:tc>
          <w:tcPr>
            <w:tcMar>
              <w:top w:type="dxa" w:w="10"/>
              <w:left w:type="dxa" w:w="70"/>
              <w:bottom w:type="dxa" w:w="10"/>
              <w:right w:type="dxa" w:w="70"/>
            </w:tcMar>
          </w:tcPr>
          <w:p>
            <w:r>
              <w:rPr>
                <w:sz w:val="16"/>
                <w:szCs w:val="16"/>
              </w:rPr>
              <w:t xml:space="preserve">Liability 346,510; ROU asset 346,510</w:t>
            </w:r>
          </w:p>
        </w:tc>
      </w:tr>
    </w:tbl>
    <w:p/>
    <w:p>
      <w:pPr>
        <w:spacing w:before="55" w:after="10"/>
        <w:ind w:left="300" w:hanging="300"/>
      </w:pPr>
      <w:r>
        <w:rPr>
          <w:b/>
          <w:bCs/>
          <w:color w:val="353A7C"/>
          <w:sz w:val="19"/>
          <w:szCs w:val="19"/>
        </w:rPr>
        <w:t xml:space="preserve">31.  </w:t>
      </w:r>
      <w:r>
        <w:rPr>
          <w:sz w:val="19"/>
          <w:szCs w:val="19"/>
        </w:rPr>
        <w:t xml:space="preserve">Use the panel above. How is the olive-press liability of $668,253 split at December 31, 2026?</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All noncurrent</w:t>
            </w:r>
          </w:p>
        </w:tc>
        <w:tc>
          <w:tcPr>
            <w:tcMar>
              <w:top w:type="dxa" w:w="-2"/>
              <w:left w:type="dxa" w:w="58"/>
              <w:bottom w:type="dxa" w:w="-2"/>
              <w:right w:type="dxa" w:w="58"/>
            </w:tcMar>
          </w:tcPr>
          <w:p>
            <w:r>
              <w:rPr>
                <w:b/>
                <w:bCs/>
                <w:color w:val="6B7280"/>
                <w:sz w:val="18"/>
                <w:szCs w:val="18"/>
              </w:rPr>
              <w:t xml:space="preserve">(B) </w:t>
            </w:r>
            <w:r>
              <w:rPr>
                <w:sz w:val="18"/>
                <w:szCs w:val="18"/>
              </w:rPr>
              <w:t xml:space="preserve">Current 250,000, noncurrent the rest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All current</w:t>
            </w:r>
          </w:p>
        </w:tc>
        <w:tc>
          <w:tcPr>
            <w:tcMar>
              <w:top w:type="dxa" w:w="-2"/>
              <w:left w:type="dxa" w:w="58"/>
              <w:bottom w:type="dxa" w:w="-2"/>
              <w:right w:type="dxa" w:w="58"/>
            </w:tcMar>
          </w:tcPr>
          <w:p>
            <w:r>
              <w:rPr>
                <w:b/>
                <w:bCs/>
                <w:color w:val="6B7280"/>
                <w:sz w:val="18"/>
                <w:szCs w:val="18"/>
              </w:rPr>
              <w:t xml:space="preserve">(D) </w:t>
            </w:r>
            <w:r>
              <w:rPr>
                <w:sz w:val="18"/>
                <w:szCs w:val="18"/>
              </w:rPr>
              <w:t xml:space="preserve">Current 209,905, noncurrent 458,348</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31 to 31   ·   </w:t>
      </w:r>
      <w:r>
        <w:rPr>
          <w:color w:val="FFFFFF"/>
          <w:sz w:val="15"/>
          <w:szCs w:val="15"/>
        </w:rPr>
        <w:t xml:space="preserve">fewer than 0 right: </w:t>
      </w:r>
      <w:r>
        <w:rPr>
          <w:b/>
          <w:bCs/>
          <w:color w:val="FFFFFF"/>
          <w:sz w:val="15"/>
          <w:szCs w:val="15"/>
        </w:rPr>
        <w:t xml:space="preserve">redo page 4 before you leave the handout</w:t>
      </w:r>
    </w:p>
    <w:p>
      <w:pPr>
        <w:sectPr>
          <w:headerReference w:type="default" r:id="rIdHdr11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14.4 · Answer Key</w:t>
      </w:r>
    </w:p>
    <w:p>
      <w:pPr>
        <w:spacing w:after="130"/>
      </w:pPr>
      <w:r>
        <w:rPr>
          <w:color w:val="6B7280"/>
          <w:sz w:val="20"/>
          <w:szCs w:val="20"/>
        </w:rPr>
        <w:t xml:space="preserve">Sections 14.4, 14.6 · Leases · 31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lease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short-term lease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lessee</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finance lease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lease</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right-of-use asset</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operating lease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finance lease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14.4</w:t>
      </w:r>
    </w:p>
    <w:p>
      <w:pPr>
        <w:ind w:left="300" w:hanging="300"/>
        <w:spacing w:after="25"/>
      </w:pPr>
      <w:r>
        <w:rPr>
          <w:b/>
          <w:bCs/>
          <w:color w:val="1F7A6A"/>
          <w:sz w:val="15"/>
          <w:szCs w:val="15"/>
        </w:rPr>
        <w:t xml:space="preserve">10   </w:t>
      </w:r>
      <w:r>
        <w:rPr>
          <w:sz w:val="15"/>
          <w:szCs w:val="15"/>
        </w:rPr>
        <w:t xml:space="preserve">section 14.4</w:t>
      </w:r>
    </w:p>
    <w:p>
      <w:pPr>
        <w:ind w:left="300" w:hanging="300"/>
        <w:spacing w:after="25"/>
      </w:pPr>
      <w:r>
        <w:rPr>
          <w:b/>
          <w:bCs/>
          <w:color w:val="1F7A6A"/>
          <w:sz w:val="15"/>
          <w:szCs w:val="15"/>
        </w:rPr>
        <w:t xml:space="preserve">11   </w:t>
      </w:r>
      <w:r>
        <w:rPr>
          <w:sz w:val="15"/>
          <w:szCs w:val="15"/>
        </w:rPr>
        <w:t xml:space="preserve">section 14.4</w:t>
      </w:r>
    </w:p>
    <w:p>
      <w:pPr>
        <w:ind w:left="300" w:hanging="300"/>
        <w:spacing w:after="25"/>
      </w:pPr>
      <w:r>
        <w:rPr>
          <w:b/>
          <w:bCs/>
          <w:color w:val="1F7A6A"/>
          <w:sz w:val="15"/>
          <w:szCs w:val="15"/>
        </w:rPr>
        <w:t xml:space="preserve">12   </w:t>
      </w:r>
      <w:r>
        <w:rPr>
          <w:sz w:val="15"/>
          <w:szCs w:val="15"/>
        </w:rPr>
        <w:t xml:space="preserve">section 14.4</w:t>
      </w:r>
    </w:p>
    <w:p>
      <w:pPr>
        <w:ind w:left="300" w:hanging="300"/>
        <w:spacing w:after="25"/>
      </w:pPr>
      <w:r>
        <w:rPr>
          <w:b/>
          <w:bCs/>
          <w:color w:val="1F7A6A"/>
          <w:sz w:val="15"/>
          <w:szCs w:val="15"/>
        </w:rPr>
        <w:t xml:space="preserve">13   </w:t>
      </w:r>
      <w:r>
        <w:rPr>
          <w:sz w:val="15"/>
          <w:szCs w:val="15"/>
        </w:rPr>
        <w:t xml:space="preserve">Liability + initial direct costs − incentives.</w:t>
      </w:r>
    </w:p>
    <w:p>
      <w:pPr>
        <w:ind w:left="300" w:hanging="300"/>
        <w:spacing w:after="25"/>
      </w:pPr>
      <w:r>
        <w:rPr>
          <w:b/>
          <w:bCs/>
          <w:color w:val="1F7A6A"/>
          <w:sz w:val="15"/>
          <w:szCs w:val="15"/>
        </w:rPr>
        <w:t xml:space="preserve">14   </w:t>
      </w:r>
      <w:r>
        <w:rPr>
          <w:sz w:val="15"/>
          <w:szCs w:val="15"/>
        </w:rPr>
        <w:t xml:space="preserve">Index-based payments are included at the current index.</w:t>
      </w:r>
    </w:p>
    <w:p>
      <w:pPr>
        <w:ind w:left="300" w:hanging="300"/>
        <w:spacing w:after="25"/>
      </w:pPr>
      <w:r>
        <w:rPr>
          <w:b/>
          <w:bCs/>
          <w:color w:val="1F7A6A"/>
          <w:sz w:val="15"/>
          <w:szCs w:val="15"/>
        </w:rPr>
        <w:t xml:space="preserve">15   </w:t>
      </w:r>
      <w:r>
        <w:rPr>
          <w:sz w:val="15"/>
          <w:szCs w:val="15"/>
        </w:rPr>
        <w:t xml:space="preserve">Interest falls as the liability falls: front-loaded.</w:t>
      </w:r>
    </w:p>
    <w:p>
      <w:pPr>
        <w:ind w:left="300" w:hanging="300"/>
        <w:spacing w:after="25"/>
      </w:pPr>
      <w:r>
        <w:rPr>
          <w:b/>
          <w:bCs/>
          <w:color w:val="1F7A6A"/>
          <w:sz w:val="15"/>
          <w:szCs w:val="15"/>
        </w:rPr>
        <w:t xml:space="preserve">16   </w:t>
      </w:r>
      <w:r>
        <w:rPr>
          <w:sz w:val="15"/>
          <w:szCs w:val="15"/>
        </w:rPr>
        <w:t xml:space="preserve">$100,000 + $8,000 interest − $30,000.</w:t>
      </w:r>
    </w:p>
    <w:p>
      <w:pPr>
        <w:ind w:left="300" w:hanging="300"/>
        <w:spacing w:after="25"/>
      </w:pPr>
      <w:r>
        <w:rPr>
          <w:b/>
          <w:bCs/>
          <w:color w:val="1F7A6A"/>
          <w:sz w:val="15"/>
          <w:szCs w:val="15"/>
        </w:rPr>
        <w:t xml:space="preserve">17   </w:t>
      </w:r>
      <w:r>
        <w:rPr>
          <w:sz w:val="15"/>
          <w:szCs w:val="15"/>
        </w:rPr>
        <w:t xml:space="preserve">Index changes alone do not trigger remeasurement.</w:t>
      </w:r>
    </w:p>
    <w:p>
      <w:pPr>
        <w:ind w:left="300" w:hanging="300"/>
        <w:spacing w:after="25"/>
      </w:pPr>
      <w:r>
        <w:rPr>
          <w:b/>
          <w:bCs/>
          <w:color w:val="1F7A6A"/>
          <w:sz w:val="15"/>
          <w:szCs w:val="15"/>
        </w:rPr>
        <w:t xml:space="preserve">18   </w:t>
      </w:r>
      <w:r>
        <w:rPr>
          <w:sz w:val="15"/>
          <w:szCs w:val="15"/>
        </w:rPr>
        <w:t xml:space="preserve">Operating leases show one combined lease cost.</w:t>
      </w:r>
    </w:p>
    <w:p>
      <w:pPr>
        <w:ind w:left="300" w:hanging="300"/>
        <w:spacing w:after="25"/>
      </w:pPr>
      <w:r>
        <w:rPr>
          <w:b/>
          <w:bCs/>
          <w:color w:val="1F7A6A"/>
          <w:sz w:val="15"/>
          <w:szCs w:val="15"/>
        </w:rPr>
        <w:t xml:space="preserve">23   </w:t>
      </w:r>
      <w:r>
        <w:rPr>
          <w:sz w:val="15"/>
          <w:szCs w:val="15"/>
        </w:rPr>
        <w:t xml:space="preserve">section 14.6</w:t>
      </w:r>
    </w:p>
    <w:p>
      <w:pPr>
        <w:ind w:left="300" w:hanging="300"/>
        <w:spacing w:after="25"/>
      </w:pPr>
      <w:r>
        <w:rPr>
          <w:b/>
          <w:bCs/>
          <w:color w:val="1F7A6A"/>
          <w:sz w:val="15"/>
          <w:szCs w:val="15"/>
        </w:rPr>
        <w:t xml:space="preserve">24   </w:t>
      </w:r>
      <w:r>
        <w:rPr>
          <w:sz w:val="15"/>
          <w:szCs w:val="15"/>
        </w:rPr>
        <w:t xml:space="preserve">section 14.6</w:t>
      </w:r>
    </w:p>
    <w:p>
      <w:pPr>
        <w:ind w:left="300" w:hanging="300"/>
        <w:spacing w:after="25"/>
      </w:pPr>
      <w:r>
        <w:rPr>
          <w:b/>
          <w:bCs/>
          <w:color w:val="1F7A6A"/>
          <w:sz w:val="15"/>
          <w:szCs w:val="15"/>
        </w:rPr>
        <w:t xml:space="preserve">25   </w:t>
      </w:r>
      <w:r>
        <w:rPr>
          <w:sz w:val="15"/>
          <w:szCs w:val="15"/>
        </w:rPr>
        <w:t xml:space="preserve">section 14.6</w:t>
      </w:r>
    </w:p>
    <w:p>
      <w:pPr>
        <w:ind w:left="300" w:hanging="300"/>
        <w:spacing w:after="25"/>
      </w:pPr>
      <w:r>
        <w:rPr>
          <w:b/>
          <w:bCs/>
          <w:color w:val="1F7A6A"/>
          <w:sz w:val="15"/>
          <w:szCs w:val="15"/>
        </w:rPr>
        <w:t xml:space="preserve">26   </w:t>
      </w:r>
      <w:r>
        <w:rPr>
          <w:sz w:val="15"/>
          <w:szCs w:val="15"/>
        </w:rPr>
        <w:t xml:space="preserve">section 14.6</w:t>
      </w:r>
    </w:p>
    <w:p/>
    <w:p>
      <w:pPr>
        <w:sectPr>
          <w:headerReference w:type="default" r:id="rIdHdr1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15.1 · Section 15.3</w:t>
      </w:r>
    </w:p>
    <w:p>
      <w:pPr>
        <w:spacing w:after="130"/>
      </w:pPr>
      <w:r>
        <w:rPr>
          <w:color w:val="6B7280"/>
          <w:sz w:val="20"/>
          <w:szCs w:val="20"/>
        </w:rPr>
        <w:t xml:space="preserve">CMA Part 1 · Section A · Chapter 15 · from section Measuring Income: Gains, Losses, Comprehensive Income and Discontinued Operations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gain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مجموعة الاستبعاد</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القيمة العادلة ناقصاً تكاليف البيع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comprehensive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الدخل الشامل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العمليات غير المستمرة (المتوقفة)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discontinued operation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مكسب (مكاسب)</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held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disposal group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خسارة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fair value less cost to sell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محتفظ به للبيع</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15.3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comprehensive income</w:t>
            </w:r>
            <w:r>
              <w:rPr>
                <w:b/>
                <w:bCs/>
                <w:color w:val="8186EF"/>
                <w:sz w:val="20"/>
                <w:szCs w:val="20"/>
              </w:rPr>
              <w:t xml:space="preserve">   ·   </w:t>
            </w:r>
            <w:r>
              <w:rPr>
                <w:b/>
                <w:bCs/>
                <w:sz w:val="20"/>
                <w:szCs w:val="20"/>
              </w:rPr>
              <w:t xml:space="preserve">discontinued operation</w:t>
            </w:r>
            <w:r>
              <w:rPr>
                <w:b/>
                <w:bCs/>
                <w:color w:val="8186EF"/>
                <w:sz w:val="20"/>
                <w:szCs w:val="20"/>
              </w:rPr>
              <w:t xml:space="preserve">   ·   </w:t>
            </w:r>
            <w:r>
              <w:rPr>
                <w:b/>
                <w:bCs/>
                <w:sz w:val="20"/>
                <w:szCs w:val="20"/>
              </w:rPr>
              <w:t xml:space="preserve">disposal group</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period cost</w:t>
            </w:r>
            <w:r>
              <w:rPr>
                <w:b/>
                <w:bCs/>
                <w:color w:val="8186EF"/>
                <w:sz w:val="20"/>
                <w:szCs w:val="20"/>
              </w:rPr>
              <w:t xml:space="preserve">   ·   </w:t>
            </w:r>
            <w:r>
              <w:rPr>
                <w:b/>
                <w:bCs/>
                <w:sz w:val="20"/>
                <w:szCs w:val="20"/>
              </w:rPr>
              <w:t xml:space="preserve">reclassification adjustment</w:t>
            </w:r>
            <w:r>
              <w:rPr>
                <w:b/>
                <w:bCs/>
                <w:color w:val="8186EF"/>
                <w:sz w:val="20"/>
                <w:szCs w:val="20"/>
              </w:rPr>
              <w:t xml:space="preserve">   ·   </w:t>
            </w:r>
            <w:r>
              <w:rPr>
                <w:b/>
                <w:bCs/>
                <w:sz w:val="20"/>
                <w:szCs w:val="20"/>
              </w:rPr>
              <w:t xml:space="preserve">strategic shift</w:t>
            </w:r>
          </w:p>
          <w:p>
            <w:r>
              <w:rPr>
                <w:color w:val="6B7280"/>
                <w:sz w:val="17"/>
                <w:szCs w:val="17"/>
              </w:rPr>
              <w:t xml:space="preserve">Not every word is used.</w:t>
            </w:r>
          </w:p>
        </w:tc>
      </w:tr>
    </w:tbl>
    <w:p/>
    <w:p>
      <w:pPr>
        <w:spacing w:before="20" w:after="70" w:line="272" w:lineRule="auto"/>
      </w:pPr>
      <w:r>
        <w:rPr>
          <w:sz w:val="20"/>
          <w:szCs w:val="20"/>
        </w:rPr>
        <w:t xml:space="preserve">Comprehensive income is net income plus other </w:t>
      </w:r>
      <w:r>
        <w:rPr>
          <w:vertAlign w:val="superscript"/>
          <w:color w:val="353A7C"/>
          <w:b/>
          <w:sz w:val="15"/>
        </w:rPr>
        <w:t>9</w:t>
      </w:r>
      <w:r>
        <w:rPr>
          <w:u w:val="single"/>
          <w:sz w:val="20"/>
          <w:szCs w:val="20"/>
        </w:rPr>
        <w:t xml:space="preserve">                                 </w:t>
      </w:r>
      <w:r>
        <w:rPr>
          <w:sz w:val="20"/>
          <w:szCs w:val="20"/>
        </w:rPr>
        <w:t xml:space="preserve">.</w:t>
      </w:r>
    </w:p>
    <w:p>
      <w:pPr>
        <w:spacing w:before="20" w:after="70" w:line="272" w:lineRule="auto"/>
      </w:pPr>
      <w:r>
        <w:rPr>
          <w:sz w:val="20"/>
          <w:szCs w:val="20"/>
        </w:rPr>
        <w:t xml:space="preserve">When an OCI item is realized, for example when an AFS bond is sold, the </w:t>
      </w:r>
      <w:r>
        <w:rPr>
          <w:vertAlign w:val="superscript"/>
          <w:color w:val="353A7C"/>
          <w:b/>
          <w:sz w:val="15"/>
        </w:rPr>
        <w:t>10</w:t>
      </w:r>
      <w:r>
        <w:rPr>
          <w:u w:val="single"/>
          <w:sz w:val="20"/>
          <w:szCs w:val="20"/>
        </w:rPr>
        <w:t xml:space="preserve">         </w:t>
      </w:r>
      <w:r>
        <w:rPr>
          <w:sz w:val="20"/>
          <w:szCs w:val="20"/>
        </w:rPr>
        <w:t xml:space="preserve"> moves into net income.</w:t>
      </w:r>
    </w:p>
    <w:p>
      <w:pPr>
        <w:spacing w:before="20" w:after="70" w:line="272" w:lineRule="auto"/>
      </w:pPr>
      <w:r>
        <w:rPr>
          <w:sz w:val="20"/>
          <w:szCs w:val="20"/>
        </w:rPr>
        <w:t xml:space="preserve">At the same time a </w:t>
      </w:r>
      <w:r>
        <w:rPr>
          <w:vertAlign w:val="superscript"/>
          <w:color w:val="353A7C"/>
          <w:b/>
          <w:sz w:val="15"/>
        </w:rPr>
        <w:t>11</w:t>
      </w:r>
      <w:r>
        <w:rPr>
          <w:u w:val="single"/>
          <w:sz w:val="20"/>
          <w:szCs w:val="20"/>
        </w:rPr>
        <w:t xml:space="preserve">                                           </w:t>
      </w:r>
      <w:r>
        <w:rPr>
          <w:sz w:val="20"/>
          <w:szCs w:val="20"/>
        </w:rPr>
        <w:t xml:space="preserve"> removes it from OCI.</w:t>
      </w:r>
    </w:p>
    <w:p>
      <w:pPr>
        <w:spacing w:before="20" w:after="70" w:line="272" w:lineRule="auto"/>
      </w:pPr>
      <w:r>
        <w:rPr>
          <w:sz w:val="20"/>
          <w:szCs w:val="20"/>
        </w:rPr>
        <w:t xml:space="preserve">OCI for 2027 shows the holding gain of $2,000 and a reclassification of −$10,000: a net OCI </w:t>
      </w:r>
      <w:r>
        <w:rPr>
          <w:vertAlign w:val="superscript"/>
          <w:color w:val="353A7C"/>
          <w:b/>
          <w:sz w:val="15"/>
        </w:rPr>
        <w:t>12</w:t>
      </w:r>
      <w:r>
        <w:rPr>
          <w:u w:val="single"/>
          <w:sz w:val="20"/>
          <w:szCs w:val="20"/>
        </w:rPr>
        <w:t xml:space="preserve">         </w:t>
      </w:r>
      <w:r>
        <w:rPr>
          <w:sz w:val="20"/>
          <w:szCs w:val="20"/>
        </w:rPr>
        <w:t xml:space="preserve"> of $8,000 before tax, $6,000 after tax.</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15.1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LOS</w:t>
            </w:r>
          </w:p>
        </w:tc>
        <w:tc>
          <w:tcPr>
            <w:shd w:fill="353A7C" w:val="clear"/>
            <w:tcMar>
              <w:top w:type="dxa" w:w="22"/>
              <w:left w:type="dxa" w:w="82"/>
              <w:bottom w:type="dxa" w:w="22"/>
              <w:right w:type="dxa" w:w="82"/>
            </w:tcMar>
          </w:tcPr>
          <w:p>
            <w:r>
              <w:rPr>
                <w:b/>
                <w:bCs/>
                <w:color w:val="FFFFFF"/>
                <w:sz w:val="16"/>
                <w:szCs w:val="16"/>
              </w:rPr>
              <w:t xml:space="preserve">After this chapter you can …</w:t>
            </w:r>
          </w:p>
        </w:tc>
        <w:tc>
          <w:tcPr>
            <w:shd w:fill="353A7C" w:val="clear"/>
            <w:tcMar>
              <w:top w:type="dxa" w:w="22"/>
              <w:left w:type="dxa" w:w="82"/>
              <w:bottom w:type="dxa" w:w="22"/>
              <w:right w:type="dxa" w:w="82"/>
            </w:tcMar>
          </w:tcPr>
          <w:p>
            <w:r>
              <w:rPr>
                <w:b/>
                <w:bCs/>
                <w:color w:val="FFFFFF"/>
                <w:sz w:val="16"/>
                <w:szCs w:val="16"/>
              </w:rPr>
              <w:t xml:space="preserve">Level</w:t>
            </w:r>
          </w:p>
        </w:tc>
        <w:tc>
          <w:tcPr>
            <w:shd w:fill="353A7C" w:val="clear"/>
            <w:tcMar>
              <w:top w:type="dxa" w:w="22"/>
              <w:left w:type="dxa" w:w="82"/>
              <w:bottom w:type="dxa" w:w="22"/>
              <w:right w:type="dxa" w:w="82"/>
            </w:tcMar>
          </w:tcPr>
          <w:p>
            <w:r>
              <w:rPr>
                <w:b/>
                <w:bCs/>
                <w:color w:val="FFFFFF"/>
                <w:sz w:val="16"/>
                <w:szCs w:val="16"/>
              </w:rPr>
              <w:t xml:space="preserve">Depth here</w:t>
            </w:r>
          </w:p>
        </w:tc>
      </w:tr>
      <w:tr>
        <w:tc>
          <w:tcPr>
            <w:shd w:fill="EFF0FB" w:val="clear"/>
            <w:tcMar>
              <w:top w:type="dxa" w:w="22"/>
              <w:left w:type="dxa" w:w="82"/>
              <w:bottom w:type="dxa" w:w="22"/>
              <w:right w:type="dxa" w:w="82"/>
            </w:tcMar>
          </w:tcPr>
          <w:p>
            <w:r>
              <w:rPr>
                <w:sz w:val="17"/>
                <w:szCs w:val="17"/>
              </w:rPr>
              <w:t xml:space="preserve">A.2.aa</w:t>
            </w:r>
          </w:p>
        </w:tc>
        <w:tc>
          <w:tcPr>
            <w:shd w:fill="EFF0FB" w:val="clear"/>
            <w:tcMar>
              <w:top w:type="dxa" w:w="22"/>
              <w:left w:type="dxa" w:w="82"/>
              <w:bottom w:type="dxa" w:w="22"/>
              <w:right w:type="dxa" w:w="82"/>
            </w:tcMar>
          </w:tcPr>
          <w:p>
            <w:r>
              <w:rPr>
                <w:b/>
                <w:bCs/>
                <w:color w:val="23265A"/>
                <w:sz w:val="17"/>
                <w:szCs w:val="17"/>
              </w:rPr>
              <w:t xml:space="preserve">Define gains and losses and show where they are presented.</w:t>
            </w:r>
          </w:p>
        </w:tc>
        <w:tc>
          <w:tcPr>
            <w:shd w:fill="EFF0FB" w:val="clear"/>
            <w:tcMar>
              <w:top w:type="dxa" w:w="22"/>
              <w:left w:type="dxa" w:w="82"/>
              <w:bottom w:type="dxa" w:w="22"/>
              <w:right w:type="dxa" w:w="82"/>
            </w:tcMar>
          </w:tcPr>
          <w:p>
            <w:r>
              <w:rPr>
                <w:b/>
                <w:bCs/>
                <w:color w:val="23265A"/>
                <w:sz w:val="17"/>
                <w:szCs w:val="17"/>
              </w:rPr>
              <w:t xml:space="preserve">B</w:t>
            </w:r>
          </w:p>
        </w:tc>
        <w:tc>
          <w:tcPr>
            <w:shd w:fill="EFF0FB" w:val="clear"/>
            <w:tcMar>
              <w:top w:type="dxa" w:w="22"/>
              <w:left w:type="dxa" w:w="82"/>
              <w:bottom w:type="dxa" w:w="22"/>
              <w:right w:type="dxa" w:w="82"/>
            </w:tcMar>
          </w:tcPr>
          <w:p>
            <w:r>
              <w:rPr>
                <w:b/>
                <w:bCs/>
                <w:color w:val="23265A"/>
                <w:sz w:val="17"/>
                <w:szCs w:val="17"/>
              </w:rPr>
              <w:t xml:space="preserve">Full treatment</w:t>
            </w:r>
          </w:p>
        </w:tc>
      </w:tr>
      <w:tr>
        <w:tc>
          <w:tcPr>
            <w:tcMar>
              <w:top w:type="dxa" w:w="22"/>
              <w:left w:type="dxa" w:w="82"/>
              <w:bottom w:type="dxa" w:w="22"/>
              <w:right w:type="dxa" w:w="82"/>
            </w:tcMar>
          </w:tcPr>
          <w:p>
            <w:r>
              <w:rPr>
                <w:sz w:val="17"/>
                <w:szCs w:val="17"/>
              </w:rPr>
              <w:t xml:space="preserve">A.2.cc</w:t>
            </w:r>
          </w:p>
        </w:tc>
        <w:tc>
          <w:tcPr>
            <w:tcMar>
              <w:top w:type="dxa" w:w="22"/>
              <w:left w:type="dxa" w:w="82"/>
              <w:bottom w:type="dxa" w:w="22"/>
              <w:right w:type="dxa" w:w="82"/>
            </w:tcMar>
          </w:tcPr>
          <w:p>
            <w:r>
              <w:rPr>
                <w:sz w:val="17"/>
                <w:szCs w:val="17"/>
              </w:rPr>
              <w:t xml:space="preserve">Explain the three expense recognition practices.</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A.2.dd</w:t>
            </w:r>
          </w:p>
        </w:tc>
        <w:tc>
          <w:tcPr>
            <w:tcMar>
              <w:top w:type="dxa" w:w="22"/>
              <w:left w:type="dxa" w:w="82"/>
              <w:bottom w:type="dxa" w:w="22"/>
              <w:right w:type="dxa" w:w="82"/>
            </w:tcMar>
          </w:tcPr>
          <w:p>
            <w:r>
              <w:rPr>
                <w:sz w:val="17"/>
                <w:szCs w:val="17"/>
              </w:rPr>
              <w:t xml:space="preserve">Define and calculate comprehensive income, including reclassification adjustments.</w:t>
            </w:r>
          </w:p>
        </w:tc>
        <w:tc>
          <w:tcPr>
            <w:tcBorders>
              <w:bottom w:val="single" w:sz="6" w:color="8186EF"/>
            </w:tcBorders>
            <w:tcMar>
              <w:top w:type="dxa" w:w="80"/>
              <w:left w:type="dxa" w:w="80"/>
              <w:bottom w:type="dxa" w:w="80"/>
            </w:tcMar>
          </w:tcPr>
          <w:p>
            <w:r>
              <w:rPr>
                <w:b/>
                <w:bCs/>
                <w:color w:val="8186EF"/>
                <w:sz w:val="14"/>
                <w:szCs w:val="14"/>
              </w:rPr>
              <w:t xml:space="preserve">15</w:t>
            </w:r>
          </w:p>
        </w:tc>
        <w:tc>
          <w:tcPr>
            <w:tcMar>
              <w:top w:type="dxa" w:w="22"/>
              <w:left w:type="dxa" w:w="82"/>
              <w:bottom w:type="dxa" w:w="22"/>
              <w:right w:type="dxa" w:w="82"/>
            </w:tcMar>
          </w:tcPr>
          <w:p>
            <w:r>
              <w:rPr>
                <w:sz w:val="17"/>
                <w:szCs w:val="17"/>
              </w:rPr>
              <w:t xml:space="preserve">Full treatment</w:t>
            </w:r>
          </w:p>
        </w:tc>
      </w:tr>
      <w:tr>
        <w:tc>
          <w:tcPr>
            <w:tcMar>
              <w:top w:type="dxa" w:w="22"/>
              <w:left w:type="dxa" w:w="82"/>
              <w:bottom w:type="dxa" w:w="22"/>
              <w:right w:type="dxa" w:w="82"/>
            </w:tcMar>
          </w:tcPr>
          <w:p>
            <w:r>
              <w:rPr>
                <w:sz w:val="17"/>
                <w:szCs w:val="17"/>
              </w:rPr>
              <w:t xml:space="preserve">A.2.ee</w:t>
            </w:r>
          </w:p>
        </w:tc>
        <w:tc>
          <w:tcPr>
            <w:tcMar>
              <w:top w:type="dxa" w:w="22"/>
              <w:left w:type="dxa" w:w="82"/>
              <w:bottom w:type="dxa" w:w="22"/>
              <w:right w:type="dxa" w:w="82"/>
            </w:tcMar>
          </w:tcPr>
          <w:p>
            <w:r>
              <w:rPr>
                <w:sz w:val="17"/>
                <w:szCs w:val="17"/>
              </w:rPr>
              <w:t xml:space="preserve">Identify discontinued operations, apply the held-for-sale rules and present the results.</w:t>
            </w:r>
          </w:p>
        </w:tc>
        <w:tc>
          <w:tcPr>
            <w:tcBorders>
              <w:bottom w:val="single" w:sz="6" w:color="8186EF"/>
            </w:tcBorders>
            <w:tcMar>
              <w:top w:type="dxa" w:w="80"/>
              <w:left w:type="dxa" w:w="80"/>
              <w:bottom w:type="dxa" w:w="80"/>
            </w:tcMar>
          </w:tcPr>
          <w:p>
            <w:r>
              <w:rPr>
                <w:b/>
                <w:bCs/>
                <w:color w:val="8186EF"/>
                <w:sz w:val="14"/>
                <w:szCs w:val="14"/>
              </w:rPr>
              <w:t xml:space="preserve">16</w:t>
            </w:r>
          </w:p>
        </w:tc>
        <w:tc>
          <w:tcPr>
            <w:tcMar>
              <w:top w:type="dxa" w:w="22"/>
              <w:left w:type="dxa" w:w="82"/>
              <w:bottom w:type="dxa" w:w="22"/>
              <w:right w:type="dxa" w:w="82"/>
            </w:tcMar>
          </w:tcPr>
          <w:p>
            <w:r>
              <w:rPr>
                <w:sz w:val="17"/>
                <w:szCs w:val="17"/>
              </w:rPr>
              <w:t xml:space="preserve">Full treatment</w:t>
            </w:r>
          </w:p>
        </w:tc>
      </w:tr>
      <w:tr>
        <w:tc>
          <w:tcPr>
            <w:tcMar>
              <w:top w:type="dxa" w:w="22"/>
              <w:left w:type="dxa" w:w="82"/>
              <w:bottom w:type="dxa" w:w="22"/>
              <w:right w:type="dxa" w:w="82"/>
            </w:tcMar>
          </w:tcPr>
          <w:p>
            <w:r>
              <w:rPr>
                <w:sz w:val="17"/>
                <w:szCs w:val="17"/>
              </w:rPr>
              <w:t xml:space="preserve">A.2.ff</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A</w:t>
            </w:r>
          </w:p>
        </w:tc>
        <w:tc>
          <w:tcPr>
            <w:tcMar>
              <w:top w:type="dxa" w:w="22"/>
              <w:left w:type="dxa" w:w="82"/>
              <w:bottom w:type="dxa" w:w="22"/>
              <w:right w:type="dxa" w:w="82"/>
            </w:tcMar>
          </w:tcPr>
          <w:p>
            <w:r>
              <w:rPr>
                <w:sz w:val="17"/>
                <w:szCs w:val="17"/>
              </w:rPr>
              <w:t xml:space="preserve">Preview (full in Chapter 17)</w:t>
            </w:r>
          </w:p>
        </w:tc>
      </w:tr>
    </w:tbl>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Category? Write one letter beside each item:  C = Continuing operations · D = Discontinued operations · O = Other comprehensive income.</w:t>
      </w:r>
    </w:p>
    <w:p>
      <w:pPr>
        <w:spacing w:before="70" w:after="60" w:line="300" w:lineRule="auto"/>
        <w:ind w:left="200"/>
      </w:pPr>
      <w:r>
        <w:rPr>
          <w:b/>
          <w:bCs/>
          <w:color w:val="353A7C"/>
          <w:sz w:val="18"/>
          <w:szCs w:val="18"/>
        </w:rPr>
        <w:t xml:space="preserve">18  </w:t>
      </w:r>
      <w:r>
        <w:rPr>
          <w:sz w:val="18"/>
          <w:szCs w:val="18"/>
        </w:rPr>
        <w:t xml:space="preserve">Gain on sale of a warehouse  </w:t>
      </w:r>
      <w:r>
        <w:rPr>
          <w:u w:val="single"/>
          <w:sz w:val="18"/>
          <w:szCs w:val="18"/>
        </w:rPr>
        <w:t xml:space="preserve">     </w:t>
      </w:r>
      <w:r>
        <w:rPr>
          <w:sz w:val="18"/>
          <w:szCs w:val="18"/>
        </w:rPr>
        <w:t xml:space="preserve">      </w:t>
      </w:r>
      <w:r>
        <w:rPr>
          <w:b/>
          <w:bCs/>
          <w:color w:val="353A7C"/>
          <w:sz w:val="18"/>
          <w:szCs w:val="18"/>
        </w:rPr>
        <w:t xml:space="preserve">19  </w:t>
      </w:r>
      <w:r>
        <w:rPr>
          <w:sz w:val="18"/>
          <w:szCs w:val="18"/>
        </w:rPr>
        <w:t xml:space="preserve">Lawsuit settlement loss  </w:t>
      </w:r>
      <w:r>
        <w:rPr>
          <w:u w:val="single"/>
          <w:sz w:val="18"/>
          <w:szCs w:val="18"/>
        </w:rPr>
        <w:t xml:space="preserve">     </w:t>
      </w:r>
      <w:r>
        <w:rPr>
          <w:sz w:val="18"/>
          <w:szCs w:val="18"/>
        </w:rPr>
        <w:t xml:space="preserve">      </w:t>
      </w:r>
      <w:r>
        <w:rPr>
          <w:b/>
          <w:bCs/>
          <w:color w:val="353A7C"/>
          <w:sz w:val="18"/>
          <w:szCs w:val="18"/>
        </w:rPr>
        <w:t xml:space="preserve">20  </w:t>
      </w:r>
      <w:r>
        <w:rPr>
          <w:sz w:val="18"/>
          <w:szCs w:val="18"/>
        </w:rPr>
        <w:t xml:space="preserve">Dry-foods operating loss  </w:t>
      </w:r>
      <w:r>
        <w:rPr>
          <w:u w:val="single"/>
          <w:sz w:val="18"/>
          <w:szCs w:val="18"/>
        </w:rPr>
        <w:t xml:space="preserve">     </w:t>
      </w:r>
      <w:r>
        <w:rPr>
          <w:sz w:val="18"/>
          <w:szCs w:val="18"/>
        </w:rPr>
        <w:t xml:space="preserve">      </w:t>
      </w:r>
      <w:r>
        <w:rPr>
          <w:b/>
          <w:bCs/>
          <w:color w:val="353A7C"/>
          <w:sz w:val="18"/>
          <w:szCs w:val="18"/>
        </w:rPr>
        <w:t xml:space="preserve">21  </w:t>
      </w:r>
      <w:r>
        <w:rPr>
          <w:sz w:val="18"/>
          <w:szCs w:val="18"/>
        </w:rPr>
        <w:t xml:space="preserve">Dry-foods gain on sale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AFS holding gain  </w:t>
      </w:r>
      <w:r>
        <w:rPr>
          <w:u w:val="single"/>
          <w:sz w:val="18"/>
          <w:szCs w:val="18"/>
        </w:rPr>
        <w:t xml:space="preserve">     </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22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Which item is a gain rather than revenue for Orontes?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excess of proceeds over carrying amount when it sells an old oven</w:t>
            </w:r>
          </w:p>
        </w:tc>
        <w:tc>
          <w:tcPr>
            <w:tcMar>
              <w:top w:type="dxa" w:w="-2"/>
              <w:left w:type="dxa" w:w="58"/>
              <w:bottom w:type="dxa" w:w="-2"/>
              <w:right w:type="dxa" w:w="58"/>
            </w:tcMar>
          </w:tcPr>
          <w:p>
            <w:r>
              <w:rPr>
                <w:b/>
                <w:bCs/>
                <w:color w:val="6B7280"/>
                <w:sz w:val="18"/>
                <w:szCs w:val="18"/>
              </w:rPr>
              <w:t xml:space="preserve">(B) </w:t>
            </w:r>
            <w:r>
              <w:rPr>
                <w:sz w:val="18"/>
                <w:szCs w:val="18"/>
              </w:rPr>
              <w:t xml:space="preserve">Sales of olive oil to supermarkets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Fees for maintaining dispensers</w:t>
            </w:r>
          </w:p>
        </w:tc>
        <w:tc>
          <w:tcPr>
            <w:tcMar>
              <w:top w:type="dxa" w:w="-2"/>
              <w:left w:type="dxa" w:w="58"/>
              <w:bottom w:type="dxa" w:w="-2"/>
              <w:right w:type="dxa" w:w="58"/>
            </w:tcMar>
          </w:tcPr>
          <w:p>
            <w:r>
              <w:rPr>
                <w:b/>
                <w:bCs/>
                <w:color w:val="6B7280"/>
                <w:sz w:val="18"/>
                <w:szCs w:val="18"/>
              </w:rPr>
              <w:t xml:space="preserve">(D) </w:t>
            </w:r>
            <w:r>
              <w:rPr>
                <w:sz w:val="18"/>
                <w:szCs w:val="18"/>
              </w:rPr>
              <w:t xml:space="preserve">Sales of fruit juices</w:t>
            </w:r>
          </w:p>
        </w:tc>
      </w:tr>
    </w:tbl>
    <w:p>
      <w:pPr>
        <w:spacing w:before="55" w:after="10"/>
        <w:ind w:left="300" w:hanging="300"/>
      </w:pPr>
      <w:r>
        <w:rPr>
          <w:b/>
          <w:bCs/>
          <w:color w:val="353A7C"/>
          <w:sz w:val="19"/>
          <w:szCs w:val="19"/>
        </w:rPr>
        <w:t xml:space="preserve">24.  </w:t>
      </w:r>
      <w:r>
        <w:rPr>
          <w:sz w:val="19"/>
          <w:szCs w:val="19"/>
        </w:rPr>
        <w:t xml:space="preserve">Depreciation of the bottling line is an example of which expense recognition approach?</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Cause and effect</w:t>
            </w:r>
          </w:p>
        </w:tc>
        <w:tc>
          <w:tcPr>
            <w:tcMar>
              <w:top w:type="dxa" w:w="-2"/>
              <w:left w:type="dxa" w:w="58"/>
              <w:bottom w:type="dxa" w:w="-2"/>
              <w:right w:type="dxa" w:w="58"/>
            </w:tcMar>
          </w:tcPr>
          <w:p>
            <w:r>
              <w:rPr>
                <w:b/>
                <w:bCs/>
                <w:color w:val="6B7280"/>
                <w:sz w:val="18"/>
                <w:szCs w:val="18"/>
              </w:rPr>
              <w:t xml:space="preserve">(B) </w:t>
            </w:r>
            <w:r>
              <w:rPr>
                <w:sz w:val="18"/>
                <w:szCs w:val="18"/>
              </w:rPr>
              <w:t xml:space="preserve">Systematic and rational allocation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Immediate recognition</w:t>
            </w:r>
          </w:p>
        </w:tc>
        <w:tc>
          <w:tcPr>
            <w:tcMar>
              <w:top w:type="dxa" w:w="-2"/>
              <w:left w:type="dxa" w:w="58"/>
              <w:bottom w:type="dxa" w:w="-2"/>
              <w:right w:type="dxa" w:w="58"/>
            </w:tcMar>
          </w:tcPr>
          <w:p>
            <w:r>
              <w:rPr>
                <w:b/>
                <w:bCs/>
                <w:color w:val="6B7280"/>
                <w:sz w:val="18"/>
                <w:szCs w:val="18"/>
              </w:rPr>
              <w:t xml:space="preserve">(D) </w:t>
            </w:r>
            <w:r>
              <w:rPr>
                <w:sz w:val="18"/>
                <w:szCs w:val="18"/>
              </w:rPr>
              <w:t xml:space="preserve">Cash basis</w:t>
            </w:r>
          </w:p>
        </w:tc>
      </w:tr>
    </w:tbl>
    <w:p>
      <w:pPr>
        <w:spacing w:before="55" w:after="10"/>
        <w:ind w:left="300" w:hanging="300"/>
      </w:pPr>
      <w:r>
        <w:rPr>
          <w:b/>
          <w:bCs/>
          <w:color w:val="353A7C"/>
          <w:sz w:val="19"/>
          <w:szCs w:val="19"/>
        </w:rPr>
        <w:t xml:space="preserve">25.  </w:t>
      </w:r>
      <w:r>
        <w:rPr>
          <w:sz w:val="19"/>
          <w:szCs w:val="19"/>
        </w:rPr>
        <w:t xml:space="preserve">Orontes spends $200,000 on a TV advertising campaign that it expects to raise sales next year. The cost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capitalized and amortized over next year</w:t>
            </w:r>
          </w:p>
        </w:tc>
        <w:tc>
          <w:tcPr>
            <w:tcMar>
              <w:top w:type="dxa" w:w="-2"/>
              <w:left w:type="dxa" w:w="58"/>
              <w:bottom w:type="dxa" w:w="-2"/>
              <w:right w:type="dxa" w:w="58"/>
            </w:tcMar>
          </w:tcPr>
          <w:p>
            <w:r>
              <w:rPr>
                <w:b/>
                <w:bCs/>
                <w:color w:val="6B7280"/>
                <w:sz w:val="18"/>
                <w:szCs w:val="18"/>
              </w:rPr>
              <w:t xml:space="preserve">(B) </w:t>
            </w:r>
            <w:r>
              <w:rPr>
                <w:sz w:val="18"/>
                <w:szCs w:val="18"/>
              </w:rPr>
              <w:t xml:space="preserve">added to inventory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expensed when incurred</w:t>
            </w:r>
          </w:p>
        </w:tc>
        <w:tc>
          <w:tcPr>
            <w:tcMar>
              <w:top w:type="dxa" w:w="-2"/>
              <w:left w:type="dxa" w:w="58"/>
              <w:bottom w:type="dxa" w:w="-2"/>
              <w:right w:type="dxa" w:w="58"/>
            </w:tcMar>
          </w:tcPr>
          <w:p>
            <w:r>
              <w:rPr>
                <w:b/>
                <w:bCs/>
                <w:color w:val="6B7280"/>
                <w:sz w:val="18"/>
                <w:szCs w:val="18"/>
              </w:rPr>
              <w:t xml:space="preserve">(D) </w:t>
            </w:r>
            <w:r>
              <w:rPr>
                <w:sz w:val="18"/>
                <w:szCs w:val="18"/>
              </w:rPr>
              <w:t xml:space="preserve">deferred until the sales occur</w:t>
            </w:r>
          </w:p>
        </w:tc>
      </w:tr>
    </w:tbl>
    <w:p>
      <w:pPr>
        <w:spacing w:before="55" w:after="10"/>
        <w:ind w:left="300" w:hanging="300"/>
      </w:pPr>
      <w:r>
        <w:rPr>
          <w:b/>
          <w:bCs/>
          <w:color w:val="353A7C"/>
          <w:sz w:val="19"/>
          <w:szCs w:val="19"/>
        </w:rPr>
        <w:t xml:space="preserve">26.  </w:t>
      </w:r>
      <w:r>
        <w:rPr>
          <w:sz w:val="19"/>
          <w:szCs w:val="19"/>
        </w:rPr>
        <w:t xml:space="preserve">Which disposal is a discontinued operation?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Selling all operations in the company's only foreign country</w:t>
            </w:r>
          </w:p>
        </w:tc>
        <w:tc>
          <w:tcPr>
            <w:tcMar>
              <w:top w:type="dxa" w:w="-2"/>
              <w:left w:type="dxa" w:w="58"/>
              <w:bottom w:type="dxa" w:w="-2"/>
              <w:right w:type="dxa" w:w="58"/>
            </w:tcMar>
          </w:tcPr>
          <w:p>
            <w:r>
              <w:rPr>
                <w:b/>
                <w:bCs/>
                <w:color w:val="6B7280"/>
                <w:sz w:val="18"/>
                <w:szCs w:val="18"/>
              </w:rPr>
              <w:t xml:space="preserve">(B) </w:t>
            </w:r>
            <w:r>
              <w:rPr>
                <w:sz w:val="18"/>
                <w:szCs w:val="18"/>
              </w:rPr>
              <w:t xml:space="preserve">Closing one of twelve shops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Selling an old delivery van</w:t>
            </w:r>
          </w:p>
        </w:tc>
        <w:tc>
          <w:tcPr>
            <w:tcMar>
              <w:top w:type="dxa" w:w="-2"/>
              <w:left w:type="dxa" w:w="58"/>
              <w:bottom w:type="dxa" w:w="-2"/>
              <w:right w:type="dxa" w:w="58"/>
            </w:tcMar>
          </w:tcPr>
          <w:p>
            <w:r>
              <w:rPr>
                <w:b/>
                <w:bCs/>
                <w:color w:val="6B7280"/>
                <w:sz w:val="18"/>
                <w:szCs w:val="18"/>
              </w:rPr>
              <w:t xml:space="preserve">(D) </w:t>
            </w:r>
            <w:r>
              <w:rPr>
                <w:sz w:val="18"/>
                <w:szCs w:val="18"/>
              </w:rPr>
              <w:t xml:space="preserve">Stopping one small product</w:t>
            </w:r>
          </w:p>
        </w:tc>
      </w:tr>
    </w:tbl>
    <w:p>
      <w:pPr>
        <w:spacing w:before="55" w:after="10"/>
        <w:ind w:left="300" w:hanging="300"/>
      </w:pPr>
      <w:r>
        <w:rPr>
          <w:b/>
          <w:bCs/>
          <w:color w:val="353A7C"/>
          <w:sz w:val="19"/>
          <w:szCs w:val="19"/>
        </w:rPr>
        <w:t xml:space="preserve">27.  </w:t>
      </w:r>
      <w:r>
        <w:rPr>
          <w:sz w:val="19"/>
          <w:szCs w:val="19"/>
        </w:rPr>
        <w:t xml:space="preserve">What does ASC 205-20 require for a disposal to be a discontinued operation?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Any sale of assets above 10% of total assets</w:t>
            </w:r>
          </w:p>
        </w:tc>
        <w:tc>
          <w:tcPr>
            <w:tcMar>
              <w:top w:type="dxa" w:w="-2"/>
              <w:left w:type="dxa" w:w="58"/>
              <w:bottom w:type="dxa" w:w="-2"/>
              <w:right w:type="dxa" w:w="58"/>
            </w:tcMar>
          </w:tcPr>
          <w:p>
            <w:r>
              <w:rPr>
                <w:b/>
                <w:bCs/>
                <w:color w:val="6B7280"/>
                <w:sz w:val="18"/>
                <w:szCs w:val="18"/>
              </w:rPr>
              <w:t xml:space="preserve">(B) </w:t>
            </w:r>
            <w:r>
              <w:rPr>
                <w:sz w:val="18"/>
                <w:szCs w:val="18"/>
              </w:rPr>
              <w:t xml:space="preserve">A component, a strategic shift with a major effect, and a sale, abandonment, spin-off or held-for-sale status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board approval</w:t>
            </w:r>
          </w:p>
        </w:tc>
        <w:tc>
          <w:tcPr>
            <w:tcMar>
              <w:top w:type="dxa" w:w="-2"/>
              <w:left w:type="dxa" w:w="58"/>
              <w:bottom w:type="dxa" w:w="-2"/>
              <w:right w:type="dxa" w:w="58"/>
            </w:tcMar>
          </w:tcPr>
          <w:p>
            <w:r>
              <w:rPr>
                <w:b/>
                <w:bCs/>
                <w:color w:val="6B7280"/>
                <w:sz w:val="18"/>
                <w:szCs w:val="18"/>
              </w:rPr>
              <w:t xml:space="preserve">(D) </w:t>
            </w:r>
            <w:r>
              <w:rPr>
                <w:sz w:val="18"/>
                <w:szCs w:val="18"/>
              </w:rPr>
              <w:t xml:space="preserve">A loss on disposal</w:t>
            </w:r>
          </w:p>
        </w:tc>
      </w:tr>
    </w:tbl>
    <w:p>
      <w:pPr>
        <w:spacing w:before="55" w:after="10"/>
        <w:ind w:left="300" w:hanging="300"/>
      </w:pPr>
      <w:r>
        <w:rPr>
          <w:b/>
          <w:bCs/>
          <w:color w:val="353A7C"/>
          <w:sz w:val="19"/>
          <w:szCs w:val="19"/>
        </w:rPr>
        <w:t xml:space="preserve">28.  </w:t>
      </w:r>
      <w:r>
        <w:rPr>
          <w:sz w:val="19"/>
          <w:szCs w:val="19"/>
        </w:rPr>
        <w:t xml:space="preserve">A company reports a discontinued operation in 2027. How does it present the 2026 comparative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leaves 2026 unchanged</w:t>
            </w:r>
          </w:p>
        </w:tc>
        <w:tc>
          <w:tcPr>
            <w:tcMar>
              <w:top w:type="dxa" w:w="-2"/>
              <w:left w:type="dxa" w:w="58"/>
              <w:bottom w:type="dxa" w:w="-2"/>
              <w:right w:type="dxa" w:w="58"/>
            </w:tcMar>
          </w:tcPr>
          <w:p>
            <w:r>
              <w:rPr>
                <w:b/>
                <w:bCs/>
                <w:color w:val="6B7280"/>
                <w:sz w:val="18"/>
                <w:szCs w:val="18"/>
              </w:rPr>
              <w:t xml:space="preserve">(B) </w:t>
            </w:r>
            <w:r>
              <w:rPr>
                <w:sz w:val="18"/>
                <w:szCs w:val="18"/>
              </w:rPr>
              <w:t xml:space="preserve">It reclassifies the component's 2026 results into discontinued operations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removes 2026 from the statements</w:t>
            </w:r>
          </w:p>
        </w:tc>
        <w:tc>
          <w:tcPr>
            <w:tcMar>
              <w:top w:type="dxa" w:w="-2"/>
              <w:left w:type="dxa" w:w="58"/>
              <w:bottom w:type="dxa" w:w="-2"/>
              <w:right w:type="dxa" w:w="58"/>
            </w:tcMar>
          </w:tcPr>
          <w:p>
            <w:r>
              <w:rPr>
                <w:b/>
                <w:bCs/>
                <w:color w:val="6B7280"/>
                <w:sz w:val="18"/>
                <w:szCs w:val="18"/>
              </w:rPr>
              <w:t xml:space="preserve">(D) </w:t>
            </w:r>
            <w:r>
              <w:rPr>
                <w:sz w:val="18"/>
                <w:szCs w:val="18"/>
              </w:rPr>
              <w:t xml:space="preserve">It restates 2026 retained earnings</w:t>
            </w:r>
          </w:p>
        </w:tc>
      </w:tr>
    </w:tbl>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29.  </w:t>
            </w:r>
            <w:r>
              <w:rPr>
                <w:sz w:val="18"/>
                <w:szCs w:val="18"/>
              </w:rPr>
              <w:t xml:space="preserve">They are always shown in OCI</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Net income $10,000 plus OCI $(8,000): only the 2027 increase in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The cost is allocated to the periods that benefit.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as an extraordinary item, net of tax</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capitalized once the recipe is technically feasible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ASC 730 requires R&amp;D to be expensed.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Holding gain $2,000 minus the reclassification of $10,000.</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23 to 35   ·   </w:t>
      </w:r>
      <w:r>
        <w:rPr>
          <w:color w:val="FFFFFF"/>
          <w:sz w:val="15"/>
          <w:szCs w:val="15"/>
        </w:rPr>
        <w:t xml:space="preserve">fewer than 9 right: </w:t>
      </w:r>
      <w:r>
        <w:rPr>
          <w:b/>
          <w:bCs/>
          <w:color w:val="FFFFFF"/>
          <w:sz w:val="15"/>
          <w:szCs w:val="15"/>
        </w:rPr>
        <w:t xml:space="preserve">redo page 3 before you leave the handout</w:t>
      </w:r>
    </w:p>
    <w:p>
      <w:pPr>
        <w:sectPr>
          <w:headerReference w:type="default" r:id="rIdHdr11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15.1 · Answer Key</w:t>
      </w:r>
    </w:p>
    <w:p>
      <w:pPr>
        <w:spacing w:after="130"/>
      </w:pPr>
      <w:r>
        <w:rPr>
          <w:color w:val="6B7280"/>
          <w:sz w:val="20"/>
          <w:szCs w:val="20"/>
        </w:rPr>
        <w:t xml:space="preserve">Section 15.3 · Measuring Income: Gains, Losses, Comprehensive Income and Discontinued Operations · 35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Full treatment</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Contrast IFRS 5 and IFRS OCI rules.</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comprehensive income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gain</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O</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reclassification adjustment</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loss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15.3</w:t>
      </w:r>
    </w:p>
    <w:p>
      <w:pPr>
        <w:ind w:left="300" w:hanging="300"/>
        <w:spacing w:after="25"/>
      </w:pPr>
      <w:r>
        <w:rPr>
          <w:b/>
          <w:bCs/>
          <w:color w:val="1F7A6A"/>
          <w:sz w:val="15"/>
          <w:szCs w:val="15"/>
        </w:rPr>
        <w:t xml:space="preserve">10   </w:t>
      </w:r>
      <w:r>
        <w:rPr>
          <w:sz w:val="15"/>
          <w:szCs w:val="15"/>
        </w:rPr>
        <w:t xml:space="preserve">section 15.3</w:t>
      </w:r>
    </w:p>
    <w:p>
      <w:pPr>
        <w:ind w:left="300" w:hanging="300"/>
        <w:spacing w:after="25"/>
      </w:pPr>
      <w:r>
        <w:rPr>
          <w:b/>
          <w:bCs/>
          <w:color w:val="1F7A6A"/>
          <w:sz w:val="15"/>
          <w:szCs w:val="15"/>
        </w:rPr>
        <w:t xml:space="preserve">11   </w:t>
      </w:r>
      <w:r>
        <w:rPr>
          <w:sz w:val="15"/>
          <w:szCs w:val="15"/>
        </w:rPr>
        <w:t xml:space="preserve">section 15.3</w:t>
      </w:r>
    </w:p>
    <w:p>
      <w:pPr>
        <w:ind w:left="300" w:hanging="300"/>
        <w:spacing w:after="25"/>
      </w:pPr>
      <w:r>
        <w:rPr>
          <w:b/>
          <w:bCs/>
          <w:color w:val="1F7A6A"/>
          <w:sz w:val="15"/>
          <w:szCs w:val="15"/>
        </w:rPr>
        <w:t xml:space="preserve">12   </w:t>
      </w:r>
      <w:r>
        <w:rPr>
          <w:sz w:val="15"/>
          <w:szCs w:val="15"/>
        </w:rPr>
        <w:t xml:space="preserve">section 15.3</w:t>
      </w:r>
    </w:p>
    <w:p>
      <w:pPr>
        <w:ind w:left="300" w:hanging="300"/>
        <w:spacing w:after="25"/>
      </w:pPr>
      <w:r>
        <w:rPr>
          <w:b/>
          <w:bCs/>
          <w:color w:val="1F7A6A"/>
          <w:sz w:val="15"/>
          <w:szCs w:val="15"/>
        </w:rPr>
        <w:t xml:space="preserve">23   </w:t>
      </w:r>
      <w:r>
        <w:rPr>
          <w:sz w:val="15"/>
          <w:szCs w:val="15"/>
        </w:rPr>
        <w:t xml:space="preserve">Selling equipment is peripheral to Orontes's main activities.</w:t>
      </w:r>
    </w:p>
    <w:p>
      <w:pPr>
        <w:ind w:left="300" w:hanging="300"/>
        <w:spacing w:after="25"/>
      </w:pPr>
      <w:r>
        <w:rPr>
          <w:b/>
          <w:bCs/>
          <w:color w:val="1F7A6A"/>
          <w:sz w:val="15"/>
          <w:szCs w:val="15"/>
        </w:rPr>
        <w:t xml:space="preserve">24   </w:t>
      </w:r>
      <w:r>
        <w:rPr>
          <w:sz w:val="15"/>
          <w:szCs w:val="15"/>
        </w:rPr>
        <w:t xml:space="preserve">The cost is spread over the periods that benefit.</w:t>
      </w:r>
    </w:p>
    <w:p>
      <w:pPr>
        <w:ind w:left="300" w:hanging="300"/>
        <w:spacing w:after="25"/>
      </w:pPr>
      <w:r>
        <w:rPr>
          <w:b/>
          <w:bCs/>
          <w:color w:val="1F7A6A"/>
          <w:sz w:val="15"/>
          <w:szCs w:val="15"/>
        </w:rPr>
        <w:t xml:space="preserve">25   </w:t>
      </w:r>
      <w:r>
        <w:rPr>
          <w:sz w:val="15"/>
          <w:szCs w:val="15"/>
        </w:rPr>
        <w:t xml:space="preserve">Advertising is a period cost.</w:t>
      </w:r>
    </w:p>
    <w:p>
      <w:pPr>
        <w:ind w:left="300" w:hanging="300"/>
        <w:spacing w:after="25"/>
      </w:pPr>
      <w:r>
        <w:rPr>
          <w:b/>
          <w:bCs/>
          <w:color w:val="1F7A6A"/>
          <w:sz w:val="15"/>
          <w:szCs w:val="15"/>
        </w:rPr>
        <w:t xml:space="preserve">26   </w:t>
      </w:r>
      <w:r>
        <w:rPr>
          <w:sz w:val="15"/>
          <w:szCs w:val="15"/>
        </w:rPr>
        <w:t xml:space="preserve">Leaving a major geographic area is a strategic shift.</w:t>
      </w:r>
    </w:p>
    <w:p>
      <w:pPr>
        <w:ind w:left="300" w:hanging="300"/>
        <w:spacing w:after="25"/>
      </w:pPr>
      <w:r>
        <w:rPr>
          <w:b/>
          <w:bCs/>
          <w:color w:val="1F7A6A"/>
          <w:sz w:val="15"/>
          <w:szCs w:val="15"/>
        </w:rPr>
        <w:t xml:space="preserve">27   </w:t>
      </w:r>
      <w:r>
        <w:rPr>
          <w:sz w:val="15"/>
          <w:szCs w:val="15"/>
        </w:rPr>
        <w:t xml:space="preserve">All three conditions are needed.</w:t>
      </w:r>
    </w:p>
    <w:p>
      <w:pPr>
        <w:ind w:left="300" w:hanging="300"/>
        <w:spacing w:after="25"/>
      </w:pPr>
      <w:r>
        <w:rPr>
          <w:b/>
          <w:bCs/>
          <w:color w:val="1F7A6A"/>
          <w:sz w:val="15"/>
          <w:szCs w:val="15"/>
        </w:rPr>
        <w:t xml:space="preserve">28   </w:t>
      </w:r>
      <w:r>
        <w:rPr>
          <w:sz w:val="15"/>
          <w:szCs w:val="15"/>
        </w:rPr>
        <w:t xml:space="preserve">All periods are shown on the same basis.</w:t>
      </w:r>
    </w:p>
    <w:p>
      <w:pPr>
        <w:ind w:left="300" w:hanging="300"/>
        <w:spacing w:after="25"/>
      </w:pPr>
      <w:r>
        <w:rPr>
          <w:b/>
          <w:bCs/>
          <w:color w:val="1F7A6A"/>
          <w:sz w:val="15"/>
          <w:szCs w:val="15"/>
        </w:rPr>
        <w:t xml:space="preserve">29   </w:t>
      </w:r>
      <w:r>
        <w:rPr>
          <w:sz w:val="15"/>
          <w:szCs w:val="15"/>
        </w:rPr>
        <w:t xml:space="preserve">Most gains and losses are in net income.</w:t>
      </w:r>
    </w:p>
    <w:p>
      <w:pPr>
        <w:ind w:left="300" w:hanging="300"/>
        <w:spacing w:after="25"/>
      </w:pPr>
      <w:r>
        <w:rPr>
          <w:b/>
          <w:bCs/>
          <w:color w:val="1F7A6A"/>
          <w:sz w:val="15"/>
          <w:szCs w:val="15"/>
        </w:rPr>
        <w:t xml:space="preserve">32   </w:t>
      </w:r>
      <w:r>
        <w:rPr>
          <w:sz w:val="15"/>
          <w:szCs w:val="15"/>
        </w:rPr>
        <w:t xml:space="preserve">Extraordinary items no longer exist.</w:t>
      </w:r>
    </w:p>
    <w:p>
      <w:pPr>
        <w:ind w:left="300" w:hanging="300"/>
        <w:spacing w:after="25"/>
      </w:pPr>
      <w:r>
        <w:rPr>
          <w:b/>
          <w:bCs/>
          <w:color w:val="1F7A6A"/>
          <w:sz w:val="15"/>
          <w:szCs w:val="15"/>
        </w:rPr>
        <w:t xml:space="preserve">33   </w:t>
      </w:r>
      <w:r>
        <w:rPr>
          <w:sz w:val="15"/>
          <w:szCs w:val="15"/>
        </w:rPr>
        <w:t xml:space="preserve">Capitalizing development costs after feasibility is an IFRS rule.</w:t>
      </w:r>
    </w:p>
    <w:p/>
    <w:p>
      <w:pPr>
        <w:sectPr>
          <w:headerReference w:type="default" r:id="rIdHdr1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15.2 · Section 15.4</w:t>
      </w:r>
    </w:p>
    <w:p>
      <w:pPr>
        <w:spacing w:after="130"/>
      </w:pPr>
      <w:r>
        <w:rPr>
          <w:color w:val="6B7280"/>
          <w:sz w:val="20"/>
          <w:szCs w:val="20"/>
        </w:rPr>
        <w:t xml:space="preserve">CMA Part 1 · Section A · Chapter 15 · from section Measuring Income: Gains, Losses, Comprehensive Income and Discontinued Operations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gain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مجموعة الاستبعاد</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القيمة العادلة ناقصاً تكاليف البيع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comprehensive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الدخل الشامل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العمليات غير المستمرة (المتوقفة)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discontinued operation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مكسب (مكاسب)</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held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disposal group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خسارة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fair value less cost to sell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محتفظ به للبيع</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15.4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comprehensive income</w:t>
            </w:r>
            <w:r>
              <w:rPr>
                <w:b/>
                <w:bCs/>
                <w:color w:val="8186EF"/>
                <w:sz w:val="20"/>
                <w:szCs w:val="20"/>
              </w:rPr>
              <w:t xml:space="preserve">   ·   </w:t>
            </w:r>
            <w:r>
              <w:rPr>
                <w:b/>
                <w:bCs/>
                <w:sz w:val="20"/>
                <w:szCs w:val="20"/>
              </w:rPr>
              <w:t xml:space="preserve">discontinued operation</w:t>
            </w:r>
            <w:r>
              <w:rPr>
                <w:b/>
                <w:bCs/>
                <w:color w:val="8186EF"/>
                <w:sz w:val="20"/>
                <w:szCs w:val="20"/>
              </w:rPr>
              <w:t xml:space="preserve">   ·   </w:t>
            </w:r>
            <w:r>
              <w:rPr>
                <w:b/>
                <w:bCs/>
                <w:sz w:val="20"/>
                <w:szCs w:val="20"/>
              </w:rPr>
              <w:t xml:space="preserve">disposal group</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period cost</w:t>
            </w:r>
            <w:r>
              <w:rPr>
                <w:b/>
                <w:bCs/>
                <w:color w:val="8186EF"/>
                <w:sz w:val="20"/>
                <w:szCs w:val="20"/>
              </w:rPr>
              <w:t xml:space="preserve">   ·   </w:t>
            </w:r>
            <w:r>
              <w:rPr>
                <w:b/>
                <w:bCs/>
                <w:sz w:val="20"/>
                <w:szCs w:val="20"/>
              </w:rPr>
              <w:t xml:space="preserve">reclassification adjustment</w:t>
            </w:r>
            <w:r>
              <w:rPr>
                <w:b/>
                <w:bCs/>
                <w:color w:val="8186EF"/>
                <w:sz w:val="20"/>
                <w:szCs w:val="20"/>
              </w:rPr>
              <w:t xml:space="preserve">   ·   </w:t>
            </w:r>
            <w:r>
              <w:rPr>
                <w:b/>
                <w:bCs/>
                <w:sz w:val="20"/>
                <w:szCs w:val="20"/>
              </w:rPr>
              <w:t xml:space="preserve">strategic shift</w:t>
            </w:r>
          </w:p>
          <w:p>
            <w:r>
              <w:rPr>
                <w:color w:val="6B7280"/>
                <w:sz w:val="17"/>
                <w:szCs w:val="17"/>
              </w:rPr>
              <w:t xml:space="preserve">Not every word is used.</w:t>
            </w:r>
          </w:p>
        </w:tc>
      </w:tr>
    </w:tbl>
    <w:p/>
    <w:p>
      <w:pPr>
        <w:spacing w:before="20" w:after="70" w:line="272" w:lineRule="auto"/>
      </w:pPr>
      <w:r>
        <w:rPr>
          <w:sz w:val="20"/>
          <w:szCs w:val="20"/>
        </w:rPr>
        <w:t xml:space="preserve">A disposal is reported as a </w:t>
      </w:r>
      <w:r>
        <w:rPr>
          <w:vertAlign w:val="superscript"/>
          <w:color w:val="353A7C"/>
          <w:b/>
          <w:sz w:val="15"/>
        </w:rPr>
        <w:t>9</w:t>
      </w:r>
      <w:r>
        <w:rPr>
          <w:u w:val="single"/>
          <w:sz w:val="20"/>
          <w:szCs w:val="20"/>
        </w:rPr>
        <w:t xml:space="preserve">                                    </w:t>
      </w:r>
      <w:r>
        <w:rPr>
          <w:sz w:val="20"/>
          <w:szCs w:val="20"/>
        </w:rPr>
        <w:t xml:space="preserve"> only if three things are true.</w:t>
      </w:r>
    </w:p>
    <w:p>
      <w:pPr>
        <w:spacing w:before="20" w:after="70" w:line="272" w:lineRule="auto"/>
      </w:pPr>
      <w:r>
        <w:rPr>
          <w:sz w:val="20"/>
          <w:szCs w:val="20"/>
        </w:rPr>
        <w:t xml:space="preserve">Second, the disposal is a </w:t>
      </w:r>
      <w:r>
        <w:rPr>
          <w:vertAlign w:val="superscript"/>
          <w:color w:val="353A7C"/>
          <w:b/>
          <w:sz w:val="15"/>
        </w:rPr>
        <w:t>10</w:t>
      </w:r>
      <w:r>
        <w:rPr>
          <w:u w:val="single"/>
          <w:sz w:val="20"/>
          <w:szCs w:val="20"/>
        </w:rPr>
        <w:t xml:space="preserve">                         </w:t>
      </w:r>
      <w:r>
        <w:rPr>
          <w:sz w:val="20"/>
          <w:szCs w:val="20"/>
        </w:rPr>
        <w:t xml:space="preserve"> that has, or will have, a major effect on operations and results.</w:t>
      </w:r>
    </w:p>
    <w:p>
      <w:pPr>
        <w:spacing w:before="20" w:after="70" w:line="272" w:lineRule="auto"/>
      </w:pPr>
      <w:r>
        <w:rPr>
          <w:sz w:val="20"/>
          <w:szCs w:val="20"/>
        </w:rPr>
        <w:t xml:space="preserve">The gain or </w:t>
      </w:r>
      <w:r>
        <w:rPr>
          <w:vertAlign w:val="superscript"/>
          <w:color w:val="353A7C"/>
          <w:b/>
          <w:sz w:val="15"/>
        </w:rPr>
        <w:t>11</w:t>
      </w:r>
      <w:r>
        <w:rPr>
          <w:u w:val="single"/>
          <w:sz w:val="20"/>
          <w:szCs w:val="20"/>
        </w:rPr>
        <w:t xml:space="preserve">         </w:t>
      </w:r>
      <w:r>
        <w:rPr>
          <w:sz w:val="20"/>
          <w:szCs w:val="20"/>
        </w:rPr>
        <w:t xml:space="preserve"> stays in continuing operations, as for the Dubai oven.</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Gain on sale of a warehouse</w:t>
            </w:r>
          </w:p>
        </w:tc>
        <w:tc>
          <w:tcPr>
            <w:shd w:fill="EFF0FB" w:val="clear"/>
            <w:tcMar>
              <w:top w:type="dxa" w:w="22"/>
              <w:left w:type="dxa" w:w="82"/>
              <w:bottom w:type="dxa" w:w="22"/>
              <w:right w:type="dxa" w:w="82"/>
            </w:tcMar>
          </w:tcPr>
          <w:p>
            <w:r>
              <w:rPr>
                <w:b/>
                <w:bCs/>
                <w:color w:val="23265A"/>
                <w:sz w:val="17"/>
                <w:szCs w:val="17"/>
              </w:rPr>
              <w:t xml:space="preserve">Continuing operations</w:t>
            </w:r>
          </w:p>
        </w:tc>
      </w:tr>
      <w:tr>
        <w:tc>
          <w:tcPr>
            <w:tcMar>
              <w:top w:type="dxa" w:w="22"/>
              <w:left w:type="dxa" w:w="82"/>
              <w:bottom w:type="dxa" w:w="22"/>
              <w:right w:type="dxa" w:w="82"/>
            </w:tcMar>
          </w:tcPr>
          <w:p>
            <w:r>
              <w:rPr>
                <w:sz w:val="17"/>
                <w:szCs w:val="17"/>
              </w:rPr>
              <w:t xml:space="preserve">Lawsuit settlement loss</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Dry-foods operating loss</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Dry-foods gain on sale</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AFS holding gain</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15.1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5"/>
        <w:gridCol w:w="25"/>
        <w:gridCol w:w="25"/>
        <w:gridCol w:w="25"/>
      </w:tblGrid>
      <w:tr>
        <w:tc>
          <w:tcPr>
            <w:shd w:fill="F5F7FC" w:val="clear"/>
            <w:tcMar>
              <w:top w:type="dxa" w:w="12"/>
              <w:left w:type="dxa" w:w="72"/>
              <w:bottom w:type="dxa" w:w="12"/>
              <w:right w:type="dxa" w:w="72"/>
            </w:tcMar>
          </w:tcPr>
          <w:p>
            <w:r>
              <w:rPr>
                <w:b/>
                <w:bCs/>
                <w:color w:val="23265A"/>
                <w:sz w:val="16"/>
                <w:szCs w:val="16"/>
              </w:rPr>
              <w:t xml:space="preserve">Orontes, 2025 (whole USD)</w:t>
            </w:r>
          </w:p>
        </w:tc>
        <w:tc>
          <w:tcPr>
            <w:shd w:fill="F5F7FC" w:val="clear"/>
            <w:tcMar>
              <w:top w:type="dxa" w:w="12"/>
              <w:left w:type="dxa" w:w="72"/>
              <w:bottom w:type="dxa" w:w="12"/>
              <w:right w:type="dxa" w:w="72"/>
            </w:tcMar>
          </w:tcPr>
          <w:p>
            <w:r>
              <w:rPr>
                <w:b/>
                <w:bCs/>
                <w:color w:val="23265A"/>
                <w:sz w:val="16"/>
                <w:szCs w:val="16"/>
              </w:rPr>
              <w:t xml:space="preserve">Type</w:t>
            </w:r>
          </w:p>
        </w:tc>
        <w:tc>
          <w:tcPr>
            <w:shd w:fill="F5F7FC" w:val="clear"/>
            <w:tcMar>
              <w:top w:type="dxa" w:w="12"/>
              <w:left w:type="dxa" w:w="72"/>
              <w:bottom w:type="dxa" w:w="12"/>
              <w:right w:type="dxa" w:w="72"/>
            </w:tcMar>
          </w:tcPr>
          <w:p>
            <w:r>
              <w:rPr>
                <w:b/>
                <w:bCs/>
                <w:color w:val="23265A"/>
                <w:sz w:val="16"/>
                <w:szCs w:val="16"/>
              </w:rPr>
              <w:t xml:space="preserve">Where it appears</w:t>
            </w:r>
          </w:p>
        </w:tc>
        <w:tc>
          <w:tcPr>
            <w:shd w:fill="F5F7FC" w:val="clear"/>
            <w:tcMar>
              <w:top w:type="dxa" w:w="12"/>
              <w:left w:type="dxa" w:w="72"/>
              <w:bottom w:type="dxa" w:w="12"/>
              <w:right w:type="dxa" w:w="72"/>
            </w:tcMar>
          </w:tcPr>
          <w:p>
            <w:r>
              <w:rPr>
                <w:b/>
                <w:bCs/>
                <w:color w:val="23265A"/>
                <w:sz w:val="16"/>
                <w:szCs w:val="16"/>
              </w:rPr>
              <w:t xml:space="preserve">Amount</w:t>
            </w:r>
          </w:p>
        </w:tc>
      </w:tr>
      <w:tr>
        <w:tc>
          <w:tcPr>
            <w:tcMar>
              <w:top w:type="dxa" w:w="10"/>
              <w:left w:type="dxa" w:w="70"/>
              <w:bottom w:type="dxa" w:w="10"/>
              <w:right w:type="dxa" w:w="70"/>
            </w:tcMar>
          </w:tcPr>
          <w:p>
            <w:r>
              <w:rPr>
                <w:sz w:val="16"/>
                <w:szCs w:val="16"/>
              </w:rPr>
              <w:t xml:space="preserve">Gain on sale of equipment (the Dubai oven, Chapter 10)</w:t>
            </w:r>
          </w:p>
        </w:tc>
        <w:tc>
          <w:tcPr>
            <w:tcMar>
              <w:top w:type="dxa" w:w="10"/>
              <w:left w:type="dxa" w:w="70"/>
              <w:bottom w:type="dxa" w:w="10"/>
              <w:right w:type="dxa" w:w="70"/>
            </w:tcMar>
          </w:tcPr>
          <w:p>
            <w:r>
              <w:rPr>
                <w:sz w:val="16"/>
                <w:szCs w:val="16"/>
              </w:rPr>
              <w:t xml:space="preserve">Gain</w:t>
            </w:r>
          </w:p>
        </w:tc>
        <w:tc>
          <w:tcPr>
            <w:tcMar>
              <w:top w:type="dxa" w:w="10"/>
              <w:left w:type="dxa" w:w="70"/>
              <w:bottom w:type="dxa" w:w="10"/>
              <w:right w:type="dxa" w:w="70"/>
            </w:tcMar>
          </w:tcPr>
          <w:p>
            <w:r>
              <w:rPr>
                <w:sz w:val="16"/>
                <w:szCs w:val="16"/>
              </w:rPr>
              <w:t xml:space="preserve">Other income and (expense)</w:t>
            </w:r>
          </w:p>
        </w:tc>
        <w:tc>
          <w:tcPr>
            <w:tcMar>
              <w:top w:type="dxa" w:w="10"/>
              <w:left w:type="dxa" w:w="70"/>
              <w:bottom w:type="dxa" w:w="10"/>
              <w:right w:type="dxa" w:w="70"/>
            </w:tcMar>
          </w:tcPr>
          <w:p>
            <w:r>
              <w:rPr>
                <w:sz w:val="16"/>
                <w:szCs w:val="16"/>
              </w:rPr>
              <w:t xml:space="preserve">3,000</w:t>
            </w:r>
          </w:p>
        </w:tc>
      </w:tr>
      <w:tr>
        <w:tc>
          <w:tcPr>
            <w:tcMar>
              <w:top w:type="dxa" w:w="10"/>
              <w:left w:type="dxa" w:w="70"/>
              <w:bottom w:type="dxa" w:w="10"/>
              <w:right w:type="dxa" w:w="70"/>
            </w:tcMar>
          </w:tcPr>
          <w:p>
            <w:r>
              <w:rPr>
                <w:sz w:val="16"/>
                <w:szCs w:val="16"/>
              </w:rPr>
              <w:t xml:space="preserve">Loss on sale of receivables (factoring, Chapter 6)</w:t>
            </w:r>
          </w:p>
        </w:tc>
        <w:tc>
          <w:tcPr>
            <w:tcMar>
              <w:top w:type="dxa" w:w="10"/>
              <w:left w:type="dxa" w:w="70"/>
              <w:bottom w:type="dxa" w:w="10"/>
              <w:right w:type="dxa" w:w="70"/>
            </w:tcMar>
          </w:tcPr>
          <w:p>
            <w:r>
              <w:rPr>
                <w:sz w:val="16"/>
                <w:szCs w:val="16"/>
              </w:rPr>
              <w:t xml:space="preserve">Loss</w:t>
            </w:r>
          </w:p>
        </w:tc>
        <w:tc>
          <w:tcPr>
            <w:tcMar>
              <w:top w:type="dxa" w:w="10"/>
              <w:left w:type="dxa" w:w="70"/>
              <w:bottom w:type="dxa" w:w="10"/>
              <w:right w:type="dxa" w:w="70"/>
            </w:tcMar>
          </w:tcPr>
          <w:p>
            <w:r>
              <w:rPr>
                <w:sz w:val="16"/>
                <w:szCs w:val="16"/>
              </w:rPr>
              <w:t xml:space="preserve">Other income and (expense)</w:t>
            </w:r>
          </w:p>
        </w:tc>
        <w:tc>
          <w:tcPr>
            <w:tcMar>
              <w:top w:type="dxa" w:w="10"/>
              <w:left w:type="dxa" w:w="70"/>
              <w:bottom w:type="dxa" w:w="10"/>
              <w:right w:type="dxa" w:w="70"/>
            </w:tcMar>
          </w:tcPr>
          <w:p>
            <w:r>
              <w:rPr>
                <w:sz w:val="16"/>
                <w:szCs w:val="16"/>
              </w:rPr>
              <w:t xml:space="preserve">(15,000)</w:t>
            </w:r>
          </w:p>
        </w:tc>
      </w:tr>
      <w:tr>
        <w:tc>
          <w:tcPr>
            <w:tcMar>
              <w:top w:type="dxa" w:w="10"/>
              <w:left w:type="dxa" w:w="70"/>
              <w:bottom w:type="dxa" w:w="10"/>
              <w:right w:type="dxa" w:w="70"/>
            </w:tcMar>
          </w:tcPr>
          <w:p>
            <w:r>
              <w:rPr>
                <w:sz w:val="16"/>
                <w:szCs w:val="16"/>
              </w:rPr>
              <w:t xml:space="preserve">Unrealized gains on securities (Chapter 9)</w:t>
            </w:r>
          </w:p>
        </w:tc>
        <w:tc>
          <w:tcPr>
            <w:tcMar>
              <w:top w:type="dxa" w:w="10"/>
              <w:left w:type="dxa" w:w="70"/>
              <w:bottom w:type="dxa" w:w="10"/>
              <w:right w:type="dxa" w:w="70"/>
            </w:tcMar>
          </w:tcPr>
          <w:p>
            <w:r>
              <w:rPr>
                <w:sz w:val="16"/>
                <w:szCs w:val="16"/>
              </w:rPr>
              <w:t xml:space="preserve">Gain</w:t>
            </w:r>
          </w:p>
        </w:tc>
        <w:tc>
          <w:tcPr>
            <w:tcMar>
              <w:top w:type="dxa" w:w="10"/>
              <w:left w:type="dxa" w:w="70"/>
              <w:bottom w:type="dxa" w:w="10"/>
              <w:right w:type="dxa" w:w="70"/>
            </w:tcMar>
          </w:tcPr>
          <w:p>
            <w:r>
              <w:rPr>
                <w:sz w:val="16"/>
                <w:szCs w:val="16"/>
              </w:rPr>
              <w:t xml:space="preserve">Other income and (expense)</w:t>
            </w:r>
          </w:p>
        </w:tc>
        <w:tc>
          <w:tcPr>
            <w:tcMar>
              <w:top w:type="dxa" w:w="10"/>
              <w:left w:type="dxa" w:w="70"/>
              <w:bottom w:type="dxa" w:w="10"/>
              <w:right w:type="dxa" w:w="70"/>
            </w:tcMar>
          </w:tcPr>
          <w:p>
            <w:r>
              <w:rPr>
                <w:sz w:val="16"/>
                <w:szCs w:val="16"/>
              </w:rPr>
              <w:t xml:space="preserve">4,000</w:t>
            </w:r>
          </w:p>
        </w:tc>
      </w:tr>
      <w:tr>
        <w:tc>
          <w:tcPr>
            <w:tcMar>
              <w:top w:type="dxa" w:w="10"/>
              <w:left w:type="dxa" w:w="70"/>
              <w:bottom w:type="dxa" w:w="10"/>
              <w:right w:type="dxa" w:w="70"/>
            </w:tcMar>
          </w:tcPr>
          <w:p>
            <w:r>
              <w:rPr>
                <w:sz w:val="16"/>
                <w:szCs w:val="16"/>
              </w:rPr>
              <w:t xml:space="preserve">Impairment losses (Chapter 10)</w:t>
            </w:r>
          </w:p>
        </w:tc>
        <w:tc>
          <w:tcPr>
            <w:tcMar>
              <w:top w:type="dxa" w:w="10"/>
              <w:left w:type="dxa" w:w="70"/>
              <w:bottom w:type="dxa" w:w="10"/>
              <w:right w:type="dxa" w:w="70"/>
            </w:tcMar>
          </w:tcPr>
          <w:p>
            <w:r>
              <w:rPr>
                <w:sz w:val="16"/>
                <w:szCs w:val="16"/>
              </w:rPr>
              <w:t xml:space="preserve">Loss</w:t>
            </w:r>
          </w:p>
        </w:tc>
        <w:tc>
          <w:tcPr>
            <w:tcMar>
              <w:top w:type="dxa" w:w="10"/>
              <w:left w:type="dxa" w:w="70"/>
              <w:bottom w:type="dxa" w:w="10"/>
              <w:right w:type="dxa" w:w="70"/>
            </w:tcMar>
          </w:tcPr>
          <w:p>
            <w:r>
              <w:rPr>
                <w:sz w:val="16"/>
                <w:szCs w:val="16"/>
              </w:rPr>
              <w:t xml:space="preserve">Operating expenses</w:t>
            </w:r>
          </w:p>
        </w:tc>
        <w:tc>
          <w:tcPr>
            <w:tcMar>
              <w:top w:type="dxa" w:w="10"/>
              <w:left w:type="dxa" w:w="70"/>
              <w:bottom w:type="dxa" w:w="10"/>
              <w:right w:type="dxa" w:w="70"/>
            </w:tcMar>
          </w:tcPr>
          <w:p>
            <w:r>
              <w:rPr>
                <w:sz w:val="16"/>
                <w:szCs w:val="16"/>
              </w:rPr>
              <w:t xml:space="preserve">(2,724,000)</w:t>
            </w:r>
          </w:p>
        </w:tc>
      </w:tr>
      <w:tr>
        <w:tc>
          <w:tcPr>
            <w:tcMar>
              <w:top w:type="dxa" w:w="10"/>
              <w:left w:type="dxa" w:w="70"/>
              <w:bottom w:type="dxa" w:w="10"/>
              <w:right w:type="dxa" w:w="70"/>
            </w:tcMar>
          </w:tcPr>
          <w:p>
            <w:r>
              <w:rPr>
                <w:sz w:val="16"/>
                <w:szCs w:val="16"/>
              </w:rPr>
              <w:t xml:space="preserve">Unrealized loss on AFS debt securities, net of tax</w:t>
            </w:r>
          </w:p>
        </w:tc>
        <w:tc>
          <w:tcPr>
            <w:tcMar>
              <w:top w:type="dxa" w:w="10"/>
              <w:left w:type="dxa" w:w="70"/>
              <w:bottom w:type="dxa" w:w="10"/>
              <w:right w:type="dxa" w:w="70"/>
            </w:tcMar>
          </w:tcPr>
          <w:p>
            <w:r>
              <w:rPr>
                <w:sz w:val="16"/>
                <w:szCs w:val="16"/>
              </w:rPr>
              <w:t xml:space="preserve">Loss</w:t>
            </w:r>
          </w:p>
        </w:tc>
        <w:tc>
          <w:tcPr>
            <w:tcMar>
              <w:top w:type="dxa" w:w="10"/>
              <w:left w:type="dxa" w:w="70"/>
              <w:bottom w:type="dxa" w:w="10"/>
              <w:right w:type="dxa" w:w="70"/>
            </w:tcMar>
          </w:tcPr>
          <w:p>
            <w:r>
              <w:rPr>
                <w:sz w:val="16"/>
                <w:szCs w:val="16"/>
              </w:rPr>
              <w:t xml:space="preserve">OCI, not net income</w:t>
            </w:r>
          </w:p>
        </w:tc>
        <w:tc>
          <w:tcPr>
            <w:tcMar>
              <w:top w:type="dxa" w:w="10"/>
              <w:left w:type="dxa" w:w="70"/>
              <w:bottom w:type="dxa" w:w="10"/>
              <w:right w:type="dxa" w:w="70"/>
            </w:tcMar>
          </w:tcPr>
          <w:p>
            <w:r>
              <w:rPr>
                <w:sz w:val="16"/>
                <w:szCs w:val="16"/>
              </w:rPr>
              <w:t xml:space="preserve">(1,125)</w:t>
            </w:r>
          </w:p>
        </w:tc>
      </w:tr>
    </w:tbl>
    <w:p/>
    <w:p>
      <w:pPr>
        <w:spacing w:before="55" w:after="10"/>
        <w:ind w:left="300" w:hanging="300"/>
      </w:pPr>
      <w:r>
        <w:rPr>
          <w:b/>
          <w:bCs/>
          <w:color w:val="353A7C"/>
          <w:sz w:val="19"/>
          <w:szCs w:val="19"/>
        </w:rPr>
        <w:t xml:space="preserve">16.  </w:t>
      </w:r>
      <w:r>
        <w:rPr>
          <w:sz w:val="19"/>
          <w:szCs w:val="19"/>
        </w:rPr>
        <w:t xml:space="preserve">Use the panel above. Where does Orontes report its 2025 impairment losses?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 other income and expense</w:t>
            </w:r>
          </w:p>
        </w:tc>
        <w:tc>
          <w:tcPr>
            <w:tcMar>
              <w:top w:type="dxa" w:w="-2"/>
              <w:left w:type="dxa" w:w="58"/>
              <w:bottom w:type="dxa" w:w="-2"/>
              <w:right w:type="dxa" w:w="58"/>
            </w:tcMar>
          </w:tcPr>
          <w:p>
            <w:r>
              <w:rPr>
                <w:b/>
                <w:bCs/>
                <w:color w:val="6B7280"/>
                <w:sz w:val="18"/>
                <w:szCs w:val="18"/>
              </w:rPr>
              <w:t xml:space="preserve">(B) </w:t>
            </w:r>
            <w:r>
              <w:rPr>
                <w:sz w:val="18"/>
                <w:szCs w:val="18"/>
              </w:rPr>
              <w:t xml:space="preserve">In OCI</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Net of tax below continuing operations</w:t>
            </w:r>
          </w:p>
        </w:tc>
        <w:tc>
          <w:tcPr>
            <w:tcMar>
              <w:top w:type="dxa" w:w="-2"/>
              <w:left w:type="dxa" w:w="58"/>
              <w:bottom w:type="dxa" w:w="-2"/>
              <w:right w:type="dxa" w:w="58"/>
            </w:tcMar>
          </w:tcPr>
          <w:p>
            <w:r>
              <w:rPr>
                <w:b/>
                <w:bCs/>
                <w:color w:val="6B7280"/>
                <w:sz w:val="18"/>
                <w:szCs w:val="18"/>
              </w:rPr>
              <w:t xml:space="preserve">(D) </w:t>
            </w:r>
            <w:r>
              <w:rPr>
                <w:sz w:val="18"/>
                <w:szCs w:val="18"/>
              </w:rPr>
              <w:t xml:space="preserve">Within operating expenses</w:t>
            </w:r>
          </w:p>
        </w:tc>
      </w:tr>
    </w:tbl>
    <w:p>
      <w:pPr>
        <w:spacing w:before="55" w:after="10"/>
        <w:ind w:left="300" w:hanging="300"/>
      </w:pPr>
      <w:r>
        <w:rPr>
          <w:b/>
          <w:bCs/>
          <w:color w:val="353A7C"/>
          <w:sz w:val="19"/>
          <w:szCs w:val="19"/>
        </w:rPr>
        <w:t xml:space="preserve">17.  </w:t>
      </w:r>
      <w:r>
        <w:rPr>
          <w:sz w:val="19"/>
          <w:szCs w:val="19"/>
        </w:rPr>
        <w:t xml:space="preserve">Use the panel above. What is Orontes's OCI for 2027 before tax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(8,000)</w:t>
            </w:r>
          </w:p>
        </w:tc>
        <w:tc>
          <w:tcPr>
            <w:tcMar>
              <w:top w:type="dxa" w:w="-2"/>
              <w:left w:type="dxa" w:w="58"/>
              <w:bottom w:type="dxa" w:w="-2"/>
              <w:right w:type="dxa" w:w="58"/>
            </w:tcMar>
          </w:tcPr>
          <w:p>
            <w:r>
              <w:rPr>
                <w:b/>
                <w:bCs/>
                <w:color w:val="6B7280"/>
                <w:sz w:val="18"/>
                <w:szCs w:val="18"/>
              </w:rPr>
              <w:t xml:space="preserve">(B) </w:t>
            </w:r>
            <w:r>
              <w:rPr>
                <w:sz w:val="18"/>
                <w:szCs w:val="18"/>
              </w:rPr>
              <w:t xml:space="preserve">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2,000</w:t>
            </w:r>
          </w:p>
        </w:tc>
        <w:tc>
          <w:tcPr>
            <w:tcMar>
              <w:top w:type="dxa" w:w="-2"/>
              <w:left w:type="dxa" w:w="58"/>
              <w:bottom w:type="dxa" w:w="-2"/>
              <w:right w:type="dxa" w:w="58"/>
            </w:tcMar>
          </w:tcPr>
          <w:p>
            <w:r>
              <w:rPr>
                <w:b/>
                <w:bCs/>
                <w:color w:val="6B7280"/>
                <w:sz w:val="18"/>
                <w:szCs w:val="18"/>
              </w:rPr>
              <w:t xml:space="preserve">(D) </w:t>
            </w:r>
            <w:r>
              <w:rPr>
                <w:sz w:val="18"/>
                <w:szCs w:val="18"/>
              </w:rPr>
              <w:t xml:space="preserve">10,000</w:t>
            </w:r>
          </w:p>
        </w:tc>
      </w:tr>
    </w:tbl>
    <w:p>
      <w:pPr>
        <w:spacing w:before="55" w:after="10"/>
        <w:ind w:left="300" w:hanging="300"/>
      </w:pPr>
      <w:r>
        <w:rPr>
          <w:b/>
          <w:bCs/>
          <w:color w:val="353A7C"/>
          <w:sz w:val="19"/>
          <w:szCs w:val="19"/>
        </w:rPr>
        <w:t xml:space="preserve">18.  </w:t>
      </w:r>
      <w:r>
        <w:rPr>
          <w:sz w:val="19"/>
          <w:szCs w:val="19"/>
        </w:rPr>
        <w:t xml:space="preserve">Use the panel above. What loss does Orontes recognize when the frozen-foods business becomes held for sale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180,000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300,000</w:t>
            </w:r>
          </w:p>
        </w:tc>
        <w:tc>
          <w:tcPr>
            <w:tcMar>
              <w:top w:type="dxa" w:w="-2"/>
              <w:left w:type="dxa" w:w="58"/>
              <w:bottom w:type="dxa" w:w="-2"/>
              <w:right w:type="dxa" w:w="58"/>
            </w:tcMar>
          </w:tcPr>
          <w:p>
            <w:r>
              <w:rPr>
                <w:b/>
                <w:bCs/>
                <w:color w:val="6B7280"/>
                <w:sz w:val="18"/>
                <w:szCs w:val="18"/>
              </w:rPr>
              <w:t xml:space="preserve">(D) </w:t>
            </w:r>
            <w:r>
              <w:rPr>
                <w:sz w:val="18"/>
                <w:szCs w:val="18"/>
              </w:rPr>
              <w:t xml:space="preserve">3,180,000</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19.  </w:t>
            </w:r>
            <w:r>
              <w:rPr>
                <w:sz w:val="18"/>
                <w:szCs w:val="18"/>
              </w:rPr>
              <w:t xml:space="preserve">Carrying amount $3,180,000 minus fair value less cost to sell $3,000,000.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the whole payment as a period cost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A gain on sale of equipment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22.  </w:t>
            </w:r>
            <w:r>
              <w:rPr>
                <w:sz w:val="18"/>
                <w:szCs w:val="18"/>
              </w:rPr>
              <w:t xml:space="preserve">Held for sale and discontinued operation are different tests.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Unusual items stay in continuing operations.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Some IFRS OCI items never recycle.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Leaving a major geographic area is a strategic shift.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25   ·   </w:t>
      </w:r>
      <w:r>
        <w:rPr>
          <w:color w:val="FFFFFF"/>
          <w:sz w:val="15"/>
          <w:szCs w:val="15"/>
        </w:rPr>
        <w:t xml:space="preserve">fewer than 7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holding gain or 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مكوِّن من مكونات المنشأة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period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مكسب أو خسارة الاحتفاظ</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systematic and rational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تحول استراتيجي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component of an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التوزيع المنتظم والمنطقي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strategic shift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تكلفة الفترة</w:t>
            </w:r>
          </w:p>
        </w:tc>
      </w:tr>
    </w:tbl>
    <w:p/>
    <w:p>
      <w:pPr>
        <w:spacing w:before="120" w:after="55"/>
        <w:pBdr>
          <w:top w:val="single" w:sz="10" w:space="6" w:color="353A7C"/>
        </w:pBdr>
      </w:pPr>
      <w:r>
        <w:rPr>
          <w:b/>
          <w:bCs/>
          <w:color w:val="353A7C"/>
          <w:sz w:val="21"/>
          <w:szCs w:val="21"/>
        </w:rPr>
        <w:t xml:space="preserve">Exercise 7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income from continuing operations, net of tax.</w:t>
            </w:r>
          </w:p>
        </w:tc>
        <w:tc>
          <w:tcPr>
            <w:shd w:fill="EFF0FB" w:val="clear"/>
            <w:tcMar>
              <w:top w:type="dxa" w:w="22"/>
              <w:left w:type="dxa" w:w="82"/>
              <w:bottom w:type="dxa" w:w="22"/>
              <w:right w:type="dxa" w:w="82"/>
            </w:tcMar>
          </w:tcPr>
          <w:p>
            <w:r>
              <w:rPr>
                <w:b/>
                <w:bCs/>
                <w:color w:val="23265A"/>
                <w:sz w:val="17"/>
                <w:szCs w:val="17"/>
              </w:rPr>
              <w:t xml:space="preserve">3,510</w:t>
            </w:r>
          </w:p>
        </w:tc>
      </w:tr>
      <w:tr>
        <w:tc>
          <w:tcPr>
            <w:tcMar>
              <w:top w:type="dxa" w:w="22"/>
              <w:left w:type="dxa" w:w="82"/>
              <w:bottom w:type="dxa" w:w="22"/>
              <w:right w:type="dxa" w:w="82"/>
            </w:tcMar>
          </w:tcPr>
          <w:p>
            <w:r>
              <w:rPr>
                <w:sz w:val="17"/>
                <w:szCs w:val="17"/>
              </w:rPr>
              <w:t xml:space="preserve">Enter income from discontinued operations, net of tax.</w:t>
            </w:r>
          </w:p>
        </w:tc>
        <w:tc>
          <w:tcPr>
            <w:tcBorders>
              <w:bottom w:val="single" w:sz="6" w:color="8186EF"/>
            </w:tcBorders>
            <w:tcMar>
              <w:top w:type="dxa" w:w="80"/>
              <w:left w:type="dxa" w:w="80"/>
              <w:bottom w:type="dxa" w:w="80"/>
            </w:tcMar>
          </w:tcPr>
          <w:p>
            <w:r>
              <w:rPr>
                <w:b/>
                <w:bCs/>
                <w:color w:val="8186EF"/>
                <w:sz w:val="14"/>
                <w:szCs w:val="14"/>
              </w:rPr>
              <w:t xml:space="preserve">31</w:t>
            </w:r>
          </w:p>
        </w:tc>
      </w:tr>
      <w:tr>
        <w:tc>
          <w:tcPr>
            <w:tcMar>
              <w:top w:type="dxa" w:w="22"/>
              <w:left w:type="dxa" w:w="82"/>
              <w:bottom w:type="dxa" w:w="22"/>
              <w:right w:type="dxa" w:w="82"/>
            </w:tcMar>
          </w:tcPr>
          <w:p>
            <w:r>
              <w:rPr>
                <w:sz w:val="17"/>
                <w:szCs w:val="17"/>
              </w:rPr>
              <w:t xml:space="preserve">Enter net income.</w:t>
            </w:r>
          </w:p>
        </w:tc>
        <w:tc>
          <w:tcPr>
            <w:tcBorders>
              <w:bottom w:val="single" w:sz="6" w:color="8186EF"/>
            </w:tcBorders>
            <w:tcMar>
              <w:top w:type="dxa" w:w="80"/>
              <w:left w:type="dxa" w:w="80"/>
              <w:bottom w:type="dxa" w:w="80"/>
            </w:tcMar>
          </w:tcPr>
          <w:p>
            <w:r>
              <w:rPr>
                <w:b/>
                <w:bCs/>
                <w:color w:val="8186EF"/>
                <w:sz w:val="14"/>
                <w:szCs w:val="14"/>
              </w:rPr>
              <w:t xml:space="preserve">32</w:t>
            </w:r>
          </w:p>
        </w:tc>
      </w:tr>
      <w:tr>
        <w:tc>
          <w:tcPr>
            <w:tcMar>
              <w:top w:type="dxa" w:w="22"/>
              <w:left w:type="dxa" w:w="82"/>
              <w:bottom w:type="dxa" w:w="22"/>
              <w:right w:type="dxa" w:w="82"/>
            </w:tcMar>
          </w:tcPr>
          <w:p>
            <w:r>
              <w:rPr>
                <w:sz w:val="17"/>
                <w:szCs w:val="17"/>
              </w:rPr>
              <w:t xml:space="preserve">Enter OCI, net of tax.</w:t>
            </w:r>
          </w:p>
        </w:tc>
        <w:tc>
          <w:tcPr>
            <w:tcBorders>
              <w:bottom w:val="single" w:sz="6" w:color="8186EF"/>
            </w:tcBorders>
            <w:tcMar>
              <w:top w:type="dxa" w:w="80"/>
              <w:left w:type="dxa" w:w="80"/>
              <w:bottom w:type="dxa" w:w="80"/>
            </w:tcMar>
          </w:tcPr>
          <w:p>
            <w:r>
              <w:rPr>
                <w:b/>
                <w:bCs/>
                <w:color w:val="8186EF"/>
                <w:sz w:val="14"/>
                <w:szCs w:val="14"/>
              </w:rPr>
              <w:t xml:space="preserve">33</w:t>
            </w:r>
          </w:p>
        </w:tc>
      </w:tr>
      <w:tr>
        <w:tc>
          <w:tcPr>
            <w:tcMar>
              <w:top w:type="dxa" w:w="22"/>
              <w:left w:type="dxa" w:w="82"/>
              <w:bottom w:type="dxa" w:w="22"/>
              <w:right w:type="dxa" w:w="82"/>
            </w:tcMar>
          </w:tcPr>
          <w:p>
            <w:r>
              <w:rPr>
                <w:sz w:val="17"/>
                <w:szCs w:val="17"/>
              </w:rPr>
              <w:t xml:space="preserve">Enter comprehensive income.</w:t>
            </w:r>
          </w:p>
        </w:tc>
        <w:tc>
          <w:tcPr>
            <w:tcBorders>
              <w:bottom w:val="single" w:sz="6" w:color="8186EF"/>
            </w:tcBorders>
            <w:tcMar>
              <w:top w:type="dxa" w:w="80"/>
              <w:left w:type="dxa" w:w="80"/>
              <w:bottom w:type="dxa" w:w="80"/>
            </w:tcMar>
          </w:tcPr>
          <w:p>
            <w:r>
              <w:rPr>
                <w:b/>
                <w:bCs/>
                <w:color w:val="8186EF"/>
                <w:sz w:val="14"/>
                <w:szCs w:val="14"/>
              </w:rPr>
              <w:t xml:space="preserve">34</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26 to 34   ·   </w:t>
      </w:r>
      <w:r>
        <w:rPr>
          <w:color w:val="FFFFFF"/>
          <w:sz w:val="15"/>
          <w:szCs w:val="15"/>
        </w:rPr>
        <w:t xml:space="preserve">fewer than 6 right: </w:t>
      </w:r>
      <w:r>
        <w:rPr>
          <w:b/>
          <w:bCs/>
          <w:color w:val="FFFFFF"/>
          <w:sz w:val="15"/>
          <w:szCs w:val="15"/>
        </w:rPr>
        <w:t xml:space="preserve">redo page 3 before you leave the handout</w:t>
      </w:r>
    </w:p>
    <w:p>
      <w:pPr>
        <w:sectPr>
          <w:headerReference w:type="default" r:id="rIdHdr11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15.2 · Answer Key</w:t>
      </w:r>
    </w:p>
    <w:p>
      <w:pPr>
        <w:spacing w:after="130"/>
      </w:pPr>
      <w:r>
        <w:rPr>
          <w:color w:val="6B7280"/>
          <w:sz w:val="20"/>
          <w:szCs w:val="20"/>
        </w:rPr>
        <w:t xml:space="preserve">Section 15.4 · Measuring Income: Gains, Losses, Comprehensive Income and Discontinued Operations · 34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Discontinued operations</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Discontinued operations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Other comprehensive income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150</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3,660</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discontinued operation</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12</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strategic shift</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3,672</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loss</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Continuing operations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15.4</w:t>
      </w:r>
    </w:p>
    <w:p>
      <w:pPr>
        <w:ind w:left="300" w:hanging="300"/>
        <w:spacing w:after="25"/>
      </w:pPr>
      <w:r>
        <w:rPr>
          <w:b/>
          <w:bCs/>
          <w:color w:val="1F7A6A"/>
          <w:sz w:val="15"/>
          <w:szCs w:val="15"/>
        </w:rPr>
        <w:t xml:space="preserve">10   </w:t>
      </w:r>
      <w:r>
        <w:rPr>
          <w:sz w:val="15"/>
          <w:szCs w:val="15"/>
        </w:rPr>
        <w:t xml:space="preserve">section 15.4</w:t>
      </w:r>
    </w:p>
    <w:p>
      <w:pPr>
        <w:ind w:left="300" w:hanging="300"/>
        <w:spacing w:after="25"/>
      </w:pPr>
      <w:r>
        <w:rPr>
          <w:b/>
          <w:bCs/>
          <w:color w:val="1F7A6A"/>
          <w:sz w:val="15"/>
          <w:szCs w:val="15"/>
        </w:rPr>
        <w:t xml:space="preserve">11   </w:t>
      </w:r>
      <w:r>
        <w:rPr>
          <w:sz w:val="15"/>
          <w:szCs w:val="15"/>
        </w:rPr>
        <w:t xml:space="preserve">section 15.4</w:t>
      </w:r>
    </w:p>
    <w:p>
      <w:pPr>
        <w:ind w:left="300" w:hanging="300"/>
        <w:spacing w:after="25"/>
      </w:pPr>
      <w:r>
        <w:rPr>
          <w:b/>
          <w:bCs/>
          <w:color w:val="1F7A6A"/>
          <w:sz w:val="15"/>
          <w:szCs w:val="15"/>
        </w:rPr>
        <w:t xml:space="preserve">16   </w:t>
      </w:r>
      <w:r>
        <w:rPr>
          <w:sz w:val="15"/>
          <w:szCs w:val="15"/>
        </w:rPr>
        <w:t xml:space="preserve">Losses on operating assets are usually operating expenses.</w:t>
      </w:r>
    </w:p>
    <w:p>
      <w:pPr>
        <w:ind w:left="300" w:hanging="300"/>
        <w:spacing w:after="25"/>
      </w:pPr>
      <w:r>
        <w:rPr>
          <w:b/>
          <w:bCs/>
          <w:color w:val="1F7A6A"/>
          <w:sz w:val="15"/>
          <w:szCs w:val="15"/>
        </w:rPr>
        <w:t xml:space="preserve">17   </w:t>
      </w:r>
      <w:r>
        <w:rPr>
          <w:sz w:val="15"/>
          <w:szCs w:val="15"/>
        </w:rPr>
        <w:t xml:space="preserve">Holding gain $2,000 minus the reclassification of $10,000.</w:t>
      </w:r>
    </w:p>
    <w:p>
      <w:pPr>
        <w:ind w:left="300" w:hanging="300"/>
        <w:spacing w:after="25"/>
      </w:pPr>
      <w:r>
        <w:rPr>
          <w:b/>
          <w:bCs/>
          <w:color w:val="1F7A6A"/>
          <w:sz w:val="15"/>
          <w:szCs w:val="15"/>
        </w:rPr>
        <w:t xml:space="preserve">18   </w:t>
      </w:r>
      <w:r>
        <w:rPr>
          <w:sz w:val="15"/>
          <w:szCs w:val="15"/>
        </w:rPr>
        <w:t xml:space="preserve">Carrying amount $3,180,000 minus fair value less cost to sell $3,000,000.</w:t>
      </w:r>
    </w:p>
    <w:p>
      <w:pPr>
        <w:ind w:left="300" w:hanging="300"/>
        <w:spacing w:after="25"/>
      </w:pPr>
      <w:r>
        <w:rPr>
          <w:b/>
          <w:bCs/>
          <w:color w:val="1F7A6A"/>
          <w:sz w:val="15"/>
          <w:szCs w:val="15"/>
        </w:rPr>
        <w:t xml:space="preserve">20   </w:t>
      </w:r>
      <w:r>
        <w:rPr>
          <w:sz w:val="15"/>
          <w:szCs w:val="15"/>
        </w:rPr>
        <w:t xml:space="preserve">Prepaid rent benefits the next period too.</w:t>
      </w:r>
    </w:p>
    <w:p>
      <w:pPr>
        <w:ind w:left="300" w:hanging="300"/>
        <w:spacing w:after="25"/>
      </w:pPr>
      <w:r>
        <w:rPr>
          <w:b/>
          <w:bCs/>
          <w:color w:val="1F7A6A"/>
          <w:sz w:val="15"/>
          <w:szCs w:val="15"/>
        </w:rPr>
        <w:t xml:space="preserve">21   </w:t>
      </w:r>
      <w:r>
        <w:rPr>
          <w:sz w:val="15"/>
          <w:szCs w:val="15"/>
        </w:rPr>
        <w:t xml:space="preserve">Realized gains on equipment are in net income.</w:t>
      </w:r>
    </w:p>
    <w:p/>
    <w:p>
      <w:pPr>
        <w:sectPr>
          <w:headerReference w:type="default" r:id="rIdHdr1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15.3 · The practice set</w:t>
      </w:r>
    </w:p>
    <w:p>
      <w:pPr>
        <w:spacing w:after="130"/>
      </w:pPr>
      <w:r>
        <w:rPr>
          <w:color w:val="6B7280"/>
          <w:sz w:val="20"/>
          <w:szCs w:val="20"/>
        </w:rPr>
        <w:t xml:space="preserve">CMA Part 1 · Section A · Chapter 15 · from section Measuring Income: Gains, Losses, Comprehensive Income and Discontinued Operations of the book · 3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  </w:t>
      </w:r>
      <w:r>
        <w:rPr>
          <w:sz w:val="19"/>
          <w:szCs w:val="19"/>
        </w:rPr>
        <w:t xml:space="preserve">A company sells land with a carrying amount of $300,000 for $360,000. On the income statement it reports: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revenue of $360,000</w:t>
            </w:r>
          </w:p>
        </w:tc>
        <w:tc>
          <w:tcPr>
            <w:tcMar>
              <w:top w:type="dxa" w:w="-2"/>
              <w:left w:type="dxa" w:w="58"/>
              <w:bottom w:type="dxa" w:w="-2"/>
              <w:right w:type="dxa" w:w="58"/>
            </w:tcMar>
          </w:tcPr>
          <w:p>
            <w:r>
              <w:rPr>
                <w:b/>
                <w:bCs/>
                <w:color w:val="6B7280"/>
                <w:sz w:val="18"/>
                <w:szCs w:val="18"/>
              </w:rPr>
              <w:t xml:space="preserve">(B) </w:t>
            </w:r>
            <w:r>
              <w:rPr>
                <w:sz w:val="18"/>
                <w:szCs w:val="18"/>
              </w:rPr>
              <w:t xml:space="preserve">a gain of $60,000 in other income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revenue of $360,000 and cost of sales of $300,000</w:t>
            </w:r>
          </w:p>
        </w:tc>
        <w:tc>
          <w:tcPr>
            <w:tcMar>
              <w:top w:type="dxa" w:w="-2"/>
              <w:left w:type="dxa" w:w="58"/>
              <w:bottom w:type="dxa" w:w="-2"/>
              <w:right w:type="dxa" w:w="58"/>
            </w:tcMar>
          </w:tcPr>
          <w:p>
            <w:r>
              <w:rPr>
                <w:b/>
                <w:bCs/>
                <w:color w:val="6B7280"/>
                <w:sz w:val="18"/>
                <w:szCs w:val="18"/>
              </w:rPr>
              <w:t xml:space="preserve">(D) </w:t>
            </w:r>
            <w:r>
              <w:rPr>
                <w:sz w:val="18"/>
                <w:szCs w:val="18"/>
              </w:rPr>
              <w:t xml:space="preserve">a gain of $360,000</w:t>
            </w:r>
          </w:p>
        </w:tc>
      </w:tr>
    </w:tbl>
    <w:p>
      <w:pPr>
        <w:spacing w:before="55" w:after="10"/>
        <w:ind w:left="300" w:hanging="300"/>
      </w:pPr>
      <w:r>
        <w:rPr>
          <w:b/>
          <w:bCs/>
          <w:color w:val="353A7C"/>
          <w:sz w:val="19"/>
          <w:szCs w:val="19"/>
        </w:rPr>
        <w:t xml:space="preserve">2.  </w:t>
      </w:r>
      <w:r>
        <w:rPr>
          <w:sz w:val="19"/>
          <w:szCs w:val="19"/>
        </w:rPr>
        <w:t xml:space="preserve">A company settles a large lawsuit, which is unusual for it, for a loss of $500,000. The loss is presented: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separate line in continuing operations, before tax</w:t>
            </w:r>
          </w:p>
        </w:tc>
        <w:tc>
          <w:tcPr>
            <w:tcMar>
              <w:top w:type="dxa" w:w="-2"/>
              <w:left w:type="dxa" w:w="58"/>
              <w:bottom w:type="dxa" w:w="-2"/>
              <w:right w:type="dxa" w:w="58"/>
            </w:tcMar>
          </w:tcPr>
          <w:p>
            <w:r>
              <w:rPr>
                <w:b/>
                <w:bCs/>
                <w:color w:val="6B7280"/>
                <w:sz w:val="18"/>
                <w:szCs w:val="18"/>
              </w:rPr>
              <w:t xml:space="preserve">(B) </w:t>
            </w:r>
            <w:r>
              <w:rPr>
                <w:sz w:val="18"/>
                <w:szCs w:val="18"/>
              </w:rPr>
              <w:t xml:space="preserve">as an extraordinary item, net of tax</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 OCI</w:t>
            </w:r>
          </w:p>
        </w:tc>
        <w:tc>
          <w:tcPr>
            <w:tcMar>
              <w:top w:type="dxa" w:w="-2"/>
              <w:left w:type="dxa" w:w="58"/>
              <w:bottom w:type="dxa" w:w="-2"/>
              <w:right w:type="dxa" w:w="58"/>
            </w:tcMar>
          </w:tcPr>
          <w:p>
            <w:r>
              <w:rPr>
                <w:b/>
                <w:bCs/>
                <w:color w:val="6B7280"/>
                <w:sz w:val="18"/>
                <w:szCs w:val="18"/>
              </w:rPr>
              <w:t xml:space="preserve">(D) </w:t>
            </w:r>
            <w:r>
              <w:rPr>
                <w:sz w:val="18"/>
                <w:szCs w:val="18"/>
              </w:rPr>
              <w:t xml:space="preserve">in discontinued operations</w:t>
            </w:r>
          </w:p>
        </w:tc>
      </w:tr>
    </w:tbl>
    <w:p>
      <w:pPr>
        <w:spacing w:before="55" w:after="10"/>
        <w:ind w:left="300" w:hanging="300"/>
      </w:pPr>
      <w:r>
        <w:rPr>
          <w:b/>
          <w:bCs/>
          <w:color w:val="353A7C"/>
          <w:sz w:val="19"/>
          <w:szCs w:val="19"/>
        </w:rPr>
        <w:t xml:space="preserve">3.  </w:t>
      </w:r>
      <w:r>
        <w:rPr>
          <w:sz w:val="19"/>
          <w:szCs w:val="19"/>
        </w:rPr>
        <w:t xml:space="preserve">Which statement about gains and losses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are always shown in OCI</w:t>
            </w:r>
          </w:p>
        </w:tc>
        <w:tc>
          <w:tcPr>
            <w:tcMar>
              <w:top w:type="dxa" w:w="-2"/>
              <w:left w:type="dxa" w:w="58"/>
              <w:bottom w:type="dxa" w:w="-2"/>
              <w:right w:type="dxa" w:w="58"/>
            </w:tcMar>
          </w:tcPr>
          <w:p>
            <w:r>
              <w:rPr>
                <w:b/>
                <w:bCs/>
                <w:color w:val="6B7280"/>
                <w:sz w:val="18"/>
                <w:szCs w:val="18"/>
              </w:rPr>
              <w:t xml:space="preserve">(B) </w:t>
            </w:r>
            <w:r>
              <w:rPr>
                <w:sz w:val="18"/>
                <w:szCs w:val="18"/>
              </w:rPr>
              <w:t xml:space="preserve">They are always shown gross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arise from peripheral or incidental transactions and are usually shown net</w:t>
            </w:r>
          </w:p>
        </w:tc>
        <w:tc>
          <w:tcPr>
            <w:tcMar>
              <w:top w:type="dxa" w:w="-2"/>
              <w:left w:type="dxa" w:w="58"/>
              <w:bottom w:type="dxa" w:w="-2"/>
              <w:right w:type="dxa" w:w="58"/>
            </w:tcMar>
          </w:tcPr>
          <w:p>
            <w:r>
              <w:rPr>
                <w:b/>
                <w:bCs/>
                <w:color w:val="6B7280"/>
                <w:sz w:val="18"/>
                <w:szCs w:val="18"/>
              </w:rPr>
              <w:t xml:space="preserve">(D) </w:t>
            </w:r>
            <w:r>
              <w:rPr>
                <w:sz w:val="18"/>
                <w:szCs w:val="18"/>
              </w:rPr>
              <w:t xml:space="preserve">They include dividends paid to owners</w:t>
            </w:r>
          </w:p>
        </w:tc>
      </w:tr>
    </w:tbl>
    <w:p>
      <w:pPr>
        <w:spacing w:before="55" w:after="10"/>
        <w:ind w:left="300" w:hanging="300"/>
      </w:pPr>
      <w:r>
        <w:rPr>
          <w:b/>
          <w:bCs/>
          <w:color w:val="353A7C"/>
          <w:sz w:val="19"/>
          <w:szCs w:val="19"/>
        </w:rPr>
        <w:t xml:space="preserve">4.  </w:t>
      </w:r>
      <w:r>
        <w:rPr>
          <w:sz w:val="19"/>
          <w:szCs w:val="19"/>
        </w:rPr>
        <w:t xml:space="preserve">Which cost is recognized by cause and effect?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Depreciation of the head office</w:t>
            </w:r>
          </w:p>
        </w:tc>
        <w:tc>
          <w:tcPr>
            <w:tcMar>
              <w:top w:type="dxa" w:w="-2"/>
              <w:left w:type="dxa" w:w="58"/>
              <w:bottom w:type="dxa" w:w="-2"/>
              <w:right w:type="dxa" w:w="58"/>
            </w:tcMar>
          </w:tcPr>
          <w:p>
            <w:r>
              <w:rPr>
                <w:b/>
                <w:bCs/>
                <w:color w:val="6B7280"/>
                <w:sz w:val="18"/>
                <w:szCs w:val="18"/>
              </w:rPr>
              <w:t xml:space="preserve">(B) </w:t>
            </w:r>
            <w:r>
              <w:rPr>
                <w:sz w:val="18"/>
                <w:szCs w:val="18"/>
              </w:rPr>
              <w:t xml:space="preserve">Research costs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CEO's salary</w:t>
            </w:r>
          </w:p>
        </w:tc>
        <w:tc>
          <w:tcPr>
            <w:tcMar>
              <w:top w:type="dxa" w:w="-2"/>
              <w:left w:type="dxa" w:w="58"/>
              <w:bottom w:type="dxa" w:w="-2"/>
              <w:right w:type="dxa" w:w="58"/>
            </w:tcMar>
          </w:tcPr>
          <w:p>
            <w:r>
              <w:rPr>
                <w:b/>
                <w:bCs/>
                <w:color w:val="6B7280"/>
                <w:sz w:val="18"/>
                <w:szCs w:val="18"/>
              </w:rPr>
              <w:t xml:space="preserve">(D) </w:t>
            </w:r>
            <w:r>
              <w:rPr>
                <w:sz w:val="18"/>
                <w:szCs w:val="18"/>
              </w:rPr>
              <w:t xml:space="preserve">Sales commissions on goods sold this year</w:t>
            </w:r>
          </w:p>
        </w:tc>
      </w:tr>
    </w:tbl>
    <w:p>
      <w:pPr>
        <w:spacing w:before="55" w:after="10"/>
        <w:ind w:left="300" w:hanging="300"/>
      </w:pPr>
      <w:r>
        <w:rPr>
          <w:b/>
          <w:bCs/>
          <w:color w:val="353A7C"/>
          <w:sz w:val="19"/>
          <w:szCs w:val="19"/>
        </w:rPr>
        <w:t xml:space="preserve">5.  </w:t>
      </w:r>
      <w:r>
        <w:rPr>
          <w:sz w:val="19"/>
          <w:szCs w:val="19"/>
        </w:rPr>
        <w:t xml:space="preserve">Under U.S. GAAP, costs of researching a new juice recipe are: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capitalized as an intangible asset</w:t>
            </w:r>
          </w:p>
        </w:tc>
        <w:tc>
          <w:tcPr>
            <w:tcMar>
              <w:top w:type="dxa" w:w="-2"/>
              <w:left w:type="dxa" w:w="58"/>
              <w:bottom w:type="dxa" w:w="-2"/>
              <w:right w:type="dxa" w:w="58"/>
            </w:tcMar>
          </w:tcPr>
          <w:p>
            <w:r>
              <w:rPr>
                <w:b/>
                <w:bCs/>
                <w:color w:val="6B7280"/>
                <w:sz w:val="18"/>
                <w:szCs w:val="18"/>
              </w:rPr>
              <w:t xml:space="preserve">(B) </w:t>
            </w:r>
            <w:r>
              <w:rPr>
                <w:sz w:val="18"/>
                <w:szCs w:val="18"/>
              </w:rPr>
              <w:t xml:space="preserve">capitalized once the recipe is technically feasible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added to inventory</w:t>
            </w:r>
          </w:p>
        </w:tc>
        <w:tc>
          <w:tcPr>
            <w:tcMar>
              <w:top w:type="dxa" w:w="-2"/>
              <w:left w:type="dxa" w:w="58"/>
              <w:bottom w:type="dxa" w:w="-2"/>
              <w:right w:type="dxa" w:w="58"/>
            </w:tcMar>
          </w:tcPr>
          <w:p>
            <w:r>
              <w:rPr>
                <w:b/>
                <w:bCs/>
                <w:color w:val="6B7280"/>
                <w:sz w:val="18"/>
                <w:szCs w:val="18"/>
              </w:rPr>
              <w:t xml:space="preserve">(D) </w:t>
            </w:r>
            <w:r>
              <w:rPr>
                <w:sz w:val="18"/>
                <w:szCs w:val="18"/>
              </w:rPr>
              <w:t xml:space="preserve">expensed when incurred</w:t>
            </w:r>
          </w:p>
        </w:tc>
      </w:tr>
    </w:tbl>
    <w:p>
      <w:pPr>
        <w:spacing w:before="55" w:after="10"/>
        <w:ind w:left="300" w:hanging="300"/>
      </w:pPr>
      <w:r>
        <w:rPr>
          <w:b/>
          <w:bCs/>
          <w:color w:val="353A7C"/>
          <w:sz w:val="19"/>
          <w:szCs w:val="19"/>
        </w:rPr>
        <w:t xml:space="preserve">6.  </w:t>
      </w:r>
      <w:r>
        <w:rPr>
          <w:sz w:val="19"/>
          <w:szCs w:val="19"/>
        </w:rPr>
        <w:t xml:space="preserve">Orontes pays 12 months of rent in advance on July 1. At December 31, the expense recognized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twelve months of rent</w:t>
            </w:r>
          </w:p>
        </w:tc>
        <w:tc>
          <w:tcPr>
            <w:tcMar>
              <w:top w:type="dxa" w:w="-2"/>
              <w:left w:type="dxa" w:w="58"/>
              <w:bottom w:type="dxa" w:w="-2"/>
              <w:right w:type="dxa" w:w="58"/>
            </w:tcMar>
          </w:tcPr>
          <w:p>
            <w:r>
              <w:rPr>
                <w:b/>
                <w:bCs/>
                <w:color w:val="6B7280"/>
                <w:sz w:val="18"/>
                <w:szCs w:val="18"/>
              </w:rPr>
              <w:t xml:space="preserve">(B) </w:t>
            </w:r>
            <w:r>
              <w:rPr>
                <w:sz w:val="18"/>
                <w:szCs w:val="18"/>
              </w:rPr>
              <w:t xml:space="preserve">nothing until the lease ends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six months of rent; the rest is a prepaid asset</w:t>
            </w:r>
          </w:p>
        </w:tc>
        <w:tc>
          <w:tcPr>
            <w:tcMar>
              <w:top w:type="dxa" w:w="-2"/>
              <w:left w:type="dxa" w:w="58"/>
              <w:bottom w:type="dxa" w:w="-2"/>
              <w:right w:type="dxa" w:w="58"/>
            </w:tcMar>
          </w:tcPr>
          <w:p>
            <w:r>
              <w:rPr>
                <w:b/>
                <w:bCs/>
                <w:color w:val="6B7280"/>
                <w:sz w:val="18"/>
                <w:szCs w:val="18"/>
              </w:rPr>
              <w:t xml:space="preserve">(D) </w:t>
            </w:r>
            <w:r>
              <w:rPr>
                <w:sz w:val="18"/>
                <w:szCs w:val="18"/>
              </w:rPr>
              <w:t xml:space="preserve">the whole payment as a period cost</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7.  </w:t>
            </w:r>
            <w:r>
              <w:rPr>
                <w:sz w:val="18"/>
                <w:szCs w:val="18"/>
              </w:rPr>
              <w:t xml:space="preserve">It removes 2026 from the statements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Selling equipment is peripheral to Orontes's main activities.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9.  </w:t>
            </w:r>
            <w:r>
              <w:rPr>
                <w:sz w:val="18"/>
                <w:szCs w:val="18"/>
              </w:rPr>
              <w:t xml:space="preserve">The gain moves out of AOCI into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It is reclassified to profit or loss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11.  </w:t>
            </w:r>
            <w:r>
              <w:rPr>
                <w:sz w:val="18"/>
                <w:szCs w:val="18"/>
              </w:rPr>
              <w:t xml:space="preserve">Net pretax gain of $200,000 less tax of $50,000.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12.  </w:t>
            </w:r>
            <w:r>
              <w:rPr>
                <w:sz w:val="18"/>
                <w:szCs w:val="18"/>
              </w:rPr>
              <w:t xml:space="preserve">Sales of olive oil to supermarkets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13.  </w:t>
            </w:r>
            <w:r>
              <w:rPr>
                <w:sz w:val="18"/>
                <w:szCs w:val="18"/>
              </w:rPr>
              <w:t xml:space="preserve">All six criteria must be met, not only board approval.</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13   ·   </w:t>
      </w:r>
      <w:r>
        <w:rPr>
          <w:color w:val="FFFFFF"/>
          <w:sz w:val="15"/>
          <w:szCs w:val="15"/>
        </w:rPr>
        <w:t xml:space="preserve">fewer than 9 right: </w:t>
      </w:r>
      <w:r>
        <w:rPr>
          <w:b/>
          <w:bCs/>
          <w:color w:val="FFFFFF"/>
          <w:sz w:val="15"/>
          <w:szCs w:val="15"/>
        </w:rPr>
        <w:t xml:space="preserve">read section 15.1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gain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مجموعة الاستبعاد</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القيمة العادلة ناقصاً تكاليف البيع</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comprehensive income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الدخل الشامل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reclassification adjustment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العمليات غير المستمرة (المتوقفة)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discontinued operation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مكسب (مكاسب)</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held for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تعديل إعادة التصنيف</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disposal group</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خسارة</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fair value less cost to sell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محتفظ به للبيع</w:t>
            </w:r>
          </w:p>
        </w:tc>
      </w:tr>
    </w:tbl>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22.  </w:t>
      </w:r>
      <w:r>
        <w:rPr>
          <w:sz w:val="19"/>
          <w:szCs w:val="19"/>
        </w:rPr>
        <w:t xml:space="preserve">Which item is part of U.S. OCI?</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foreign currency translation adjustment</w:t>
            </w:r>
          </w:p>
        </w:tc>
        <w:tc>
          <w:tcPr>
            <w:tcMar>
              <w:top w:type="dxa" w:w="-2"/>
              <w:left w:type="dxa" w:w="58"/>
              <w:bottom w:type="dxa" w:w="-2"/>
              <w:right w:type="dxa" w:w="58"/>
            </w:tcMar>
          </w:tcPr>
          <w:p>
            <w:r>
              <w:rPr>
                <w:b/>
                <w:bCs/>
                <w:color w:val="6B7280"/>
                <w:sz w:val="18"/>
                <w:szCs w:val="18"/>
              </w:rPr>
              <w:t xml:space="preserve">(B) </w:t>
            </w:r>
            <w:r>
              <w:rPr>
                <w:sz w:val="18"/>
                <w:szCs w:val="18"/>
              </w:rPr>
              <w:t xml:space="preserve">An unrealized gain on equity securities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on sale of equipment</w:t>
            </w:r>
          </w:p>
        </w:tc>
        <w:tc>
          <w:tcPr>
            <w:tcMar>
              <w:top w:type="dxa" w:w="-2"/>
              <w:left w:type="dxa" w:w="58"/>
              <w:bottom w:type="dxa" w:w="-2"/>
              <w:right w:type="dxa" w:w="58"/>
            </w:tcMar>
          </w:tcPr>
          <w:p>
            <w:r>
              <w:rPr>
                <w:b/>
                <w:bCs/>
                <w:color w:val="6B7280"/>
                <w:sz w:val="18"/>
                <w:szCs w:val="18"/>
              </w:rPr>
              <w:t xml:space="preserve">(D) </w:t>
            </w:r>
            <w:r>
              <w:rPr>
                <w:sz w:val="18"/>
                <w:szCs w:val="18"/>
              </w:rPr>
              <w:t xml:space="preserve">An impairment loss</w:t>
            </w:r>
          </w:p>
        </w:tc>
      </w:tr>
    </w:tbl>
    <w:p>
      <w:pPr>
        <w:spacing w:before="55" w:after="10"/>
        <w:ind w:left="300" w:hanging="300"/>
      </w:pPr>
      <w:r>
        <w:rPr>
          <w:b/>
          <w:bCs/>
          <w:color w:val="353A7C"/>
          <w:sz w:val="19"/>
          <w:szCs w:val="19"/>
        </w:rPr>
        <w:t xml:space="preserve">23.  </w:t>
      </w:r>
      <w:r>
        <w:rPr>
          <w:sz w:val="19"/>
          <w:szCs w:val="19"/>
        </w:rPr>
        <w:t xml:space="preserve">A company sells an AFS bond at a gain of $30,000 that was already in AOCI. What reclassification adjustment appears in OCI in the year of sale?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+$30,000</w:t>
            </w:r>
          </w:p>
        </w:tc>
        <w:tc>
          <w:tcPr>
            <w:tcMar>
              <w:top w:type="dxa" w:w="-2"/>
              <w:left w:type="dxa" w:w="58"/>
              <w:bottom w:type="dxa" w:w="-2"/>
              <w:right w:type="dxa" w:w="58"/>
            </w:tcMar>
          </w:tcPr>
          <w:p>
            <w:r>
              <w:rPr>
                <w:b/>
                <w:bCs/>
                <w:color w:val="6B7280"/>
                <w:sz w:val="18"/>
                <w:szCs w:val="18"/>
              </w:rPr>
              <w:t xml:space="preserve">(B) </w:t>
            </w:r>
            <w:r>
              <w:rPr>
                <w:sz w:val="18"/>
                <w:szCs w:val="18"/>
              </w:rPr>
              <w:t xml:space="preserve">−$30,000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$0</w:t>
            </w:r>
          </w:p>
        </w:tc>
        <w:tc>
          <w:tcPr>
            <w:tcMar>
              <w:top w:type="dxa" w:w="-2"/>
              <w:left w:type="dxa" w:w="58"/>
              <w:bottom w:type="dxa" w:w="-2"/>
              <w:right w:type="dxa" w:w="58"/>
            </w:tcMar>
          </w:tcPr>
          <w:p>
            <w:r>
              <w:rPr>
                <w:b/>
                <w:bCs/>
                <w:color w:val="6B7280"/>
                <w:sz w:val="18"/>
                <w:szCs w:val="18"/>
              </w:rPr>
              <w:t xml:space="preserve">(D) </w:t>
            </w:r>
            <w:r>
              <w:rPr>
                <w:sz w:val="18"/>
                <w:szCs w:val="18"/>
              </w:rPr>
              <w:t xml:space="preserve">−$60,000</w:t>
            </w:r>
          </w:p>
        </w:tc>
      </w:tr>
    </w:tbl>
    <w:p>
      <w:pPr>
        <w:spacing w:before="55" w:after="10"/>
        <w:ind w:left="300" w:hanging="300"/>
      </w:pPr>
      <w:r>
        <w:rPr>
          <w:b/>
          <w:bCs/>
          <w:color w:val="353A7C"/>
          <w:sz w:val="19"/>
          <w:szCs w:val="19"/>
        </w:rPr>
        <w:t xml:space="preserve">24.  </w:t>
      </w:r>
      <w:r>
        <w:rPr>
          <w:sz w:val="19"/>
          <w:szCs w:val="19"/>
        </w:rPr>
        <w:t xml:space="preserve">Net income is $900,000. OCI includes a $50,000 holding gain on AFS bonds and a $20,000 reclassification of gains realized this year. Ignoring tax, what is comprehensive income?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$900,000</w:t>
            </w:r>
          </w:p>
        </w:tc>
        <w:tc>
          <w:tcPr>
            <w:tcMar>
              <w:top w:type="dxa" w:w="-2"/>
              <w:left w:type="dxa" w:w="58"/>
              <w:bottom w:type="dxa" w:w="-2"/>
              <w:right w:type="dxa" w:w="58"/>
            </w:tcMar>
          </w:tcPr>
          <w:p>
            <w:r>
              <w:rPr>
                <w:b/>
                <w:bCs/>
                <w:color w:val="6B7280"/>
                <w:sz w:val="18"/>
                <w:szCs w:val="18"/>
              </w:rPr>
              <w:t xml:space="preserve">(B) </w:t>
            </w:r>
            <w:r>
              <w:rPr>
                <w:sz w:val="18"/>
                <w:szCs w:val="18"/>
              </w:rPr>
              <w:t xml:space="preserve">$930,000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$950,000</w:t>
            </w:r>
          </w:p>
        </w:tc>
        <w:tc>
          <w:tcPr>
            <w:tcMar>
              <w:top w:type="dxa" w:w="-2"/>
              <w:left w:type="dxa" w:w="58"/>
              <w:bottom w:type="dxa" w:w="-2"/>
              <w:right w:type="dxa" w:w="58"/>
            </w:tcMar>
          </w:tcPr>
          <w:p>
            <w:r>
              <w:rPr>
                <w:b/>
                <w:bCs/>
                <w:color w:val="6B7280"/>
                <w:sz w:val="18"/>
                <w:szCs w:val="18"/>
              </w:rPr>
              <w:t xml:space="preserve">(D) </w:t>
            </w:r>
            <w:r>
              <w:rPr>
                <w:sz w:val="18"/>
                <w:szCs w:val="18"/>
              </w:rPr>
              <w:t xml:space="preserve">$970,000</w:t>
            </w:r>
          </w:p>
        </w:tc>
      </w:tr>
    </w:tbl>
    <w:p>
      <w:pPr>
        <w:spacing w:before="55" w:after="10"/>
        <w:ind w:left="300" w:hanging="300"/>
      </w:pPr>
      <w:r>
        <w:rPr>
          <w:b/>
          <w:bCs/>
          <w:color w:val="353A7C"/>
          <w:sz w:val="19"/>
          <w:szCs w:val="19"/>
        </w:rPr>
        <w:t xml:space="preserve">25.  </w:t>
      </w:r>
      <w:r>
        <w:rPr>
          <w:sz w:val="19"/>
          <w:szCs w:val="19"/>
        </w:rPr>
        <w:t xml:space="preserve">Over the whole life of an AFS bond, from purchase to sale, total comprehensive income from the bond equals: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total gain or loss, counted once</w:t>
            </w:r>
          </w:p>
        </w:tc>
        <w:tc>
          <w:tcPr>
            <w:tcMar>
              <w:top w:type="dxa" w:w="-2"/>
              <w:left w:type="dxa" w:w="58"/>
              <w:bottom w:type="dxa" w:w="-2"/>
              <w:right w:type="dxa" w:w="58"/>
            </w:tcMar>
          </w:tcPr>
          <w:p>
            <w:r>
              <w:rPr>
                <w:b/>
                <w:bCs/>
                <w:color w:val="6B7280"/>
                <w:sz w:val="18"/>
                <w:szCs w:val="18"/>
              </w:rPr>
              <w:t xml:space="preserve">(B) </w:t>
            </w:r>
            <w:r>
              <w:rPr>
                <w:sz w:val="18"/>
                <w:szCs w:val="18"/>
              </w:rPr>
              <w:t xml:space="preserve">twice the total gain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zero</w:t>
            </w:r>
          </w:p>
        </w:tc>
        <w:tc>
          <w:tcPr>
            <w:tcMar>
              <w:top w:type="dxa" w:w="-2"/>
              <w:left w:type="dxa" w:w="58"/>
              <w:bottom w:type="dxa" w:w="-2"/>
              <w:right w:type="dxa" w:w="58"/>
            </w:tcMar>
          </w:tcPr>
          <w:p>
            <w:r>
              <w:rPr>
                <w:b/>
                <w:bCs/>
                <w:color w:val="6B7280"/>
                <w:sz w:val="18"/>
                <w:szCs w:val="18"/>
              </w:rPr>
              <w:t xml:space="preserve">(D) </w:t>
            </w:r>
            <w:r>
              <w:rPr>
                <w:sz w:val="18"/>
                <w:szCs w:val="18"/>
              </w:rPr>
              <w:t xml:space="preserve">the OCI of the final year</w:t>
            </w:r>
          </w:p>
        </w:tc>
      </w:tr>
    </w:tbl>
    <w:p>
      <w:pPr>
        <w:spacing w:before="55" w:after="10"/>
        <w:ind w:left="300" w:hanging="300"/>
      </w:pPr>
      <w:r>
        <w:rPr>
          <w:b/>
          <w:bCs/>
          <w:color w:val="353A7C"/>
          <w:sz w:val="19"/>
          <w:szCs w:val="19"/>
        </w:rPr>
        <w:t xml:space="preserve">26.  </w:t>
      </w:r>
      <w:r>
        <w:rPr>
          <w:sz w:val="19"/>
          <w:szCs w:val="19"/>
        </w:rPr>
        <w:t xml:space="preserve">On March 15 a board approves a plan to sell a division, but the division is not yet available for immediate sale. When can it be classified as held for sale?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 March 15</w:t>
            </w:r>
          </w:p>
        </w:tc>
        <w:tc>
          <w:tcPr>
            <w:tcMar>
              <w:top w:type="dxa" w:w="-2"/>
              <w:left w:type="dxa" w:w="58"/>
              <w:bottom w:type="dxa" w:w="-2"/>
              <w:right w:type="dxa" w:w="58"/>
            </w:tcMar>
          </w:tcPr>
          <w:p>
            <w:r>
              <w:rPr>
                <w:b/>
                <w:bCs/>
                <w:color w:val="6B7280"/>
                <w:sz w:val="18"/>
                <w:szCs w:val="18"/>
              </w:rPr>
              <w:t xml:space="preserve">(B) </w:t>
            </w:r>
            <w:r>
              <w:rPr>
                <w:sz w:val="18"/>
                <w:szCs w:val="18"/>
              </w:rPr>
              <w:t xml:space="preserve">When the sale is completed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the next year-end</w:t>
            </w:r>
          </w:p>
        </w:tc>
        <w:tc>
          <w:tcPr>
            <w:tcMar>
              <w:top w:type="dxa" w:w="-2"/>
              <w:left w:type="dxa" w:w="58"/>
              <w:bottom w:type="dxa" w:w="-2"/>
              <w:right w:type="dxa" w:w="58"/>
            </w:tcMar>
          </w:tcPr>
          <w:p>
            <w:r>
              <w:rPr>
                <w:b/>
                <w:bCs/>
                <w:color w:val="6B7280"/>
                <w:sz w:val="18"/>
                <w:szCs w:val="18"/>
              </w:rPr>
              <w:t xml:space="preserve">(D) </w:t>
            </w:r>
            <w:r>
              <w:rPr>
                <w:sz w:val="18"/>
                <w:szCs w:val="18"/>
              </w:rPr>
              <w:t xml:space="preserve">When all six criteria are met</w:t>
            </w:r>
          </w:p>
        </w:tc>
      </w:tr>
    </w:tbl>
    <w:p>
      <w:pPr>
        <w:spacing w:before="55" w:after="10"/>
        <w:ind w:left="300" w:hanging="300"/>
      </w:pPr>
      <w:r>
        <w:rPr>
          <w:b/>
          <w:bCs/>
          <w:color w:val="353A7C"/>
          <w:sz w:val="19"/>
          <w:szCs w:val="19"/>
        </w:rPr>
        <w:t xml:space="preserve">27.  </w:t>
      </w:r>
      <w:r>
        <w:rPr>
          <w:sz w:val="19"/>
          <w:szCs w:val="19"/>
        </w:rPr>
        <w:t xml:space="preserve">A held-for-sale group was written down by $100,000. Its fair value less cost to sell then rises by $150,000 before the sale. What gain may the company recognize?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$100,000</w:t>
            </w:r>
          </w:p>
        </w:tc>
        <w:tc>
          <w:tcPr>
            <w:tcMar>
              <w:top w:type="dxa" w:w="-2"/>
              <w:left w:type="dxa" w:w="58"/>
              <w:bottom w:type="dxa" w:w="-2"/>
              <w:right w:type="dxa" w:w="58"/>
            </w:tcMar>
          </w:tcPr>
          <w:p>
            <w:r>
              <w:rPr>
                <w:b/>
                <w:bCs/>
                <w:color w:val="6B7280"/>
                <w:sz w:val="18"/>
                <w:szCs w:val="18"/>
              </w:rPr>
              <w:t xml:space="preserve">(D) </w:t>
            </w:r>
            <w:r>
              <w:rPr>
                <w:sz w:val="18"/>
                <w:szCs w:val="18"/>
              </w:rPr>
              <w:t xml:space="preserve">$150,000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14 to 27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holding gain or loss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مكوِّن من مكونات المنشأة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period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مكسب أو خسارة الاحتفاظ</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systematic and rational allocation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تحول استراتيجي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component of an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التوزيع المنتظم والمنطقي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strategic shift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تكلفة الفترة</w:t>
            </w:r>
          </w:p>
        </w:tc>
      </w:tr>
    </w:tbl>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33.  </w:t>
      </w:r>
      <w:r>
        <w:rPr>
          <w:sz w:val="19"/>
          <w:szCs w:val="19"/>
        </w:rPr>
        <w:t xml:space="preserve">A company sells a major line of business, with an operating loss of $80,000 and a gain on sale of $280,000, both before tax. At a 25% tax rate, what does it report in discontinued operations?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gain of $200,000</w:t>
            </w:r>
          </w:p>
        </w:tc>
        <w:tc>
          <w:tcPr>
            <w:tcMar>
              <w:top w:type="dxa" w:w="-2"/>
              <w:left w:type="dxa" w:w="58"/>
              <w:bottom w:type="dxa" w:w="-2"/>
              <w:right w:type="dxa" w:w="58"/>
            </w:tcMar>
          </w:tcPr>
          <w:p>
            <w:r>
              <w:rPr>
                <w:b/>
                <w:bCs/>
                <w:color w:val="6B7280"/>
                <w:sz w:val="18"/>
                <w:szCs w:val="18"/>
              </w:rPr>
              <w:t xml:space="preserve">(B) </w:t>
            </w:r>
            <w:r>
              <w:rPr>
                <w:sz w:val="18"/>
                <w:szCs w:val="18"/>
              </w:rPr>
              <w:t xml:space="preserve">A gain of $150,000, net of tax</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gain of $280,000</w:t>
            </w:r>
          </w:p>
        </w:tc>
        <w:tc>
          <w:tcPr>
            <w:tcMar>
              <w:top w:type="dxa" w:w="-2"/>
              <w:left w:type="dxa" w:w="58"/>
              <w:bottom w:type="dxa" w:w="-2"/>
              <w:right w:type="dxa" w:w="58"/>
            </w:tcMar>
          </w:tcPr>
          <w:p>
            <w:r>
              <w:rPr>
                <w:b/>
                <w:bCs/>
                <w:color w:val="6B7280"/>
                <w:sz w:val="18"/>
                <w:szCs w:val="18"/>
              </w:rPr>
              <w:t xml:space="preserve">(D) </w:t>
            </w:r>
            <w:r>
              <w:rPr>
                <w:sz w:val="18"/>
                <w:szCs w:val="18"/>
              </w:rPr>
              <w:t xml:space="preserve">A loss of $60,000</w:t>
            </w:r>
          </w:p>
        </w:tc>
      </w:tr>
    </w:tbl>
    <w:p>
      <w:pPr>
        <w:spacing w:before="55" w:after="10"/>
        <w:ind w:left="300" w:hanging="300"/>
      </w:pPr>
      <w:r>
        <w:rPr>
          <w:b/>
          <w:bCs/>
          <w:color w:val="353A7C"/>
          <w:sz w:val="19"/>
          <w:szCs w:val="19"/>
        </w:rPr>
        <w:t xml:space="preserve">34.  </w:t>
      </w:r>
      <w:r>
        <w:rPr>
          <w:sz w:val="19"/>
          <w:szCs w:val="19"/>
        </w:rPr>
        <w:t xml:space="preserve">A company decides to sell a warehouse, which meets the held-for-sale criteria but is not a component. How is it reported?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discontinued operation</w:t>
            </w:r>
          </w:p>
        </w:tc>
        <w:tc>
          <w:tcPr>
            <w:tcMar>
              <w:top w:type="dxa" w:w="-2"/>
              <w:left w:type="dxa" w:w="58"/>
              <w:bottom w:type="dxa" w:w="-2"/>
              <w:right w:type="dxa" w:w="58"/>
            </w:tcMar>
          </w:tcPr>
          <w:p>
            <w:r>
              <w:rPr>
                <w:b/>
                <w:bCs/>
                <w:color w:val="6B7280"/>
                <w:sz w:val="18"/>
                <w:szCs w:val="18"/>
              </w:rPr>
              <w:t xml:space="preserve">(B) </w:t>
            </w:r>
            <w:r>
              <w:rPr>
                <w:sz w:val="18"/>
                <w:szCs w:val="18"/>
              </w:rPr>
              <w:t xml:space="preserve">In OCI</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Not at all until sold</w:t>
            </w:r>
          </w:p>
        </w:tc>
        <w:tc>
          <w:tcPr>
            <w:tcMar>
              <w:top w:type="dxa" w:w="-2"/>
              <w:left w:type="dxa" w:w="58"/>
              <w:bottom w:type="dxa" w:w="-2"/>
              <w:right w:type="dxa" w:w="58"/>
            </w:tcMar>
          </w:tcPr>
          <w:p>
            <w:r>
              <w:rPr>
                <w:b/>
                <w:bCs/>
                <w:color w:val="6B7280"/>
                <w:sz w:val="18"/>
                <w:szCs w:val="18"/>
              </w:rPr>
              <w:t xml:space="preserve">(D) </w:t>
            </w:r>
            <w:r>
              <w:rPr>
                <w:sz w:val="18"/>
                <w:szCs w:val="18"/>
              </w:rPr>
              <w:t xml:space="preserve">Separately on the balance sheet as held for sale; its results stay in continuing operations</w:t>
            </w:r>
          </w:p>
        </w:tc>
      </w:tr>
    </w:tbl>
    <w:p>
      <w:pPr>
        <w:spacing w:before="55" w:after="10"/>
        <w:ind w:left="300" w:hanging="300"/>
      </w:pPr>
      <w:r>
        <w:rPr>
          <w:b/>
          <w:bCs/>
          <w:color w:val="353A7C"/>
          <w:sz w:val="19"/>
          <w:szCs w:val="19"/>
        </w:rPr>
        <w:t xml:space="preserve">35.  </w:t>
      </w:r>
      <w:r>
        <w:rPr>
          <w:sz w:val="19"/>
          <w:szCs w:val="19"/>
        </w:rPr>
        <w:t xml:space="preserve">Which item is included in a disposal group held for sale?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Goodwill allocated to the component</w:t>
            </w:r>
          </w:p>
        </w:tc>
        <w:tc>
          <w:tcPr>
            <w:tcMar>
              <w:top w:type="dxa" w:w="-2"/>
              <w:left w:type="dxa" w:w="58"/>
              <w:bottom w:type="dxa" w:w="-2"/>
              <w:right w:type="dxa" w:w="58"/>
            </w:tcMar>
          </w:tcPr>
          <w:p>
            <w:r>
              <w:rPr>
                <w:b/>
                <w:bCs/>
                <w:color w:val="6B7280"/>
                <w:sz w:val="18"/>
                <w:szCs w:val="18"/>
              </w:rPr>
              <w:t xml:space="preserve">(B) </w:t>
            </w:r>
            <w:r>
              <w:rPr>
                <w:sz w:val="18"/>
                <w:szCs w:val="18"/>
              </w:rPr>
              <w:t xml:space="preserve">Only the component's PP&amp;E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company's head-office building</w:t>
            </w:r>
          </w:p>
        </w:tc>
        <w:tc>
          <w:tcPr>
            <w:tcMar>
              <w:top w:type="dxa" w:w="-2"/>
              <w:left w:type="dxa" w:w="58"/>
              <w:bottom w:type="dxa" w:w="-2"/>
              <w:right w:type="dxa" w:w="58"/>
            </w:tcMar>
          </w:tcPr>
          <w:p>
            <w:r>
              <w:rPr>
                <w:b/>
                <w:bCs/>
                <w:color w:val="6B7280"/>
                <w:sz w:val="18"/>
                <w:szCs w:val="18"/>
              </w:rPr>
              <w:t xml:space="preserve">(D) </w:t>
            </w:r>
            <w:r>
              <w:rPr>
                <w:sz w:val="18"/>
                <w:szCs w:val="18"/>
              </w:rPr>
              <w:t xml:space="preserve">Retained earnings</w:t>
            </w:r>
          </w:p>
        </w:tc>
      </w:tr>
    </w:tbl>
    <w:p>
      <w:pPr>
        <w:spacing w:before="55" w:after="10"/>
        <w:ind w:left="300" w:hanging="300"/>
      </w:pPr>
      <w:r>
        <w:rPr>
          <w:b/>
          <w:bCs/>
          <w:color w:val="353A7C"/>
          <w:sz w:val="19"/>
          <w:szCs w:val="19"/>
        </w:rPr>
        <w:t xml:space="preserve">36.  </w:t>
      </w:r>
      <w:r>
        <w:rPr>
          <w:sz w:val="19"/>
          <w:szCs w:val="19"/>
        </w:rPr>
        <w:t xml:space="preserve">Under IFRS, what happens to a revaluation surplus on land when the land is sold?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reclassified to profit or loss</w:t>
            </w:r>
          </w:p>
        </w:tc>
        <w:tc>
          <w:tcPr>
            <w:tcMar>
              <w:top w:type="dxa" w:w="-2"/>
              <w:left w:type="dxa" w:w="58"/>
              <w:bottom w:type="dxa" w:w="-2"/>
              <w:right w:type="dxa" w:w="58"/>
            </w:tcMar>
          </w:tcPr>
          <w:p>
            <w:r>
              <w:rPr>
                <w:b/>
                <w:bCs/>
                <w:color w:val="6B7280"/>
                <w:sz w:val="18"/>
                <w:szCs w:val="18"/>
              </w:rPr>
              <w:t xml:space="preserve">(B) </w:t>
            </w:r>
            <w:r>
              <w:rPr>
                <w:sz w:val="18"/>
                <w:szCs w:val="18"/>
              </w:rPr>
              <w:t xml:space="preserve">It becomes a discontinued operation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never reclassified to profit; it may be transferred to retained earnings</w:t>
            </w:r>
          </w:p>
        </w:tc>
        <w:tc>
          <w:tcPr>
            <w:tcMar>
              <w:top w:type="dxa" w:w="-2"/>
              <w:left w:type="dxa" w:w="58"/>
              <w:bottom w:type="dxa" w:w="-2"/>
              <w:right w:type="dxa" w:w="58"/>
            </w:tcMar>
          </w:tcPr>
          <w:p>
            <w:r>
              <w:rPr>
                <w:b/>
                <w:bCs/>
                <w:color w:val="6B7280"/>
                <w:sz w:val="18"/>
                <w:szCs w:val="18"/>
              </w:rPr>
              <w:t xml:space="preserve">(D) </w:t>
            </w:r>
            <w:r>
              <w:rPr>
                <w:sz w:val="18"/>
                <w:szCs w:val="18"/>
              </w:rPr>
              <w:t xml:space="preserve">It is reversed through OCI and profit</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36   ·   </w:t>
      </w:r>
      <w:r>
        <w:rPr>
          <w:color w:val="FFFFFF"/>
          <w:sz w:val="15"/>
          <w:szCs w:val="15"/>
        </w:rPr>
        <w:t xml:space="preserve">fewer than 6 right: </w:t>
      </w:r>
      <w:r>
        <w:rPr>
          <w:b/>
          <w:bCs/>
          <w:color w:val="FFFFFF"/>
          <w:sz w:val="15"/>
          <w:szCs w:val="15"/>
        </w:rPr>
        <w:t xml:space="preserve">redo page 3 before you leave the handout</w:t>
      </w:r>
    </w:p>
    <w:p>
      <w:pPr>
        <w:sectPr>
          <w:headerReference w:type="default" r:id="rIdHdr11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15.3 · Answer Key</w:t>
      </w:r>
    </w:p>
    <w:p>
      <w:pPr>
        <w:spacing w:after="130"/>
      </w:pPr>
      <w:r>
        <w:rPr>
          <w:color w:val="6B7280"/>
          <w:sz w:val="20"/>
          <w:szCs w:val="20"/>
        </w:rPr>
        <w:t xml:space="preserve">The practice set · Measuring Income: Gains, Losses, Comprehensive Income and Discontinued Operations · 36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(C)</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a gain of $60,000 in other income  Gains are shown net.</w:t>
      </w:r>
    </w:p>
    <w:p>
      <w:pPr>
        <w:ind w:left="300" w:hanging="300"/>
        <w:spacing w:after="25"/>
      </w:pPr>
      <w:r>
        <w:rPr>
          <w:b/>
          <w:bCs/>
          <w:color w:val="1F7A6A"/>
          <w:sz w:val="15"/>
          <w:szCs w:val="15"/>
        </w:rPr>
        <w:t xml:space="preserve">2   </w:t>
      </w:r>
      <w:r>
        <w:rPr>
          <w:sz w:val="15"/>
          <w:szCs w:val="15"/>
        </w:rPr>
        <w:t xml:space="preserve">Unusual items stay in continuing operations.</w:t>
      </w:r>
    </w:p>
    <w:p>
      <w:pPr>
        <w:ind w:left="300" w:hanging="300"/>
        <w:spacing w:after="25"/>
      </w:pPr>
      <w:r>
        <w:rPr>
          <w:b/>
          <w:bCs/>
          <w:color w:val="1F7A6A"/>
          <w:sz w:val="15"/>
          <w:szCs w:val="15"/>
        </w:rPr>
        <w:t xml:space="preserve">3   </w:t>
      </w:r>
      <w:r>
        <w:rPr>
          <w:sz w:val="15"/>
          <w:szCs w:val="15"/>
        </w:rPr>
        <w:t xml:space="preserve">This is the definition in the conceptual framework.</w:t>
      </w:r>
    </w:p>
    <w:p>
      <w:pPr>
        <w:ind w:left="300" w:hanging="300"/>
        <w:spacing w:after="25"/>
      </w:pPr>
      <w:r>
        <w:rPr>
          <w:b/>
          <w:bCs/>
          <w:color w:val="1F7A6A"/>
          <w:sz w:val="15"/>
          <w:szCs w:val="15"/>
        </w:rPr>
        <w:t xml:space="preserve">4   </w:t>
      </w:r>
      <w:r>
        <w:rPr>
          <w:sz w:val="15"/>
          <w:szCs w:val="15"/>
        </w:rPr>
        <w:t xml:space="preserve">Commissions are directly linked to the related revenue.</w:t>
      </w:r>
    </w:p>
    <w:p>
      <w:pPr>
        <w:ind w:left="300" w:hanging="300"/>
        <w:spacing w:after="25"/>
      </w:pPr>
      <w:r>
        <w:rPr>
          <w:b/>
          <w:bCs/>
          <w:color w:val="1F7A6A"/>
          <w:sz w:val="15"/>
          <w:szCs w:val="15"/>
        </w:rPr>
        <w:t xml:space="preserve">5   </w:t>
      </w:r>
      <w:r>
        <w:rPr>
          <w:sz w:val="15"/>
          <w:szCs w:val="15"/>
        </w:rPr>
        <w:t xml:space="preserve">ASC 730 requires R&amp;D to be expensed.</w:t>
      </w:r>
    </w:p>
    <w:p>
      <w:pPr>
        <w:ind w:left="300" w:hanging="300"/>
        <w:spacing w:after="25"/>
      </w:pPr>
      <w:r>
        <w:rPr>
          <w:b/>
          <w:bCs/>
          <w:color w:val="1F7A6A"/>
          <w:sz w:val="15"/>
          <w:szCs w:val="15"/>
        </w:rPr>
        <w:t xml:space="preserve">6   </w:t>
      </w:r>
      <w:r>
        <w:rPr>
          <w:sz w:val="15"/>
          <w:szCs w:val="15"/>
        </w:rPr>
        <w:t xml:space="preserve">The cost is allocated to the periods that benefit.</w:t>
      </w:r>
    </w:p>
    <w:p>
      <w:pPr>
        <w:ind w:left="300" w:hanging="300"/>
        <w:spacing w:after="25"/>
      </w:pPr>
      <w:r>
        <w:rPr>
          <w:b/>
          <w:bCs/>
          <w:color w:val="1F7A6A"/>
          <w:sz w:val="15"/>
          <w:szCs w:val="15"/>
        </w:rPr>
        <w:t xml:space="preserve">7   </w:t>
      </w:r>
      <w:r>
        <w:rPr>
          <w:sz w:val="15"/>
          <w:szCs w:val="15"/>
        </w:rPr>
        <w:t xml:space="preserve">Comparative years are still presented.</w:t>
      </w:r>
    </w:p>
    <w:p>
      <w:pPr>
        <w:ind w:left="300" w:hanging="300"/>
        <w:spacing w:after="25"/>
      </w:pPr>
      <w:r>
        <w:rPr>
          <w:b/>
          <w:bCs/>
          <w:color w:val="1F7A6A"/>
          <w:sz w:val="15"/>
          <w:szCs w:val="15"/>
        </w:rPr>
        <w:t xml:space="preserve">10   </w:t>
      </w:r>
      <w:r>
        <w:rPr>
          <w:sz w:val="15"/>
          <w:szCs w:val="15"/>
        </w:rPr>
        <w:t xml:space="preserve">Revaluation surplus is not recycled.</w:t>
      </w:r>
    </w:p>
    <w:p>
      <w:pPr>
        <w:ind w:left="300" w:hanging="300"/>
        <w:spacing w:after="25"/>
      </w:pPr>
      <w:r>
        <w:rPr>
          <w:b/>
          <w:bCs/>
          <w:color w:val="1F7A6A"/>
          <w:sz w:val="15"/>
          <w:szCs w:val="15"/>
        </w:rPr>
        <w:t xml:space="preserve">12   </w:t>
      </w:r>
      <w:r>
        <w:rPr>
          <w:sz w:val="15"/>
          <w:szCs w:val="15"/>
        </w:rPr>
        <w:t xml:space="preserve">Selling olive oil is Orontes's main activity.</w:t>
      </w:r>
    </w:p>
    <w:p>
      <w:pPr>
        <w:ind w:left="300" w:hanging="300"/>
        <w:spacing w:after="25"/>
      </w:pPr>
      <w:r>
        <w:rPr>
          <w:b/>
          <w:bCs/>
          <w:color w:val="1F7A6A"/>
          <w:sz w:val="15"/>
          <w:szCs w:val="15"/>
        </w:rPr>
        <w:t xml:space="preserve">22   </w:t>
      </w:r>
      <w:r>
        <w:rPr>
          <w:sz w:val="15"/>
          <w:szCs w:val="15"/>
        </w:rPr>
        <w:t xml:space="preserve">Translation adjustments are OCI items.</w:t>
      </w:r>
    </w:p>
    <w:p>
      <w:pPr>
        <w:ind w:left="300" w:hanging="300"/>
        <w:spacing w:after="25"/>
      </w:pPr>
      <w:r>
        <w:rPr>
          <w:b/>
          <w:bCs/>
          <w:color w:val="1F7A6A"/>
          <w:sz w:val="15"/>
          <w:szCs w:val="15"/>
        </w:rPr>
        <w:t xml:space="preserve">23   </w:t>
      </w:r>
      <w:r>
        <w:rPr>
          <w:sz w:val="15"/>
          <w:szCs w:val="15"/>
        </w:rPr>
        <w:t xml:space="preserve">The gain moves out of AOCI into net income.</w:t>
      </w:r>
    </w:p>
    <w:p>
      <w:pPr>
        <w:ind w:left="300" w:hanging="300"/>
        <w:spacing w:after="25"/>
      </w:pPr>
      <w:r>
        <w:rPr>
          <w:b/>
          <w:bCs/>
          <w:color w:val="1F7A6A"/>
          <w:sz w:val="15"/>
          <w:szCs w:val="15"/>
        </w:rPr>
        <w:t xml:space="preserve">24   </w:t>
      </w:r>
      <w:r>
        <w:rPr>
          <w:sz w:val="15"/>
          <w:szCs w:val="15"/>
        </w:rPr>
        <w:t xml:space="preserve">Net income plus OCI of $30,000.</w:t>
      </w:r>
    </w:p>
    <w:p>
      <w:pPr>
        <w:ind w:left="300" w:hanging="300"/>
        <w:spacing w:after="25"/>
      </w:pPr>
      <w:r>
        <w:rPr>
          <w:b/>
          <w:bCs/>
          <w:color w:val="1F7A6A"/>
          <w:sz w:val="15"/>
          <w:szCs w:val="15"/>
        </w:rPr>
        <w:t xml:space="preserve">25   </w:t>
      </w:r>
      <w:r>
        <w:rPr>
          <w:sz w:val="15"/>
          <w:szCs w:val="15"/>
        </w:rPr>
        <w:t xml:space="preserve">Reclassification ensures each gain is counted once.</w:t>
      </w:r>
    </w:p>
    <w:p>
      <w:pPr>
        <w:ind w:left="300" w:hanging="300"/>
        <w:spacing w:after="25"/>
      </w:pPr>
      <w:r>
        <w:rPr>
          <w:b/>
          <w:bCs/>
          <w:color w:val="1F7A6A"/>
          <w:sz w:val="15"/>
          <w:szCs w:val="15"/>
        </w:rPr>
        <w:t xml:space="preserve">26   </w:t>
      </w:r>
      <w:r>
        <w:rPr>
          <w:sz w:val="15"/>
          <w:szCs w:val="15"/>
        </w:rPr>
        <w:t xml:space="preserve">All six criteria must be met, not only board approval.</w:t>
      </w:r>
    </w:p>
    <w:p/>
    <w:p>
      <w:pPr>
        <w:sectPr>
          <w:headerReference w:type="default" r:id="rIdHdr1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16.1 · Sections 16.1, 16.3</w:t>
      </w:r>
    </w:p>
    <w:p>
      <w:pPr>
        <w:spacing w:after="130"/>
      </w:pPr>
      <w:r>
        <w:rPr>
          <w:color w:val="6B7280"/>
          <w:sz w:val="20"/>
          <w:szCs w:val="20"/>
        </w:rPr>
        <w:t xml:space="preserve">CMA Part 1 · Section A · Chapter 16 · from section Consolidated Financial Statements of the book · 3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consolidated 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المعاملة داخل المجموعة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parent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الربح غير المحقق</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subsidiary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المنشأة التابعة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variable interest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المستفيد الرئيسي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primary beneficiary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القوائم المالية الموحدة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noncontrolling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منشأة ذات حصص متغيرة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intercompany transaction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المنشأة الأم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unrealized profit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الحصص غير المسيطرة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16.1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acquisition method</w:t>
            </w:r>
            <w:r>
              <w:rPr>
                <w:b/>
                <w:bCs/>
                <w:color w:val="8186EF"/>
                <w:sz w:val="20"/>
                <w:szCs w:val="20"/>
              </w:rPr>
              <w:t xml:space="preserve">   ·   </w:t>
            </w:r>
            <w:r>
              <w:rPr>
                <w:b/>
                <w:bCs/>
                <w:sz w:val="20"/>
                <w:szCs w:val="20"/>
              </w:rPr>
              <w:t xml:space="preserve">intercompany transaction</w:t>
            </w:r>
            <w:r>
              <w:rPr>
                <w:b/>
                <w:bCs/>
                <w:color w:val="8186EF"/>
                <w:sz w:val="20"/>
                <w:szCs w:val="20"/>
              </w:rPr>
              <w:t xml:space="preserve">   ·   </w:t>
            </w:r>
            <w:r>
              <w:rPr>
                <w:b/>
                <w:bCs/>
                <w:sz w:val="20"/>
                <w:szCs w:val="20"/>
              </w:rPr>
              <w:t xml:space="preserve">noncontrolling interest</w:t>
            </w:r>
            <w:r>
              <w:rPr>
                <w:b/>
                <w:bCs/>
                <w:color w:val="8186EF"/>
                <w:sz w:val="20"/>
                <w:szCs w:val="20"/>
              </w:rPr>
              <w:t xml:space="preserve">   ·   </w:t>
            </w:r>
            <w:r>
              <w:rPr>
                <w:b/>
                <w:bCs/>
                <w:sz w:val="20"/>
                <w:szCs w:val="20"/>
              </w:rPr>
              <w:t xml:space="preserve">parent</w:t>
            </w:r>
            <w:r>
              <w:rPr>
                <w:b/>
                <w:bCs/>
                <w:color w:val="8186EF"/>
                <w:sz w:val="20"/>
                <w:szCs w:val="20"/>
              </w:rPr>
              <w:t xml:space="preserve">   ·   </w:t>
            </w:r>
            <w:r>
              <w:rPr>
                <w:b/>
                <w:bCs/>
                <w:sz w:val="20"/>
                <w:szCs w:val="20"/>
              </w:rPr>
              <w:t xml:space="preserve">primary beneficiary</w:t>
            </w:r>
            <w:r>
              <w:rPr>
                <w:b/>
                <w:bCs/>
                <w:color w:val="8186EF"/>
                <w:sz w:val="20"/>
                <w:szCs w:val="20"/>
              </w:rPr>
              <w:t xml:space="preserve">   ·   </w:t>
            </w:r>
            <w:r>
              <w:rPr>
                <w:b/>
                <w:bCs/>
                <w:sz w:val="20"/>
                <w:szCs w:val="20"/>
              </w:rPr>
              <w:t xml:space="preserve">proportionate consolidation</w:t>
            </w:r>
            <w:r>
              <w:rPr>
                <w:b/>
                <w:bCs/>
                <w:color w:val="8186EF"/>
                <w:sz w:val="20"/>
                <w:szCs w:val="20"/>
              </w:rPr>
              <w:t xml:space="preserve">   ·   </w:t>
            </w:r>
            <w:r>
              <w:rPr>
                <w:b/>
                <w:bCs/>
                <w:sz w:val="20"/>
                <w:szCs w:val="20"/>
              </w:rPr>
              <w:t xml:space="preserve">subsidiary</w:t>
            </w:r>
          </w:p>
          <w:p>
            <w:r>
              <w:rPr>
                <w:color w:val="6B7280"/>
                <w:sz w:val="17"/>
                <w:szCs w:val="17"/>
              </w:rPr>
              <w:t xml:space="preserve">Not every word is used.</w:t>
            </w:r>
          </w:p>
        </w:tc>
      </w:tr>
    </w:tbl>
    <w:p/>
    <w:p>
      <w:pPr>
        <w:spacing w:before="20" w:after="70" w:line="272" w:lineRule="auto"/>
      </w:pPr>
      <w:r>
        <w:rPr>
          <w:sz w:val="20"/>
          <w:szCs w:val="20"/>
        </w:rPr>
        <w:t xml:space="preserve">Consolidated financial statements present a </w:t>
      </w:r>
      <w:r>
        <w:rPr>
          <w:vertAlign w:val="superscript"/>
          <w:color w:val="353A7C"/>
          <w:b/>
          <w:sz w:val="15"/>
        </w:rPr>
        <w:t>9</w:t>
      </w:r>
      <w:r>
        <w:rPr>
          <w:u w:val="single"/>
          <w:sz w:val="20"/>
          <w:szCs w:val="20"/>
        </w:rPr>
        <w:t xml:space="preserve">            </w:t>
      </w:r>
      <w:r>
        <w:rPr>
          <w:sz w:val="20"/>
          <w:szCs w:val="20"/>
        </w:rPr>
        <w:t xml:space="preserve"> and its subsidiaries as a single economic entity.</w:t>
      </w:r>
    </w:p>
    <w:p>
      <w:pPr>
        <w:spacing w:before="20" w:after="70" w:line="272" w:lineRule="auto"/>
      </w:pPr>
      <w:r>
        <w:rPr>
          <w:sz w:val="20"/>
          <w:szCs w:val="20"/>
        </w:rPr>
        <w:t xml:space="preserve">Consolidation adds all of the </w:t>
      </w:r>
      <w:r>
        <w:rPr>
          <w:vertAlign w:val="superscript"/>
          <w:color w:val="353A7C"/>
          <w:b/>
          <w:sz w:val="15"/>
        </w:rPr>
        <w:t>10</w:t>
      </w:r>
      <w:r>
        <w:rPr>
          <w:u w:val="single"/>
          <w:sz w:val="20"/>
          <w:szCs w:val="20"/>
        </w:rPr>
        <w:t xml:space="preserve">                  </w:t>
      </w:r>
      <w:r>
        <w:rPr>
          <w:sz w:val="20"/>
          <w:szCs w:val="20"/>
        </w:rPr>
        <w:t xml:space="preserve">'s assets, liabilities, revenues and expenses to the parent's, line by line, even when the parent owns less than all of its shares.</w:t>
      </w:r>
    </w:p>
    <w:p>
      <w:pPr>
        <w:spacing w:before="20" w:after="70" w:line="272" w:lineRule="auto"/>
      </w:pPr>
      <w:r>
        <w:rPr>
          <w:sz w:val="20"/>
          <w:szCs w:val="20"/>
        </w:rPr>
        <w:t xml:space="preserve">The part of a subsidiary's equity that the parent does not own is the </w:t>
      </w:r>
      <w:r>
        <w:rPr>
          <w:vertAlign w:val="superscript"/>
          <w:color w:val="353A7C"/>
          <w:b/>
          <w:sz w:val="15"/>
        </w:rPr>
        <w:t>11</w:t>
      </w:r>
      <w:r>
        <w:rPr>
          <w:u w:val="single"/>
          <w:sz w:val="20"/>
          <w:szCs w:val="20"/>
        </w:rPr>
        <w:t xml:space="preserve">                                     </w:t>
      </w:r>
      <w:r>
        <w:rPr>
          <w:sz w:val="20"/>
          <w:szCs w:val="20"/>
        </w:rPr>
        <w:t xml:space="preserve"> (NCI).</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8"/>
        <w:gridCol w:w="18"/>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Method</w:t>
            </w:r>
          </w:p>
        </w:tc>
        <w:tc>
          <w:tcPr>
            <w:shd w:fill="353A7C" w:val="clear"/>
            <w:tcMar>
              <w:top w:type="dxa" w:w="22"/>
              <w:left w:type="dxa" w:w="82"/>
              <w:bottom w:type="dxa" w:w="22"/>
              <w:right w:type="dxa" w:w="82"/>
            </w:tcMar>
          </w:tcPr>
          <w:p>
            <w:r>
              <w:rPr>
                <w:b/>
                <w:bCs/>
                <w:color w:val="FFFFFF"/>
                <w:sz w:val="16"/>
                <w:szCs w:val="16"/>
              </w:rPr>
              <w:t xml:space="preserve">When used (U.S. GAAP)</w:t>
            </w:r>
          </w:p>
        </w:tc>
        <w:tc>
          <w:tcPr>
            <w:shd w:fill="353A7C" w:val="clear"/>
            <w:tcMar>
              <w:top w:type="dxa" w:w="22"/>
              <w:left w:type="dxa" w:w="82"/>
              <w:bottom w:type="dxa" w:w="22"/>
              <w:right w:type="dxa" w:w="82"/>
            </w:tcMar>
          </w:tcPr>
          <w:p>
            <w:r>
              <w:rPr>
                <w:b/>
                <w:bCs/>
                <w:color w:val="FFFFFF"/>
                <w:sz w:val="16"/>
                <w:szCs w:val="16"/>
              </w:rPr>
              <w:t xml:space="preserve">What appears</w:t>
            </w:r>
          </w:p>
        </w:tc>
        <w:tc>
          <w:tcPr>
            <w:shd w:fill="353A7C" w:val="clear"/>
            <w:tcMar>
              <w:top w:type="dxa" w:w="22"/>
              <w:left w:type="dxa" w:w="82"/>
              <w:bottom w:type="dxa" w:w="22"/>
              <w:right w:type="dxa" w:w="82"/>
            </w:tcMar>
          </w:tcPr>
          <w:p>
            <w:r>
              <w:rPr>
                <w:b/>
                <w:bCs/>
                <w:color w:val="FFFFFF"/>
                <w:sz w:val="16"/>
                <w:szCs w:val="16"/>
              </w:rPr>
              <w:t xml:space="preserve">Intercompany profit removed</w:t>
            </w:r>
          </w:p>
        </w:tc>
        <w:tc>
          <w:tcPr>
            <w:shd w:fill="353A7C" w:val="clear"/>
            <w:tcMar>
              <w:top w:type="dxa" w:w="22"/>
              <w:left w:type="dxa" w:w="82"/>
              <w:bottom w:type="dxa" w:w="22"/>
              <w:right w:type="dxa" w:w="82"/>
            </w:tcMar>
          </w:tcPr>
          <w:p>
            <w:r>
              <w:rPr>
                <w:b/>
                <w:bCs/>
                <w:color w:val="FFFFFF"/>
                <w:sz w:val="16"/>
                <w:szCs w:val="16"/>
              </w:rPr>
              <w:t xml:space="preserve">Orontes</w:t>
            </w:r>
          </w:p>
        </w:tc>
      </w:tr>
      <w:tr>
        <w:tc>
          <w:tcPr>
            <w:shd w:fill="EFF0FB" w:val="clear"/>
            <w:tcMar>
              <w:top w:type="dxa" w:w="22"/>
              <w:left w:type="dxa" w:w="82"/>
              <w:bottom w:type="dxa" w:w="22"/>
              <w:right w:type="dxa" w:w="82"/>
            </w:tcMar>
          </w:tcPr>
          <w:p>
            <w:r>
              <w:rPr>
                <w:sz w:val="17"/>
                <w:szCs w:val="17"/>
              </w:rPr>
              <w:t xml:space="preserve">Full consolidation</w:t>
            </w:r>
          </w:p>
        </w:tc>
        <w:tc>
          <w:tcPr>
            <w:shd w:fill="EFF0FB" w:val="clear"/>
            <w:tcMar>
              <w:top w:type="dxa" w:w="22"/>
              <w:left w:type="dxa" w:w="82"/>
              <w:bottom w:type="dxa" w:w="22"/>
              <w:right w:type="dxa" w:w="82"/>
            </w:tcMar>
          </w:tcPr>
          <w:p>
            <w:r>
              <w:rPr>
                <w:b/>
                <w:bCs/>
                <w:color w:val="23265A"/>
                <w:sz w:val="17"/>
                <w:szCs w:val="17"/>
              </w:rPr>
              <w:t xml:space="preserve">Control (subsidiary or VIE)</w:t>
            </w:r>
          </w:p>
        </w:tc>
        <w:tc>
          <w:tcPr>
            <w:shd w:fill="EFF0FB" w:val="clear"/>
            <w:tcMar>
              <w:top w:type="dxa" w:w="22"/>
              <w:left w:type="dxa" w:w="82"/>
              <w:bottom w:type="dxa" w:w="22"/>
              <w:right w:type="dxa" w:w="82"/>
            </w:tcMar>
          </w:tcPr>
          <w:p>
            <w:r>
              <w:rPr>
                <w:b/>
                <w:bCs/>
                <w:color w:val="23265A"/>
                <w:sz w:val="17"/>
                <w:szCs w:val="17"/>
              </w:rPr>
              <w:t xml:space="preserve">100% of each asset, liability, revenue and expense; NCI shown</w:t>
            </w:r>
          </w:p>
        </w:tc>
        <w:tc>
          <w:tcPr>
            <w:shd w:fill="EFF0FB" w:val="clear"/>
            <w:tcMar>
              <w:top w:type="dxa" w:w="22"/>
              <w:left w:type="dxa" w:w="82"/>
              <w:bottom w:type="dxa" w:w="22"/>
              <w:right w:type="dxa" w:w="82"/>
            </w:tcMar>
          </w:tcPr>
          <w:p>
            <w:r>
              <w:rPr>
                <w:b/>
                <w:bCs/>
                <w:color w:val="23265A"/>
                <w:sz w:val="17"/>
                <w:szCs w:val="17"/>
              </w:rPr>
              <w:t xml:space="preserve">100% of intercompany items</w:t>
            </w:r>
          </w:p>
        </w:tc>
        <w:tc>
          <w:tcPr>
            <w:shd w:fill="EFF0FB" w:val="clear"/>
            <w:tcMar>
              <w:top w:type="dxa" w:w="22"/>
              <w:left w:type="dxa" w:w="82"/>
              <w:bottom w:type="dxa" w:w="22"/>
              <w:right w:type="dxa" w:w="82"/>
            </w:tcMar>
          </w:tcPr>
          <w:p>
            <w:r>
              <w:rPr>
                <w:b/>
                <w:bCs/>
                <w:color w:val="23265A"/>
                <w:sz w:val="17"/>
                <w:szCs w:val="17"/>
              </w:rPr>
              <w:t xml:space="preserve">Levant (80%)</w:t>
            </w:r>
          </w:p>
        </w:tc>
      </w:tr>
      <w:tr>
        <w:tc>
          <w:tcPr>
            <w:tcMar>
              <w:top w:type="dxa" w:w="22"/>
              <w:left w:type="dxa" w:w="82"/>
              <w:bottom w:type="dxa" w:w="22"/>
              <w:right w:type="dxa" w:w="82"/>
            </w:tcMar>
          </w:tcPr>
          <w:p>
            <w:r>
              <w:rPr>
                <w:sz w:val="17"/>
                <w:szCs w:val="17"/>
              </w:rPr>
              <w:t xml:space="preserve">Equity method</w:t>
            </w:r>
          </w:p>
        </w:tc>
        <w:tc>
          <w:tcPr>
            <w:tcMar>
              <w:top w:type="dxa" w:w="22"/>
              <w:left w:type="dxa" w:w="82"/>
              <w:bottom w:type="dxa" w:w="22"/>
              <w:right w:type="dxa" w:w="82"/>
            </w:tcMar>
          </w:tcPr>
          <w:p>
            <w:r>
              <w:rPr>
                <w:sz w:val="17"/>
                <w:szCs w:val="17"/>
              </w:rPr>
              <w:t xml:space="preserve">Significant influence (20%–50%); joint ventures</w:t>
            </w:r>
          </w:p>
        </w:tc>
        <w:tc>
          <w:tcPr>
            <w:tcBorders>
              <w:bottom w:val="single" w:sz="6" w:color="8186EF"/>
            </w:tcBorders>
            <w:tcMar>
              <w:top w:type="dxa" w:w="80"/>
              <w:left w:type="dxa" w:w="80"/>
              <w:bottom w:type="dxa" w:w="80"/>
            </w:tcMar>
          </w:tcPr>
          <w:p>
            <w:r>
              <w:rPr>
                <w:b/>
                <w:bCs/>
                <w:color w:val="8186EF"/>
                <w:sz w:val="14"/>
                <w:szCs w:val="14"/>
              </w:rPr>
              <w:t xml:space="preserve">12</w:t>
            </w:r>
          </w:p>
        </w:tc>
        <w:tc>
          <w:tcPr>
            <w:tcMar>
              <w:top w:type="dxa" w:w="22"/>
              <w:left w:type="dxa" w:w="82"/>
              <w:bottom w:type="dxa" w:w="22"/>
              <w:right w:type="dxa" w:w="82"/>
            </w:tcMar>
          </w:tcPr>
          <w:p>
            <w:r>
              <w:rPr>
                <w:sz w:val="17"/>
                <w:szCs w:val="17"/>
              </w:rPr>
              <w:t xml:space="preserve">Only the investor's share: 30% × 40,000 = 12,000</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Proportionate consolidation</w:t>
            </w:r>
          </w:p>
        </w:tc>
        <w:tc>
          <w:tcPr>
            <w:tcMar>
              <w:top w:type="dxa" w:w="22"/>
              <w:left w:type="dxa" w:w="82"/>
              <w:bottom w:type="dxa" w:w="22"/>
              <w:right w:type="dxa" w:w="82"/>
            </w:tcMar>
          </w:tcPr>
          <w:p>
            <w:r>
              <w:rPr>
                <w:sz w:val="17"/>
                <w:szCs w:val="17"/>
              </w:rPr>
              <w:t xml:space="preserve">Rare in U.S. GAAP: some construction and oil and gas interests</w:t>
            </w:r>
          </w:p>
        </w:tc>
        <w:tc>
          <w:tcPr>
            <w:tcBorders>
              <w:bottom w:val="single" w:sz="6" w:color="8186EF"/>
            </w:tcBorders>
            <w:tcMar>
              <w:top w:type="dxa" w:w="80"/>
              <w:left w:type="dxa" w:w="80"/>
              <w:bottom w:type="dxa" w:w="80"/>
            </w:tcMar>
          </w:tcPr>
          <w:p>
            <w:r>
              <w:rPr>
                <w:b/>
                <w:bCs/>
                <w:color w:val="8186EF"/>
                <w:sz w:val="14"/>
                <w:szCs w:val="14"/>
              </w:rPr>
              <w:t xml:space="preserve">14</w:t>
            </w:r>
          </w:p>
        </w:tc>
        <w:tc>
          <w:tcPr>
            <w:tcMar>
              <w:top w:type="dxa" w:w="22"/>
              <w:left w:type="dxa" w:w="82"/>
              <w:bottom w:type="dxa" w:w="22"/>
              <w:right w:type="dxa" w:w="82"/>
            </w:tcMar>
          </w:tcPr>
          <w:p>
            <w:r>
              <w:rPr>
                <w:sz w:val="17"/>
                <w:szCs w:val="17"/>
              </w:rPr>
              <w:t xml:space="preserve">Investor's share</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16.  </w:t>
      </w:r>
      <w:r>
        <w:rPr>
          <w:sz w:val="19"/>
          <w:szCs w:val="19"/>
        </w:rPr>
        <w:t xml:space="preserve">What do consolidated financial statements present?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the parent's own assets and liabilities</w:t>
            </w:r>
          </w:p>
        </w:tc>
        <w:tc>
          <w:tcPr>
            <w:tcMar>
              <w:top w:type="dxa" w:w="-2"/>
              <w:left w:type="dxa" w:w="58"/>
              <w:bottom w:type="dxa" w:w="-2"/>
              <w:right w:type="dxa" w:w="58"/>
            </w:tcMar>
          </w:tcPr>
          <w:p>
            <w:r>
              <w:rPr>
                <w:b/>
                <w:bCs/>
                <w:color w:val="6B7280"/>
                <w:sz w:val="18"/>
                <w:szCs w:val="18"/>
              </w:rPr>
              <w:t xml:space="preserve">(B) </w:t>
            </w:r>
            <w:r>
              <w:rPr>
                <w:sz w:val="18"/>
                <w:szCs w:val="18"/>
              </w:rPr>
              <w:t xml:space="preserve">The parent's share of each subsidiary's assets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parent and its subsidiaries as a single economic entity</w:t>
            </w:r>
          </w:p>
        </w:tc>
        <w:tc>
          <w:tcPr>
            <w:tcMar>
              <w:top w:type="dxa" w:w="-2"/>
              <w:left w:type="dxa" w:w="58"/>
              <w:bottom w:type="dxa" w:w="-2"/>
              <w:right w:type="dxa" w:w="58"/>
            </w:tcMar>
          </w:tcPr>
          <w:p>
            <w:r>
              <w:rPr>
                <w:b/>
                <w:bCs/>
                <w:color w:val="6B7280"/>
                <w:sz w:val="18"/>
                <w:szCs w:val="18"/>
              </w:rPr>
              <w:t xml:space="preserve">(D) </w:t>
            </w:r>
            <w:r>
              <w:rPr>
                <w:sz w:val="18"/>
                <w:szCs w:val="18"/>
              </w:rPr>
              <w:t xml:space="preserve">All companies in which the parent holds any shares</w:t>
            </w:r>
          </w:p>
        </w:tc>
      </w:tr>
    </w:tbl>
    <w:p>
      <w:pPr>
        <w:spacing w:before="55" w:after="10"/>
        <w:ind w:left="300" w:hanging="300"/>
      </w:pPr>
      <w:r>
        <w:rPr>
          <w:b/>
          <w:bCs/>
          <w:color w:val="353A7C"/>
          <w:sz w:val="19"/>
          <w:szCs w:val="19"/>
        </w:rPr>
        <w:t xml:space="preserve">17.  </w:t>
      </w:r>
      <w:r>
        <w:rPr>
          <w:sz w:val="19"/>
          <w:szCs w:val="19"/>
        </w:rPr>
        <w:t xml:space="preserve">Where does Orontes present the noncontrolling interest in Levant?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As a noncurrent liability</w:t>
            </w:r>
          </w:p>
        </w:tc>
        <w:tc>
          <w:tcPr>
            <w:tcMar>
              <w:top w:type="dxa" w:w="-2"/>
              <w:left w:type="dxa" w:w="58"/>
              <w:bottom w:type="dxa" w:w="-2"/>
              <w:right w:type="dxa" w:w="58"/>
            </w:tcMar>
          </w:tcPr>
          <w:p>
            <w:r>
              <w:rPr>
                <w:b/>
                <w:bCs/>
                <w:color w:val="6B7280"/>
                <w:sz w:val="18"/>
                <w:szCs w:val="18"/>
              </w:rPr>
              <w:t xml:space="preserve">(B) </w:t>
            </w:r>
            <w:r>
              <w:rPr>
                <w:sz w:val="18"/>
                <w:szCs w:val="18"/>
              </w:rPr>
              <w:t xml:space="preserve">Between liabilities and equity, as 'minority interest'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in the notes</w:t>
            </w:r>
          </w:p>
        </w:tc>
        <w:tc>
          <w:tcPr>
            <w:tcMar>
              <w:top w:type="dxa" w:w="-2"/>
              <w:left w:type="dxa" w:w="58"/>
              <w:bottom w:type="dxa" w:w="-2"/>
              <w:right w:type="dxa" w:w="58"/>
            </w:tcMar>
          </w:tcPr>
          <w:p>
            <w:r>
              <w:rPr>
                <w:b/>
                <w:bCs/>
                <w:color w:val="6B7280"/>
                <w:sz w:val="18"/>
                <w:szCs w:val="18"/>
              </w:rPr>
              <w:t xml:space="preserve">(D) </w:t>
            </w:r>
            <w:r>
              <w:rPr>
                <w:sz w:val="18"/>
                <w:szCs w:val="18"/>
              </w:rPr>
              <w:t xml:space="preserve">In consolidated equity, separately from the parent's equity</w:t>
            </w:r>
          </w:p>
        </w:tc>
      </w:tr>
    </w:tbl>
    <w:p>
      <w:pPr>
        <w:spacing w:before="55" w:after="10"/>
        <w:ind w:left="300" w:hanging="300"/>
      </w:pPr>
      <w:r>
        <w:rPr>
          <w:b/>
          <w:bCs/>
          <w:color w:val="353A7C"/>
          <w:sz w:val="19"/>
          <w:szCs w:val="19"/>
        </w:rPr>
        <w:t xml:space="preserve">18.  </w:t>
      </w:r>
      <w:r>
        <w:rPr>
          <w:sz w:val="19"/>
          <w:szCs w:val="19"/>
        </w:rPr>
        <w:t xml:space="preserve">Under U.S. GAAP, which test does a company apply first to decide whether to consolidate an entity?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Whether the entity is a variable interest entity</w:t>
            </w:r>
          </w:p>
        </w:tc>
        <w:tc>
          <w:tcPr>
            <w:tcMar>
              <w:top w:type="dxa" w:w="-2"/>
              <w:left w:type="dxa" w:w="58"/>
              <w:bottom w:type="dxa" w:w="-2"/>
              <w:right w:type="dxa" w:w="58"/>
            </w:tcMar>
          </w:tcPr>
          <w:p>
            <w:r>
              <w:rPr>
                <w:b/>
                <w:bCs/>
                <w:color w:val="6B7280"/>
                <w:sz w:val="18"/>
                <w:szCs w:val="18"/>
              </w:rPr>
              <w:t xml:space="preserve">(B) </w:t>
            </w:r>
            <w:r>
              <w:rPr>
                <w:sz w:val="18"/>
                <w:szCs w:val="18"/>
              </w:rPr>
              <w:t xml:space="preserve">Whether it holds more than 50% of the votes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Whether it has significant influence</w:t>
            </w:r>
          </w:p>
        </w:tc>
        <w:tc>
          <w:tcPr>
            <w:tcMar>
              <w:top w:type="dxa" w:w="-2"/>
              <w:left w:type="dxa" w:w="58"/>
              <w:bottom w:type="dxa" w:w="-2"/>
              <w:right w:type="dxa" w:w="58"/>
            </w:tcMar>
          </w:tcPr>
          <w:p>
            <w:r>
              <w:rPr>
                <w:b/>
                <w:bCs/>
                <w:color w:val="6B7280"/>
                <w:sz w:val="18"/>
                <w:szCs w:val="18"/>
              </w:rPr>
              <w:t xml:space="preserve">(D) </w:t>
            </w:r>
            <w:r>
              <w:rPr>
                <w:sz w:val="18"/>
                <w:szCs w:val="18"/>
              </w:rPr>
              <w:t xml:space="preserve">Whether the entity is profitable</w:t>
            </w:r>
          </w:p>
        </w:tc>
      </w:tr>
    </w:tbl>
    <w:p>
      <w:pPr>
        <w:spacing w:before="55" w:after="10"/>
        <w:ind w:left="300" w:hanging="300"/>
      </w:pPr>
      <w:r>
        <w:rPr>
          <w:b/>
          <w:bCs/>
          <w:color w:val="353A7C"/>
          <w:sz w:val="19"/>
          <w:szCs w:val="19"/>
        </w:rPr>
        <w:t xml:space="preserve">19.  </w:t>
      </w:r>
      <w:r>
        <w:rPr>
          <w:sz w:val="19"/>
          <w:szCs w:val="19"/>
        </w:rPr>
        <w:t xml:space="preserve">Orontes holds 30% of Jordan Glass and has significant influence. Which method does it use?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Full consolidation</w:t>
            </w:r>
          </w:p>
        </w:tc>
        <w:tc>
          <w:tcPr>
            <w:tcMar>
              <w:top w:type="dxa" w:w="-2"/>
              <w:left w:type="dxa" w:w="58"/>
              <w:bottom w:type="dxa" w:w="-2"/>
              <w:right w:type="dxa" w:w="58"/>
            </w:tcMar>
          </w:tcPr>
          <w:p>
            <w:r>
              <w:rPr>
                <w:b/>
                <w:bCs/>
                <w:color w:val="6B7280"/>
                <w:sz w:val="18"/>
                <w:szCs w:val="18"/>
              </w:rPr>
              <w:t xml:space="preserve">(B) </w:t>
            </w:r>
            <w:r>
              <w:rPr>
                <w:sz w:val="18"/>
                <w:szCs w:val="18"/>
              </w:rPr>
              <w:t xml:space="preserve">Proportionate consolidation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Fair value through 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The equity method</w:t>
            </w:r>
          </w:p>
        </w:tc>
      </w:tr>
    </w:tbl>
    <w:p>
      <w:pPr>
        <w:spacing w:before="55" w:after="10"/>
        <w:ind w:left="300" w:hanging="300"/>
      </w:pPr>
      <w:r>
        <w:rPr>
          <w:b/>
          <w:bCs/>
          <w:color w:val="353A7C"/>
          <w:sz w:val="19"/>
          <w:szCs w:val="19"/>
        </w:rPr>
        <w:t xml:space="preserve">20.  </w:t>
      </w:r>
      <w:r>
        <w:rPr>
          <w:sz w:val="19"/>
          <w:szCs w:val="19"/>
        </w:rPr>
        <w:t xml:space="preserve">In 2028 Orontes buys another 10% of Levant from the NCI holders and keeps control. It records: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gain or loss in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an equity transaction, with no gain or loss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new goodwill</w:t>
            </w:r>
          </w:p>
        </w:tc>
        <w:tc>
          <w:tcPr>
            <w:tcMar>
              <w:top w:type="dxa" w:w="-2"/>
              <w:left w:type="dxa" w:w="58"/>
              <w:bottom w:type="dxa" w:w="-2"/>
              <w:right w:type="dxa" w:w="58"/>
            </w:tcMar>
          </w:tcPr>
          <w:p>
            <w:r>
              <w:rPr>
                <w:b/>
                <w:bCs/>
                <w:color w:val="6B7280"/>
                <w:sz w:val="18"/>
                <w:szCs w:val="18"/>
              </w:rPr>
              <w:t xml:space="preserve">(D) </w:t>
            </w:r>
            <w:r>
              <w:rPr>
                <w:sz w:val="18"/>
                <w:szCs w:val="18"/>
              </w:rPr>
              <w:t xml:space="preserve">a remeasurement of Levant's assets to fair value</w:t>
            </w:r>
          </w:p>
        </w:tc>
      </w:tr>
    </w:tbl>
    <w:p>
      <w:pPr>
        <w:spacing w:before="55" w:after="10"/>
        <w:ind w:left="300" w:hanging="300"/>
      </w:pPr>
      <w:r>
        <w:rPr>
          <w:b/>
          <w:bCs/>
          <w:color w:val="353A7C"/>
          <w:sz w:val="19"/>
          <w:szCs w:val="19"/>
        </w:rPr>
        <w:t xml:space="preserve">21.  </w:t>
      </w:r>
      <w:r>
        <w:rPr>
          <w:sz w:val="19"/>
          <w:szCs w:val="19"/>
        </w:rPr>
        <w:t xml:space="preserve">An IFRS company measures NCI at its share of the subsidiary's net assets. For Levant, goodwill would be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1,200,000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1,400,000</w:t>
            </w:r>
          </w:p>
        </w:tc>
        <w:tc>
          <w:tcPr>
            <w:tcMar>
              <w:top w:type="dxa" w:w="-2"/>
              <w:left w:type="dxa" w:w="58"/>
              <w:bottom w:type="dxa" w:w="-2"/>
              <w:right w:type="dxa" w:w="58"/>
            </w:tcMar>
          </w:tcPr>
          <w:p>
            <w:r>
              <w:rPr>
                <w:b/>
                <w:bCs/>
                <w:color w:val="6B7280"/>
                <w:sz w:val="18"/>
                <w:szCs w:val="18"/>
              </w:rPr>
              <w:t xml:space="preserve">(D) </w:t>
            </w:r>
            <w:r>
              <w:rPr>
                <w:sz w:val="18"/>
                <w:szCs w:val="18"/>
              </w:rPr>
              <w:t xml:space="preserve">1,700,000</w:t>
            </w:r>
          </w:p>
        </w:tc>
      </w:tr>
    </w:tbl>
    <w:p/>
    <w:p>
      <w:pPr>
        <w:spacing w:before="120" w:after="55"/>
        <w:pBdr>
          <w:top w:val="single" w:sz="10" w:space="6" w:color="353A7C"/>
        </w:pBdr>
      </w:pPr>
      <w:r>
        <w:rPr>
          <w:b/>
          <w:bCs/>
          <w:color w:val="353A7C"/>
          <w:sz w:val="21"/>
          <w:szCs w:val="21"/>
        </w:rPr>
        <w:t xml:space="preserve">Exercise 5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22.  </w:t>
            </w:r>
            <w:r>
              <w:rPr>
                <w:sz w:val="18"/>
                <w:szCs w:val="18"/>
              </w:rPr>
              <w:t xml:space="preserve">Consolidation adds all the subsidiary's items; NCI is shown separately.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23.  </w:t>
            </w:r>
            <w:r>
              <w:rPr>
                <w:sz w:val="18"/>
                <w:szCs w:val="18"/>
              </w:rPr>
              <w:t xml:space="preserve">NCI is equity of the group.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24.  </w:t>
            </w:r>
            <w:r>
              <w:rPr>
                <w:sz w:val="18"/>
                <w:szCs w:val="18"/>
              </w:rPr>
              <w:t xml:space="preserve">Partial goodwill: price + $1,700,000 − $8,500,000.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25.  </w:t>
            </w:r>
            <w:r>
              <w:rPr>
                <w:sz w:val="18"/>
                <w:szCs w:val="18"/>
              </w:rPr>
              <w:t xml:space="preserve">30% of the $200,000 gross profit is still in Levant's inventory.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26.  </w:t>
            </w:r>
            <w:r>
              <w:rPr>
                <w:sz w:val="18"/>
                <w:szCs w:val="18"/>
              </w:rPr>
              <w:t xml:space="preserve">The truck returns to its original cost basis for the group.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27.  </w:t>
            </w:r>
            <w:r>
              <w:rPr>
                <w:sz w:val="18"/>
                <w:szCs w:val="18"/>
              </w:rPr>
              <w:t xml:space="preserve">Substantive participating rights overcome majority control.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28.  </w:t>
            </w:r>
            <w:r>
              <w:rPr>
                <w:sz w:val="18"/>
                <w:szCs w:val="18"/>
              </w:rPr>
              <w:t xml:space="preserve">records an equity transaction with no gain or loss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28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consolidated 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المعاملة داخل المجموعة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parent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الربح غير المحقق</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subsidiary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المنشأة التابعة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variable interest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المستفيد الرئيسي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primary beneficiary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القوائم المالية الموحدة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noncontrolling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منشأة ذات حصص متغيرة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intercompany transaction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المنشأة الأم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unrealized profit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الحصص غير المسيطرة</w:t>
            </w:r>
          </w:p>
        </w:tc>
      </w:tr>
    </w:tbl>
    <w:p/>
    <w:p>
      <w:pPr>
        <w:spacing w:before="120" w:after="55"/>
        <w:pBdr>
          <w:top w:val="single" w:sz="10" w:space="6" w:color="353A7C"/>
        </w:pBdr>
      </w:pPr>
      <w:r>
        <w:rPr>
          <w:b/>
          <w:bCs/>
          <w:color w:val="353A7C"/>
          <w:sz w:val="21"/>
          <w:szCs w:val="21"/>
        </w:rPr>
        <w:t xml:space="preserve">Exercise 7 · fill in the spaces   </w:t>
      </w:r>
      <w:r>
        <w:rPr>
          <w:b/>
          <w:bCs/>
          <w:sz w:val="19"/>
          <w:szCs w:val="19"/>
        </w:rPr>
        <w:t xml:space="preserve">Write the missing term in each numbered space. Every sentence is from section 16.3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acquisition method</w:t>
            </w:r>
            <w:r>
              <w:rPr>
                <w:b/>
                <w:bCs/>
                <w:color w:val="8186EF"/>
                <w:sz w:val="20"/>
                <w:szCs w:val="20"/>
              </w:rPr>
              <w:t xml:space="preserve">   ·   </w:t>
            </w:r>
            <w:r>
              <w:rPr>
                <w:b/>
                <w:bCs/>
                <w:sz w:val="20"/>
                <w:szCs w:val="20"/>
              </w:rPr>
              <w:t xml:space="preserve">equity method</w:t>
            </w:r>
            <w:r>
              <w:rPr>
                <w:b/>
                <w:bCs/>
                <w:color w:val="8186EF"/>
                <w:sz w:val="20"/>
                <w:szCs w:val="20"/>
              </w:rPr>
              <w:t xml:space="preserve">   ·   </w:t>
            </w:r>
            <w:r>
              <w:rPr>
                <w:b/>
                <w:bCs/>
                <w:sz w:val="20"/>
                <w:szCs w:val="20"/>
              </w:rPr>
              <w:t xml:space="preserve">intercompany transaction</w:t>
            </w:r>
            <w:r>
              <w:rPr>
                <w:b/>
                <w:bCs/>
                <w:color w:val="8186EF"/>
                <w:sz w:val="20"/>
                <w:szCs w:val="20"/>
              </w:rPr>
              <w:t xml:space="preserve">   ·   </w:t>
            </w:r>
            <w:r>
              <w:rPr>
                <w:b/>
                <w:bCs/>
                <w:sz w:val="20"/>
                <w:szCs w:val="20"/>
              </w:rPr>
              <w:t xml:space="preserve">noncontrolling interest</w:t>
            </w:r>
            <w:r>
              <w:rPr>
                <w:b/>
                <w:bCs/>
                <w:color w:val="8186EF"/>
                <w:sz w:val="20"/>
                <w:szCs w:val="20"/>
              </w:rPr>
              <w:t xml:space="preserve">   ·   </w:t>
            </w:r>
            <w:r>
              <w:rPr>
                <w:b/>
                <w:bCs/>
                <w:sz w:val="20"/>
                <w:szCs w:val="20"/>
              </w:rPr>
              <w:t xml:space="preserve">primary beneficiary</w:t>
            </w:r>
            <w:r>
              <w:rPr>
                <w:b/>
                <w:bCs/>
                <w:color w:val="8186EF"/>
                <w:sz w:val="20"/>
                <w:szCs w:val="20"/>
              </w:rPr>
              <w:t xml:space="preserve">   ·   </w:t>
            </w:r>
            <w:r>
              <w:rPr>
                <w:b/>
                <w:bCs/>
                <w:sz w:val="20"/>
                <w:szCs w:val="20"/>
              </w:rPr>
              <w:t xml:space="preserve">proportionate consolidation</w:t>
            </w:r>
            <w:r>
              <w:rPr>
                <w:b/>
                <w:bCs/>
                <w:color w:val="8186EF"/>
                <w:sz w:val="20"/>
                <w:szCs w:val="20"/>
              </w:rPr>
              <w:t xml:space="preserve">   ·   </w:t>
            </w:r>
            <w:r>
              <w:rPr>
                <w:b/>
                <w:bCs/>
                <w:sz w:val="20"/>
                <w:szCs w:val="20"/>
              </w:rPr>
              <w:t xml:space="preserve">subsidiary</w:t>
            </w:r>
            <w:r>
              <w:rPr>
                <w:b/>
                <w:bCs/>
                <w:color w:val="8186EF"/>
                <w:sz w:val="20"/>
                <w:szCs w:val="20"/>
              </w:rPr>
              <w:t xml:space="preserve">   ·   </w:t>
            </w:r>
            <w:r>
              <w:rPr>
                <w:b/>
                <w:bCs/>
                <w:sz w:val="20"/>
                <w:szCs w:val="20"/>
              </w:rPr>
              <w:t xml:space="preserve">unrealized profit</w:t>
            </w:r>
          </w:p>
          <w:p>
            <w:r>
              <w:rPr>
                <w:color w:val="6B7280"/>
                <w:sz w:val="17"/>
                <w:szCs w:val="17"/>
              </w:rPr>
              <w:t xml:space="preserve">Not every word is used.</w:t>
            </w:r>
          </w:p>
        </w:tc>
      </w:tr>
    </w:tbl>
    <w:p/>
    <w:p>
      <w:pPr>
        <w:spacing w:before="20" w:after="70" w:line="272" w:lineRule="auto"/>
      </w:pPr>
      <w:r>
        <w:rPr>
          <w:sz w:val="20"/>
          <w:szCs w:val="20"/>
        </w:rPr>
        <w:t xml:space="preserve">The </w:t>
      </w:r>
      <w:r>
        <w:rPr>
          <w:vertAlign w:val="superscript"/>
          <w:color w:val="353A7C"/>
          <w:b/>
          <w:sz w:val="15"/>
        </w:rPr>
        <w:t>37</w:t>
      </w:r>
      <w:r>
        <w:rPr>
          <w:u w:val="single"/>
          <w:sz w:val="20"/>
          <w:szCs w:val="20"/>
        </w:rPr>
        <w:t xml:space="preserve">                  </w:t>
      </w:r>
      <w:r>
        <w:rPr>
          <w:sz w:val="20"/>
          <w:szCs w:val="20"/>
        </w:rPr>
        <w:t xml:space="preserve">'s items are added in full, and NCI shows the part the parent does not own.</w:t>
      </w:r>
    </w:p>
    <w:p>
      <w:pPr>
        <w:spacing w:before="20" w:after="70" w:line="272" w:lineRule="auto"/>
      </w:pPr>
      <w:r>
        <w:rPr>
          <w:sz w:val="20"/>
          <w:szCs w:val="20"/>
        </w:rPr>
        <w:t xml:space="preserve">The </w:t>
      </w:r>
      <w:r>
        <w:rPr>
          <w:vertAlign w:val="superscript"/>
          <w:color w:val="353A7C"/>
          <w:b/>
          <w:sz w:val="15"/>
        </w:rPr>
        <w:t>38</w:t>
      </w:r>
      <w:r>
        <w:rPr>
          <w:u w:val="single"/>
          <w:sz w:val="20"/>
          <w:szCs w:val="20"/>
        </w:rPr>
        <w:t xml:space="preserve">                      </w:t>
      </w:r>
      <w:r>
        <w:rPr>
          <w:sz w:val="20"/>
          <w:szCs w:val="20"/>
        </w:rPr>
        <w:t xml:space="preserve">, which the LOS call 'equity consolidation', is used when the investor has significant influence, usually 20% to 50% of the votes, and for most joint ventures.</w:t>
      </w:r>
    </w:p>
    <w:p>
      <w:pPr>
        <w:spacing w:before="20" w:after="70" w:line="272" w:lineRule="auto"/>
      </w:pPr>
      <w:r>
        <w:rPr>
          <w:sz w:val="20"/>
          <w:szCs w:val="20"/>
        </w:rPr>
        <w:t xml:space="preserve">When Jordan Glass sells bottles to Orontes, the equity method removes only Orontes's 30% share of the </w:t>
      </w:r>
      <w:r>
        <w:rPr>
          <w:vertAlign w:val="superscript"/>
          <w:color w:val="353A7C"/>
          <w:b/>
          <w:sz w:val="15"/>
        </w:rPr>
        <w:t>39</w:t>
      </w:r>
      <w:r>
        <w:rPr>
          <w:u w:val="single"/>
          <w:sz w:val="20"/>
          <w:szCs w:val="20"/>
        </w:rPr>
        <w:t xml:space="preserve">                            </w:t>
      </w:r>
      <w:r>
        <w:rPr>
          <w:sz w:val="20"/>
          <w:szCs w:val="20"/>
        </w:rPr>
        <w:t xml:space="preserve">: $12,000.</w:t>
      </w:r>
    </w:p>
    <w:p>
      <w:pPr>
        <w:spacing w:before="20" w:after="70" w:line="272" w:lineRule="auto"/>
      </w:pPr>
      <w:r>
        <w:rPr>
          <w:sz w:val="20"/>
          <w:szCs w:val="20"/>
        </w:rPr>
        <w:t xml:space="preserve">Also, joint ventures use the equity method, not </w:t>
      </w:r>
      <w:r>
        <w:rPr>
          <w:vertAlign w:val="superscript"/>
          <w:color w:val="353A7C"/>
          <w:b/>
          <w:sz w:val="15"/>
        </w:rPr>
        <w:t>40</w:t>
      </w:r>
      <w:r>
        <w:rPr>
          <w:u w:val="single"/>
          <w:sz w:val="20"/>
          <w:szCs w:val="20"/>
        </w:rPr>
        <w:t xml:space="preserve">                                           </w:t>
      </w:r>
      <w:r>
        <w:rPr>
          <w:sz w:val="20"/>
          <w:szCs w:val="20"/>
        </w:rPr>
        <w:t xml:space="preserve">.</w:t>
      </w:r>
    </w:p>
    <w:p/>
    <w:p>
      <w:pPr>
        <w:spacing w:before="120" w:after="55"/>
        <w:pBdr>
          <w:top w:val="single" w:sz="10" w:space="6" w:color="353A7C"/>
        </w:pBdr>
      </w:pPr>
      <w:r>
        <w:rPr>
          <w:b/>
          <w:bCs/>
          <w:color w:val="353A7C"/>
          <w:sz w:val="21"/>
          <w:szCs w:val="21"/>
        </w:rPr>
        <w:t xml:space="preserve">Exercise 8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Answer</w:t>
            </w:r>
          </w:p>
        </w:tc>
      </w:tr>
      <w:tr>
        <w:tc>
          <w:tcPr>
            <w:shd w:fill="EFF0FB" w:val="clear"/>
            <w:tcMar>
              <w:top w:type="dxa" w:w="22"/>
              <w:left w:type="dxa" w:w="82"/>
              <w:bottom w:type="dxa" w:w="22"/>
              <w:right w:type="dxa" w:w="82"/>
            </w:tcMar>
          </w:tcPr>
          <w:p>
            <w:r>
              <w:rPr>
                <w:sz w:val="17"/>
                <w:szCs w:val="17"/>
              </w:rPr>
              <w:t xml:space="preserve">Less: upstream unrealized profit</w:t>
            </w:r>
          </w:p>
        </w:tc>
        <w:tc>
          <w:tcPr>
            <w:shd w:fill="EFF0FB" w:val="clear"/>
            <w:tcMar>
              <w:top w:type="dxa" w:w="22"/>
              <w:left w:type="dxa" w:w="82"/>
              <w:bottom w:type="dxa" w:w="22"/>
              <w:right w:type="dxa" w:w="82"/>
            </w:tcMar>
          </w:tcPr>
          <w:p>
            <w:r>
              <w:rPr>
                <w:b/>
                <w:bCs/>
                <w:color w:val="23265A"/>
                <w:sz w:val="17"/>
                <w:szCs w:val="17"/>
              </w:rPr>
              <w:t xml:space="preserve">(25,000)</w:t>
            </w:r>
          </w:p>
        </w:tc>
      </w:tr>
      <w:tr>
        <w:tc>
          <w:tcPr>
            <w:tcMar>
              <w:top w:type="dxa" w:w="22"/>
              <w:left w:type="dxa" w:w="82"/>
              <w:bottom w:type="dxa" w:w="22"/>
              <w:right w:type="dxa" w:w="82"/>
            </w:tcMar>
          </w:tcPr>
          <w:p>
            <w:r>
              <w:rPr>
                <w:sz w:val="17"/>
                <w:szCs w:val="17"/>
              </w:rPr>
              <w:t xml:space="preserve">Adjusted net income of Levant</w:t>
            </w:r>
          </w:p>
        </w:tc>
        <w:tc>
          <w:tcPr>
            <w:tcBorders>
              <w:bottom w:val="single" w:sz="6" w:color="8186EF"/>
            </w:tcBorders>
            <w:tcMar>
              <w:top w:type="dxa" w:w="80"/>
              <w:left w:type="dxa" w:w="80"/>
              <w:bottom w:type="dxa" w:w="80"/>
            </w:tcMar>
          </w:tcPr>
          <w:p>
            <w:r>
              <w:rPr>
                <w:b/>
                <w:bCs/>
                <w:color w:val="8186EF"/>
                <w:sz w:val="14"/>
                <w:szCs w:val="14"/>
              </w:rPr>
              <w:t xml:space="preserve">41</w:t>
            </w:r>
          </w:p>
        </w:tc>
      </w:tr>
      <w:tr>
        <w:tc>
          <w:tcPr>
            <w:tcMar>
              <w:top w:type="dxa" w:w="22"/>
              <w:left w:type="dxa" w:w="82"/>
              <w:bottom w:type="dxa" w:w="22"/>
              <w:right w:type="dxa" w:w="82"/>
            </w:tcMar>
          </w:tcPr>
          <w:p>
            <w:r>
              <w:rPr>
                <w:sz w:val="17"/>
                <w:szCs w:val="17"/>
              </w:rPr>
              <w:t xml:space="preserve">NCI share</w:t>
            </w:r>
          </w:p>
        </w:tc>
        <w:tc>
          <w:tcPr>
            <w:tcBorders>
              <w:bottom w:val="single" w:sz="6" w:color="8186EF"/>
            </w:tcBorders>
            <w:tcMar>
              <w:top w:type="dxa" w:w="80"/>
              <w:left w:type="dxa" w:w="80"/>
              <w:bottom w:type="dxa" w:w="80"/>
            </w:tcMar>
          </w:tcPr>
          <w:p>
            <w:r>
              <w:rPr>
                <w:b/>
                <w:bCs/>
                <w:color w:val="8186EF"/>
                <w:sz w:val="14"/>
                <w:szCs w:val="14"/>
              </w:rPr>
              <w:t xml:space="preserve">42</w:t>
            </w:r>
          </w:p>
        </w:tc>
      </w:tr>
      <w:tr>
        <w:tc>
          <w:tcPr>
            <w:tcMar>
              <w:top w:type="dxa" w:w="22"/>
              <w:left w:type="dxa" w:w="82"/>
              <w:bottom w:type="dxa" w:w="22"/>
              <w:right w:type="dxa" w:w="82"/>
            </w:tcMar>
          </w:tcPr>
          <w:p>
            <w:r>
              <w:rPr>
                <w:sz w:val="17"/>
                <w:szCs w:val="17"/>
              </w:rPr>
              <w:t xml:space="preserve">Less: dividends paid to NCI</w:t>
            </w:r>
          </w:p>
        </w:tc>
        <w:tc>
          <w:tcPr>
            <w:tcBorders>
              <w:bottom w:val="single" w:sz="6" w:color="8186EF"/>
            </w:tcBorders>
            <w:tcMar>
              <w:top w:type="dxa" w:w="80"/>
              <w:left w:type="dxa" w:w="80"/>
              <w:bottom w:type="dxa" w:w="80"/>
            </w:tcMar>
          </w:tcPr>
          <w:p>
            <w:r>
              <w:rPr>
                <w:b/>
                <w:bCs/>
                <w:color w:val="8186EF"/>
                <w:sz w:val="14"/>
                <w:szCs w:val="14"/>
              </w:rPr>
              <w:t xml:space="preserve">43</w:t>
            </w:r>
          </w:p>
        </w:tc>
      </w:tr>
      <w:tr>
        <w:tc>
          <w:tcPr>
            <w:tcMar>
              <w:top w:type="dxa" w:w="22"/>
              <w:left w:type="dxa" w:w="82"/>
              <w:bottom w:type="dxa" w:w="22"/>
              <w:right w:type="dxa" w:w="82"/>
            </w:tcMar>
          </w:tcPr>
          <w:p>
            <w:r>
              <w:rPr>
                <w:sz w:val="17"/>
                <w:szCs w:val="17"/>
              </w:rPr>
              <w:t xml:space="preserve">NCI at December 31, 2027</w:t>
            </w:r>
          </w:p>
        </w:tc>
        <w:tc>
          <w:tcPr>
            <w:tcBorders>
              <w:bottom w:val="single" w:sz="6" w:color="8186EF"/>
            </w:tcBorders>
            <w:tcMar>
              <w:top w:type="dxa" w:w="80"/>
              <w:left w:type="dxa" w:w="80"/>
              <w:bottom w:type="dxa" w:w="80"/>
            </w:tcMar>
          </w:tcPr>
          <w:p>
            <w:r>
              <w:rPr>
                <w:b/>
                <w:bCs/>
                <w:color w:val="8186EF"/>
                <w:sz w:val="14"/>
                <w:szCs w:val="14"/>
              </w:rPr>
              <w:t xml:space="preserve">44</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29 to 44   ·   </w:t>
      </w:r>
      <w:r>
        <w:rPr>
          <w:color w:val="FFFFFF"/>
          <w:sz w:val="15"/>
          <w:szCs w:val="15"/>
        </w:rPr>
        <w:t xml:space="preserve">fewer than 12 right: </w:t>
      </w:r>
      <w:r>
        <w:rPr>
          <w:b/>
          <w:bCs/>
          <w:color w:val="FFFFFF"/>
          <w:sz w:val="15"/>
          <w:szCs w:val="15"/>
        </w:rPr>
        <w:t xml:space="preserve">redo page 3 before you leave the handout</w:t>
      </w:r>
    </w:p>
    <w:p>
      <w:pPr>
        <w:sectPr>
          <w:headerReference w:type="default" r:id="rIdHdr11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16.1 · Answer Key</w:t>
      </w:r>
    </w:p>
    <w:p>
      <w:pPr>
        <w:spacing w:after="130"/>
      </w:pPr>
      <w:r>
        <w:rPr>
          <w:color w:val="6B7280"/>
          <w:sz w:val="20"/>
          <w:szCs w:val="20"/>
        </w:rPr>
        <w:t xml:space="preserve">Sections 16.1, 16.3 · Consolidated Financial Statements · 44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subsidiary</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equity method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parent</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unrealized profit</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subsidiary</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proportionate consolidation</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noncontrolling interest</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900,000 − 120,000 − 25,000 = 755,000</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One line: investment and share of income</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20% × 755,000 = 151,000</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Jordan Glass (30%)</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(20,000)</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Investor's share of each line</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1,900,000 + 151,000 − 20,000 = 2,031,000</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Not used by Orontes</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16.1</w:t>
      </w:r>
    </w:p>
    <w:p>
      <w:pPr>
        <w:ind w:left="300" w:hanging="300"/>
        <w:spacing w:after="25"/>
      </w:pPr>
      <w:r>
        <w:rPr>
          <w:b/>
          <w:bCs/>
          <w:color w:val="1F7A6A"/>
          <w:sz w:val="15"/>
          <w:szCs w:val="15"/>
        </w:rPr>
        <w:t xml:space="preserve">10   </w:t>
      </w:r>
      <w:r>
        <w:rPr>
          <w:sz w:val="15"/>
          <w:szCs w:val="15"/>
        </w:rPr>
        <w:t xml:space="preserve">section 16.1</w:t>
      </w:r>
    </w:p>
    <w:p>
      <w:pPr>
        <w:ind w:left="300" w:hanging="300"/>
        <w:spacing w:after="25"/>
      </w:pPr>
      <w:r>
        <w:rPr>
          <w:b/>
          <w:bCs/>
          <w:color w:val="1F7A6A"/>
          <w:sz w:val="15"/>
          <w:szCs w:val="15"/>
        </w:rPr>
        <w:t xml:space="preserve">11   </w:t>
      </w:r>
      <w:r>
        <w:rPr>
          <w:sz w:val="15"/>
          <w:szCs w:val="15"/>
        </w:rPr>
        <w:t xml:space="preserve">section 16.1</w:t>
      </w:r>
    </w:p>
    <w:p>
      <w:pPr>
        <w:ind w:left="300" w:hanging="300"/>
        <w:spacing w:after="25"/>
      </w:pPr>
      <w:r>
        <w:rPr>
          <w:b/>
          <w:bCs/>
          <w:color w:val="1F7A6A"/>
          <w:sz w:val="15"/>
          <w:szCs w:val="15"/>
        </w:rPr>
        <w:t xml:space="preserve">16   </w:t>
      </w:r>
      <w:r>
        <w:rPr>
          <w:sz w:val="15"/>
          <w:szCs w:val="15"/>
        </w:rPr>
        <w:t xml:space="preserve">Consolidation shows the group as one entity.</w:t>
      </w:r>
    </w:p>
    <w:p>
      <w:pPr>
        <w:ind w:left="300" w:hanging="300"/>
        <w:spacing w:after="25"/>
      </w:pPr>
      <w:r>
        <w:rPr>
          <w:b/>
          <w:bCs/>
          <w:color w:val="1F7A6A"/>
          <w:sz w:val="15"/>
          <w:szCs w:val="15"/>
        </w:rPr>
        <w:t xml:space="preserve">17   </w:t>
      </w:r>
      <w:r>
        <w:rPr>
          <w:sz w:val="15"/>
          <w:szCs w:val="15"/>
        </w:rPr>
        <w:t xml:space="preserve">NCI is equity of the group.</w:t>
      </w:r>
    </w:p>
    <w:p>
      <w:pPr>
        <w:ind w:left="300" w:hanging="300"/>
        <w:spacing w:after="25"/>
      </w:pPr>
      <w:r>
        <w:rPr>
          <w:b/>
          <w:bCs/>
          <w:color w:val="1F7A6A"/>
          <w:sz w:val="15"/>
          <w:szCs w:val="15"/>
        </w:rPr>
        <w:t xml:space="preserve">18   </w:t>
      </w:r>
      <w:r>
        <w:rPr>
          <w:sz w:val="15"/>
          <w:szCs w:val="15"/>
        </w:rPr>
        <w:t xml:space="preserve">The VIE model comes before the voting model.</w:t>
      </w:r>
    </w:p>
    <w:p>
      <w:pPr>
        <w:ind w:left="300" w:hanging="300"/>
        <w:spacing w:after="25"/>
      </w:pPr>
      <w:r>
        <w:rPr>
          <w:b/>
          <w:bCs/>
          <w:color w:val="1F7A6A"/>
          <w:sz w:val="15"/>
          <w:szCs w:val="15"/>
        </w:rPr>
        <w:t xml:space="preserve">19   </w:t>
      </w:r>
      <w:r>
        <w:rPr>
          <w:sz w:val="15"/>
          <w:szCs w:val="15"/>
        </w:rPr>
        <w:t xml:space="preserve">Significant influence without control leads to the equity method.</w:t>
      </w:r>
    </w:p>
    <w:p>
      <w:pPr>
        <w:ind w:left="300" w:hanging="300"/>
        <w:spacing w:after="25"/>
      </w:pPr>
      <w:r>
        <w:rPr>
          <w:b/>
          <w:bCs/>
          <w:color w:val="1F7A6A"/>
          <w:sz w:val="15"/>
          <w:szCs w:val="15"/>
        </w:rPr>
        <w:t xml:space="preserve">20   </w:t>
      </w:r>
      <w:r>
        <w:rPr>
          <w:sz w:val="15"/>
          <w:szCs w:val="15"/>
        </w:rPr>
        <w:t xml:space="preserve">Changes in ownership without loss of control are equity transactions.</w:t>
      </w:r>
    </w:p>
    <w:p>
      <w:pPr>
        <w:ind w:left="300" w:hanging="300"/>
        <w:spacing w:after="25"/>
      </w:pPr>
      <w:r>
        <w:rPr>
          <w:b/>
          <w:bCs/>
          <w:color w:val="1F7A6A"/>
          <w:sz w:val="15"/>
          <w:szCs w:val="15"/>
        </w:rPr>
        <w:t xml:space="preserve">21   </w:t>
      </w:r>
      <w:r>
        <w:rPr>
          <w:sz w:val="15"/>
          <w:szCs w:val="15"/>
        </w:rPr>
        <w:t xml:space="preserve">Partial goodwill: price + $1,700,000 − $8,500,000.</w:t>
      </w:r>
    </w:p>
    <w:p>
      <w:pPr>
        <w:ind w:left="300" w:hanging="300"/>
        <w:spacing w:after="25"/>
      </w:pPr>
      <w:r>
        <w:rPr>
          <w:b/>
          <w:bCs/>
          <w:color w:val="1F7A6A"/>
          <w:sz w:val="15"/>
          <w:szCs w:val="15"/>
        </w:rPr>
        <w:t xml:space="preserve">28   </w:t>
      </w:r>
      <w:r>
        <w:rPr>
          <w:sz w:val="15"/>
          <w:szCs w:val="15"/>
        </w:rPr>
        <w:t xml:space="preserve">Equity treatment is only for changes without loss of control.</w:t>
      </w:r>
    </w:p>
    <w:p>
      <w:pPr>
        <w:ind w:left="300" w:hanging="300"/>
        <w:spacing w:after="25"/>
      </w:pPr>
      <w:r>
        <w:rPr>
          <w:b/>
          <w:bCs/>
          <w:color w:val="1F7A6A"/>
          <w:sz w:val="15"/>
          <w:szCs w:val="15"/>
        </w:rPr>
        <w:t xml:space="preserve">37   </w:t>
      </w:r>
      <w:r>
        <w:rPr>
          <w:sz w:val="15"/>
          <w:szCs w:val="15"/>
        </w:rPr>
        <w:t xml:space="preserve">section 16.3</w:t>
      </w:r>
    </w:p>
    <w:p>
      <w:pPr>
        <w:ind w:left="300" w:hanging="300"/>
        <w:spacing w:after="25"/>
      </w:pPr>
      <w:r>
        <w:rPr>
          <w:b/>
          <w:bCs/>
          <w:color w:val="1F7A6A"/>
          <w:sz w:val="15"/>
          <w:szCs w:val="15"/>
        </w:rPr>
        <w:t xml:space="preserve">38   </w:t>
      </w:r>
      <w:r>
        <w:rPr>
          <w:sz w:val="15"/>
          <w:szCs w:val="15"/>
        </w:rPr>
        <w:t xml:space="preserve">section 16.3</w:t>
      </w:r>
    </w:p>
    <w:p>
      <w:pPr>
        <w:ind w:left="300" w:hanging="300"/>
        <w:spacing w:after="25"/>
      </w:pPr>
      <w:r>
        <w:rPr>
          <w:b/>
          <w:bCs/>
          <w:color w:val="1F7A6A"/>
          <w:sz w:val="15"/>
          <w:szCs w:val="15"/>
        </w:rPr>
        <w:t xml:space="preserve">39   </w:t>
      </w:r>
      <w:r>
        <w:rPr>
          <w:sz w:val="15"/>
          <w:szCs w:val="15"/>
        </w:rPr>
        <w:t xml:space="preserve">section 16.3</w:t>
      </w:r>
    </w:p>
    <w:p>
      <w:pPr>
        <w:ind w:left="300" w:hanging="300"/>
        <w:spacing w:after="25"/>
      </w:pPr>
      <w:r>
        <w:rPr>
          <w:b/>
          <w:bCs/>
          <w:color w:val="1F7A6A"/>
          <w:sz w:val="15"/>
          <w:szCs w:val="15"/>
        </w:rPr>
        <w:t xml:space="preserve">40   </w:t>
      </w:r>
      <w:r>
        <w:rPr>
          <w:sz w:val="15"/>
          <w:szCs w:val="15"/>
        </w:rPr>
        <w:t xml:space="preserve">section 16.3</w:t>
      </w:r>
    </w:p>
    <w:p/>
    <w:p>
      <w:pPr>
        <w:sectPr>
          <w:headerReference w:type="default" r:id="rIdHdr1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16.2 · Section 16.4</w:t>
      </w:r>
    </w:p>
    <w:p>
      <w:pPr>
        <w:spacing w:after="130"/>
      </w:pPr>
      <w:r>
        <w:rPr>
          <w:color w:val="6B7280"/>
          <w:sz w:val="20"/>
          <w:szCs w:val="20"/>
        </w:rPr>
        <w:t xml:space="preserve">CMA Part 1 · Section A · Chapter 16 · from section Consolidated Financial Statements of the book · 3 pages, answer key on a separate sheet</w:t>
      </w:r>
    </w:p>
    <w:p>
      <w:pPr>
        <w:spacing w:before="120" w:after="55"/>
        <w:pBdr>
          <w:top w:val="single" w:sz="10" w:space="6" w:color="353A7C"/>
        </w:pBdr>
      </w:pPr>
      <w:r>
        <w:rPr>
          <w:b/>
          <w:bCs/>
          <w:color w:val="353A7C"/>
          <w:sz w:val="21"/>
          <w:szCs w:val="21"/>
        </w:rPr>
        <w:t xml:space="preserve">Exercise 1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Suppose: Orontes Cold-Chain Logistics SPV, 2027</w:t>
            </w:r>
          </w:p>
        </w:tc>
        <w:tc>
          <w:tcPr>
            <w:shd w:fill="F5F7FC" w:val="clear"/>
            <w:tcMar>
              <w:top w:type="dxa" w:w="12"/>
              <w:left w:type="dxa" w:w="72"/>
              <w:bottom w:type="dxa" w:w="12"/>
              <w:right w:type="dxa" w:w="72"/>
            </w:tcMar>
          </w:tcPr>
          <w:p>
            <w:r>
              <w:rPr>
                <w:b/>
                <w:bCs/>
                <w:color w:val="23265A"/>
                <w:sz w:val="16"/>
                <w:szCs w:val="16"/>
              </w:rPr>
              <w:t xml:space="preserve">Facts (whole USD)</w:t>
            </w:r>
          </w:p>
        </w:tc>
        <w:tc>
          <w:tcPr>
            <w:shd w:fill="F5F7FC" w:val="clear"/>
            <w:tcMar>
              <w:top w:type="dxa" w:w="12"/>
              <w:left w:type="dxa" w:w="72"/>
              <w:bottom w:type="dxa" w:w="12"/>
              <w:right w:type="dxa" w:w="72"/>
            </w:tcMar>
          </w:tcPr>
          <w:p>
            <w:r>
              <w:rPr>
                <w:b/>
                <w:bCs/>
                <w:color w:val="23265A"/>
                <w:sz w:val="16"/>
                <w:szCs w:val="16"/>
              </w:rPr>
              <w:t xml:space="preserve">Conclusion</w:t>
            </w:r>
          </w:p>
        </w:tc>
      </w:tr>
      <w:tr>
        <w:tc>
          <w:tcPr>
            <w:tcMar>
              <w:top w:type="dxa" w:w="10"/>
              <w:left w:type="dxa" w:w="70"/>
              <w:bottom w:type="dxa" w:w="10"/>
              <w:right w:type="dxa" w:w="70"/>
            </w:tcMar>
          </w:tcPr>
          <w:p>
            <w:r>
              <w:rPr>
                <w:sz w:val="16"/>
                <w:szCs w:val="16"/>
              </w:rPr>
              <w:t xml:space="preserve">Is equity at risk enough to finance the activities?</w:t>
            </w:r>
          </w:p>
        </w:tc>
        <w:tc>
          <w:tcPr>
            <w:tcMar>
              <w:top w:type="dxa" w:w="10"/>
              <w:left w:type="dxa" w:w="70"/>
              <w:bottom w:type="dxa" w:w="10"/>
              <w:right w:type="dxa" w:w="70"/>
            </w:tcMar>
          </w:tcPr>
          <w:p>
            <w:r>
              <w:rPr>
                <w:sz w:val="16"/>
                <w:szCs w:val="16"/>
              </w:rPr>
              <w:t xml:space="preserve">No: third-party equity is 100,000, only 1% of total funding</w:t>
            </w:r>
          </w:p>
        </w:tc>
        <w:tc>
          <w:tcPr>
            <w:tcMar>
              <w:top w:type="dxa" w:w="10"/>
              <w:left w:type="dxa" w:w="70"/>
              <w:bottom w:type="dxa" w:w="10"/>
              <w:right w:type="dxa" w:w="70"/>
            </w:tcMar>
          </w:tcPr>
          <w:p>
            <w:r>
              <w:rPr>
                <w:sz w:val="16"/>
                <w:szCs w:val="16"/>
              </w:rPr>
              <w:t xml:space="preserve">Suggests a VIE</w:t>
            </w:r>
          </w:p>
        </w:tc>
      </w:tr>
      <w:tr>
        <w:tc>
          <w:tcPr>
            <w:tcMar>
              <w:top w:type="dxa" w:w="10"/>
              <w:left w:type="dxa" w:w="70"/>
              <w:bottom w:type="dxa" w:w="10"/>
              <w:right w:type="dxa" w:w="70"/>
            </w:tcMar>
          </w:tcPr>
          <w:p>
            <w:r>
              <w:rPr>
                <w:sz w:val="16"/>
                <w:szCs w:val="16"/>
              </w:rPr>
              <w:t xml:space="preserve">Do the equity holders direct the key activities?</w:t>
            </w:r>
          </w:p>
        </w:tc>
        <w:tc>
          <w:tcPr>
            <w:tcMar>
              <w:top w:type="dxa" w:w="10"/>
              <w:left w:type="dxa" w:w="70"/>
              <w:bottom w:type="dxa" w:w="10"/>
              <w:right w:type="dxa" w:w="70"/>
            </w:tcMar>
          </w:tcPr>
          <w:p>
            <w:r>
              <w:rPr>
                <w:sz w:val="16"/>
                <w:szCs w:val="16"/>
              </w:rPr>
              <w:t xml:space="preserve">No: Orontes decides routes and customers</w:t>
            </w:r>
          </w:p>
        </w:tc>
        <w:tc>
          <w:tcPr>
            <w:tcMar>
              <w:top w:type="dxa" w:w="10"/>
              <w:left w:type="dxa" w:w="70"/>
              <w:bottom w:type="dxa" w:w="10"/>
              <w:right w:type="dxa" w:w="70"/>
            </w:tcMar>
          </w:tcPr>
          <w:p>
            <w:r>
              <w:rPr>
                <w:sz w:val="16"/>
                <w:szCs w:val="16"/>
              </w:rPr>
              <w:t xml:space="preserve">VIE</w:t>
            </w:r>
          </w:p>
        </w:tc>
      </w:tr>
      <w:tr>
        <w:tc>
          <w:tcPr>
            <w:tcMar>
              <w:top w:type="dxa" w:w="10"/>
              <w:left w:type="dxa" w:w="70"/>
              <w:bottom w:type="dxa" w:w="10"/>
              <w:right w:type="dxa" w:w="70"/>
            </w:tcMar>
          </w:tcPr>
          <w:p>
            <w:r>
              <w:rPr>
                <w:sz w:val="16"/>
                <w:szCs w:val="16"/>
              </w:rPr>
              <w:t xml:space="preserve">Who absorbs losses?</w:t>
            </w:r>
          </w:p>
        </w:tc>
        <w:tc>
          <w:tcPr>
            <w:tcMar>
              <w:top w:type="dxa" w:w="10"/>
              <w:left w:type="dxa" w:w="70"/>
              <w:bottom w:type="dxa" w:w="10"/>
              <w:right w:type="dxa" w:w="70"/>
            </w:tcMar>
          </w:tcPr>
          <w:p>
            <w:r>
              <w:rPr>
                <w:sz w:val="16"/>
                <w:szCs w:val="16"/>
              </w:rPr>
              <w:t xml:space="preserve">Orontes guarantees the 9,900,000 of debt</w:t>
            </w:r>
          </w:p>
        </w:tc>
        <w:tc>
          <w:tcPr>
            <w:tcMar>
              <w:top w:type="dxa" w:w="10"/>
              <w:left w:type="dxa" w:w="70"/>
              <w:bottom w:type="dxa" w:w="10"/>
              <w:right w:type="dxa" w:w="70"/>
            </w:tcMar>
          </w:tcPr>
          <w:p>
            <w:r>
              <w:rPr>
                <w:sz w:val="16"/>
                <w:szCs w:val="16"/>
              </w:rPr>
              <w:t xml:space="preserve">Orontes</w:t>
            </w:r>
          </w:p>
        </w:tc>
      </w:tr>
      <w:tr>
        <w:tc>
          <w:tcPr>
            <w:tcMar>
              <w:top w:type="dxa" w:w="10"/>
              <w:left w:type="dxa" w:w="70"/>
              <w:bottom w:type="dxa" w:w="10"/>
              <w:right w:type="dxa" w:w="70"/>
            </w:tcMar>
          </w:tcPr>
          <w:p>
            <w:r>
              <w:rPr>
                <w:sz w:val="16"/>
                <w:szCs w:val="16"/>
              </w:rPr>
              <w:t xml:space="preserve">Primary beneficiary?</w:t>
            </w:r>
          </w:p>
        </w:tc>
        <w:tc>
          <w:tcPr>
            <w:tcMar>
              <w:top w:type="dxa" w:w="10"/>
              <w:left w:type="dxa" w:w="70"/>
              <w:bottom w:type="dxa" w:w="10"/>
              <w:right w:type="dxa" w:w="70"/>
            </w:tcMar>
          </w:tcPr>
          <w:p>
            <w:r>
              <w:rPr>
                <w:sz w:val="16"/>
                <w:szCs w:val="16"/>
              </w:rPr>
              <w:t xml:space="preserve">Orontes has both power and exposure to significant losses</w:t>
            </w:r>
          </w:p>
        </w:tc>
        <w:tc>
          <w:tcPr>
            <w:tcMar>
              <w:top w:type="dxa" w:w="10"/>
              <w:left w:type="dxa" w:w="70"/>
              <w:bottom w:type="dxa" w:w="10"/>
              <w:right w:type="dxa" w:w="70"/>
            </w:tcMar>
          </w:tcPr>
          <w:p>
            <w:r>
              <w:rPr>
                <w:sz w:val="16"/>
                <w:szCs w:val="16"/>
              </w:rPr>
              <w:t xml:space="preserve">Orontes consolidates</w:t>
            </w:r>
          </w:p>
        </w:tc>
      </w:tr>
      <w:tr>
        <w:tc>
          <w:tcPr>
            <w:tcMar>
              <w:top w:type="dxa" w:w="10"/>
              <w:left w:type="dxa" w:w="70"/>
              <w:bottom w:type="dxa" w:w="10"/>
              <w:right w:type="dxa" w:w="70"/>
            </w:tcMar>
          </w:tcPr>
          <w:p>
            <w:r>
              <w:rPr>
                <w:sz w:val="16"/>
                <w:szCs w:val="16"/>
              </w:rPr>
              <w:t xml:space="preserve">NCI in consolidation</w:t>
            </w:r>
          </w:p>
        </w:tc>
        <w:tc>
          <w:tcPr>
            <w:tcMar>
              <w:top w:type="dxa" w:w="10"/>
              <w:left w:type="dxa" w:w="70"/>
              <w:bottom w:type="dxa" w:w="10"/>
              <w:right w:type="dxa" w:w="70"/>
            </w:tcMar>
          </w:tcPr>
          <w:p>
            <w:r>
              <w:rPr>
                <w:sz w:val="16"/>
                <w:szCs w:val="16"/>
              </w:rPr>
              <w:t xml:space="preserve">The third party's equity of 100,000</w:t>
            </w:r>
          </w:p>
        </w:tc>
        <w:tc>
          <w:tcPr>
            <w:tcMar>
              <w:top w:type="dxa" w:w="10"/>
              <w:left w:type="dxa" w:w="70"/>
              <w:bottom w:type="dxa" w:w="10"/>
              <w:right w:type="dxa" w:w="70"/>
            </w:tcMar>
          </w:tcPr>
          <w:p>
            <w:r>
              <w:rPr>
                <w:sz w:val="16"/>
                <w:szCs w:val="16"/>
              </w:rPr>
              <w:t xml:space="preserve">Shown as NCI</w:t>
            </w:r>
          </w:p>
        </w:tc>
      </w:tr>
    </w:tbl>
    <w:p/>
    <w:p>
      <w:pPr>
        <w:spacing w:before="55" w:after="10"/>
        <w:ind w:left="300" w:hanging="300"/>
      </w:pPr>
      <w:r>
        <w:rPr>
          <w:b/>
          <w:bCs/>
          <w:color w:val="353A7C"/>
          <w:sz w:val="19"/>
          <w:szCs w:val="19"/>
        </w:rPr>
        <w:t xml:space="preserve">1.  </w:t>
      </w:r>
      <w:r>
        <w:rPr>
          <w:sz w:val="19"/>
          <w:szCs w:val="19"/>
        </w:rPr>
        <w:t xml:space="preserve">Use the panel above. Why does Orontes consolidate the cold-chain SPV?</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owns more than 50% of the shares</w:t>
            </w:r>
          </w:p>
        </w:tc>
        <w:tc>
          <w:tcPr>
            <w:tcMar>
              <w:top w:type="dxa" w:w="-2"/>
              <w:left w:type="dxa" w:w="58"/>
              <w:bottom w:type="dxa" w:w="-2"/>
              <w:right w:type="dxa" w:w="58"/>
            </w:tcMar>
          </w:tcPr>
          <w:p>
            <w:r>
              <w:rPr>
                <w:b/>
                <w:bCs/>
                <w:color w:val="6B7280"/>
                <w:sz w:val="18"/>
                <w:szCs w:val="18"/>
              </w:rPr>
              <w:t xml:space="preserve">(B) </w:t>
            </w:r>
            <w:r>
              <w:rPr>
                <w:sz w:val="18"/>
                <w:szCs w:val="18"/>
              </w:rPr>
              <w:t xml:space="preserve">It has both the power to direct the SPV and exposure to its losses through the guarantee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lends money to the SPV</w:t>
            </w:r>
          </w:p>
        </w:tc>
        <w:tc>
          <w:tcPr>
            <w:tcMar>
              <w:top w:type="dxa" w:w="-2"/>
              <w:left w:type="dxa" w:w="58"/>
              <w:bottom w:type="dxa" w:w="-2"/>
              <w:right w:type="dxa" w:w="58"/>
            </w:tcMar>
          </w:tcPr>
          <w:p>
            <w:r>
              <w:rPr>
                <w:b/>
                <w:bCs/>
                <w:color w:val="6B7280"/>
                <w:sz w:val="18"/>
                <w:szCs w:val="18"/>
              </w:rPr>
              <w:t xml:space="preserve">(D) </w:t>
            </w:r>
            <w:r>
              <w:rPr>
                <w:sz w:val="18"/>
                <w:szCs w:val="18"/>
              </w:rPr>
              <w:t xml:space="preserve">The SPV is profitable</w:t>
            </w:r>
          </w:p>
        </w:tc>
      </w:tr>
    </w:tbl>
    <w:p>
      <w:pPr>
        <w:spacing w:before="55" w:after="10"/>
        <w:ind w:left="300" w:hanging="300"/>
      </w:pPr>
      <w:r>
        <w:rPr>
          <w:b/>
          <w:bCs/>
          <w:color w:val="353A7C"/>
          <w:sz w:val="19"/>
          <w:szCs w:val="19"/>
        </w:rPr>
        <w:t xml:space="preserve">2.  </w:t>
      </w:r>
      <w:r>
        <w:rPr>
          <w:sz w:val="19"/>
          <w:szCs w:val="19"/>
        </w:rPr>
        <w:t xml:space="preserve">Use the panel above. How much unrealized profit on bottles bought from Jordan Glass does Orontes remove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12,000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40,000</w:t>
            </w:r>
          </w:p>
        </w:tc>
        <w:tc>
          <w:tcPr>
            <w:tcMar>
              <w:top w:type="dxa" w:w="-2"/>
              <w:left w:type="dxa" w:w="58"/>
              <w:bottom w:type="dxa" w:w="-2"/>
              <w:right w:type="dxa" w:w="58"/>
            </w:tcMar>
          </w:tcPr>
          <w:p>
            <w:r>
              <w:rPr>
                <w:b/>
                <w:bCs/>
                <w:color w:val="6B7280"/>
                <w:sz w:val="18"/>
                <w:szCs w:val="18"/>
              </w:rPr>
              <w:t xml:space="preserve">(D) </w:t>
            </w:r>
            <w:r>
              <w:rPr>
                <w:sz w:val="18"/>
                <w:szCs w:val="18"/>
              </w:rPr>
              <w:t xml:space="preserve">80,000</w:t>
            </w:r>
          </w:p>
        </w:tc>
      </w:tr>
    </w:tbl>
    <w:p>
      <w:pPr>
        <w:spacing w:before="55" w:after="10"/>
        <w:ind w:left="300" w:hanging="300"/>
      </w:pPr>
      <w:r>
        <w:rPr>
          <w:b/>
          <w:bCs/>
          <w:color w:val="353A7C"/>
          <w:sz w:val="19"/>
          <w:szCs w:val="19"/>
        </w:rPr>
        <w:t xml:space="preserve">3.  </w:t>
      </w:r>
      <w:r>
        <w:rPr>
          <w:sz w:val="19"/>
          <w:szCs w:val="19"/>
        </w:rPr>
        <w:t xml:space="preserve">Use the panel above. How much downstream unrealized profit does Orontes eliminate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48,000</w:t>
            </w:r>
          </w:p>
        </w:tc>
        <w:tc>
          <w:tcPr>
            <w:tcMar>
              <w:top w:type="dxa" w:w="-2"/>
              <w:left w:type="dxa" w:w="58"/>
              <w:bottom w:type="dxa" w:w="-2"/>
              <w:right w:type="dxa" w:w="58"/>
            </w:tcMar>
          </w:tcPr>
          <w:p>
            <w:r>
              <w:rPr>
                <w:b/>
                <w:bCs/>
                <w:color w:val="6B7280"/>
                <w:sz w:val="18"/>
                <w:szCs w:val="18"/>
              </w:rPr>
              <w:t xml:space="preserve">(B) </w:t>
            </w:r>
            <w:r>
              <w:rPr>
                <w:sz w:val="18"/>
                <w:szCs w:val="18"/>
              </w:rPr>
              <w:t xml:space="preserve">60,000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200,000</w:t>
            </w:r>
          </w:p>
        </w:tc>
        <w:tc>
          <w:tcPr>
            <w:tcMar>
              <w:top w:type="dxa" w:w="-2"/>
              <w:left w:type="dxa" w:w="58"/>
              <w:bottom w:type="dxa" w:w="-2"/>
              <w:right w:type="dxa" w:w="58"/>
            </w:tcMar>
          </w:tcPr>
          <w:p>
            <w:r>
              <w:rPr>
                <w:b/>
                <w:bCs/>
                <w:color w:val="6B7280"/>
                <w:sz w:val="18"/>
                <w:szCs w:val="18"/>
              </w:rPr>
              <w:t xml:space="preserve">(D) </w:t>
            </w:r>
            <w:r>
              <w:rPr>
                <w:sz w:val="18"/>
                <w:szCs w:val="18"/>
              </w:rPr>
              <w:t xml:space="preserve">500,000</w:t>
            </w:r>
          </w:p>
        </w:tc>
      </w:tr>
    </w:tbl>
    <w:p/>
    <w:p>
      <w:pPr>
        <w:spacing w:before="120" w:after="55"/>
        <w:pBdr>
          <w:top w:val="single" w:sz="10" w:space="6" w:color="353A7C"/>
        </w:pBdr>
      </w:pPr>
      <w:r>
        <w:rPr>
          <w:b/>
          <w:bCs/>
          <w:color w:val="353A7C"/>
          <w:sz w:val="21"/>
          <w:szCs w:val="21"/>
        </w:rPr>
        <w:t xml:space="preserve">Exercise 2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  </w:t>
            </w:r>
            <w:r>
              <w:rPr>
                <w:sz w:val="18"/>
                <w:szCs w:val="18"/>
              </w:rPr>
              <w:t xml:space="preserve">Significant influence without control leads to the equity method.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It owns more than 50% of the shares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All companies in which the parent holds any shares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A 50% joint venture in food distribution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8.  </w:t>
            </w:r>
            <w:r>
              <w:rPr>
                <w:sz w:val="18"/>
                <w:szCs w:val="18"/>
              </w:rPr>
              <w:t xml:space="preserve">a gain or loss in net income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9.  </w:t>
            </w:r>
            <w:r>
              <w:rPr>
                <w:sz w:val="18"/>
                <w:szCs w:val="18"/>
              </w:rPr>
              <w:t xml:space="preserve">Price + NCI fair value − net assets.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10.  </w:t>
            </w:r>
            <w:r>
              <w:rPr>
                <w:sz w:val="18"/>
                <w:szCs w:val="18"/>
              </w:rPr>
              <w:t xml:space="preserve">Only the parent's share is shown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10   ·   </w:t>
      </w:r>
      <w:r>
        <w:rPr>
          <w:color w:val="FFFFFF"/>
          <w:sz w:val="15"/>
          <w:szCs w:val="15"/>
        </w:rPr>
        <w:t xml:space="preserve">fewer than 7 right: </w:t>
      </w:r>
      <w:r>
        <w:rPr>
          <w:b/>
          <w:bCs/>
          <w:color w:val="FFFFFF"/>
          <w:sz w:val="15"/>
          <w:szCs w:val="15"/>
        </w:rPr>
        <w:t xml:space="preserve">read section 16.1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controlling financial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الشهرة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proportionate consolidation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الحصة المالية المسيطرة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joint venture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البيع من الأم إلى التابعة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equity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طريقة الاستحواذ</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acquisition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التوحيد التناسبي</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goodwill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البيع من التابعة إلى الأم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downstream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المشروع المشترك</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upstream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طريقة حقوق الملكية</w:t>
            </w:r>
          </w:p>
        </w:tc>
      </w:tr>
    </w:tbl>
    <w:p/>
    <w:p>
      <w:pPr>
        <w:spacing w:before="120" w:after="55"/>
        <w:pBdr>
          <w:top w:val="single" w:sz="10" w:space="6" w:color="353A7C"/>
        </w:pBdr>
      </w:pPr>
      <w:r>
        <w:rPr>
          <w:b/>
          <w:bCs/>
          <w:color w:val="353A7C"/>
          <w:sz w:val="21"/>
          <w:szCs w:val="21"/>
        </w:rPr>
        <w:t xml:space="preserve">Exercise 4 · fill in the spaces   </w:t>
      </w:r>
      <w:r>
        <w:rPr>
          <w:b/>
          <w:bCs/>
          <w:sz w:val="19"/>
          <w:szCs w:val="19"/>
        </w:rPr>
        <w:t xml:space="preserve">Write the missing term in each numbered space. Every sentence is from section 16.4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acquisition method</w:t>
            </w:r>
            <w:r>
              <w:rPr>
                <w:b/>
                <w:bCs/>
                <w:color w:val="8186EF"/>
                <w:sz w:val="20"/>
                <w:szCs w:val="20"/>
              </w:rPr>
              <w:t xml:space="preserve">   ·   </w:t>
            </w:r>
            <w:r>
              <w:rPr>
                <w:b/>
                <w:bCs/>
                <w:sz w:val="20"/>
                <w:szCs w:val="20"/>
              </w:rPr>
              <w:t xml:space="preserve">goodwill</w:t>
            </w:r>
            <w:r>
              <w:rPr>
                <w:b/>
                <w:bCs/>
                <w:color w:val="8186EF"/>
                <w:sz w:val="20"/>
                <w:szCs w:val="20"/>
              </w:rPr>
              <w:t xml:space="preserve">   ·   </w:t>
            </w:r>
            <w:r>
              <w:rPr>
                <w:b/>
                <w:bCs/>
                <w:sz w:val="20"/>
                <w:szCs w:val="20"/>
              </w:rPr>
              <w:t xml:space="preserve">intercompany transaction</w:t>
            </w:r>
            <w:r>
              <w:rPr>
                <w:b/>
                <w:bCs/>
                <w:color w:val="8186EF"/>
                <w:sz w:val="20"/>
                <w:szCs w:val="20"/>
              </w:rPr>
              <w:t xml:space="preserve">   ·   </w:t>
            </w:r>
            <w:r>
              <w:rPr>
                <w:b/>
                <w:bCs/>
                <w:sz w:val="20"/>
                <w:szCs w:val="20"/>
              </w:rPr>
              <w:t xml:space="preserve">noncontrolling interest</w:t>
            </w:r>
            <w:r>
              <w:rPr>
                <w:b/>
                <w:bCs/>
                <w:color w:val="8186EF"/>
                <w:sz w:val="20"/>
                <w:szCs w:val="20"/>
              </w:rPr>
              <w:t xml:space="preserve">   ·   </w:t>
            </w:r>
            <w:r>
              <w:rPr>
                <w:b/>
                <w:bCs/>
                <w:sz w:val="20"/>
                <w:szCs w:val="20"/>
              </w:rPr>
              <w:t xml:space="preserve">primary beneficiary</w:t>
            </w:r>
            <w:r>
              <w:rPr>
                <w:b/>
                <w:bCs/>
                <w:color w:val="8186EF"/>
                <w:sz w:val="20"/>
                <w:szCs w:val="20"/>
              </w:rPr>
              <w:t xml:space="preserve">   ·   </w:t>
            </w:r>
            <w:r>
              <w:rPr>
                <w:b/>
                <w:bCs/>
                <w:sz w:val="20"/>
                <w:szCs w:val="20"/>
              </w:rPr>
              <w:t xml:space="preserve">proportionate consolidation</w:t>
            </w:r>
            <w:r>
              <w:rPr>
                <w:b/>
                <w:bCs/>
                <w:color w:val="8186EF"/>
                <w:sz w:val="20"/>
                <w:szCs w:val="20"/>
              </w:rPr>
              <w:t xml:space="preserve">   ·   </w:t>
            </w:r>
            <w:r>
              <w:rPr>
                <w:b/>
                <w:bCs/>
                <w:sz w:val="20"/>
                <w:szCs w:val="20"/>
              </w:rPr>
              <w:t xml:space="preserve">subsidiary</w:t>
            </w:r>
          </w:p>
          <w:p>
            <w:r>
              <w:rPr>
                <w:color w:val="6B7280"/>
                <w:sz w:val="17"/>
                <w:szCs w:val="17"/>
              </w:rPr>
              <w:t xml:space="preserve">Not every word is used.</w:t>
            </w:r>
          </w:p>
        </w:tc>
      </w:tr>
    </w:tbl>
    <w:p/>
    <w:p>
      <w:pPr>
        <w:spacing w:before="20" w:after="70" w:line="272" w:lineRule="auto"/>
      </w:pPr>
      <w:r>
        <w:rPr>
          <w:sz w:val="20"/>
          <w:szCs w:val="20"/>
        </w:rPr>
        <w:t xml:space="preserve">When a company gains control of a business, it uses the </w:t>
      </w:r>
      <w:r>
        <w:rPr>
          <w:vertAlign w:val="superscript"/>
          <w:color w:val="353A7C"/>
          <w:b/>
          <w:sz w:val="15"/>
        </w:rPr>
        <w:t>19</w:t>
      </w:r>
      <w:r>
        <w:rPr>
          <w:u w:val="single"/>
          <w:sz w:val="20"/>
          <w:szCs w:val="20"/>
        </w:rPr>
        <w:t xml:space="preserve">                              </w:t>
      </w:r>
      <w:r>
        <w:rPr>
          <w:sz w:val="20"/>
          <w:szCs w:val="20"/>
        </w:rPr>
        <w:t xml:space="preserve">.</w:t>
      </w:r>
    </w:p>
    <w:p>
      <w:pPr>
        <w:spacing w:before="20" w:after="70" w:line="272" w:lineRule="auto"/>
      </w:pPr>
      <w:r>
        <w:rPr>
          <w:sz w:val="20"/>
          <w:szCs w:val="20"/>
        </w:rPr>
        <w:t xml:space="preserve">It measures the </w:t>
      </w:r>
      <w:r>
        <w:rPr>
          <w:vertAlign w:val="superscript"/>
          <w:color w:val="353A7C"/>
          <w:b/>
          <w:sz w:val="15"/>
        </w:rPr>
        <w:t>20</w:t>
      </w:r>
      <w:r>
        <w:rPr>
          <w:u w:val="single"/>
          <w:sz w:val="20"/>
          <w:szCs w:val="20"/>
        </w:rPr>
        <w:t xml:space="preserve">                  </w:t>
      </w:r>
      <w:r>
        <w:rPr>
          <w:sz w:val="20"/>
          <w:szCs w:val="20"/>
        </w:rPr>
        <w:t xml:space="preserve">'s identifiable assets and liabilities at fair value, and it measures NCI at fair value too.</w:t>
      </w:r>
    </w:p>
    <w:p>
      <w:pPr>
        <w:spacing w:before="20" w:after="70" w:line="272" w:lineRule="auto"/>
      </w:pPr>
      <w:r>
        <w:rPr>
          <w:sz w:val="20"/>
          <w:szCs w:val="20"/>
        </w:rPr>
        <w:t xml:space="preserve">Add the equipment step-up of $1,200,000 and </w:t>
      </w:r>
      <w:r>
        <w:rPr>
          <w:vertAlign w:val="superscript"/>
          <w:color w:val="353A7C"/>
          <w:b/>
          <w:sz w:val="15"/>
        </w:rPr>
        <w:t>21</w:t>
      </w:r>
      <w:r>
        <w:rPr>
          <w:u w:val="single"/>
          <w:sz w:val="20"/>
          <w:szCs w:val="20"/>
        </w:rPr>
        <w:t xml:space="preserve">               </w:t>
      </w:r>
      <w:r>
        <w:rPr>
          <w:sz w:val="20"/>
          <w:szCs w:val="20"/>
        </w:rPr>
        <w:t xml:space="preserve"> of $1,400,000.</w:t>
      </w:r>
    </w:p>
    <w:p/>
    <w:p>
      <w:pPr>
        <w:spacing w:before="120" w:after="55"/>
        <w:pBdr>
          <w:top w:val="single" w:sz="10" w:space="6" w:color="353A7C"/>
        </w:pBdr>
      </w:pPr>
      <w:r>
        <w:rPr>
          <w:b/>
          <w:bCs/>
          <w:color w:val="353A7C"/>
          <w:sz w:val="21"/>
          <w:szCs w:val="21"/>
        </w:rPr>
        <w:t xml:space="preserve">Exercise 5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goodwill Barada recognizes on January 1, 2028.</w:t>
            </w:r>
          </w:p>
        </w:tc>
        <w:tc>
          <w:tcPr>
            <w:shd w:fill="EFF0FB" w:val="clear"/>
            <w:tcMar>
              <w:top w:type="dxa" w:w="22"/>
              <w:left w:type="dxa" w:w="82"/>
              <w:bottom w:type="dxa" w:w="22"/>
              <w:right w:type="dxa" w:w="82"/>
            </w:tcMar>
          </w:tcPr>
          <w:p>
            <w:r>
              <w:rPr>
                <w:b/>
                <w:bCs/>
                <w:color w:val="23265A"/>
                <w:sz w:val="17"/>
                <w:szCs w:val="17"/>
              </w:rPr>
              <w:t xml:space="preserve">90</w:t>
            </w:r>
          </w:p>
        </w:tc>
      </w:tr>
      <w:tr>
        <w:tc>
          <w:tcPr>
            <w:tcMar>
              <w:top w:type="dxa" w:w="22"/>
              <w:left w:type="dxa" w:w="82"/>
              <w:bottom w:type="dxa" w:w="22"/>
              <w:right w:type="dxa" w:w="82"/>
            </w:tcMar>
          </w:tcPr>
          <w:p>
            <w:r>
              <w:rPr>
                <w:sz w:val="17"/>
                <w:szCs w:val="17"/>
              </w:rPr>
              <w:t xml:space="preserve">Enter the total unrealized profit eliminated from inventory at December 31, 2028.</w:t>
            </w:r>
          </w:p>
        </w:tc>
        <w:tc>
          <w:tcPr>
            <w:tcBorders>
              <w:bottom w:val="single" w:sz="6" w:color="8186EF"/>
            </w:tcBorders>
            <w:tcMar>
              <w:top w:type="dxa" w:w="80"/>
              <w:left w:type="dxa" w:w="80"/>
              <w:bottom w:type="dxa" w:w="80"/>
            </w:tcMar>
          </w:tcPr>
          <w:p>
            <w:r>
              <w:rPr>
                <w:b/>
                <w:bCs/>
                <w:color w:val="8186EF"/>
                <w:sz w:val="14"/>
                <w:szCs w:val="14"/>
              </w:rPr>
              <w:t xml:space="preserve">22</w:t>
            </w:r>
          </w:p>
        </w:tc>
      </w:tr>
      <w:tr>
        <w:tc>
          <w:tcPr>
            <w:tcMar>
              <w:top w:type="dxa" w:w="22"/>
              <w:left w:type="dxa" w:w="82"/>
              <w:bottom w:type="dxa" w:w="22"/>
              <w:right w:type="dxa" w:w="82"/>
            </w:tcMar>
          </w:tcPr>
          <w:p>
            <w:r>
              <w:rPr>
                <w:sz w:val="17"/>
                <w:szCs w:val="17"/>
              </w:rPr>
              <w:t xml:space="preserve">Enter the 2028 net income attributable to NCI.</w:t>
            </w:r>
          </w:p>
        </w:tc>
        <w:tc>
          <w:tcPr>
            <w:tcBorders>
              <w:bottom w:val="single" w:sz="6" w:color="8186EF"/>
            </w:tcBorders>
            <w:tcMar>
              <w:top w:type="dxa" w:w="80"/>
              <w:left w:type="dxa" w:w="80"/>
              <w:bottom w:type="dxa" w:w="80"/>
            </w:tcMar>
          </w:tcPr>
          <w:p>
            <w:r>
              <w:rPr>
                <w:b/>
                <w:bCs/>
                <w:color w:val="8186EF"/>
                <w:sz w:val="14"/>
                <w:szCs w:val="14"/>
              </w:rPr>
              <w:t xml:space="preserve">23</w:t>
            </w:r>
          </w:p>
        </w:tc>
      </w:tr>
      <w:tr>
        <w:tc>
          <w:tcPr>
            <w:tcMar>
              <w:top w:type="dxa" w:w="22"/>
              <w:left w:type="dxa" w:w="82"/>
              <w:bottom w:type="dxa" w:w="22"/>
              <w:right w:type="dxa" w:w="82"/>
            </w:tcMar>
          </w:tcPr>
          <w:p>
            <w:r>
              <w:rPr>
                <w:sz w:val="17"/>
                <w:szCs w:val="17"/>
              </w:rPr>
              <w:t xml:space="preserve">Enter NCI at December 31, 2028.</w:t>
            </w:r>
          </w:p>
        </w:tc>
        <w:tc>
          <w:tcPr>
            <w:tcBorders>
              <w:bottom w:val="single" w:sz="6" w:color="8186EF"/>
            </w:tcBorders>
            <w:tcMar>
              <w:top w:type="dxa" w:w="80"/>
              <w:left w:type="dxa" w:w="80"/>
              <w:bottom w:type="dxa" w:w="80"/>
            </w:tcMar>
          </w:tcPr>
          <w:p>
            <w:r>
              <w:rPr>
                <w:b/>
                <w:bCs/>
                <w:color w:val="8186EF"/>
                <w:sz w:val="14"/>
                <w:szCs w:val="14"/>
              </w:rPr>
              <w:t xml:space="preserve">24</w:t>
            </w:r>
          </w:p>
        </w:tc>
      </w:tr>
      <w:tr>
        <w:tc>
          <w:tcPr>
            <w:tcMar>
              <w:top w:type="dxa" w:w="22"/>
              <w:left w:type="dxa" w:w="82"/>
              <w:bottom w:type="dxa" w:w="22"/>
              <w:right w:type="dxa" w:w="82"/>
            </w:tcMar>
          </w:tcPr>
          <w:p>
            <w:r>
              <w:rPr>
                <w:sz w:val="17"/>
                <w:szCs w:val="17"/>
              </w:rPr>
              <w:t xml:space="preserve">How is the amount Tadmor owes Barada treated in consolidation? [select]</w:t>
            </w:r>
          </w:p>
        </w:tc>
        <w:tc>
          <w:tcPr>
            <w:tcBorders>
              <w:bottom w:val="single" w:sz="6" w:color="8186EF"/>
            </w:tcBorders>
            <w:tcMar>
              <w:top w:type="dxa" w:w="80"/>
              <w:left w:type="dxa" w:w="80"/>
              <w:bottom w:type="dxa" w:w="80"/>
            </w:tcMar>
          </w:tcPr>
          <w:p>
            <w:r>
              <w:rPr>
                <w:b/>
                <w:bCs/>
                <w:color w:val="8186EF"/>
                <w:sz w:val="14"/>
                <w:szCs w:val="14"/>
              </w:rPr>
              <w:t xml:space="preserve">25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11 to 25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26.  </w:t>
      </w:r>
      <w:r>
        <w:rPr>
          <w:sz w:val="19"/>
          <w:szCs w:val="19"/>
        </w:rPr>
        <w:t xml:space="preserve">A parent owns 80% of a subsidiary. What part of the subsidiary's revenue appears in the consolidated income statement?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80%</w:t>
            </w:r>
          </w:p>
        </w:tc>
        <w:tc>
          <w:tcPr>
            <w:tcMar>
              <w:top w:type="dxa" w:w="-2"/>
              <w:left w:type="dxa" w:w="58"/>
              <w:bottom w:type="dxa" w:w="-2"/>
              <w:right w:type="dxa" w:w="58"/>
            </w:tcMar>
          </w:tcPr>
          <w:p>
            <w:r>
              <w:rPr>
                <w:b/>
                <w:bCs/>
                <w:color w:val="6B7280"/>
                <w:sz w:val="18"/>
                <w:szCs w:val="18"/>
              </w:rPr>
              <w:t xml:space="preserve">(B) </w:t>
            </w:r>
            <w:r>
              <w:rPr>
                <w:sz w:val="18"/>
                <w:szCs w:val="18"/>
              </w:rPr>
              <w:t xml:space="preserve">20%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None; only the parent's share of net income</w:t>
            </w:r>
          </w:p>
        </w:tc>
        <w:tc>
          <w:tcPr>
            <w:tcMar>
              <w:top w:type="dxa" w:w="-2"/>
              <w:left w:type="dxa" w:w="58"/>
              <w:bottom w:type="dxa" w:w="-2"/>
              <w:right w:type="dxa" w:w="58"/>
            </w:tcMar>
          </w:tcPr>
          <w:p>
            <w:r>
              <w:rPr>
                <w:b/>
                <w:bCs/>
                <w:color w:val="6B7280"/>
                <w:sz w:val="18"/>
                <w:szCs w:val="18"/>
              </w:rPr>
              <w:t xml:space="preserve">(D) </w:t>
            </w:r>
            <w:r>
              <w:rPr>
                <w:sz w:val="18"/>
                <w:szCs w:val="18"/>
              </w:rPr>
              <w:t xml:space="preserve">100%</w:t>
            </w:r>
          </w:p>
        </w:tc>
      </w:tr>
    </w:tbl>
    <w:p>
      <w:pPr>
        <w:spacing w:before="55" w:after="10"/>
        <w:ind w:left="300" w:hanging="300"/>
      </w:pPr>
      <w:r>
        <w:rPr>
          <w:b/>
          <w:bCs/>
          <w:color w:val="353A7C"/>
          <w:sz w:val="19"/>
          <w:szCs w:val="19"/>
        </w:rPr>
        <w:t xml:space="preserve">27.  </w:t>
      </w:r>
      <w:r>
        <w:rPr>
          <w:sz w:val="19"/>
          <w:szCs w:val="19"/>
        </w:rPr>
        <w:t xml:space="preserve">How is consolidated net income presented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the parent's share is shown</w:t>
            </w:r>
          </w:p>
        </w:tc>
        <w:tc>
          <w:tcPr>
            <w:tcMar>
              <w:top w:type="dxa" w:w="-2"/>
              <w:left w:type="dxa" w:w="58"/>
              <w:bottom w:type="dxa" w:w="-2"/>
              <w:right w:type="dxa" w:w="58"/>
            </w:tcMar>
          </w:tcPr>
          <w:p>
            <w:r>
              <w:rPr>
                <w:b/>
                <w:bCs/>
                <w:color w:val="6B7280"/>
                <w:sz w:val="18"/>
                <w:szCs w:val="18"/>
              </w:rPr>
              <w:t xml:space="preserve">(B) </w:t>
            </w:r>
            <w:r>
              <w:rPr>
                <w:sz w:val="18"/>
                <w:szCs w:val="18"/>
              </w:rPr>
              <w:t xml:space="preserve">NCI's share is shown as an expense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 total, then split between the parent and NCI on the face</w:t>
            </w:r>
          </w:p>
        </w:tc>
        <w:tc>
          <w:tcPr>
            <w:tcMar>
              <w:top w:type="dxa" w:w="-2"/>
              <w:left w:type="dxa" w:w="58"/>
              <w:bottom w:type="dxa" w:w="-2"/>
              <w:right w:type="dxa" w:w="58"/>
            </w:tcMar>
          </w:tcPr>
          <w:p>
            <w:r>
              <w:rPr>
                <w:b/>
                <w:bCs/>
                <w:color w:val="6B7280"/>
                <w:sz w:val="18"/>
                <w:szCs w:val="18"/>
              </w:rPr>
              <w:t xml:space="preserve">(D) </w:t>
            </w:r>
            <w:r>
              <w:rPr>
                <w:sz w:val="18"/>
                <w:szCs w:val="18"/>
              </w:rPr>
              <w:t xml:space="preserve">NCI's share is shown only in the notes</w:t>
            </w:r>
          </w:p>
        </w:tc>
      </w:tr>
    </w:tbl>
    <w:p>
      <w:pPr>
        <w:spacing w:before="55" w:after="10"/>
        <w:ind w:left="300" w:hanging="300"/>
      </w:pPr>
      <w:r>
        <w:rPr>
          <w:b/>
          <w:bCs/>
          <w:color w:val="353A7C"/>
          <w:sz w:val="19"/>
          <w:szCs w:val="19"/>
        </w:rPr>
        <w:t xml:space="preserve">28.  </w:t>
      </w:r>
      <w:r>
        <w:rPr>
          <w:sz w:val="19"/>
          <w:szCs w:val="19"/>
        </w:rPr>
        <w:t xml:space="preserve">A parent pays $5,000,000 for 70% of a company. NCI is worth $2,000,000, and net assets at fair value are $6,500,000. What is goodwill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$450,000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$500,000</w:t>
            </w:r>
          </w:p>
        </w:tc>
        <w:tc>
          <w:tcPr>
            <w:tcMar>
              <w:top w:type="dxa" w:w="-2"/>
              <w:left w:type="dxa" w:w="58"/>
              <w:bottom w:type="dxa" w:w="-2"/>
              <w:right w:type="dxa" w:w="58"/>
            </w:tcMar>
          </w:tcPr>
          <w:p>
            <w:r>
              <w:rPr>
                <w:b/>
                <w:bCs/>
                <w:color w:val="6B7280"/>
                <w:sz w:val="18"/>
                <w:szCs w:val="18"/>
              </w:rPr>
              <w:t xml:space="preserve">(D) </w:t>
            </w:r>
            <w:r>
              <w:rPr>
                <w:sz w:val="18"/>
                <w:szCs w:val="18"/>
              </w:rPr>
              <w:t xml:space="preserve">$1,500,000</w:t>
            </w:r>
          </w:p>
        </w:tc>
      </w:tr>
    </w:tbl>
    <w:p>
      <w:pPr>
        <w:spacing w:before="55" w:after="10"/>
        <w:ind w:left="300" w:hanging="300"/>
      </w:pPr>
      <w:r>
        <w:rPr>
          <w:b/>
          <w:bCs/>
          <w:color w:val="353A7C"/>
          <w:sz w:val="19"/>
          <w:szCs w:val="19"/>
        </w:rPr>
        <w:t xml:space="preserve">29.  </w:t>
      </w:r>
      <w:r>
        <w:rPr>
          <w:sz w:val="19"/>
          <w:szCs w:val="19"/>
        </w:rPr>
        <w:t xml:space="preserve">After an acquisition, the subsidiary has losses and NCI would become negative. Under U.S. GAAP: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losses are still attributed to NCI, even if NCI becomes negative</w:t>
            </w:r>
          </w:p>
        </w:tc>
        <w:tc>
          <w:tcPr>
            <w:tcMar>
              <w:top w:type="dxa" w:w="-2"/>
              <w:left w:type="dxa" w:w="58"/>
              <w:bottom w:type="dxa" w:w="-2"/>
              <w:right w:type="dxa" w:w="58"/>
            </w:tcMar>
          </w:tcPr>
          <w:p>
            <w:r>
              <w:rPr>
                <w:b/>
                <w:bCs/>
                <w:color w:val="6B7280"/>
                <w:sz w:val="18"/>
                <w:szCs w:val="18"/>
              </w:rPr>
              <w:t xml:space="preserve">(B) </w:t>
            </w:r>
            <w:r>
              <w:rPr>
                <w:sz w:val="18"/>
                <w:szCs w:val="18"/>
              </w:rPr>
              <w:t xml:space="preserve">all losses go to the parent once NCI reaches zero</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NCI is reclassified as a liability</w:t>
            </w:r>
          </w:p>
        </w:tc>
        <w:tc>
          <w:tcPr>
            <w:tcMar>
              <w:top w:type="dxa" w:w="-2"/>
              <w:left w:type="dxa" w:w="58"/>
              <w:bottom w:type="dxa" w:w="-2"/>
              <w:right w:type="dxa" w:w="58"/>
            </w:tcMar>
          </w:tcPr>
          <w:p>
            <w:r>
              <w:rPr>
                <w:b/>
                <w:bCs/>
                <w:color w:val="6B7280"/>
                <w:sz w:val="18"/>
                <w:szCs w:val="18"/>
              </w:rPr>
              <w:t xml:space="preserve">(D) </w:t>
            </w:r>
            <w:r>
              <w:rPr>
                <w:sz w:val="18"/>
                <w:szCs w:val="18"/>
              </w:rPr>
              <w:t xml:space="preserve">the parent stops consolidating</w:t>
            </w:r>
          </w:p>
        </w:tc>
      </w:tr>
    </w:tbl>
    <w:p>
      <w:pPr>
        <w:spacing w:before="55" w:after="10"/>
        <w:ind w:left="300" w:hanging="300"/>
      </w:pPr>
      <w:r>
        <w:rPr>
          <w:b/>
          <w:bCs/>
          <w:color w:val="353A7C"/>
          <w:sz w:val="19"/>
          <w:szCs w:val="19"/>
        </w:rPr>
        <w:t xml:space="preserve">30.  </w:t>
      </w:r>
      <w:r>
        <w:rPr>
          <w:sz w:val="19"/>
          <w:szCs w:val="19"/>
        </w:rPr>
        <w:t xml:space="preserve">Which feature suggests that an entity is a VIE?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has many shareholders</w:t>
            </w:r>
          </w:p>
        </w:tc>
        <w:tc>
          <w:tcPr>
            <w:tcMar>
              <w:top w:type="dxa" w:w="-2"/>
              <w:left w:type="dxa" w:w="58"/>
              <w:bottom w:type="dxa" w:w="-2"/>
              <w:right w:type="dxa" w:w="58"/>
            </w:tcMar>
          </w:tcPr>
          <w:p>
            <w:r>
              <w:rPr>
                <w:b/>
                <w:bCs/>
                <w:color w:val="6B7280"/>
                <w:sz w:val="18"/>
                <w:szCs w:val="18"/>
              </w:rPr>
              <w:t xml:space="preserve">(B) </w:t>
            </w:r>
            <w:r>
              <w:rPr>
                <w:sz w:val="18"/>
                <w:szCs w:val="18"/>
              </w:rPr>
              <w:t xml:space="preserve">Its equity at risk is too small to finance its activities without extra support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pays dividends</w:t>
            </w:r>
          </w:p>
        </w:tc>
        <w:tc>
          <w:tcPr>
            <w:tcMar>
              <w:top w:type="dxa" w:w="-2"/>
              <w:left w:type="dxa" w:w="58"/>
              <w:bottom w:type="dxa" w:w="-2"/>
              <w:right w:type="dxa" w:w="58"/>
            </w:tcMar>
          </w:tcPr>
          <w:p>
            <w:r>
              <w:rPr>
                <w:b/>
                <w:bCs/>
                <w:color w:val="6B7280"/>
                <w:sz w:val="18"/>
                <w:szCs w:val="18"/>
              </w:rPr>
              <w:t xml:space="preserve">(D) </w:t>
            </w:r>
            <w:r>
              <w:rPr>
                <w:sz w:val="18"/>
                <w:szCs w:val="18"/>
              </w:rPr>
              <w:t xml:space="preserve">Its shares are listed</w:t>
            </w:r>
          </w:p>
        </w:tc>
      </w:tr>
    </w:tbl>
    <w:p>
      <w:pPr>
        <w:spacing w:before="55" w:after="10"/>
        <w:ind w:left="300" w:hanging="300"/>
      </w:pPr>
      <w:r>
        <w:rPr>
          <w:b/>
          <w:bCs/>
          <w:color w:val="353A7C"/>
          <w:sz w:val="19"/>
          <w:szCs w:val="19"/>
        </w:rPr>
        <w:t xml:space="preserve">31.  </w:t>
      </w:r>
      <w:r>
        <w:rPr>
          <w:sz w:val="19"/>
          <w:szCs w:val="19"/>
        </w:rPr>
        <w:t xml:space="preserve">A bank lends to a VIE and bears large losses if it fails, but has no power over its activities. The bank:</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is the primary beneficiary because it bears the losses</w:t>
            </w:r>
          </w:p>
        </w:tc>
        <w:tc>
          <w:tcPr>
            <w:tcMar>
              <w:top w:type="dxa" w:w="-2"/>
              <w:left w:type="dxa" w:w="58"/>
              <w:bottom w:type="dxa" w:w="-2"/>
              <w:right w:type="dxa" w:w="58"/>
            </w:tcMar>
          </w:tcPr>
          <w:p>
            <w:r>
              <w:rPr>
                <w:b/>
                <w:bCs/>
                <w:color w:val="6B7280"/>
                <w:sz w:val="18"/>
                <w:szCs w:val="18"/>
              </w:rPr>
              <w:t xml:space="preserve">(B) </w:t>
            </w:r>
            <w:r>
              <w:rPr>
                <w:sz w:val="18"/>
                <w:szCs w:val="18"/>
              </w:rPr>
              <w:t xml:space="preserve">must use the equity method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is not the primary beneficiary</w:t>
            </w:r>
          </w:p>
        </w:tc>
        <w:tc>
          <w:tcPr>
            <w:tcMar>
              <w:top w:type="dxa" w:w="-2"/>
              <w:left w:type="dxa" w:w="58"/>
              <w:bottom w:type="dxa" w:w="-2"/>
              <w:right w:type="dxa" w:w="58"/>
            </w:tcMar>
          </w:tcPr>
          <w:p>
            <w:r>
              <w:rPr>
                <w:b/>
                <w:bCs/>
                <w:color w:val="6B7280"/>
                <w:sz w:val="18"/>
                <w:szCs w:val="18"/>
              </w:rPr>
              <w:t xml:space="preserve">(D) </w:t>
            </w:r>
            <w:r>
              <w:rPr>
                <w:sz w:val="18"/>
                <w:szCs w:val="18"/>
              </w:rPr>
              <w:t xml:space="preserve">must use proportionate consolidation</w:t>
            </w:r>
          </w:p>
        </w:tc>
      </w:tr>
    </w:tbl>
    <w:p/>
    <w:p>
      <w:pPr>
        <w:spacing w:before="120" w:after="55"/>
        <w:pBdr>
          <w:top w:val="single" w:sz="10" w:space="6" w:color="353A7C"/>
        </w:pBdr>
      </w:pPr>
      <w:r>
        <w:rPr>
          <w:b/>
          <w:bCs/>
          <w:color w:val="353A7C"/>
          <w:sz w:val="21"/>
          <w:szCs w:val="21"/>
        </w:rPr>
        <w:t xml:space="preserve">Exercise 7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32.  </w:t>
            </w:r>
            <w:r>
              <w:rPr>
                <w:sz w:val="18"/>
                <w:szCs w:val="18"/>
              </w:rPr>
              <w:t xml:space="preserve">Downstream profit belongs to the parent.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NCI's share is shown as an expense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Whether it holds more than 50% of the votes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35.  </w:t>
            </w:r>
            <w:r>
              <w:rPr>
                <w:sz w:val="18"/>
                <w:szCs w:val="18"/>
              </w:rPr>
              <w:t xml:space="preserve">Joint operators account for their rights and obligations directly.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36.  </w:t>
            </w:r>
            <w:r>
              <w:rPr>
                <w:sz w:val="18"/>
                <w:szCs w:val="18"/>
              </w:rPr>
              <w:t xml:space="preserve">NCI is reclassified as a liability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37.  </w:t>
            </w:r>
            <w:r>
              <w:rPr>
                <w:sz w:val="18"/>
                <w:szCs w:val="18"/>
              </w:rPr>
              <w:t xml:space="preserve">Only the parent's own assets and liabilities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38.  </w:t>
            </w:r>
            <w:r>
              <w:rPr>
                <w:sz w:val="18"/>
                <w:szCs w:val="18"/>
              </w:rPr>
              <w:t xml:space="preserve">Interest on Orontes's loan to Levant</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26 to 38   ·   </w:t>
      </w:r>
      <w:r>
        <w:rPr>
          <w:color w:val="FFFFFF"/>
          <w:sz w:val="15"/>
          <w:szCs w:val="15"/>
        </w:rPr>
        <w:t xml:space="preserve">fewer than 9 right: </w:t>
      </w:r>
      <w:r>
        <w:rPr>
          <w:b/>
          <w:bCs/>
          <w:color w:val="FFFFFF"/>
          <w:sz w:val="15"/>
          <w:szCs w:val="15"/>
        </w:rPr>
        <w:t xml:space="preserve">redo page 3 before you leave the handout</w:t>
      </w:r>
    </w:p>
    <w:p>
      <w:pPr>
        <w:sectPr>
          <w:headerReference w:type="default" r:id="rIdHdr12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16.2 · Answer Key</w:t>
      </w:r>
    </w:p>
    <w:p>
      <w:pPr>
        <w:spacing w:after="130"/>
      </w:pPr>
      <w:r>
        <w:rPr>
          <w:color w:val="6B7280"/>
          <w:sz w:val="20"/>
          <w:szCs w:val="20"/>
        </w:rPr>
        <w:t xml:space="preserve">Section 16.4 · Consolidated Financial Statements · 38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acquisition method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subsidiary</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goodwill</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35</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25</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205</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eliminated in full</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Orontes is the primary beneficiary.</w:t>
      </w:r>
    </w:p>
    <w:p>
      <w:pPr>
        <w:ind w:left="300" w:hanging="300"/>
        <w:spacing w:after="25"/>
      </w:pPr>
      <w:r>
        <w:rPr>
          <w:b/>
          <w:bCs/>
          <w:color w:val="1F7A6A"/>
          <w:sz w:val="15"/>
          <w:szCs w:val="15"/>
        </w:rPr>
        <w:t xml:space="preserve">2   </w:t>
      </w:r>
      <w:r>
        <w:rPr>
          <w:sz w:val="15"/>
          <w:szCs w:val="15"/>
        </w:rPr>
        <w:t xml:space="preserve">Only Orontes's 30% share of the $40,000 unrealized profit.</w:t>
      </w:r>
    </w:p>
    <w:p>
      <w:pPr>
        <w:ind w:left="300" w:hanging="300"/>
        <w:spacing w:after="25"/>
      </w:pPr>
      <w:r>
        <w:rPr>
          <w:b/>
          <w:bCs/>
          <w:color w:val="1F7A6A"/>
          <w:sz w:val="15"/>
          <w:szCs w:val="15"/>
        </w:rPr>
        <w:t xml:space="preserve">3   </w:t>
      </w:r>
      <w:r>
        <w:rPr>
          <w:sz w:val="15"/>
          <w:szCs w:val="15"/>
        </w:rPr>
        <w:t xml:space="preserve">30% of the $200,000 gross profit is still in Levant's inventory.</w:t>
      </w:r>
    </w:p>
    <w:p>
      <w:pPr>
        <w:ind w:left="300" w:hanging="300"/>
        <w:spacing w:after="25"/>
      </w:pPr>
      <w:r>
        <w:rPr>
          <w:b/>
          <w:bCs/>
          <w:color w:val="1F7A6A"/>
          <w:sz w:val="15"/>
          <w:szCs w:val="15"/>
        </w:rPr>
        <w:t xml:space="preserve">5   </w:t>
      </w:r>
      <w:r>
        <w:rPr>
          <w:sz w:val="15"/>
          <w:szCs w:val="15"/>
        </w:rPr>
        <w:t xml:space="preserve">Orontes owns no shares.</w:t>
      </w:r>
    </w:p>
    <w:p>
      <w:pPr>
        <w:ind w:left="300" w:hanging="300"/>
        <w:spacing w:after="25"/>
      </w:pPr>
      <w:r>
        <w:rPr>
          <w:b/>
          <w:bCs/>
          <w:color w:val="1F7A6A"/>
          <w:sz w:val="15"/>
          <w:szCs w:val="15"/>
        </w:rPr>
        <w:t xml:space="preserve">6   </w:t>
      </w:r>
      <w:r>
        <w:rPr>
          <w:sz w:val="15"/>
          <w:szCs w:val="15"/>
        </w:rPr>
        <w:t xml:space="preserve">Only controlled entities are consolidated.</w:t>
      </w:r>
    </w:p>
    <w:p>
      <w:pPr>
        <w:ind w:left="300" w:hanging="300"/>
        <w:spacing w:after="25"/>
      </w:pPr>
      <w:r>
        <w:rPr>
          <w:b/>
          <w:bCs/>
          <w:color w:val="1F7A6A"/>
          <w:sz w:val="15"/>
          <w:szCs w:val="15"/>
        </w:rPr>
        <w:t xml:space="preserve">7   </w:t>
      </w:r>
      <w:r>
        <w:rPr>
          <w:sz w:val="15"/>
          <w:szCs w:val="15"/>
        </w:rPr>
        <w:t xml:space="preserve">Joint ventures use the equity method.</w:t>
      </w:r>
    </w:p>
    <w:p>
      <w:pPr>
        <w:ind w:left="300" w:hanging="300"/>
        <w:spacing w:after="25"/>
      </w:pPr>
      <w:r>
        <w:rPr>
          <w:b/>
          <w:bCs/>
          <w:color w:val="1F7A6A"/>
          <w:sz w:val="15"/>
          <w:szCs w:val="15"/>
        </w:rPr>
        <w:t xml:space="preserve">8   </w:t>
      </w:r>
      <w:r>
        <w:rPr>
          <w:sz w:val="15"/>
          <w:szCs w:val="15"/>
        </w:rPr>
        <w:t xml:space="preserve">No gain or loss arises while control is kept.</w:t>
      </w:r>
    </w:p>
    <w:p>
      <w:pPr>
        <w:ind w:left="300" w:hanging="300"/>
        <w:spacing w:after="25"/>
      </w:pPr>
      <w:r>
        <w:rPr>
          <w:b/>
          <w:bCs/>
          <w:color w:val="1F7A6A"/>
          <w:sz w:val="15"/>
          <w:szCs w:val="15"/>
        </w:rPr>
        <w:t xml:space="preserve">10   </w:t>
      </w:r>
      <w:r>
        <w:rPr>
          <w:sz w:val="15"/>
          <w:szCs w:val="15"/>
        </w:rPr>
        <w:t xml:space="preserve">The total includes NCI's share.</w:t>
      </w:r>
    </w:p>
    <w:p>
      <w:pPr>
        <w:ind w:left="300" w:hanging="300"/>
        <w:spacing w:after="25"/>
      </w:pPr>
      <w:r>
        <w:rPr>
          <w:b/>
          <w:bCs/>
          <w:color w:val="1F7A6A"/>
          <w:sz w:val="15"/>
          <w:szCs w:val="15"/>
        </w:rPr>
        <w:t xml:space="preserve">19   </w:t>
      </w:r>
      <w:r>
        <w:rPr>
          <w:sz w:val="15"/>
          <w:szCs w:val="15"/>
        </w:rPr>
        <w:t xml:space="preserve">section 16.4</w:t>
      </w:r>
    </w:p>
    <w:p>
      <w:pPr>
        <w:ind w:left="300" w:hanging="300"/>
        <w:spacing w:after="25"/>
      </w:pPr>
      <w:r>
        <w:rPr>
          <w:b/>
          <w:bCs/>
          <w:color w:val="1F7A6A"/>
          <w:sz w:val="15"/>
          <w:szCs w:val="15"/>
        </w:rPr>
        <w:t xml:space="preserve">20   </w:t>
      </w:r>
      <w:r>
        <w:rPr>
          <w:sz w:val="15"/>
          <w:szCs w:val="15"/>
        </w:rPr>
        <w:t xml:space="preserve">section 16.4</w:t>
      </w:r>
    </w:p>
    <w:p>
      <w:pPr>
        <w:ind w:left="300" w:hanging="300"/>
        <w:spacing w:after="25"/>
      </w:pPr>
      <w:r>
        <w:rPr>
          <w:b/>
          <w:bCs/>
          <w:color w:val="1F7A6A"/>
          <w:sz w:val="15"/>
          <w:szCs w:val="15"/>
        </w:rPr>
        <w:t xml:space="preserve">21   </w:t>
      </w:r>
      <w:r>
        <w:rPr>
          <w:sz w:val="15"/>
          <w:szCs w:val="15"/>
        </w:rPr>
        <w:t xml:space="preserve">section 16.4</w:t>
      </w:r>
    </w:p>
    <w:p>
      <w:pPr>
        <w:ind w:left="300" w:hanging="300"/>
        <w:spacing w:after="25"/>
      </w:pPr>
      <w:r>
        <w:rPr>
          <w:b/>
          <w:bCs/>
          <w:color w:val="1F7A6A"/>
          <w:sz w:val="15"/>
          <w:szCs w:val="15"/>
        </w:rPr>
        <w:t xml:space="preserve">26   </w:t>
      </w:r>
      <w:r>
        <w:rPr>
          <w:sz w:val="15"/>
          <w:szCs w:val="15"/>
        </w:rPr>
        <w:t xml:space="preserve">Consolidation adds all the subsidiary's items; NCI is shown separately.</w:t>
      </w:r>
    </w:p>
    <w:p>
      <w:pPr>
        <w:ind w:left="300" w:hanging="300"/>
        <w:spacing w:after="25"/>
      </w:pPr>
      <w:r>
        <w:rPr>
          <w:b/>
          <w:bCs/>
          <w:color w:val="1F7A6A"/>
          <w:sz w:val="15"/>
          <w:szCs w:val="15"/>
        </w:rPr>
        <w:t xml:space="preserve">27   </w:t>
      </w:r>
      <w:r>
        <w:rPr>
          <w:sz w:val="15"/>
          <w:szCs w:val="15"/>
        </w:rPr>
        <w:t xml:space="preserve">Both amounts are attributed on the face of the statement.</w:t>
      </w:r>
    </w:p>
    <w:p>
      <w:pPr>
        <w:ind w:left="300" w:hanging="300"/>
        <w:spacing w:after="25"/>
      </w:pPr>
      <w:r>
        <w:rPr>
          <w:b/>
          <w:bCs/>
          <w:color w:val="1F7A6A"/>
          <w:sz w:val="15"/>
          <w:szCs w:val="15"/>
        </w:rPr>
        <w:t xml:space="preserve">28   </w:t>
      </w:r>
      <w:r>
        <w:rPr>
          <w:sz w:val="15"/>
          <w:szCs w:val="15"/>
        </w:rPr>
        <w:t xml:space="preserve">Price + NCI fair value − net assets.</w:t>
      </w:r>
    </w:p>
    <w:p/>
    <w:p>
      <w:pPr>
        <w:sectPr>
          <w:headerReference w:type="default" r:id="rIdHdr1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16.3 · Sections 16.5, 16.6</w:t>
      </w:r>
    </w:p>
    <w:p>
      <w:pPr>
        <w:spacing w:after="130"/>
      </w:pPr>
      <w:r>
        <w:rPr>
          <w:color w:val="6B7280"/>
          <w:sz w:val="20"/>
          <w:szCs w:val="20"/>
        </w:rPr>
        <w:t xml:space="preserve">CMA Part 1 · Section A · Chapter 16 · from section Consolidated Financial Statements of the book · 4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consolidated financial statements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المعاملة داخل المجموعة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parent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الربح غير المحقق</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subsidiary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المنشأة التابعة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variable interest entity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المستفيد الرئيسي</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primary beneficiary</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القوائم المالية الموحدة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noncontrolling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منشأة ذات حصص متغيرة</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intercompany transaction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المنشأة الأم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unrealized profit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الحصص غير المسيطرة</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16.5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acquisition method</w:t>
            </w:r>
            <w:r>
              <w:rPr>
                <w:b/>
                <w:bCs/>
                <w:color w:val="8186EF"/>
                <w:sz w:val="20"/>
                <w:szCs w:val="20"/>
              </w:rPr>
              <w:t xml:space="preserve">   ·   </w:t>
            </w:r>
            <w:r>
              <w:rPr>
                <w:b/>
                <w:bCs/>
                <w:sz w:val="20"/>
                <w:szCs w:val="20"/>
              </w:rPr>
              <w:t xml:space="preserve">downstream sale</w:t>
            </w:r>
            <w:r>
              <w:rPr>
                <w:b/>
                <w:bCs/>
                <w:color w:val="8186EF"/>
                <w:sz w:val="20"/>
                <w:szCs w:val="20"/>
              </w:rPr>
              <w:t xml:space="preserve">   ·   </w:t>
            </w:r>
            <w:r>
              <w:rPr>
                <w:b/>
                <w:bCs/>
                <w:sz w:val="20"/>
                <w:szCs w:val="20"/>
              </w:rPr>
              <w:t xml:space="preserve">intercompany transaction</w:t>
            </w:r>
            <w:r>
              <w:rPr>
                <w:b/>
                <w:bCs/>
                <w:color w:val="8186EF"/>
                <w:sz w:val="20"/>
                <w:szCs w:val="20"/>
              </w:rPr>
              <w:t xml:space="preserve">   ·   </w:t>
            </w:r>
            <w:r>
              <w:rPr>
                <w:b/>
                <w:bCs/>
                <w:sz w:val="20"/>
                <w:szCs w:val="20"/>
              </w:rPr>
              <w:t xml:space="preserve">noncontrolling interest</w:t>
            </w:r>
            <w:r>
              <w:rPr>
                <w:b/>
                <w:bCs/>
                <w:color w:val="8186EF"/>
                <w:sz w:val="20"/>
                <w:szCs w:val="20"/>
              </w:rPr>
              <w:t xml:space="preserve">   ·   </w:t>
            </w:r>
            <w:r>
              <w:rPr>
                <w:b/>
                <w:bCs/>
                <w:sz w:val="20"/>
                <w:szCs w:val="20"/>
              </w:rPr>
              <w:t xml:space="preserve">parent</w:t>
            </w:r>
            <w:r>
              <w:rPr>
                <w:b/>
                <w:bCs/>
                <w:color w:val="8186EF"/>
                <w:sz w:val="20"/>
                <w:szCs w:val="20"/>
              </w:rPr>
              <w:t xml:space="preserve">   ·   </w:t>
            </w:r>
            <w:r>
              <w:rPr>
                <w:b/>
                <w:bCs/>
                <w:sz w:val="20"/>
                <w:szCs w:val="20"/>
              </w:rPr>
              <w:t xml:space="preserve">primary beneficiary</w:t>
            </w:r>
            <w:r>
              <w:rPr>
                <w:b/>
                <w:bCs/>
                <w:color w:val="8186EF"/>
                <w:sz w:val="20"/>
                <w:szCs w:val="20"/>
              </w:rPr>
              <w:t xml:space="preserve">   ·   </w:t>
            </w:r>
            <w:r>
              <w:rPr>
                <w:b/>
                <w:bCs/>
                <w:sz w:val="20"/>
                <w:szCs w:val="20"/>
              </w:rPr>
              <w:t xml:space="preserve">proportionate consolidation</w:t>
            </w:r>
            <w:r>
              <w:rPr>
                <w:b/>
                <w:bCs/>
                <w:color w:val="8186EF"/>
                <w:sz w:val="20"/>
                <w:szCs w:val="20"/>
              </w:rPr>
              <w:t xml:space="preserve">   ·   </w:t>
            </w:r>
            <w:r>
              <w:rPr>
                <w:b/>
                <w:bCs/>
                <w:sz w:val="20"/>
                <w:szCs w:val="20"/>
              </w:rPr>
              <w:t xml:space="preserve">upstream sale</w:t>
            </w:r>
          </w:p>
          <w:p>
            <w:r>
              <w:rPr>
                <w:color w:val="6B7280"/>
                <w:sz w:val="17"/>
                <w:szCs w:val="17"/>
              </w:rPr>
              <w:t xml:space="preserve">Not every word is used.</w:t>
            </w:r>
          </w:p>
        </w:tc>
      </w:tr>
    </w:tbl>
    <w:p/>
    <w:p>
      <w:pPr>
        <w:spacing w:before="20" w:after="70" w:line="272" w:lineRule="auto"/>
      </w:pPr>
      <w:r>
        <w:rPr>
          <w:sz w:val="20"/>
          <w:szCs w:val="20"/>
        </w:rPr>
        <w:t xml:space="preserve">Every </w:t>
      </w:r>
      <w:r>
        <w:rPr>
          <w:vertAlign w:val="superscript"/>
          <w:color w:val="353A7C"/>
          <w:b/>
          <w:sz w:val="15"/>
        </w:rPr>
        <w:t>9</w:t>
      </w:r>
      <w:r>
        <w:rPr>
          <w:u w:val="single"/>
          <w:sz w:val="20"/>
          <w:szCs w:val="20"/>
        </w:rPr>
        <w:t xml:space="preserve">                                       </w:t>
      </w:r>
      <w:r>
        <w:rPr>
          <w:sz w:val="20"/>
          <w:szCs w:val="20"/>
        </w:rPr>
        <w:t xml:space="preserve"> is therefore eliminated in full, whatever the percentage owned: sales and cost of sales, receivables and payables, loans and interest, and dividends.</w:t>
      </w:r>
    </w:p>
    <w:p>
      <w:pPr>
        <w:spacing w:before="20" w:after="70" w:line="272" w:lineRule="auto"/>
      </w:pPr>
      <w:r>
        <w:rPr>
          <w:sz w:val="20"/>
          <w:szCs w:val="20"/>
        </w:rPr>
        <w:t xml:space="preserve">In a </w:t>
      </w:r>
      <w:r>
        <w:rPr>
          <w:vertAlign w:val="superscript"/>
          <w:color w:val="353A7C"/>
          <w:b/>
          <w:sz w:val="15"/>
        </w:rPr>
        <w:t>10</w:t>
      </w:r>
      <w:r>
        <w:rPr>
          <w:u w:val="single"/>
          <w:sz w:val="20"/>
          <w:szCs w:val="20"/>
        </w:rPr>
        <w:t xml:space="preserve">                         </w:t>
      </w:r>
      <w:r>
        <w:rPr>
          <w:sz w:val="20"/>
          <w:szCs w:val="20"/>
        </w:rPr>
        <w:t xml:space="preserve"> the parent earned the profit, so the whole elimination reduces the parent's share.</w:t>
      </w:r>
    </w:p>
    <w:p>
      <w:pPr>
        <w:spacing w:before="20" w:after="70" w:line="272" w:lineRule="auto"/>
      </w:pPr>
      <w:r>
        <w:rPr>
          <w:sz w:val="20"/>
          <w:szCs w:val="20"/>
        </w:rPr>
        <w:t xml:space="preserve">In an </w:t>
      </w:r>
      <w:r>
        <w:rPr>
          <w:vertAlign w:val="superscript"/>
          <w:color w:val="353A7C"/>
          <w:b/>
          <w:sz w:val="15"/>
        </w:rPr>
        <w:t>11</w:t>
      </w:r>
      <w:r>
        <w:rPr>
          <w:u w:val="single"/>
          <w:sz w:val="20"/>
          <w:szCs w:val="20"/>
        </w:rPr>
        <w:t xml:space="preserve">                      </w:t>
      </w:r>
      <w:r>
        <w:rPr>
          <w:sz w:val="20"/>
          <w:szCs w:val="20"/>
        </w:rPr>
        <w:t xml:space="preserve"> the subsidiary earned it, so NCI bears its share.</w:t>
      </w:r>
    </w:p>
    <w:p>
      <w:pPr>
        <w:spacing w:before="20" w:after="70" w:line="272" w:lineRule="auto"/>
      </w:pPr>
      <w:r>
        <w:rPr>
          <w:sz w:val="20"/>
          <w:szCs w:val="20"/>
        </w:rPr>
        <w:t xml:space="preserve">Downstream profit reduces only the </w:t>
      </w:r>
      <w:r>
        <w:rPr>
          <w:vertAlign w:val="superscript"/>
          <w:color w:val="353A7C"/>
          <w:b/>
          <w:sz w:val="15"/>
        </w:rPr>
        <w:t>12</w:t>
      </w:r>
      <w:r>
        <w:rPr>
          <w:u w:val="single"/>
          <w:sz w:val="20"/>
          <w:szCs w:val="20"/>
        </w:rPr>
        <w:t xml:space="preserve">            </w:t>
      </w:r>
      <w:r>
        <w:rPr>
          <w:sz w:val="20"/>
          <w:szCs w:val="20"/>
        </w:rPr>
        <w:t xml:space="preserve">'s share; upstream profit is shared with NCI.</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12   ·   </w:t>
      </w:r>
      <w:r>
        <w:rPr>
          <w:color w:val="FFFFFF"/>
          <w:sz w:val="15"/>
          <w:szCs w:val="15"/>
        </w:rPr>
        <w:t xml:space="preserve">fewer than 9 right: </w:t>
      </w:r>
      <w:r>
        <w:rPr>
          <w:b/>
          <w:bCs/>
          <w:color w:val="FFFFFF"/>
          <w:sz w:val="15"/>
          <w:szCs w:val="15"/>
        </w:rPr>
        <w:t xml:space="preserve">read section 16.1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13.  </w:t>
      </w:r>
      <w:r>
        <w:rPr>
          <w:sz w:val="19"/>
          <w:szCs w:val="19"/>
        </w:rPr>
        <w:t xml:space="preserve">A company holds 60% of the votes, but a 40% owner must approve the annual budget and key hires. Under the voting model: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60% holder controls</w:t>
            </w:r>
          </w:p>
        </w:tc>
        <w:tc>
          <w:tcPr>
            <w:tcMar>
              <w:top w:type="dxa" w:w="-2"/>
              <w:left w:type="dxa" w:w="58"/>
              <w:bottom w:type="dxa" w:w="-2"/>
              <w:right w:type="dxa" w:w="58"/>
            </w:tcMar>
          </w:tcPr>
          <w:p>
            <w:r>
              <w:rPr>
                <w:b/>
                <w:bCs/>
                <w:color w:val="6B7280"/>
                <w:sz w:val="18"/>
                <w:szCs w:val="18"/>
              </w:rPr>
              <w:t xml:space="preserve">(B) </w:t>
            </w:r>
            <w:r>
              <w:rPr>
                <w:sz w:val="18"/>
                <w:szCs w:val="18"/>
              </w:rPr>
              <w:t xml:space="preserve">the 40% owner controls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consolidate</w:t>
            </w:r>
          </w:p>
        </w:tc>
        <w:tc>
          <w:tcPr>
            <w:tcMar>
              <w:top w:type="dxa" w:w="-2"/>
              <w:left w:type="dxa" w:w="58"/>
              <w:bottom w:type="dxa" w:w="-2"/>
              <w:right w:type="dxa" w:w="58"/>
            </w:tcMar>
          </w:tcPr>
          <w:p>
            <w:r>
              <w:rPr>
                <w:b/>
                <w:bCs/>
                <w:color w:val="6B7280"/>
                <w:sz w:val="18"/>
                <w:szCs w:val="18"/>
              </w:rPr>
              <w:t xml:space="preserve">(D) </w:t>
            </w:r>
            <w:r>
              <w:rPr>
                <w:sz w:val="18"/>
                <w:szCs w:val="18"/>
              </w:rPr>
              <w:t xml:space="preserve">the 60% holder does not have control, because the other owner has substantive participating rights</w:t>
            </w:r>
          </w:p>
        </w:tc>
      </w:tr>
    </w:tbl>
    <w:p>
      <w:pPr>
        <w:spacing w:before="55" w:after="10"/>
        <w:ind w:left="300" w:hanging="300"/>
      </w:pPr>
      <w:r>
        <w:rPr>
          <w:b/>
          <w:bCs/>
          <w:color w:val="353A7C"/>
          <w:sz w:val="19"/>
          <w:szCs w:val="19"/>
        </w:rPr>
        <w:t xml:space="preserve">14.  </w:t>
      </w:r>
      <w:r>
        <w:rPr>
          <w:sz w:val="19"/>
          <w:szCs w:val="19"/>
        </w:rPr>
        <w:t xml:space="preserve">Two companies each hold 50% of a joint venture and share control. Under U.S. GAAP, each uses: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equity method</w:t>
            </w:r>
          </w:p>
        </w:tc>
        <w:tc>
          <w:tcPr>
            <w:tcMar>
              <w:top w:type="dxa" w:w="-2"/>
              <w:left w:type="dxa" w:w="58"/>
              <w:bottom w:type="dxa" w:w="-2"/>
              <w:right w:type="dxa" w:w="58"/>
            </w:tcMar>
          </w:tcPr>
          <w:p>
            <w:r>
              <w:rPr>
                <w:b/>
                <w:bCs/>
                <w:color w:val="6B7280"/>
                <w:sz w:val="18"/>
                <w:szCs w:val="18"/>
              </w:rPr>
              <w:t xml:space="preserve">(B) </w:t>
            </w:r>
            <w:r>
              <w:rPr>
                <w:sz w:val="18"/>
                <w:szCs w:val="18"/>
              </w:rPr>
              <w:t xml:space="preserve">proportionate consolidation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full consolidation</w:t>
            </w:r>
          </w:p>
        </w:tc>
        <w:tc>
          <w:tcPr>
            <w:tcMar>
              <w:top w:type="dxa" w:w="-2"/>
              <w:left w:type="dxa" w:w="58"/>
              <w:bottom w:type="dxa" w:w="-2"/>
              <w:right w:type="dxa" w:w="58"/>
            </w:tcMar>
          </w:tcPr>
          <w:p>
            <w:r>
              <w:rPr>
                <w:b/>
                <w:bCs/>
                <w:color w:val="6B7280"/>
                <w:sz w:val="18"/>
                <w:szCs w:val="18"/>
              </w:rPr>
              <w:t xml:space="preserve">(D) </w:t>
            </w:r>
            <w:r>
              <w:rPr>
                <w:sz w:val="18"/>
                <w:szCs w:val="18"/>
              </w:rPr>
              <w:t xml:space="preserve">fair value</w:t>
            </w:r>
          </w:p>
        </w:tc>
      </w:tr>
    </w:tbl>
    <w:p>
      <w:pPr>
        <w:spacing w:before="55" w:after="10"/>
        <w:ind w:left="300" w:hanging="300"/>
      </w:pPr>
      <w:r>
        <w:rPr>
          <w:b/>
          <w:bCs/>
          <w:color w:val="353A7C"/>
          <w:sz w:val="19"/>
          <w:szCs w:val="19"/>
        </w:rPr>
        <w:t xml:space="preserve">15.  </w:t>
      </w:r>
      <w:r>
        <w:rPr>
          <w:sz w:val="19"/>
          <w:szCs w:val="19"/>
        </w:rPr>
        <w:t xml:space="preserve">In which case does U.S. GAAP allow proportionate consolidation?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50% joint venture in food distribution</w:t>
            </w:r>
          </w:p>
        </w:tc>
        <w:tc>
          <w:tcPr>
            <w:tcMar>
              <w:top w:type="dxa" w:w="-2"/>
              <w:left w:type="dxa" w:w="58"/>
              <w:bottom w:type="dxa" w:w="-2"/>
              <w:right w:type="dxa" w:w="58"/>
            </w:tcMar>
          </w:tcPr>
          <w:p>
            <w:r>
              <w:rPr>
                <w:b/>
                <w:bCs/>
                <w:color w:val="6B7280"/>
                <w:sz w:val="18"/>
                <w:szCs w:val="18"/>
              </w:rPr>
              <w:t xml:space="preserve">(B) </w:t>
            </w:r>
            <w:r>
              <w:rPr>
                <w:sz w:val="18"/>
                <w:szCs w:val="18"/>
              </w:rPr>
              <w:t xml:space="preserve">A 30% associate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undivided interest in an oil and gas property</w:t>
            </w:r>
          </w:p>
        </w:tc>
        <w:tc>
          <w:tcPr>
            <w:tcMar>
              <w:top w:type="dxa" w:w="-2"/>
              <w:left w:type="dxa" w:w="58"/>
              <w:bottom w:type="dxa" w:w="-2"/>
              <w:right w:type="dxa" w:w="58"/>
            </w:tcMar>
          </w:tcPr>
          <w:p>
            <w:r>
              <w:rPr>
                <w:b/>
                <w:bCs/>
                <w:color w:val="6B7280"/>
                <w:sz w:val="18"/>
                <w:szCs w:val="18"/>
              </w:rPr>
              <w:t xml:space="preserve">(D) </w:t>
            </w:r>
            <w:r>
              <w:rPr>
                <w:sz w:val="18"/>
                <w:szCs w:val="18"/>
              </w:rPr>
              <w:t xml:space="preserve">An 80% subsidiary</w:t>
            </w:r>
          </w:p>
        </w:tc>
      </w:tr>
    </w:tbl>
    <w:p>
      <w:pPr>
        <w:spacing w:before="55" w:after="10"/>
        <w:ind w:left="300" w:hanging="300"/>
      </w:pPr>
      <w:r>
        <w:rPr>
          <w:b/>
          <w:bCs/>
          <w:color w:val="353A7C"/>
          <w:sz w:val="19"/>
          <w:szCs w:val="19"/>
        </w:rPr>
        <w:t xml:space="preserve">16.  </w:t>
      </w:r>
      <w:r>
        <w:rPr>
          <w:sz w:val="19"/>
          <w:szCs w:val="19"/>
        </w:rPr>
        <w:t xml:space="preserve">Under the equity method, the investor's investment account increases by: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all of the investee's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dividends received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investee's revenue</w:t>
            </w:r>
          </w:p>
        </w:tc>
        <w:tc>
          <w:tcPr>
            <w:tcMar>
              <w:top w:type="dxa" w:w="-2"/>
              <w:left w:type="dxa" w:w="58"/>
              <w:bottom w:type="dxa" w:w="-2"/>
              <w:right w:type="dxa" w:w="58"/>
            </w:tcMar>
          </w:tcPr>
          <w:p>
            <w:r>
              <w:rPr>
                <w:b/>
                <w:bCs/>
                <w:color w:val="6B7280"/>
                <w:sz w:val="18"/>
                <w:szCs w:val="18"/>
              </w:rPr>
              <w:t xml:space="preserve">(D) </w:t>
            </w:r>
            <w:r>
              <w:rPr>
                <w:sz w:val="18"/>
                <w:szCs w:val="18"/>
              </w:rPr>
              <w:t xml:space="preserve">its share of the investee's net income</w:t>
            </w:r>
          </w:p>
        </w:tc>
      </w:tr>
    </w:tbl>
    <w:p>
      <w:pPr>
        <w:spacing w:before="55" w:after="10"/>
        <w:ind w:left="300" w:hanging="300"/>
      </w:pPr>
      <w:r>
        <w:rPr>
          <w:b/>
          <w:bCs/>
          <w:color w:val="353A7C"/>
          <w:sz w:val="19"/>
          <w:szCs w:val="19"/>
        </w:rPr>
        <w:t xml:space="preserve">17.  </w:t>
      </w:r>
      <w:r>
        <w:rPr>
          <w:sz w:val="19"/>
          <w:szCs w:val="19"/>
        </w:rPr>
        <w:t xml:space="preserve">Which item is NOT eliminated in consolidation?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Levant's payable to Orontes</w:t>
            </w:r>
          </w:p>
        </w:tc>
        <w:tc>
          <w:tcPr>
            <w:tcMar>
              <w:top w:type="dxa" w:w="-2"/>
              <w:left w:type="dxa" w:w="58"/>
              <w:bottom w:type="dxa" w:w="-2"/>
              <w:right w:type="dxa" w:w="58"/>
            </w:tcMar>
          </w:tcPr>
          <w:p>
            <w:r>
              <w:rPr>
                <w:b/>
                <w:bCs/>
                <w:color w:val="6B7280"/>
                <w:sz w:val="18"/>
                <w:szCs w:val="18"/>
              </w:rPr>
              <w:t xml:space="preserve">(B) </w:t>
            </w:r>
            <w:r>
              <w:rPr>
                <w:sz w:val="18"/>
                <w:szCs w:val="18"/>
              </w:rPr>
              <w:t xml:space="preserve">Interest on Orontes's loan to Levant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Dividends Levant pays to Orontes</w:t>
            </w:r>
          </w:p>
        </w:tc>
        <w:tc>
          <w:tcPr>
            <w:tcMar>
              <w:top w:type="dxa" w:w="-2"/>
              <w:left w:type="dxa" w:w="58"/>
              <w:bottom w:type="dxa" w:w="-2"/>
              <w:right w:type="dxa" w:w="58"/>
            </w:tcMar>
          </w:tcPr>
          <w:p>
            <w:r>
              <w:rPr>
                <w:b/>
                <w:bCs/>
                <w:color w:val="6B7280"/>
                <w:sz w:val="18"/>
                <w:szCs w:val="18"/>
              </w:rPr>
              <w:t xml:space="preserve">(D) </w:t>
            </w:r>
            <w:r>
              <w:rPr>
                <w:sz w:val="18"/>
                <w:szCs w:val="18"/>
              </w:rPr>
              <w:t xml:space="preserve">Sales from Levant to a supermarket outside the group</w:t>
            </w:r>
          </w:p>
        </w:tc>
      </w:tr>
    </w:tbl>
    <w:p>
      <w:pPr>
        <w:spacing w:before="55" w:after="10"/>
        <w:ind w:left="300" w:hanging="300"/>
      </w:pPr>
      <w:r>
        <w:rPr>
          <w:b/>
          <w:bCs/>
          <w:color w:val="353A7C"/>
          <w:sz w:val="19"/>
          <w:szCs w:val="19"/>
        </w:rPr>
        <w:t xml:space="preserve">18.  </w:t>
      </w:r>
      <w:r>
        <w:rPr>
          <w:sz w:val="19"/>
          <w:szCs w:val="19"/>
        </w:rPr>
        <w:t xml:space="preserve">A parent sells inventory to its 60%-owned subsidiary at a profit of $10,000; all of it is still unsold. How much of the elimination reduces NCI?</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$4,000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$6,000</w:t>
            </w:r>
          </w:p>
        </w:tc>
        <w:tc>
          <w:tcPr>
            <w:tcMar>
              <w:top w:type="dxa" w:w="-2"/>
              <w:left w:type="dxa" w:w="58"/>
              <w:bottom w:type="dxa" w:w="-2"/>
              <w:right w:type="dxa" w:w="58"/>
            </w:tcMar>
          </w:tcPr>
          <w:p>
            <w:r>
              <w:rPr>
                <w:b/>
                <w:bCs/>
                <w:color w:val="6B7280"/>
                <w:sz w:val="18"/>
                <w:szCs w:val="18"/>
              </w:rPr>
              <w:t xml:space="preserve">(D) </w:t>
            </w:r>
            <w:r>
              <w:rPr>
                <w:sz w:val="18"/>
                <w:szCs w:val="18"/>
              </w:rPr>
              <w:t xml:space="preserve">$10,000</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controlling financial interest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الشهرة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proportionate consolidation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الحصة المالية المسيطرة</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joint venture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البيع من الأم إلى التابعة</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equity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طريقة الاستحواذ</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acquisition method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التوحيد التناسبي</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goodwill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البيع من التابعة إلى الأم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downstream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المشروع المشترك</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upstream sale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طريقة حقوق الملكية</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13 to 26   ·   </w:t>
      </w:r>
      <w:r>
        <w:rPr>
          <w:color w:val="FFFFFF"/>
          <w:sz w:val="15"/>
          <w:szCs w:val="15"/>
        </w:rPr>
        <w:t xml:space="preserve">fewer than 10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fill in the spaces   </w:t>
      </w:r>
      <w:r>
        <w:rPr>
          <w:b/>
          <w:bCs/>
          <w:sz w:val="19"/>
          <w:szCs w:val="19"/>
        </w:rPr>
        <w:t xml:space="preserve">Write the missing term in each numbered space. Every sentence is from section 16.6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equity method</w:t>
            </w:r>
            <w:r>
              <w:rPr>
                <w:b/>
                <w:bCs/>
                <w:color w:val="8186EF"/>
                <w:sz w:val="20"/>
                <w:szCs w:val="20"/>
              </w:rPr>
              <w:t xml:space="preserve">   ·   </w:t>
            </w:r>
            <w:r>
              <w:rPr>
                <w:b/>
                <w:bCs/>
                <w:sz w:val="20"/>
                <w:szCs w:val="20"/>
              </w:rPr>
              <w:t xml:space="preserve">goodwill</w:t>
            </w:r>
            <w:r>
              <w:rPr>
                <w:b/>
                <w:bCs/>
                <w:color w:val="8186EF"/>
                <w:sz w:val="20"/>
                <w:szCs w:val="20"/>
              </w:rPr>
              <w:t xml:space="preserve">   ·   </w:t>
            </w:r>
            <w:r>
              <w:rPr>
                <w:b/>
                <w:bCs/>
                <w:sz w:val="20"/>
                <w:szCs w:val="20"/>
              </w:rPr>
              <w:t xml:space="preserve">intercompany transaction</w:t>
            </w:r>
            <w:r>
              <w:rPr>
                <w:b/>
                <w:bCs/>
                <w:color w:val="8186EF"/>
                <w:sz w:val="20"/>
                <w:szCs w:val="20"/>
              </w:rPr>
              <w:t xml:space="preserve">   ·   </w:t>
            </w:r>
            <w:r>
              <w:rPr>
                <w:b/>
                <w:bCs/>
                <w:sz w:val="20"/>
                <w:szCs w:val="20"/>
              </w:rPr>
              <w:t xml:space="preserve">joint venture</w:t>
            </w:r>
            <w:r>
              <w:rPr>
                <w:b/>
                <w:bCs/>
                <w:color w:val="8186EF"/>
                <w:sz w:val="20"/>
                <w:szCs w:val="20"/>
              </w:rPr>
              <w:t xml:space="preserve">   ·   </w:t>
            </w:r>
            <w:r>
              <w:rPr>
                <w:b/>
                <w:bCs/>
                <w:sz w:val="20"/>
                <w:szCs w:val="20"/>
              </w:rPr>
              <w:t xml:space="preserve">noncontrolling interest</w:t>
            </w:r>
            <w:r>
              <w:rPr>
                <w:b/>
                <w:bCs/>
                <w:color w:val="8186EF"/>
                <w:sz w:val="20"/>
                <w:szCs w:val="20"/>
              </w:rPr>
              <w:t xml:space="preserve">   ·   </w:t>
            </w:r>
            <w:r>
              <w:rPr>
                <w:b/>
                <w:bCs/>
                <w:sz w:val="20"/>
                <w:szCs w:val="20"/>
              </w:rPr>
              <w:t xml:space="preserve">primary beneficiary</w:t>
            </w:r>
            <w:r>
              <w:rPr>
                <w:b/>
                <w:bCs/>
                <w:color w:val="8186EF"/>
                <w:sz w:val="20"/>
                <w:szCs w:val="20"/>
              </w:rPr>
              <w:t xml:space="preserve">   ·   </w:t>
            </w:r>
            <w:r>
              <w:rPr>
                <w:b/>
                <w:bCs/>
                <w:sz w:val="20"/>
                <w:szCs w:val="20"/>
              </w:rPr>
              <w:t xml:space="preserve">proportionate consolidation</w:t>
            </w:r>
            <w:r>
              <w:rPr>
                <w:b/>
                <w:bCs/>
                <w:color w:val="8186EF"/>
                <w:sz w:val="20"/>
                <w:szCs w:val="20"/>
              </w:rPr>
              <w:t xml:space="preserve">   ·   </w:t>
            </w:r>
            <w:r>
              <w:rPr>
                <w:b/>
                <w:bCs/>
                <w:sz w:val="20"/>
                <w:szCs w:val="20"/>
              </w:rPr>
              <w:t xml:space="preserve">subsidiary</w:t>
            </w:r>
          </w:p>
          <w:p>
            <w:r>
              <w:rPr>
                <w:color w:val="6B7280"/>
                <w:sz w:val="17"/>
                <w:szCs w:val="17"/>
              </w:rPr>
              <w:t xml:space="preserve">Not every word is used.</w:t>
            </w:r>
          </w:p>
        </w:tc>
      </w:tr>
    </w:tbl>
    <w:p/>
    <w:p>
      <w:pPr>
        <w:spacing w:before="20" w:after="70" w:line="272" w:lineRule="auto"/>
      </w:pPr>
      <w:r>
        <w:rPr>
          <w:sz w:val="20"/>
          <w:szCs w:val="20"/>
        </w:rPr>
        <w:t xml:space="preserve">IFRS 3 lets a company measure NCI either at fair value or at its share of net assets, which gives partial </w:t>
      </w:r>
      <w:r>
        <w:rPr>
          <w:vertAlign w:val="superscript"/>
          <w:color w:val="353A7C"/>
          <w:b/>
          <w:sz w:val="15"/>
        </w:rPr>
        <w:t>27</w:t>
      </w:r>
      <w:r>
        <w:rPr>
          <w:u w:val="single"/>
          <w:sz w:val="20"/>
          <w:szCs w:val="20"/>
        </w:rPr>
        <w:t xml:space="preserve">               </w:t>
      </w:r>
      <w:r>
        <w:rPr>
          <w:sz w:val="20"/>
          <w:szCs w:val="20"/>
        </w:rPr>
        <w:t xml:space="preserve">: for Levant, $1,200,000 instead of $1,400,000.</w:t>
      </w:r>
    </w:p>
    <w:p>
      <w:pPr>
        <w:spacing w:before="20" w:after="70" w:line="272" w:lineRule="auto"/>
      </w:pPr>
      <w:r>
        <w:rPr>
          <w:sz w:val="20"/>
          <w:szCs w:val="20"/>
        </w:rPr>
        <w:t xml:space="preserve">Under IFRS 11, joint ventures use the </w:t>
      </w:r>
      <w:r>
        <w:rPr>
          <w:vertAlign w:val="superscript"/>
          <w:color w:val="353A7C"/>
          <w:b/>
          <w:sz w:val="15"/>
        </w:rPr>
        <w:t>28</w:t>
      </w:r>
      <w:r>
        <w:rPr>
          <w:u w:val="single"/>
          <w:sz w:val="20"/>
          <w:szCs w:val="20"/>
        </w:rPr>
        <w:t xml:space="preserve">                      </w:t>
      </w:r>
      <w:r>
        <w:rPr>
          <w:sz w:val="20"/>
          <w:szCs w:val="20"/>
        </w:rPr>
        <w:t xml:space="preserve"> and joint operations recognize their own share of assets and liabilities.</w:t>
      </w:r>
    </w:p>
    <w:p>
      <w:pPr>
        <w:spacing w:before="20" w:after="70" w:line="272" w:lineRule="auto"/>
      </w:pPr>
      <w:r>
        <w:rPr>
          <w:sz w:val="20"/>
          <w:szCs w:val="20"/>
        </w:rPr>
        <w:t xml:space="preserve">ASU 2023-05, on </w:t>
      </w:r>
      <w:r>
        <w:rPr>
          <w:vertAlign w:val="superscript"/>
          <w:color w:val="353A7C"/>
          <w:b/>
          <w:sz w:val="15"/>
        </w:rPr>
        <w:t>29</w:t>
      </w:r>
      <w:r>
        <w:rPr>
          <w:u w:val="single"/>
          <w:sz w:val="20"/>
          <w:szCs w:val="20"/>
        </w:rPr>
        <w:t xml:space="preserve">                      </w:t>
      </w:r>
      <w:r>
        <w:rPr>
          <w:sz w:val="20"/>
          <w:szCs w:val="20"/>
        </w:rPr>
        <w:t xml:space="preserve"> formations, affects only the joint venture's own statements.</w:t>
      </w:r>
    </w:p>
    <w:p>
      <w:pPr>
        <w:spacing w:before="20" w:after="70" w:line="272" w:lineRule="auto"/>
      </w:pPr>
      <w:r>
        <w:rPr>
          <w:sz w:val="20"/>
          <w:szCs w:val="20"/>
        </w:rPr>
        <w:t xml:space="preserve">SECTION CHECK Test yourself SC16-11 An IFRS company measures NCI at its share of the </w:t>
      </w:r>
      <w:r>
        <w:rPr>
          <w:vertAlign w:val="superscript"/>
          <w:color w:val="353A7C"/>
          <w:b/>
          <w:sz w:val="15"/>
        </w:rPr>
        <w:t>30</w:t>
      </w:r>
      <w:r>
        <w:rPr>
          <w:u w:val="single"/>
          <w:sz w:val="20"/>
          <w:szCs w:val="20"/>
        </w:rPr>
        <w:t xml:space="preserve">                  </w:t>
      </w:r>
      <w:r>
        <w:rPr>
          <w:sz w:val="20"/>
          <w:szCs w:val="20"/>
        </w:rPr>
        <w:t xml:space="preserve">'s net assets.</w:t>
      </w:r>
    </w:p>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31.  </w:t>
      </w:r>
      <w:r>
        <w:rPr>
          <w:sz w:val="19"/>
          <w:szCs w:val="19"/>
        </w:rPr>
        <w:t xml:space="preserve">Under IFRS 11, how does a party account for a joint operation?</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uses the equity method</w:t>
            </w:r>
          </w:p>
        </w:tc>
        <w:tc>
          <w:tcPr>
            <w:tcMar>
              <w:top w:type="dxa" w:w="-2"/>
              <w:left w:type="dxa" w:w="58"/>
              <w:bottom w:type="dxa" w:w="-2"/>
              <w:right w:type="dxa" w:w="58"/>
            </w:tcMar>
          </w:tcPr>
          <w:p>
            <w:r>
              <w:rPr>
                <w:b/>
                <w:bCs/>
                <w:color w:val="6B7280"/>
                <w:sz w:val="18"/>
                <w:szCs w:val="18"/>
              </w:rPr>
              <w:t xml:space="preserve">(B) </w:t>
            </w:r>
            <w:r>
              <w:rPr>
                <w:sz w:val="18"/>
                <w:szCs w:val="18"/>
              </w:rPr>
              <w:t xml:space="preserve">It recognizes its own share of the assets, liabilities, revenues and expenses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fully consolidates</w:t>
            </w:r>
          </w:p>
        </w:tc>
        <w:tc>
          <w:tcPr>
            <w:tcMar>
              <w:top w:type="dxa" w:w="-2"/>
              <w:left w:type="dxa" w:w="58"/>
              <w:bottom w:type="dxa" w:w="-2"/>
              <w:right w:type="dxa" w:w="58"/>
            </w:tcMar>
          </w:tcPr>
          <w:p>
            <w:r>
              <w:rPr>
                <w:b/>
                <w:bCs/>
                <w:color w:val="6B7280"/>
                <w:sz w:val="18"/>
                <w:szCs w:val="18"/>
              </w:rPr>
              <w:t xml:space="preserve">(D) </w:t>
            </w:r>
            <w:r>
              <w:rPr>
                <w:sz w:val="18"/>
                <w:szCs w:val="18"/>
              </w:rPr>
              <w:t xml:space="preserve">It measures the interest at fair value</w:t>
            </w:r>
          </w:p>
        </w:tc>
      </w:tr>
    </w:tbl>
    <w:p>
      <w:pPr>
        <w:spacing w:before="55" w:after="10"/>
        <w:ind w:left="300" w:hanging="300"/>
      </w:pPr>
      <w:r>
        <w:rPr>
          <w:b/>
          <w:bCs/>
          <w:color w:val="353A7C"/>
          <w:sz w:val="19"/>
          <w:szCs w:val="19"/>
        </w:rPr>
        <w:t xml:space="preserve">32.  </w:t>
      </w:r>
      <w:r>
        <w:rPr>
          <w:sz w:val="19"/>
          <w:szCs w:val="19"/>
        </w:rPr>
        <w:t xml:space="preserve">Orontes sells half of its Levant shares and loses control, keeping a 40% stake.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records an equity transaction with no gain or loss</w:t>
            </w:r>
          </w:p>
        </w:tc>
        <w:tc>
          <w:tcPr>
            <w:tcMar>
              <w:top w:type="dxa" w:w="-2"/>
              <w:left w:type="dxa" w:w="58"/>
              <w:bottom w:type="dxa" w:w="-2"/>
              <w:right w:type="dxa" w:w="58"/>
            </w:tcMar>
          </w:tcPr>
          <w:p>
            <w:r>
              <w:rPr>
                <w:b/>
                <w:bCs/>
                <w:color w:val="6B7280"/>
                <w:sz w:val="18"/>
                <w:szCs w:val="18"/>
              </w:rPr>
              <w:t xml:space="preserve">(B) </w:t>
            </w:r>
            <w:r>
              <w:rPr>
                <w:sz w:val="18"/>
                <w:szCs w:val="18"/>
              </w:rPr>
              <w:t xml:space="preserve">keeps consolidating Levant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measures the 40% at its old carrying amount with no gain or loss</w:t>
            </w:r>
          </w:p>
        </w:tc>
        <w:tc>
          <w:tcPr>
            <w:tcMar>
              <w:top w:type="dxa" w:w="-2"/>
              <w:left w:type="dxa" w:w="58"/>
              <w:bottom w:type="dxa" w:w="-2"/>
              <w:right w:type="dxa" w:w="58"/>
            </w:tcMar>
          </w:tcPr>
          <w:p>
            <w:r>
              <w:rPr>
                <w:b/>
                <w:bCs/>
                <w:color w:val="6B7280"/>
                <w:sz w:val="18"/>
                <w:szCs w:val="18"/>
              </w:rPr>
              <w:t xml:space="preserve">(D) </w:t>
            </w:r>
            <w:r>
              <w:rPr>
                <w:sz w:val="18"/>
                <w:szCs w:val="18"/>
              </w:rPr>
              <w:t xml:space="preserve">deconsolidates Levant and measures the 40% at fair value, with a gain or loss in net income</w:t>
            </w:r>
          </w:p>
        </w:tc>
      </w:tr>
    </w:tbl>
    <w:p>
      <w:pPr>
        <w:spacing w:before="55" w:after="10"/>
        <w:ind w:left="300" w:hanging="300"/>
      </w:pPr>
      <w:r>
        <w:rPr>
          <w:b/>
          <w:bCs/>
          <w:color w:val="353A7C"/>
          <w:sz w:val="19"/>
          <w:szCs w:val="19"/>
        </w:rPr>
        <w:t xml:space="preserve">33.  </w:t>
      </w:r>
      <w:r>
        <w:rPr>
          <w:sz w:val="19"/>
          <w:szCs w:val="19"/>
        </w:rPr>
        <w:t xml:space="preserve">Under U.S. GAAP, which party must reassess whether it is a VIE's primary beneficiary every reporting period?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Every party with a variable interest</w:t>
            </w:r>
          </w:p>
        </w:tc>
        <w:tc>
          <w:tcPr>
            <w:tcMar>
              <w:top w:type="dxa" w:w="-2"/>
              <w:left w:type="dxa" w:w="58"/>
              <w:bottom w:type="dxa" w:w="-2"/>
              <w:right w:type="dxa" w:w="58"/>
            </w:tcMar>
          </w:tcPr>
          <w:p>
            <w:r>
              <w:rPr>
                <w:b/>
                <w:bCs/>
                <w:color w:val="6B7280"/>
                <w:sz w:val="18"/>
                <w:szCs w:val="18"/>
              </w:rPr>
              <w:t xml:space="preserve">(B) </w:t>
            </w:r>
            <w:r>
              <w:rPr>
                <w:sz w:val="18"/>
                <w:szCs w:val="18"/>
              </w:rPr>
              <w:t xml:space="preserve">Only the largest lender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the equity holders</w:t>
            </w:r>
          </w:p>
        </w:tc>
        <w:tc>
          <w:tcPr>
            <w:tcMar>
              <w:top w:type="dxa" w:w="-2"/>
              <w:left w:type="dxa" w:w="58"/>
              <w:bottom w:type="dxa" w:w="-2"/>
              <w:right w:type="dxa" w:w="58"/>
            </w:tcMar>
          </w:tcPr>
          <w:p>
            <w:r>
              <w:rPr>
                <w:b/>
                <w:bCs/>
                <w:color w:val="6B7280"/>
                <w:sz w:val="18"/>
                <w:szCs w:val="18"/>
              </w:rPr>
              <w:t xml:space="preserve">(D) </w:t>
            </w:r>
            <w:r>
              <w:rPr>
                <w:sz w:val="18"/>
                <w:szCs w:val="18"/>
              </w:rPr>
              <w:t xml:space="preserve">No one; it is decided once</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27 to 33   ·   </w:t>
      </w:r>
      <w:r>
        <w:rPr>
          <w:color w:val="FFFFFF"/>
          <w:sz w:val="15"/>
          <w:szCs w:val="15"/>
        </w:rPr>
        <w:t xml:space="preserve">fewer than 5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5"/>
        <w:gridCol w:w="25"/>
        <w:gridCol w:w="25"/>
        <w:gridCol w:w="25"/>
      </w:tblGrid>
      <w:tr>
        <w:tc>
          <w:tcPr>
            <w:shd w:fill="F5F7FC" w:val="clear"/>
            <w:tcMar>
              <w:top w:type="dxa" w:w="12"/>
              <w:left w:type="dxa" w:w="72"/>
              <w:bottom w:type="dxa" w:w="12"/>
              <w:right w:type="dxa" w:w="72"/>
            </w:tcMar>
          </w:tcPr>
          <w:p>
            <w:r>
              <w:rPr>
                <w:b/>
                <w:bCs/>
                <w:color w:val="23265A"/>
                <w:sz w:val="16"/>
                <w:szCs w:val="16"/>
              </w:rPr>
              <w:t xml:space="preserve">Suppose: Levant items, 2027 (whole USD)</w:t>
            </w:r>
          </w:p>
        </w:tc>
        <w:tc>
          <w:tcPr>
            <w:shd w:fill="F5F7FC" w:val="clear"/>
            <w:tcMar>
              <w:top w:type="dxa" w:w="12"/>
              <w:left w:type="dxa" w:w="72"/>
              <w:bottom w:type="dxa" w:w="12"/>
              <w:right w:type="dxa" w:w="72"/>
            </w:tcMar>
          </w:tcPr>
          <w:p>
            <w:r>
              <w:rPr>
                <w:b/>
                <w:bCs/>
                <w:color w:val="23265A"/>
                <w:sz w:val="16"/>
                <w:szCs w:val="16"/>
              </w:rPr>
              <w:t xml:space="preserve">Eliminate</w:t>
            </w:r>
          </w:p>
        </w:tc>
        <w:tc>
          <w:tcPr>
            <w:shd w:fill="F5F7FC" w:val="clear"/>
            <w:tcMar>
              <w:top w:type="dxa" w:w="12"/>
              <w:left w:type="dxa" w:w="72"/>
              <w:bottom w:type="dxa" w:w="12"/>
              <w:right w:type="dxa" w:w="72"/>
            </w:tcMar>
          </w:tcPr>
          <w:p>
            <w:r>
              <w:rPr>
                <w:b/>
                <w:bCs/>
                <w:color w:val="23265A"/>
                <w:sz w:val="16"/>
                <w:szCs w:val="16"/>
              </w:rPr>
              <w:t xml:space="preserve">Result</w:t>
            </w:r>
          </w:p>
        </w:tc>
        <w:tc>
          <w:tcPr>
            <w:shd w:fill="F5F7FC" w:val="clear"/>
            <w:tcMar>
              <w:top w:type="dxa" w:w="12"/>
              <w:left w:type="dxa" w:w="72"/>
              <w:bottom w:type="dxa" w:w="12"/>
              <w:right w:type="dxa" w:w="72"/>
            </w:tcMar>
          </w:tcPr>
          <w:p>
            <w:r>
              <w:rPr>
                <w:b/>
                <w:bCs/>
                <w:color w:val="23265A"/>
                <w:sz w:val="16"/>
                <w:szCs w:val="16"/>
              </w:rPr>
              <w:t xml:space="preserve">Who bears it</w:t>
            </w:r>
          </w:p>
        </w:tc>
      </w:tr>
      <w:tr>
        <w:tc>
          <w:tcPr>
            <w:tcMar>
              <w:top w:type="dxa" w:w="10"/>
              <w:left w:type="dxa" w:w="70"/>
              <w:bottom w:type="dxa" w:w="10"/>
              <w:right w:type="dxa" w:w="70"/>
            </w:tcMar>
          </w:tcPr>
          <w:p>
            <w:r>
              <w:rPr>
                <w:sz w:val="16"/>
                <w:szCs w:val="16"/>
              </w:rPr>
              <w:t xml:space="preserve">Intercompany sales and cost of sales</w:t>
            </w:r>
          </w:p>
        </w:tc>
        <w:tc>
          <w:tcPr>
            <w:tcMar>
              <w:top w:type="dxa" w:w="10"/>
              <w:left w:type="dxa" w:w="70"/>
              <w:bottom w:type="dxa" w:w="10"/>
              <w:right w:type="dxa" w:w="70"/>
            </w:tcMar>
          </w:tcPr>
          <w:p>
            <w:r>
              <w:rPr>
                <w:sz w:val="16"/>
                <w:szCs w:val="16"/>
              </w:rPr>
              <w:t xml:space="preserve">Remove 750,000 of sales and cost of sales</w:t>
            </w:r>
          </w:p>
        </w:tc>
        <w:tc>
          <w:tcPr>
            <w:tcMar>
              <w:top w:type="dxa" w:w="10"/>
              <w:left w:type="dxa" w:w="70"/>
              <w:bottom w:type="dxa" w:w="10"/>
              <w:right w:type="dxa" w:w="70"/>
            </w:tcMar>
          </w:tcPr>
          <w:p>
            <w:r>
              <w:rPr>
                <w:sz w:val="16"/>
                <w:szCs w:val="16"/>
              </w:rPr>
              <w:t xml:space="preserve">Revenue and expenses fall; no profit effect</w:t>
            </w:r>
          </w:p>
        </w:tc>
        <w:tc>
          <w:tcPr>
            <w:tcMar>
              <w:top w:type="dxa" w:w="10"/>
              <w:left w:type="dxa" w:w="70"/>
              <w:bottom w:type="dxa" w:w="10"/>
              <w:right w:type="dxa" w:w="70"/>
            </w:tcMar>
          </w:tcPr>
          <w:p>
            <w:r>
              <w:rPr>
                <w:sz w:val="16"/>
                <w:szCs w:val="16"/>
              </w:rPr>
              <w:t xml:space="preserve">—</w:t>
            </w:r>
          </w:p>
        </w:tc>
      </w:tr>
      <w:tr>
        <w:tc>
          <w:tcPr>
            <w:tcMar>
              <w:top w:type="dxa" w:w="10"/>
              <w:left w:type="dxa" w:w="70"/>
              <w:bottom w:type="dxa" w:w="10"/>
              <w:right w:type="dxa" w:w="70"/>
            </w:tcMar>
          </w:tcPr>
          <w:p>
            <w:r>
              <w:rPr>
                <w:sz w:val="16"/>
                <w:szCs w:val="16"/>
              </w:rPr>
              <w:t xml:space="preserve">Downstream unrealized profit (30% unsold)</w:t>
            </w:r>
          </w:p>
        </w:tc>
        <w:tc>
          <w:tcPr>
            <w:tcMar>
              <w:top w:type="dxa" w:w="10"/>
              <w:left w:type="dxa" w:w="70"/>
              <w:bottom w:type="dxa" w:w="10"/>
              <w:right w:type="dxa" w:w="70"/>
            </w:tcMar>
          </w:tcPr>
          <w:p>
            <w:r>
              <w:rPr>
                <w:sz w:val="16"/>
                <w:szCs w:val="16"/>
              </w:rPr>
              <w:t xml:space="preserve">60,000 from inventory and profit</w:t>
            </w:r>
          </w:p>
        </w:tc>
        <w:tc>
          <w:tcPr>
            <w:tcMar>
              <w:top w:type="dxa" w:w="10"/>
              <w:left w:type="dxa" w:w="70"/>
              <w:bottom w:type="dxa" w:w="10"/>
              <w:right w:type="dxa" w:w="70"/>
            </w:tcMar>
          </w:tcPr>
          <w:p>
            <w:r>
              <w:rPr>
                <w:sz w:val="16"/>
                <w:szCs w:val="16"/>
              </w:rPr>
              <w:t xml:space="preserve">Inventory at the group's cost</w:t>
            </w:r>
          </w:p>
        </w:tc>
        <w:tc>
          <w:tcPr>
            <w:tcMar>
              <w:top w:type="dxa" w:w="10"/>
              <w:left w:type="dxa" w:w="70"/>
              <w:bottom w:type="dxa" w:w="10"/>
              <w:right w:type="dxa" w:w="70"/>
            </w:tcMar>
          </w:tcPr>
          <w:p>
            <w:r>
              <w:rPr>
                <w:sz w:val="16"/>
                <w:szCs w:val="16"/>
              </w:rPr>
              <w:t xml:space="preserve">Orontes</w:t>
            </w:r>
          </w:p>
        </w:tc>
      </w:tr>
      <w:tr>
        <w:tc>
          <w:tcPr>
            <w:tcMar>
              <w:top w:type="dxa" w:w="10"/>
              <w:left w:type="dxa" w:w="70"/>
              <w:bottom w:type="dxa" w:w="10"/>
              <w:right w:type="dxa" w:w="70"/>
            </w:tcMar>
          </w:tcPr>
          <w:p>
            <w:r>
              <w:rPr>
                <w:sz w:val="16"/>
                <w:szCs w:val="16"/>
              </w:rPr>
              <w:t xml:space="preserve">Upstream unrealized profit (40% unsold)</w:t>
            </w:r>
          </w:p>
        </w:tc>
        <w:tc>
          <w:tcPr>
            <w:tcMar>
              <w:top w:type="dxa" w:w="10"/>
              <w:left w:type="dxa" w:w="70"/>
              <w:bottom w:type="dxa" w:w="10"/>
              <w:right w:type="dxa" w:w="70"/>
            </w:tcMar>
          </w:tcPr>
          <w:p>
            <w:r>
              <w:rPr>
                <w:sz w:val="16"/>
                <w:szCs w:val="16"/>
              </w:rPr>
              <w:t xml:space="preserve">25,000 from inventory and profit</w:t>
            </w:r>
          </w:p>
        </w:tc>
        <w:tc>
          <w:tcPr>
            <w:tcMar>
              <w:top w:type="dxa" w:w="10"/>
              <w:left w:type="dxa" w:w="70"/>
              <w:bottom w:type="dxa" w:w="10"/>
              <w:right w:type="dxa" w:w="70"/>
            </w:tcMar>
          </w:tcPr>
          <w:p>
            <w:r>
              <w:rPr>
                <w:sz w:val="16"/>
                <w:szCs w:val="16"/>
              </w:rPr>
              <w:t xml:space="preserve">Inventory at the group's cost</w:t>
            </w:r>
          </w:p>
        </w:tc>
        <w:tc>
          <w:tcPr>
            <w:tcMar>
              <w:top w:type="dxa" w:w="10"/>
              <w:left w:type="dxa" w:w="70"/>
              <w:bottom w:type="dxa" w:w="10"/>
              <w:right w:type="dxa" w:w="70"/>
            </w:tcMar>
          </w:tcPr>
          <w:p>
            <w:r>
              <w:rPr>
                <w:sz w:val="16"/>
                <w:szCs w:val="16"/>
              </w:rPr>
              <w:t xml:space="preserve">Orontes 20,000, NCI 5,000</w:t>
            </w:r>
          </w:p>
        </w:tc>
      </w:tr>
      <w:tr>
        <w:tc>
          <w:tcPr>
            <w:tcMar>
              <w:top w:type="dxa" w:w="10"/>
              <w:left w:type="dxa" w:w="70"/>
              <w:bottom w:type="dxa" w:w="10"/>
              <w:right w:type="dxa" w:w="70"/>
            </w:tcMar>
          </w:tcPr>
          <w:p>
            <w:r>
              <w:rPr>
                <w:sz w:val="16"/>
                <w:szCs w:val="16"/>
              </w:rPr>
              <w:t xml:space="preserve">Intercompany receivable and payable</w:t>
            </w:r>
          </w:p>
        </w:tc>
        <w:tc>
          <w:tcPr>
            <w:tcMar>
              <w:top w:type="dxa" w:w="10"/>
              <w:left w:type="dxa" w:w="70"/>
              <w:bottom w:type="dxa" w:w="10"/>
              <w:right w:type="dxa" w:w="70"/>
            </w:tcMar>
          </w:tcPr>
          <w:p>
            <w:r>
              <w:rPr>
                <w:sz w:val="16"/>
                <w:szCs w:val="16"/>
              </w:rPr>
              <w:t xml:space="preserve">120,000 from both</w:t>
            </w:r>
          </w:p>
        </w:tc>
        <w:tc>
          <w:tcPr>
            <w:tcMar>
              <w:top w:type="dxa" w:w="10"/>
              <w:left w:type="dxa" w:w="70"/>
              <w:bottom w:type="dxa" w:w="10"/>
              <w:right w:type="dxa" w:w="70"/>
            </w:tcMar>
          </w:tcPr>
          <w:p>
            <w:r>
              <w:rPr>
                <w:sz w:val="16"/>
                <w:szCs w:val="16"/>
              </w:rPr>
              <w:t xml:space="preserve">The group cannot owe itself</w:t>
            </w:r>
          </w:p>
        </w:tc>
        <w:tc>
          <w:tcPr>
            <w:tcMar>
              <w:top w:type="dxa" w:w="10"/>
              <w:left w:type="dxa" w:w="70"/>
              <w:bottom w:type="dxa" w:w="10"/>
              <w:right w:type="dxa" w:w="70"/>
            </w:tcMar>
          </w:tcPr>
          <w:p>
            <w:r>
              <w:rPr>
                <w:sz w:val="16"/>
                <w:szCs w:val="16"/>
              </w:rPr>
              <w:t xml:space="preserve">—</w:t>
            </w:r>
          </w:p>
        </w:tc>
      </w:tr>
      <w:tr>
        <w:tc>
          <w:tcPr>
            <w:tcMar>
              <w:top w:type="dxa" w:w="10"/>
              <w:left w:type="dxa" w:w="70"/>
              <w:bottom w:type="dxa" w:w="10"/>
              <w:right w:type="dxa" w:w="70"/>
            </w:tcMar>
          </w:tcPr>
          <w:p>
            <w:r>
              <w:rPr>
                <w:sz w:val="16"/>
                <w:szCs w:val="16"/>
              </w:rPr>
              <w:t xml:space="preserve">Truck sold for 90,000 (carrying 60,000)</w:t>
            </w:r>
          </w:p>
        </w:tc>
        <w:tc>
          <w:tcPr>
            <w:tcMar>
              <w:top w:type="dxa" w:w="10"/>
              <w:left w:type="dxa" w:w="70"/>
              <w:bottom w:type="dxa" w:w="10"/>
              <w:right w:type="dxa" w:w="70"/>
            </w:tcMar>
          </w:tcPr>
          <w:p>
            <w:r>
              <w:rPr>
                <w:sz w:val="16"/>
                <w:szCs w:val="16"/>
              </w:rPr>
              <w:t xml:space="preserve">Gain 30,000; extra depreciation 6,000 a year</w:t>
            </w:r>
          </w:p>
        </w:tc>
        <w:tc>
          <w:tcPr>
            <w:tcMar>
              <w:top w:type="dxa" w:w="10"/>
              <w:left w:type="dxa" w:w="70"/>
              <w:bottom w:type="dxa" w:w="10"/>
              <w:right w:type="dxa" w:w="70"/>
            </w:tcMar>
          </w:tcPr>
          <w:p>
            <w:r>
              <w:rPr>
                <w:sz w:val="16"/>
                <w:szCs w:val="16"/>
              </w:rPr>
              <w:t xml:space="preserve">Truck back to its original cost basis</w:t>
            </w:r>
          </w:p>
        </w:tc>
        <w:tc>
          <w:tcPr>
            <w:tcMar>
              <w:top w:type="dxa" w:w="10"/>
              <w:left w:type="dxa" w:w="70"/>
              <w:bottom w:type="dxa" w:w="10"/>
              <w:right w:type="dxa" w:w="70"/>
            </w:tcMar>
          </w:tcPr>
          <w:p>
            <w:r>
              <w:rPr>
                <w:sz w:val="16"/>
                <w:szCs w:val="16"/>
              </w:rPr>
              <w:t xml:space="preserve">Orontes</w:t>
            </w:r>
          </w:p>
        </w:tc>
      </w:tr>
      <w:tr>
        <w:tc>
          <w:tcPr>
            <w:tcMar>
              <w:top w:type="dxa" w:w="10"/>
              <w:left w:type="dxa" w:w="70"/>
              <w:bottom w:type="dxa" w:w="10"/>
              <w:right w:type="dxa" w:w="70"/>
            </w:tcMar>
          </w:tcPr>
          <w:p>
            <w:r>
              <w:rPr>
                <w:sz w:val="16"/>
                <w:szCs w:val="16"/>
              </w:rPr>
              <w:t xml:space="preserve">Loan of 1,000,000 at 6%</w:t>
            </w:r>
          </w:p>
        </w:tc>
        <w:tc>
          <w:tcPr>
            <w:tcMar>
              <w:top w:type="dxa" w:w="10"/>
              <w:left w:type="dxa" w:w="70"/>
              <w:bottom w:type="dxa" w:w="10"/>
              <w:right w:type="dxa" w:w="70"/>
            </w:tcMar>
          </w:tcPr>
          <w:p>
            <w:r>
              <w:rPr>
                <w:sz w:val="16"/>
                <w:szCs w:val="16"/>
              </w:rPr>
              <w:t xml:space="preserve">Loan and interest of 60,000</w:t>
            </w:r>
          </w:p>
        </w:tc>
        <w:tc>
          <w:tcPr>
            <w:tcMar>
              <w:top w:type="dxa" w:w="10"/>
              <w:left w:type="dxa" w:w="70"/>
              <w:bottom w:type="dxa" w:w="10"/>
              <w:right w:type="dxa" w:w="70"/>
            </w:tcMar>
          </w:tcPr>
          <w:p>
            <w:r>
              <w:rPr>
                <w:sz w:val="16"/>
                <w:szCs w:val="16"/>
              </w:rPr>
              <w:t xml:space="preserve">No debt or interest inside the group</w:t>
            </w:r>
          </w:p>
        </w:tc>
        <w:tc>
          <w:tcPr>
            <w:tcMar>
              <w:top w:type="dxa" w:w="10"/>
              <w:left w:type="dxa" w:w="70"/>
              <w:bottom w:type="dxa" w:w="10"/>
              <w:right w:type="dxa" w:w="70"/>
            </w:tcMar>
          </w:tcPr>
          <w:p>
            <w:r>
              <w:rPr>
                <w:sz w:val="16"/>
                <w:szCs w:val="16"/>
              </w:rPr>
              <w:t xml:space="preserve">—</w:t>
            </w:r>
          </w:p>
        </w:tc>
      </w:tr>
      <w:tr>
        <w:tc>
          <w:tcPr>
            <w:tcMar>
              <w:top w:type="dxa" w:w="10"/>
              <w:left w:type="dxa" w:w="70"/>
              <w:bottom w:type="dxa" w:w="10"/>
              <w:right w:type="dxa" w:w="70"/>
            </w:tcMar>
          </w:tcPr>
          <w:p>
            <w:r>
              <w:rPr>
                <w:sz w:val="16"/>
                <w:szCs w:val="16"/>
              </w:rPr>
              <w:t xml:space="preserve">Dividend of 100,000</w:t>
            </w:r>
          </w:p>
        </w:tc>
        <w:tc>
          <w:tcPr>
            <w:tcMar>
              <w:top w:type="dxa" w:w="10"/>
              <w:left w:type="dxa" w:w="70"/>
              <w:bottom w:type="dxa" w:w="10"/>
              <w:right w:type="dxa" w:w="70"/>
            </w:tcMar>
          </w:tcPr>
          <w:p>
            <w:r>
              <w:rPr>
                <w:sz w:val="16"/>
                <w:szCs w:val="16"/>
              </w:rPr>
              <w:t xml:space="preserve">Orontes's dividend income 80,000</w:t>
            </w:r>
          </w:p>
        </w:tc>
        <w:tc>
          <w:tcPr>
            <w:tcMar>
              <w:top w:type="dxa" w:w="10"/>
              <w:left w:type="dxa" w:w="70"/>
              <w:bottom w:type="dxa" w:w="10"/>
              <w:right w:type="dxa" w:w="70"/>
            </w:tcMar>
          </w:tcPr>
          <w:p>
            <w:r>
              <w:rPr>
                <w:sz w:val="16"/>
                <w:szCs w:val="16"/>
              </w:rPr>
              <w:t xml:space="preserve">NCI falls by 20,000</w:t>
            </w:r>
          </w:p>
        </w:tc>
        <w:tc>
          <w:tcPr>
            <w:tcMar>
              <w:top w:type="dxa" w:w="10"/>
              <w:left w:type="dxa" w:w="70"/>
              <w:bottom w:type="dxa" w:w="10"/>
              <w:right w:type="dxa" w:w="70"/>
            </w:tcMar>
          </w:tcPr>
          <w:p>
            <w:r>
              <w:rPr>
                <w:sz w:val="16"/>
                <w:szCs w:val="16"/>
              </w:rPr>
              <w:t xml:space="preserve">NCI</w:t>
            </w:r>
          </w:p>
        </w:tc>
      </w:tr>
    </w:tbl>
    <w:p/>
    <w:p>
      <w:pPr>
        <w:spacing w:before="55" w:after="10"/>
        <w:ind w:left="300" w:hanging="300"/>
      </w:pPr>
      <w:r>
        <w:rPr>
          <w:b/>
          <w:bCs/>
          <w:color w:val="353A7C"/>
          <w:sz w:val="19"/>
          <w:szCs w:val="19"/>
        </w:rPr>
        <w:t xml:space="preserve">34.  </w:t>
      </w:r>
      <w:r>
        <w:rPr>
          <w:sz w:val="19"/>
          <w:szCs w:val="19"/>
        </w:rPr>
        <w:t xml:space="preserve">Use the panel above. How much intercompany sales revenue is removed in consolidation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85,000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500,000</w:t>
            </w:r>
          </w:p>
        </w:tc>
        <w:tc>
          <w:tcPr>
            <w:tcMar>
              <w:top w:type="dxa" w:w="-2"/>
              <w:left w:type="dxa" w:w="58"/>
              <w:bottom w:type="dxa" w:w="-2"/>
              <w:right w:type="dxa" w:w="58"/>
            </w:tcMar>
          </w:tcPr>
          <w:p>
            <w:r>
              <w:rPr>
                <w:b/>
                <w:bCs/>
                <w:color w:val="6B7280"/>
                <w:sz w:val="18"/>
                <w:szCs w:val="18"/>
              </w:rPr>
              <w:t xml:space="preserve">(D) </w:t>
            </w:r>
            <w:r>
              <w:rPr>
                <w:sz w:val="18"/>
                <w:szCs w:val="18"/>
              </w:rPr>
              <w:t xml:space="preserve">750,000</w:t>
            </w:r>
          </w:p>
        </w:tc>
      </w:tr>
    </w:tbl>
    <w:p>
      <w:pPr>
        <w:spacing w:before="55" w:after="10"/>
        <w:ind w:left="300" w:hanging="300"/>
      </w:pPr>
      <w:r>
        <w:rPr>
          <w:b/>
          <w:bCs/>
          <w:color w:val="353A7C"/>
          <w:sz w:val="19"/>
          <w:szCs w:val="19"/>
        </w:rPr>
        <w:t xml:space="preserve">35.  </w:t>
      </w:r>
      <w:r>
        <w:rPr>
          <w:sz w:val="19"/>
          <w:szCs w:val="19"/>
        </w:rPr>
        <w:t xml:space="preserve">Use the panel above. What happens to the truck gain in the 2027 consolidated statements?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gain stays because it was a real sale</w:t>
            </w:r>
          </w:p>
        </w:tc>
        <w:tc>
          <w:tcPr>
            <w:tcMar>
              <w:top w:type="dxa" w:w="-2"/>
              <w:left w:type="dxa" w:w="58"/>
              <w:bottom w:type="dxa" w:w="-2"/>
              <w:right w:type="dxa" w:w="58"/>
            </w:tcMar>
          </w:tcPr>
          <w:p>
            <w:r>
              <w:rPr>
                <w:b/>
                <w:bCs/>
                <w:color w:val="6B7280"/>
                <w:sz w:val="18"/>
                <w:szCs w:val="18"/>
              </w:rPr>
              <w:t xml:space="preserve">(B) </w:t>
            </w:r>
            <w:r>
              <w:rPr>
                <w:sz w:val="18"/>
                <w:szCs w:val="18"/>
              </w:rPr>
              <w:t xml:space="preserve">The 30,000 gain is removed, and 6,000 of extra depreciation is reversed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80% of the gain is removed</w:t>
            </w:r>
          </w:p>
        </w:tc>
        <w:tc>
          <w:tcPr>
            <w:tcMar>
              <w:top w:type="dxa" w:w="-2"/>
              <w:left w:type="dxa" w:w="58"/>
              <w:bottom w:type="dxa" w:w="-2"/>
              <w:right w:type="dxa" w:w="58"/>
            </w:tcMar>
          </w:tcPr>
          <w:p>
            <w:r>
              <w:rPr>
                <w:b/>
                <w:bCs/>
                <w:color w:val="6B7280"/>
                <w:sz w:val="18"/>
                <w:szCs w:val="18"/>
              </w:rPr>
              <w:t xml:space="preserve">(D) </w:t>
            </w:r>
            <w:r>
              <w:rPr>
                <w:sz w:val="18"/>
                <w:szCs w:val="18"/>
              </w:rPr>
              <w:t xml:space="preserve">The gain moves to OCI</w:t>
            </w:r>
          </w:p>
        </w:tc>
      </w:tr>
    </w:tbl>
    <w:p>
      <w:pPr>
        <w:spacing w:before="55" w:after="10"/>
        <w:ind w:left="300" w:hanging="300"/>
      </w:pPr>
      <w:r>
        <w:rPr>
          <w:b/>
          <w:bCs/>
          <w:color w:val="353A7C"/>
          <w:sz w:val="19"/>
          <w:szCs w:val="19"/>
        </w:rPr>
        <w:t xml:space="preserve">36.  </w:t>
      </w:r>
      <w:r>
        <w:rPr>
          <w:sz w:val="19"/>
          <w:szCs w:val="19"/>
        </w:rPr>
        <w:t xml:space="preserve">Use the panel above. What is Levant's net income attributable to NCI for 2027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20,000</w:t>
            </w:r>
          </w:p>
        </w:tc>
        <w:tc>
          <w:tcPr>
            <w:tcMar>
              <w:top w:type="dxa" w:w="-2"/>
              <w:left w:type="dxa" w:w="58"/>
              <w:bottom w:type="dxa" w:w="-2"/>
              <w:right w:type="dxa" w:w="58"/>
            </w:tcMar>
          </w:tcPr>
          <w:p>
            <w:r>
              <w:rPr>
                <w:b/>
                <w:bCs/>
                <w:color w:val="6B7280"/>
                <w:sz w:val="18"/>
                <w:szCs w:val="18"/>
              </w:rPr>
              <w:t xml:space="preserve">(B) </w:t>
            </w:r>
            <w:r>
              <w:rPr>
                <w:sz w:val="18"/>
                <w:szCs w:val="18"/>
              </w:rPr>
              <w:t xml:space="preserve">151,000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180,000</w:t>
            </w:r>
          </w:p>
        </w:tc>
        <w:tc>
          <w:tcPr>
            <w:tcMar>
              <w:top w:type="dxa" w:w="-2"/>
              <w:left w:type="dxa" w:w="58"/>
              <w:bottom w:type="dxa" w:w="-2"/>
              <w:right w:type="dxa" w:w="58"/>
            </w:tcMar>
          </w:tcPr>
          <w:p>
            <w:r>
              <w:rPr>
                <w:b/>
                <w:bCs/>
                <w:color w:val="6B7280"/>
                <w:sz w:val="18"/>
                <w:szCs w:val="18"/>
              </w:rPr>
              <w:t xml:space="preserve">(D) </w:t>
            </w:r>
            <w:r>
              <w:rPr>
                <w:sz w:val="18"/>
                <w:szCs w:val="18"/>
              </w:rPr>
              <w:t xml:space="preserve">755,000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34 to 36   ·   </w:t>
      </w:r>
      <w:r>
        <w:rPr>
          <w:color w:val="FFFFFF"/>
          <w:sz w:val="15"/>
          <w:szCs w:val="15"/>
        </w:rPr>
        <w:t xml:space="preserve">fewer than 2 right: </w:t>
      </w:r>
      <w:r>
        <w:rPr>
          <w:b/>
          <w:bCs/>
          <w:color w:val="FFFFFF"/>
          <w:sz w:val="15"/>
          <w:szCs w:val="15"/>
        </w:rPr>
        <w:t xml:space="preserve">redo page 4 before you leave the handout</w:t>
      </w:r>
    </w:p>
    <w:p>
      <w:pPr>
        <w:sectPr>
          <w:headerReference w:type="default" r:id="rIdHdr12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16.3 · Answer Key</w:t>
      </w:r>
    </w:p>
    <w:p>
      <w:pPr>
        <w:spacing w:after="130"/>
      </w:pPr>
      <w:r>
        <w:rPr>
          <w:color w:val="6B7280"/>
          <w:sz w:val="20"/>
          <w:szCs w:val="20"/>
        </w:rPr>
        <w:t xml:space="preserve">Sections 16.5, 16.6 · Consolidated Financial Statements · 36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goodwill</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equity method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joint venture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subsidiary</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intercompany transaction</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downstream sale</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upstream sale</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parent</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16.5</w:t>
      </w:r>
    </w:p>
    <w:p>
      <w:pPr>
        <w:ind w:left="300" w:hanging="300"/>
        <w:spacing w:after="25"/>
      </w:pPr>
      <w:r>
        <w:rPr>
          <w:b/>
          <w:bCs/>
          <w:color w:val="1F7A6A"/>
          <w:sz w:val="15"/>
          <w:szCs w:val="15"/>
        </w:rPr>
        <w:t xml:space="preserve">10   </w:t>
      </w:r>
      <w:r>
        <w:rPr>
          <w:sz w:val="15"/>
          <w:szCs w:val="15"/>
        </w:rPr>
        <w:t xml:space="preserve">section 16.5</w:t>
      </w:r>
    </w:p>
    <w:p>
      <w:pPr>
        <w:ind w:left="300" w:hanging="300"/>
        <w:spacing w:after="25"/>
      </w:pPr>
      <w:r>
        <w:rPr>
          <w:b/>
          <w:bCs/>
          <w:color w:val="1F7A6A"/>
          <w:sz w:val="15"/>
          <w:szCs w:val="15"/>
        </w:rPr>
        <w:t xml:space="preserve">11   </w:t>
      </w:r>
      <w:r>
        <w:rPr>
          <w:sz w:val="15"/>
          <w:szCs w:val="15"/>
        </w:rPr>
        <w:t xml:space="preserve">section 16.5</w:t>
      </w:r>
    </w:p>
    <w:p>
      <w:pPr>
        <w:ind w:left="300" w:hanging="300"/>
        <w:spacing w:after="25"/>
      </w:pPr>
      <w:r>
        <w:rPr>
          <w:b/>
          <w:bCs/>
          <w:color w:val="1F7A6A"/>
          <w:sz w:val="15"/>
          <w:szCs w:val="15"/>
        </w:rPr>
        <w:t xml:space="preserve">12   </w:t>
      </w:r>
      <w:r>
        <w:rPr>
          <w:sz w:val="15"/>
          <w:szCs w:val="15"/>
        </w:rPr>
        <w:t xml:space="preserve">section 16.5</w:t>
      </w:r>
    </w:p>
    <w:p>
      <w:pPr>
        <w:ind w:left="300" w:hanging="300"/>
        <w:spacing w:after="25"/>
      </w:pPr>
      <w:r>
        <w:rPr>
          <w:b/>
          <w:bCs/>
          <w:color w:val="1F7A6A"/>
          <w:sz w:val="15"/>
          <w:szCs w:val="15"/>
        </w:rPr>
        <w:t xml:space="preserve">13   </w:t>
      </w:r>
      <w:r>
        <w:rPr>
          <w:sz w:val="15"/>
          <w:szCs w:val="15"/>
        </w:rPr>
        <w:t xml:space="preserve">Substantive participating rights overcome majority control.</w:t>
      </w:r>
    </w:p>
    <w:p>
      <w:pPr>
        <w:ind w:left="300" w:hanging="300"/>
        <w:spacing w:after="25"/>
      </w:pPr>
      <w:r>
        <w:rPr>
          <w:b/>
          <w:bCs/>
          <w:color w:val="1F7A6A"/>
          <w:sz w:val="15"/>
          <w:szCs w:val="15"/>
        </w:rPr>
        <w:t xml:space="preserve">14   </w:t>
      </w:r>
      <w:r>
        <w:rPr>
          <w:sz w:val="15"/>
          <w:szCs w:val="15"/>
        </w:rPr>
        <w:t xml:space="preserve">Joint ventures use the equity method.</w:t>
      </w:r>
    </w:p>
    <w:p>
      <w:pPr>
        <w:ind w:left="300" w:hanging="300"/>
        <w:spacing w:after="25"/>
      </w:pPr>
      <w:r>
        <w:rPr>
          <w:b/>
          <w:bCs/>
          <w:color w:val="1F7A6A"/>
          <w:sz w:val="15"/>
          <w:szCs w:val="15"/>
        </w:rPr>
        <w:t xml:space="preserve">15   </w:t>
      </w:r>
      <w:r>
        <w:rPr>
          <w:sz w:val="15"/>
          <w:szCs w:val="15"/>
        </w:rPr>
        <w:t xml:space="preserve">Only limited industry practice allows it.</w:t>
      </w:r>
    </w:p>
    <w:p>
      <w:pPr>
        <w:ind w:left="300" w:hanging="300"/>
        <w:spacing w:after="25"/>
      </w:pPr>
      <w:r>
        <w:rPr>
          <w:b/>
          <w:bCs/>
          <w:color w:val="1F7A6A"/>
          <w:sz w:val="15"/>
          <w:szCs w:val="15"/>
        </w:rPr>
        <w:t xml:space="preserve">16   </w:t>
      </w:r>
      <w:r>
        <w:rPr>
          <w:sz w:val="15"/>
          <w:szCs w:val="15"/>
        </w:rPr>
        <w:t xml:space="preserve">The investor records its share of income; dividends reduce the investment.</w:t>
      </w:r>
    </w:p>
    <w:p>
      <w:pPr>
        <w:ind w:left="300" w:hanging="300"/>
        <w:spacing w:after="25"/>
      </w:pPr>
      <w:r>
        <w:rPr>
          <w:b/>
          <w:bCs/>
          <w:color w:val="1F7A6A"/>
          <w:sz w:val="15"/>
          <w:szCs w:val="15"/>
        </w:rPr>
        <w:t xml:space="preserve">17   </w:t>
      </w:r>
      <w:r>
        <w:rPr>
          <w:sz w:val="15"/>
          <w:szCs w:val="15"/>
        </w:rPr>
        <w:t xml:space="preserve">Sales to outsiders are real revenue for the group.</w:t>
      </w:r>
    </w:p>
    <w:p>
      <w:pPr>
        <w:ind w:left="300" w:hanging="300"/>
        <w:spacing w:after="25"/>
      </w:pPr>
      <w:r>
        <w:rPr>
          <w:b/>
          <w:bCs/>
          <w:color w:val="1F7A6A"/>
          <w:sz w:val="15"/>
          <w:szCs w:val="15"/>
        </w:rPr>
        <w:t xml:space="preserve">18   </w:t>
      </w:r>
      <w:r>
        <w:rPr>
          <w:sz w:val="15"/>
          <w:szCs w:val="15"/>
        </w:rPr>
        <w:t xml:space="preserve">Downstream profit belongs to the parent.</w:t>
      </w:r>
    </w:p>
    <w:p>
      <w:pPr>
        <w:ind w:left="300" w:hanging="300"/>
        <w:spacing w:after="25"/>
      </w:pPr>
      <w:r>
        <w:rPr>
          <w:b/>
          <w:bCs/>
          <w:color w:val="1F7A6A"/>
          <w:sz w:val="15"/>
          <w:szCs w:val="15"/>
        </w:rPr>
        <w:t xml:space="preserve">27   </w:t>
      </w:r>
      <w:r>
        <w:rPr>
          <w:sz w:val="15"/>
          <w:szCs w:val="15"/>
        </w:rPr>
        <w:t xml:space="preserve">section 16.6</w:t>
      </w:r>
    </w:p>
    <w:p>
      <w:pPr>
        <w:ind w:left="300" w:hanging="300"/>
        <w:spacing w:after="25"/>
      </w:pPr>
      <w:r>
        <w:rPr>
          <w:b/>
          <w:bCs/>
          <w:color w:val="1F7A6A"/>
          <w:sz w:val="15"/>
          <w:szCs w:val="15"/>
        </w:rPr>
        <w:t xml:space="preserve">28   </w:t>
      </w:r>
      <w:r>
        <w:rPr>
          <w:sz w:val="15"/>
          <w:szCs w:val="15"/>
        </w:rPr>
        <w:t xml:space="preserve">section 16.6</w:t>
      </w:r>
    </w:p>
    <w:p>
      <w:pPr>
        <w:ind w:left="300" w:hanging="300"/>
        <w:spacing w:after="25"/>
      </w:pPr>
      <w:r>
        <w:rPr>
          <w:b/>
          <w:bCs/>
          <w:color w:val="1F7A6A"/>
          <w:sz w:val="15"/>
          <w:szCs w:val="15"/>
        </w:rPr>
        <w:t xml:space="preserve">29   </w:t>
      </w:r>
      <w:r>
        <w:rPr>
          <w:sz w:val="15"/>
          <w:szCs w:val="15"/>
        </w:rPr>
        <w:t xml:space="preserve">section 16.6</w:t>
      </w:r>
    </w:p>
    <w:p>
      <w:pPr>
        <w:ind w:left="300" w:hanging="300"/>
        <w:spacing w:after="25"/>
      </w:pPr>
      <w:r>
        <w:rPr>
          <w:b/>
          <w:bCs/>
          <w:color w:val="1F7A6A"/>
          <w:sz w:val="15"/>
          <w:szCs w:val="15"/>
        </w:rPr>
        <w:t xml:space="preserve">30   </w:t>
      </w:r>
      <w:r>
        <w:rPr>
          <w:sz w:val="15"/>
          <w:szCs w:val="15"/>
        </w:rPr>
        <w:t xml:space="preserve">section 16.6</w:t>
      </w:r>
    </w:p>
    <w:p/>
    <w:p>
      <w:pPr>
        <w:sectPr>
          <w:headerReference w:type="default" r:id="rIdHdr12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17.1 · Section 17.5</w:t>
      </w:r>
    </w:p>
    <w:p>
      <w:pPr>
        <w:spacing w:after="130"/>
      </w:pPr>
      <w:r>
        <w:rPr>
          <w:color w:val="6B7280"/>
          <w:sz w:val="20"/>
          <w:szCs w:val="20"/>
        </w:rPr>
        <w:t xml:space="preserve">CMA Part 1 · Section A · Chapter 17 · from section U.S. GAAP and IFRS: The Six Tested Differences of the book · 4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revaluation model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تكلفة الخدمة السابقة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revaluation surplus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إعادة القياس</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development costs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تكاليف التطوير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value in use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المبلغ القابل للاسترداد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recoverable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نموذج إعادة التقييم</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cash-generating unit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القيمة من الاستخدام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prior service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فائض إعادة التقييم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remeasurements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وحدة توليد النقد</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17.5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cash-generating unit</w:t>
            </w:r>
            <w:r>
              <w:rPr>
                <w:b/>
                <w:bCs/>
                <w:color w:val="8186EF"/>
                <w:sz w:val="20"/>
                <w:szCs w:val="20"/>
              </w:rPr>
              <w:t xml:space="preserve">   ·   </w:t>
            </w:r>
            <w:r>
              <w:rPr>
                <w:b/>
                <w:bCs/>
                <w:sz w:val="20"/>
                <w:szCs w:val="20"/>
              </w:rPr>
              <w:t xml:space="preserve">component depreciation</w:t>
            </w:r>
            <w:r>
              <w:rPr>
                <w:b/>
                <w:bCs/>
                <w:color w:val="8186EF"/>
                <w:sz w:val="20"/>
                <w:szCs w:val="20"/>
              </w:rPr>
              <w:t xml:space="preserve">   ·   </w:t>
            </w:r>
            <w:r>
              <w:rPr>
                <w:b/>
                <w:bCs/>
                <w:sz w:val="20"/>
                <w:szCs w:val="20"/>
              </w:rPr>
              <w:t xml:space="preserve">development costs</w:t>
            </w:r>
            <w:r>
              <w:rPr>
                <w:b/>
                <w:bCs/>
                <w:color w:val="8186EF"/>
                <w:sz w:val="20"/>
                <w:szCs w:val="20"/>
              </w:rPr>
              <w:t xml:space="preserve">   ·   </w:t>
            </w:r>
            <w:r>
              <w:rPr>
                <w:b/>
                <w:bCs/>
                <w:sz w:val="20"/>
                <w:szCs w:val="20"/>
              </w:rPr>
              <w:t xml:space="preserve">recoverability test</w:t>
            </w:r>
            <w:r>
              <w:rPr>
                <w:b/>
                <w:bCs/>
                <w:color w:val="8186EF"/>
                <w:sz w:val="20"/>
                <w:szCs w:val="20"/>
              </w:rPr>
              <w:t xml:space="preserve">   ·   </w:t>
            </w:r>
            <w:r>
              <w:rPr>
                <w:b/>
                <w:bCs/>
                <w:sz w:val="20"/>
                <w:szCs w:val="20"/>
              </w:rPr>
              <w:t xml:space="preserve">recoverable amount</w:t>
            </w:r>
            <w:r>
              <w:rPr>
                <w:b/>
                <w:bCs/>
                <w:color w:val="8186EF"/>
                <w:sz w:val="20"/>
                <w:szCs w:val="20"/>
              </w:rPr>
              <w:t xml:space="preserve">   ·   </w:t>
            </w:r>
            <w:r>
              <w:rPr>
                <w:b/>
                <w:bCs/>
                <w:sz w:val="20"/>
                <w:szCs w:val="20"/>
              </w:rPr>
              <w:t xml:space="preserve">revaluation model</w:t>
            </w:r>
            <w:r>
              <w:rPr>
                <w:b/>
                <w:bCs/>
                <w:color w:val="8186EF"/>
                <w:sz w:val="20"/>
                <w:szCs w:val="20"/>
              </w:rPr>
              <w:t xml:space="preserve">   ·   </w:t>
            </w:r>
            <w:r>
              <w:rPr>
                <w:b/>
                <w:bCs/>
                <w:sz w:val="20"/>
                <w:szCs w:val="20"/>
              </w:rPr>
              <w:t xml:space="preserve">revaluation surplus</w:t>
            </w:r>
          </w:p>
          <w:p>
            <w:r>
              <w:rPr>
                <w:color w:val="6B7280"/>
                <w:sz w:val="17"/>
                <w:szCs w:val="17"/>
              </w:rPr>
              <w:t xml:space="preserve">Not every word is used.</w:t>
            </w:r>
          </w:p>
        </w:tc>
      </w:tr>
    </w:tbl>
    <w:p/>
    <w:p>
      <w:pPr>
        <w:spacing w:before="20" w:after="70" w:line="272" w:lineRule="auto"/>
      </w:pPr>
      <w:r>
        <w:rPr>
          <w:sz w:val="20"/>
          <w:szCs w:val="20"/>
        </w:rPr>
        <w:t xml:space="preserve">IAS 16 also allows the revaluation model for a whole class of assets: the assets are carried at fair value, and increases go to a </w:t>
      </w:r>
      <w:r>
        <w:rPr>
          <w:vertAlign w:val="superscript"/>
          <w:color w:val="353A7C"/>
          <w:b/>
          <w:sz w:val="15"/>
        </w:rPr>
        <w:t>9</w:t>
      </w:r>
      <w:r>
        <w:rPr>
          <w:u w:val="single"/>
          <w:sz w:val="20"/>
          <w:szCs w:val="20"/>
        </w:rPr>
        <w:t xml:space="preserve">                               </w:t>
      </w:r>
      <w:r>
        <w:rPr>
          <w:sz w:val="20"/>
          <w:szCs w:val="20"/>
        </w:rPr>
        <w:t xml:space="preserve"> in OCI.</w:t>
      </w:r>
    </w:p>
    <w:p>
      <w:pPr>
        <w:spacing w:before="20" w:after="70" w:line="272" w:lineRule="auto"/>
      </w:pPr>
      <w:r>
        <w:rPr>
          <w:sz w:val="20"/>
          <w:szCs w:val="20"/>
        </w:rPr>
        <w:t xml:space="preserve">Under IFRS, if Orontes chose the </w:t>
      </w:r>
      <w:r>
        <w:rPr>
          <w:vertAlign w:val="superscript"/>
          <w:color w:val="353A7C"/>
          <w:b/>
          <w:sz w:val="15"/>
        </w:rPr>
        <w:t>10</w:t>
      </w:r>
      <w:r>
        <w:rPr>
          <w:u w:val="single"/>
          <w:sz w:val="20"/>
          <w:szCs w:val="20"/>
        </w:rPr>
        <w:t xml:space="preserve">                            </w:t>
      </w:r>
      <w:r>
        <w:rPr>
          <w:sz w:val="20"/>
          <w:szCs w:val="20"/>
        </w:rPr>
        <w:t xml:space="preserve">, it would show the land at fair value and a surplus of $600,000 in OCI.</w:t>
      </w:r>
    </w:p>
    <w:p>
      <w:pPr>
        <w:spacing w:before="20" w:after="70" w:line="272" w:lineRule="auto"/>
      </w:pPr>
      <w:r>
        <w:rPr>
          <w:sz w:val="20"/>
          <w:szCs w:val="20"/>
        </w:rPr>
        <w:t xml:space="preserve">IFRS requires </w:t>
      </w:r>
      <w:r>
        <w:rPr>
          <w:vertAlign w:val="superscript"/>
          <w:color w:val="353A7C"/>
          <w:b/>
          <w:sz w:val="15"/>
        </w:rPr>
        <w:t>11</w:t>
      </w:r>
      <w:r>
        <w:rPr>
          <w:u w:val="single"/>
          <w:sz w:val="20"/>
          <w:szCs w:val="20"/>
        </w:rPr>
        <w:t xml:space="preserve">                                    </w:t>
      </w:r>
      <w:r>
        <w:rPr>
          <w:sz w:val="20"/>
          <w:szCs w:val="20"/>
        </w:rPr>
        <w:t xml:space="preserve"> for significant parts with different lives; U.S.</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Item</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L1 Development costs</w:t>
            </w:r>
          </w:p>
        </w:tc>
        <w:tc>
          <w:tcPr>
            <w:shd w:fill="EFF0FB" w:val="clear"/>
            <w:tcMar>
              <w:top w:type="dxa" w:w="22"/>
              <w:left w:type="dxa" w:w="82"/>
              <w:bottom w:type="dxa" w:w="22"/>
              <w:right w:type="dxa" w:w="82"/>
            </w:tcMar>
          </w:tcPr>
          <w:p>
            <w:r>
              <w:rPr>
                <w:b/>
                <w:bCs/>
                <w:color w:val="23265A"/>
                <w:sz w:val="17"/>
                <w:szCs w:val="17"/>
              </w:rPr>
              <w:t xml:space="preserve">Lowers U.S. net income</w:t>
            </w:r>
          </w:p>
        </w:tc>
      </w:tr>
      <w:tr>
        <w:tc>
          <w:tcPr>
            <w:tcMar>
              <w:top w:type="dxa" w:w="22"/>
              <w:left w:type="dxa" w:w="82"/>
              <w:bottom w:type="dxa" w:w="22"/>
              <w:right w:type="dxa" w:w="82"/>
            </w:tcMar>
          </w:tcPr>
          <w:p>
            <w:r>
              <w:rPr>
                <w:sz w:val="17"/>
                <w:szCs w:val="17"/>
              </w:rPr>
              <w:t xml:space="preserve">L2 Write-down reversal</w:t>
            </w:r>
          </w:p>
        </w:tc>
        <w:tc>
          <w:tcPr>
            <w:tcBorders>
              <w:bottom w:val="single" w:sz="6" w:color="8186EF"/>
            </w:tcBorders>
            <w:tcMar>
              <w:top w:type="dxa" w:w="80"/>
              <w:left w:type="dxa" w:w="80"/>
              <w:bottom w:type="dxa" w:w="80"/>
            </w:tcMar>
          </w:tcPr>
          <w:p>
            <w:r>
              <w:rPr>
                <w:b/>
                <w:bCs/>
                <w:color w:val="8186EF"/>
                <w:sz w:val="14"/>
                <w:szCs w:val="14"/>
              </w:rPr>
              <w:t xml:space="preserve">12</w:t>
            </w:r>
          </w:p>
        </w:tc>
      </w:tr>
      <w:tr>
        <w:tc>
          <w:tcPr>
            <w:tcMar>
              <w:top w:type="dxa" w:w="22"/>
              <w:left w:type="dxa" w:w="82"/>
              <w:bottom w:type="dxa" w:w="22"/>
              <w:right w:type="dxa" w:w="82"/>
            </w:tcMar>
          </w:tcPr>
          <w:p>
            <w:r>
              <w:rPr>
                <w:sz w:val="17"/>
                <w:szCs w:val="17"/>
              </w:rPr>
              <w:t xml:space="preserve">L3 Land revaluation</w:t>
            </w:r>
          </w:p>
        </w:tc>
        <w:tc>
          <w:tcPr>
            <w:tcBorders>
              <w:bottom w:val="single" w:sz="6" w:color="8186EF"/>
            </w:tcBorders>
            <w:tcMar>
              <w:top w:type="dxa" w:w="80"/>
              <w:left w:type="dxa" w:w="80"/>
              <w:bottom w:type="dxa" w:w="80"/>
            </w:tcMar>
          </w:tcPr>
          <w:p>
            <w:r>
              <w:rPr>
                <w:b/>
                <w:bCs/>
                <w:color w:val="8186EF"/>
                <w:sz w:val="14"/>
                <w:szCs w:val="14"/>
              </w:rPr>
              <w:t xml:space="preserve">13</w:t>
            </w:r>
          </w:p>
        </w:tc>
      </w:tr>
      <w:tr>
        <w:tc>
          <w:tcPr>
            <w:tcMar>
              <w:top w:type="dxa" w:w="22"/>
              <w:left w:type="dxa" w:w="82"/>
              <w:bottom w:type="dxa" w:w="22"/>
              <w:right w:type="dxa" w:w="82"/>
            </w:tcMar>
          </w:tcPr>
          <w:p>
            <w:r>
              <w:rPr>
                <w:sz w:val="17"/>
                <w:szCs w:val="17"/>
              </w:rPr>
              <w:t xml:space="preserve">L4 Fleet impairment</w:t>
            </w:r>
          </w:p>
        </w:tc>
        <w:tc>
          <w:tcPr>
            <w:tcBorders>
              <w:bottom w:val="single" w:sz="6" w:color="8186EF"/>
            </w:tcBorders>
            <w:tcMar>
              <w:top w:type="dxa" w:w="80"/>
              <w:left w:type="dxa" w:w="80"/>
              <w:bottom w:type="dxa" w:w="80"/>
            </w:tcMar>
          </w:tcPr>
          <w:p>
            <w:r>
              <w:rPr>
                <w:b/>
                <w:bCs/>
                <w:color w:val="8186EF"/>
                <w:sz w:val="14"/>
                <w:szCs w:val="14"/>
              </w:rPr>
              <w:t xml:space="preserve">14</w:t>
            </w:r>
          </w:p>
        </w:tc>
      </w:tr>
      <w:tr>
        <w:tc>
          <w:tcPr>
            <w:tcMar>
              <w:top w:type="dxa" w:w="22"/>
              <w:left w:type="dxa" w:w="82"/>
              <w:bottom w:type="dxa" w:w="22"/>
              <w:right w:type="dxa" w:w="82"/>
            </w:tcMar>
          </w:tcPr>
          <w:p>
            <w:r>
              <w:rPr>
                <w:sz w:val="17"/>
                <w:szCs w:val="17"/>
              </w:rPr>
              <w:t xml:space="preserve">L5 Truck lease</w:t>
            </w:r>
          </w:p>
        </w:tc>
        <w:tc>
          <w:tcPr>
            <w:tcBorders>
              <w:bottom w:val="single" w:sz="6" w:color="8186EF"/>
            </w:tcBorders>
            <w:tcMar>
              <w:top w:type="dxa" w:w="80"/>
              <w:left w:type="dxa" w:w="80"/>
              <w:bottom w:type="dxa" w:w="80"/>
            </w:tcMar>
          </w:tcPr>
          <w:p>
            <w:r>
              <w:rPr>
                <w:b/>
                <w:bCs/>
                <w:color w:val="8186EF"/>
                <w:sz w:val="14"/>
                <w:szCs w:val="14"/>
              </w:rPr>
              <w:t xml:space="preserve">15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15   ·   </w:t>
      </w:r>
      <w:r>
        <w:rPr>
          <w:color w:val="FFFFFF"/>
          <w:sz w:val="15"/>
          <w:szCs w:val="15"/>
        </w:rPr>
        <w:t xml:space="preserve">fewer than 11 right: </w:t>
      </w:r>
      <w:r>
        <w:rPr>
          <w:b/>
          <w:bCs/>
          <w:color w:val="FFFFFF"/>
          <w:sz w:val="15"/>
          <w:szCs w:val="15"/>
        </w:rPr>
        <w:t xml:space="preserve">read section 17.1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U.S. GAAP only, IFRS only, or both? Write one letter beside each item:  I = IFRS only · U = U.S. GAAP only · _ = ________.</w:t>
      </w:r>
    </w:p>
    <w:p>
      <w:pPr>
        <w:spacing w:before="70" w:after="60" w:line="300" w:lineRule="auto"/>
        <w:ind w:left="200"/>
      </w:pPr>
      <w:r>
        <w:rPr>
          <w:b/>
          <w:bCs/>
          <w:color w:val="353A7C"/>
          <w:sz w:val="18"/>
          <w:szCs w:val="18"/>
        </w:rPr>
        <w:t xml:space="preserve">16  </w:t>
      </w:r>
      <w:r>
        <w:rPr>
          <w:sz w:val="18"/>
          <w:szCs w:val="18"/>
        </w:rPr>
        <w:t xml:space="preserve">LIFO is permitted  </w:t>
      </w:r>
      <w:r>
        <w:rPr>
          <w:u w:val="single"/>
          <w:sz w:val="18"/>
          <w:szCs w:val="18"/>
        </w:rPr>
        <w:t xml:space="preserve">     </w:t>
      </w:r>
      <w:r>
        <w:rPr>
          <w:sz w:val="18"/>
          <w:szCs w:val="18"/>
        </w:rPr>
        <w:t xml:space="preserve">      </w:t>
      </w:r>
      <w:r>
        <w:rPr>
          <w:b/>
          <w:bCs/>
          <w:color w:val="353A7C"/>
          <w:sz w:val="18"/>
          <w:szCs w:val="18"/>
        </w:rPr>
        <w:t xml:space="preserve">17  </w:t>
      </w:r>
      <w:r>
        <w:rPr>
          <w:sz w:val="18"/>
          <w:szCs w:val="18"/>
        </w:rPr>
        <w:t xml:space="preserve">Inventory write-downs are reversed when NRV recovers  </w:t>
      </w:r>
      <w:r>
        <w:rPr>
          <w:u w:val="single"/>
          <w:sz w:val="18"/>
          <w:szCs w:val="18"/>
        </w:rPr>
        <w:t xml:space="preserve">     </w:t>
      </w:r>
      <w:r>
        <w:rPr>
          <w:sz w:val="18"/>
          <w:szCs w:val="18"/>
        </w:rPr>
        <w:t xml:space="preserve">      </w:t>
      </w:r>
      <w:r>
        <w:rPr>
          <w:b/>
          <w:bCs/>
          <w:color w:val="353A7C"/>
          <w:sz w:val="18"/>
          <w:szCs w:val="18"/>
        </w:rPr>
        <w:t xml:space="preserve">18  </w:t>
      </w:r>
      <w:r>
        <w:rPr>
          <w:sz w:val="18"/>
          <w:szCs w:val="18"/>
        </w:rPr>
        <w:t xml:space="preserve">Development costs are capitalized when criteria are met  </w:t>
      </w:r>
      <w:r>
        <w:rPr>
          <w:u w:val="single"/>
          <w:sz w:val="18"/>
          <w:szCs w:val="18"/>
        </w:rPr>
        <w:t xml:space="preserve">     </w:t>
      </w:r>
      <w:r>
        <w:rPr>
          <w:sz w:val="18"/>
          <w:szCs w:val="18"/>
        </w:rPr>
        <w:t xml:space="preserve">      </w:t>
      </w:r>
      <w:r>
        <w:rPr>
          <w:b/>
          <w:bCs/>
          <w:color w:val="353A7C"/>
          <w:sz w:val="18"/>
          <w:szCs w:val="18"/>
        </w:rPr>
        <w:t xml:space="preserve">19  </w:t>
      </w:r>
      <w:r>
        <w:rPr>
          <w:sz w:val="18"/>
          <w:szCs w:val="18"/>
        </w:rPr>
        <w:t xml:space="preserve">Impairment is tested first with undiscounted cash flows  </w:t>
      </w:r>
      <w:r>
        <w:rPr>
          <w:u w:val="single"/>
          <w:sz w:val="18"/>
          <w:szCs w:val="18"/>
        </w:rPr>
        <w:t xml:space="preserve">     </w:t>
      </w:r>
      <w:r>
        <w:rPr>
          <w:sz w:val="18"/>
          <w:szCs w:val="18"/>
        </w:rPr>
        <w:t xml:space="preserve">      </w:t>
      </w:r>
      <w:r>
        <w:rPr>
          <w:b/>
          <w:bCs/>
          <w:color w:val="353A7C"/>
          <w:sz w:val="18"/>
          <w:szCs w:val="18"/>
        </w:rPr>
        <w:t xml:space="preserve">20  </w:t>
      </w:r>
      <w:r>
        <w:rPr>
          <w:sz w:val="18"/>
          <w:szCs w:val="18"/>
        </w:rPr>
        <w:t xml:space="preserve">A short-term lease exemption exists  </w:t>
      </w:r>
      <w:r>
        <w:rPr>
          <w:u w:val="single"/>
          <w:sz w:val="18"/>
          <w:szCs w:val="18"/>
        </w:rPr>
        <w:t xml:space="preserve">     </w:t>
      </w:r>
      <w:r>
        <w:rPr>
          <w:sz w:val="18"/>
          <w:szCs w:val="18"/>
        </w:rPr>
        <w:t xml:space="preserve">      </w:t>
      </w:r>
      <w:r>
        <w:rPr>
          <w:b/>
          <w:bCs/>
          <w:color w:val="353A7C"/>
          <w:sz w:val="18"/>
          <w:szCs w:val="18"/>
        </w:rPr>
        <w:t xml:space="preserve">21  </w:t>
      </w:r>
      <w:r>
        <w:rPr>
          <w:sz w:val="18"/>
          <w:szCs w:val="18"/>
        </w:rPr>
        <w:t xml:space="preserve">Prior service cost is expensed immediately  </w:t>
      </w:r>
      <w:r>
        <w:rPr>
          <w:u w:val="single"/>
          <w:sz w:val="18"/>
          <w:szCs w:val="18"/>
        </w:rPr>
        <w:t xml:space="preserve">     </w:t>
      </w:r>
    </w:p>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22.  </w:t>
      </w:r>
      <w:r>
        <w:rPr>
          <w:sz w:val="19"/>
          <w:szCs w:val="19"/>
        </w:rPr>
        <w:t xml:space="preserve">A company grants share options that vest one third each year for three years (service condition only). Which statement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Both frameworks require straight-line recognition</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allows straight-line or tranche-by-tranche recognition; IFRS 2 requires tranche by tranche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U.S. GAAP requires tranche by tranche; IFRS allows a choice</w:t>
            </w:r>
          </w:p>
        </w:tc>
        <w:tc>
          <w:tcPr>
            <w:tcMar>
              <w:top w:type="dxa" w:w="-2"/>
              <w:left w:type="dxa" w:w="58"/>
              <w:bottom w:type="dxa" w:w="-2"/>
              <w:right w:type="dxa" w:w="58"/>
            </w:tcMar>
          </w:tcPr>
          <w:p>
            <w:r>
              <w:rPr>
                <w:b/>
                <w:bCs/>
                <w:color w:val="6B7280"/>
                <w:sz w:val="18"/>
                <w:szCs w:val="18"/>
              </w:rPr>
              <w:t xml:space="preserve">(D) </w:t>
            </w:r>
            <w:r>
              <w:rPr>
                <w:sz w:val="18"/>
                <w:szCs w:val="18"/>
              </w:rPr>
              <w:t xml:space="preserve">Neither framework recognizes expense until vesting</w:t>
            </w:r>
          </w:p>
        </w:tc>
      </w:tr>
    </w:tbl>
    <w:p>
      <w:pPr>
        <w:spacing w:before="55" w:after="10"/>
        <w:ind w:left="300" w:hanging="300"/>
      </w:pPr>
      <w:r>
        <w:rPr>
          <w:b/>
          <w:bCs/>
          <w:color w:val="353A7C"/>
          <w:sz w:val="19"/>
          <w:szCs w:val="19"/>
        </w:rPr>
        <w:t xml:space="preserve">23.  </w:t>
      </w:r>
      <w:r>
        <w:rPr>
          <w:sz w:val="19"/>
          <w:szCs w:val="19"/>
        </w:rPr>
        <w:t xml:space="preserve">Orontes spends $300,000 developing a new product, and all IAS 38 criteria are met. Under U.S. GAAP the cost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capitalized as an intangible asset</w:t>
            </w:r>
          </w:p>
        </w:tc>
        <w:tc>
          <w:tcPr>
            <w:tcMar>
              <w:top w:type="dxa" w:w="-2"/>
              <w:left w:type="dxa" w:w="58"/>
              <w:bottom w:type="dxa" w:w="-2"/>
              <w:right w:type="dxa" w:w="58"/>
            </w:tcMar>
          </w:tcPr>
          <w:p>
            <w:r>
              <w:rPr>
                <w:b/>
                <w:bCs/>
                <w:color w:val="6B7280"/>
                <w:sz w:val="18"/>
                <w:szCs w:val="18"/>
              </w:rPr>
              <w:t xml:space="preserve">(B) </w:t>
            </w:r>
            <w:r>
              <w:rPr>
                <w:sz w:val="18"/>
                <w:szCs w:val="18"/>
              </w:rPr>
              <w:t xml:space="preserve">capitalized, then revalued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expensed as incurred</w:t>
            </w:r>
          </w:p>
        </w:tc>
        <w:tc>
          <w:tcPr>
            <w:tcMar>
              <w:top w:type="dxa" w:w="-2"/>
              <w:left w:type="dxa" w:w="58"/>
              <w:bottom w:type="dxa" w:w="-2"/>
              <w:right w:type="dxa" w:w="58"/>
            </w:tcMar>
          </w:tcPr>
          <w:p>
            <w:r>
              <w:rPr>
                <w:b/>
                <w:bCs/>
                <w:color w:val="6B7280"/>
                <w:sz w:val="18"/>
                <w:szCs w:val="18"/>
              </w:rPr>
              <w:t xml:space="preserve">(D) </w:t>
            </w:r>
            <w:r>
              <w:rPr>
                <w:sz w:val="18"/>
                <w:szCs w:val="18"/>
              </w:rPr>
              <w:t xml:space="preserve">deferred until sales begin</w:t>
            </w:r>
          </w:p>
        </w:tc>
      </w:tr>
    </w:tbl>
    <w:p>
      <w:pPr>
        <w:spacing w:before="55" w:after="10"/>
        <w:ind w:left="300" w:hanging="300"/>
      </w:pPr>
      <w:r>
        <w:rPr>
          <w:b/>
          <w:bCs/>
          <w:color w:val="353A7C"/>
          <w:sz w:val="19"/>
          <w:szCs w:val="19"/>
        </w:rPr>
        <w:t xml:space="preserve">24.  </w:t>
      </w:r>
      <w:r>
        <w:rPr>
          <w:sz w:val="19"/>
          <w:szCs w:val="19"/>
        </w:rPr>
        <w:t xml:space="preserve">When may a company revalue an intangible asset upward?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under IFRS, and only when an active market exists</w:t>
            </w:r>
          </w:p>
        </w:tc>
        <w:tc>
          <w:tcPr>
            <w:tcMar>
              <w:top w:type="dxa" w:w="-2"/>
              <w:left w:type="dxa" w:w="58"/>
              <w:bottom w:type="dxa" w:w="-2"/>
              <w:right w:type="dxa" w:w="58"/>
            </w:tcMar>
          </w:tcPr>
          <w:p>
            <w:r>
              <w:rPr>
                <w:b/>
                <w:bCs/>
                <w:color w:val="6B7280"/>
                <w:sz w:val="18"/>
                <w:szCs w:val="18"/>
              </w:rPr>
              <w:t xml:space="preserve">(B) </w:t>
            </w:r>
            <w:r>
              <w:rPr>
                <w:sz w:val="18"/>
                <w:szCs w:val="18"/>
              </w:rPr>
              <w:t xml:space="preserve">Under both frameworks, every year</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Only under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Never under either framework</w:t>
            </w:r>
          </w:p>
        </w:tc>
      </w:tr>
    </w:tbl>
    <w:p>
      <w:pPr>
        <w:spacing w:before="55" w:after="10"/>
        <w:ind w:left="300" w:hanging="300"/>
      </w:pPr>
      <w:r>
        <w:rPr>
          <w:b/>
          <w:bCs/>
          <w:color w:val="353A7C"/>
          <w:sz w:val="19"/>
          <w:szCs w:val="19"/>
        </w:rPr>
        <w:t xml:space="preserve">25.  </w:t>
      </w:r>
      <w:r>
        <w:rPr>
          <w:sz w:val="19"/>
          <w:szCs w:val="19"/>
        </w:rPr>
        <w:t xml:space="preserve">A French subsidiary using IFRS wants to adopt LIFO to lower its taxable profit. Under IFRS,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cannot use LIFO</w:t>
            </w:r>
          </w:p>
        </w:tc>
        <w:tc>
          <w:tcPr>
            <w:tcMar>
              <w:top w:type="dxa" w:w="-2"/>
              <w:left w:type="dxa" w:w="58"/>
              <w:bottom w:type="dxa" w:w="-2"/>
              <w:right w:type="dxa" w:w="58"/>
            </w:tcMar>
          </w:tcPr>
          <w:p>
            <w:r>
              <w:rPr>
                <w:b/>
                <w:bCs/>
                <w:color w:val="6B7280"/>
                <w:sz w:val="18"/>
                <w:szCs w:val="18"/>
              </w:rPr>
              <w:t xml:space="preserve">(B) </w:t>
            </w:r>
            <w:r>
              <w:rPr>
                <w:sz w:val="18"/>
                <w:szCs w:val="18"/>
              </w:rPr>
              <w:t xml:space="preserve">may use LIFO if it also uses it for tax</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may use LIFO for part of its inventory</w:t>
            </w:r>
          </w:p>
        </w:tc>
        <w:tc>
          <w:tcPr>
            <w:tcMar>
              <w:top w:type="dxa" w:w="-2"/>
              <w:left w:type="dxa" w:w="58"/>
              <w:bottom w:type="dxa" w:w="-2"/>
              <w:right w:type="dxa" w:w="58"/>
            </w:tcMar>
          </w:tcPr>
          <w:p>
            <w:r>
              <w:rPr>
                <w:b/>
                <w:bCs/>
                <w:color w:val="6B7280"/>
                <w:sz w:val="18"/>
                <w:szCs w:val="18"/>
              </w:rPr>
              <w:t xml:space="preserve">(D) </w:t>
            </w:r>
            <w:r>
              <w:rPr>
                <w:sz w:val="18"/>
                <w:szCs w:val="18"/>
              </w:rPr>
              <w:t xml:space="preserve">must use LIFO when prices rise</w:t>
            </w:r>
          </w:p>
        </w:tc>
      </w:tr>
    </w:tbl>
    <w:p>
      <w:pPr>
        <w:spacing w:before="55" w:after="10"/>
        <w:ind w:left="300" w:hanging="300"/>
      </w:pPr>
      <w:r>
        <w:rPr>
          <w:b/>
          <w:bCs/>
          <w:color w:val="353A7C"/>
          <w:sz w:val="19"/>
          <w:szCs w:val="19"/>
        </w:rPr>
        <w:t xml:space="preserve">26.  </w:t>
      </w:r>
      <w:r>
        <w:rPr>
          <w:sz w:val="19"/>
          <w:szCs w:val="19"/>
        </w:rPr>
        <w:t xml:space="preserve">Which lessee rule exists under IFRS 16 but NOT under ASC 842?</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An exemption for leases of 12 months or less</w:t>
            </w:r>
          </w:p>
        </w:tc>
        <w:tc>
          <w:tcPr>
            <w:tcMar>
              <w:top w:type="dxa" w:w="-2"/>
              <w:left w:type="dxa" w:w="58"/>
              <w:bottom w:type="dxa" w:w="-2"/>
              <w:right w:type="dxa" w:w="58"/>
            </w:tcMar>
          </w:tcPr>
          <w:p>
            <w:r>
              <w:rPr>
                <w:b/>
                <w:bCs/>
                <w:color w:val="6B7280"/>
                <w:sz w:val="18"/>
                <w:szCs w:val="18"/>
              </w:rPr>
              <w:t xml:space="preserve">(B) </w:t>
            </w:r>
            <w:r>
              <w:rPr>
                <w:sz w:val="18"/>
                <w:szCs w:val="18"/>
              </w:rPr>
              <w:t xml:space="preserve">A right-of-use asset for most leases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An exemption for leases of low-value assets</w:t>
            </w:r>
          </w:p>
        </w:tc>
        <w:tc>
          <w:tcPr>
            <w:tcMar>
              <w:top w:type="dxa" w:w="-2"/>
              <w:left w:type="dxa" w:w="58"/>
              <w:bottom w:type="dxa" w:w="-2"/>
              <w:right w:type="dxa" w:w="58"/>
            </w:tcMar>
          </w:tcPr>
          <w:p>
            <w:r>
              <w:rPr>
                <w:b/>
                <w:bCs/>
                <w:color w:val="6B7280"/>
                <w:sz w:val="18"/>
                <w:szCs w:val="18"/>
              </w:rPr>
              <w:t xml:space="preserve">(D) </w:t>
            </w:r>
            <w:r>
              <w:rPr>
                <w:sz w:val="18"/>
                <w:szCs w:val="18"/>
              </w:rPr>
              <w:t xml:space="preserve">Discounting the lease payments</w:t>
            </w:r>
          </w:p>
        </w:tc>
      </w:tr>
    </w:tbl>
    <w:p>
      <w:pPr>
        <w:spacing w:before="55" w:after="10"/>
        <w:ind w:left="300" w:hanging="300"/>
      </w:pPr>
      <w:r>
        <w:rPr>
          <w:b/>
          <w:bCs/>
          <w:color w:val="353A7C"/>
          <w:sz w:val="19"/>
          <w:szCs w:val="19"/>
        </w:rPr>
        <w:t xml:space="preserve">27.  </w:t>
      </w:r>
      <w:r>
        <w:rPr>
          <w:sz w:val="19"/>
          <w:szCs w:val="19"/>
        </w:rPr>
        <w:t xml:space="preserve">An aircraft has an engine that lasts 5 years and a body that lasts 25 years. Which statement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IFRS requires the parts to be depreciated separately; U.S. GAAP allows but does not require it</w:t>
            </w:r>
          </w:p>
        </w:tc>
        <w:tc>
          <w:tcPr>
            <w:tcMar>
              <w:top w:type="dxa" w:w="-2"/>
              <w:left w:type="dxa" w:w="58"/>
              <w:bottom w:type="dxa" w:w="-2"/>
              <w:right w:type="dxa" w:w="58"/>
            </w:tcMar>
          </w:tcPr>
          <w:p>
            <w:r>
              <w:rPr>
                <w:b/>
                <w:bCs/>
                <w:color w:val="6B7280"/>
                <w:sz w:val="18"/>
                <w:szCs w:val="18"/>
              </w:rPr>
              <w:t xml:space="preserve">(B) </w:t>
            </w:r>
            <w:r>
              <w:rPr>
                <w:sz w:val="18"/>
                <w:szCs w:val="18"/>
              </w:rPr>
              <w:t xml:space="preserve">U.S. GAAP requires component depreciation; IFRS does not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prohibit component depreciation</w:t>
            </w:r>
          </w:p>
        </w:tc>
        <w:tc>
          <w:tcPr>
            <w:tcMar>
              <w:top w:type="dxa" w:w="-2"/>
              <w:left w:type="dxa" w:w="58"/>
              <w:bottom w:type="dxa" w:w="-2"/>
              <w:right w:type="dxa" w:w="58"/>
            </w:tcMar>
          </w:tcPr>
          <w:p>
            <w:r>
              <w:rPr>
                <w:b/>
                <w:bCs/>
                <w:color w:val="6B7280"/>
                <w:sz w:val="18"/>
                <w:szCs w:val="18"/>
              </w:rPr>
              <w:t xml:space="preserve">(D) </w:t>
            </w:r>
            <w:r>
              <w:rPr>
                <w:sz w:val="18"/>
                <w:szCs w:val="18"/>
              </w:rPr>
              <w:t xml:space="preserve">Only the body is depreciated</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16 to 27   ·   </w:t>
      </w:r>
      <w:r>
        <w:rPr>
          <w:color w:val="FFFFFF"/>
          <w:sz w:val="15"/>
          <w:szCs w:val="15"/>
        </w:rPr>
        <w:t xml:space="preserve">fewer than 9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28.  </w:t>
            </w:r>
            <w:r>
              <w:rPr>
                <w:sz w:val="18"/>
                <w:szCs w:val="18"/>
              </w:rPr>
              <w:t xml:space="preserve">Only IFRS 16 has the low-value exemption.</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29.  </w:t>
            </w:r>
            <w:r>
              <w:rPr>
                <w:sz w:val="18"/>
                <w:szCs w:val="18"/>
              </w:rPr>
              <w:t xml:space="preserve">Lower of cost and net realizable value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30.  </w:t>
            </w:r>
            <w:r>
              <w:rPr>
                <w:sz w:val="18"/>
                <w:szCs w:val="18"/>
              </w:rPr>
              <w:t xml:space="preserve">Component depreciation is required by IAS 16.</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31.  </w:t>
            </w:r>
            <w:r>
              <w:rPr>
                <w:sz w:val="18"/>
                <w:szCs w:val="18"/>
              </w:rPr>
              <w:t xml:space="preserve">may use LIFO for part of its inventory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32.  </w:t>
            </w:r>
            <w:r>
              <w:rPr>
                <w:sz w:val="18"/>
                <w:szCs w:val="18"/>
              </w:rPr>
              <w:t xml:space="preserve">Accruing over the vesting period is the IFRS approach.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33.  </w:t>
            </w:r>
            <w:r>
              <w:rPr>
                <w:sz w:val="18"/>
                <w:szCs w:val="18"/>
              </w:rPr>
              <w:t xml:space="preserve">Recoverable amount is the higher amount, $460,000.</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34.  </w:t>
            </w:r>
            <w:r>
              <w:rPr>
                <w:sz w:val="18"/>
                <w:szCs w:val="18"/>
              </w:rPr>
              <w:t xml:space="preserve">no expense until the lease ends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7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revaluation model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تكلفة الخدمة السابقة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revaluation surplus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إعادة القياس</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development costs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تكاليف التطوير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value in use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المبلغ القابل للاسترداد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recoverable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نموذج إعادة التقييم</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cash-generating unit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القيمة من الاستخدام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prior service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فائض إعادة التقييم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remeasurements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وحدة توليد النقد</w:t>
            </w:r>
          </w:p>
        </w:tc>
      </w:tr>
    </w:tbl>
    <w:p/>
    <w:p>
      <w:pPr>
        <w:spacing w:before="120" w:after="55"/>
        <w:pBdr>
          <w:top w:val="single" w:sz="10" w:space="6" w:color="353A7C"/>
        </w:pBdr>
      </w:pPr>
      <w:r>
        <w:rPr>
          <w:b/>
          <w:bCs/>
          <w:color w:val="353A7C"/>
          <w:sz w:val="21"/>
          <w:szCs w:val="21"/>
        </w:rPr>
        <w:t xml:space="preserve">Exercise 8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net decrease in Levant's 2027 net income on conversion to U.S. GAAP.</w:t>
            </w:r>
          </w:p>
        </w:tc>
        <w:tc>
          <w:tcPr>
            <w:shd w:fill="EFF0FB" w:val="clear"/>
            <w:tcMar>
              <w:top w:type="dxa" w:w="22"/>
              <w:left w:type="dxa" w:w="82"/>
              <w:bottom w:type="dxa" w:w="22"/>
              <w:right w:type="dxa" w:w="82"/>
            </w:tcMar>
          </w:tcPr>
          <w:p>
            <w:r>
              <w:rPr>
                <w:b/>
                <w:bCs/>
                <w:color w:val="23265A"/>
                <w:sz w:val="17"/>
                <w:szCs w:val="17"/>
              </w:rPr>
              <w:t xml:space="preserve">214</w:t>
            </w:r>
          </w:p>
        </w:tc>
      </w:tr>
      <w:tr>
        <w:tc>
          <w:tcPr>
            <w:tcMar>
              <w:top w:type="dxa" w:w="22"/>
              <w:left w:type="dxa" w:w="82"/>
              <w:bottom w:type="dxa" w:w="22"/>
              <w:right w:type="dxa" w:w="82"/>
            </w:tcMar>
          </w:tcPr>
          <w:p>
            <w:r>
              <w:rPr>
                <w:sz w:val="17"/>
                <w:szCs w:val="17"/>
              </w:rPr>
              <w:t xml:space="preserve">Enter Levant's 2027 net income under U.S. GAAP.</w:t>
            </w:r>
          </w:p>
        </w:tc>
        <w:tc>
          <w:tcPr>
            <w:tcBorders>
              <w:bottom w:val="single" w:sz="6" w:color="8186EF"/>
            </w:tcBorders>
            <w:tcMar>
              <w:top w:type="dxa" w:w="80"/>
              <w:left w:type="dxa" w:w="80"/>
              <w:bottom w:type="dxa" w:w="80"/>
            </w:tcMar>
          </w:tcPr>
          <w:p>
            <w:r>
              <w:rPr>
                <w:b/>
                <w:bCs/>
                <w:color w:val="8186EF"/>
                <w:sz w:val="14"/>
                <w:szCs w:val="14"/>
              </w:rPr>
              <w:t xml:space="preserve">43</w:t>
            </w:r>
          </w:p>
        </w:tc>
      </w:tr>
      <w:tr>
        <w:tc>
          <w:tcPr>
            <w:tcMar>
              <w:top w:type="dxa" w:w="22"/>
              <w:left w:type="dxa" w:w="82"/>
              <w:bottom w:type="dxa" w:w="22"/>
              <w:right w:type="dxa" w:w="82"/>
            </w:tcMar>
          </w:tcPr>
          <w:p>
            <w:r>
              <w:rPr>
                <w:sz w:val="17"/>
                <w:szCs w:val="17"/>
              </w:rPr>
              <w:t xml:space="preserve">Enter the carrying amount of the delivery fleet under U.S. GAAP.</w:t>
            </w:r>
          </w:p>
        </w:tc>
        <w:tc>
          <w:tcPr>
            <w:tcBorders>
              <w:bottom w:val="single" w:sz="6" w:color="8186EF"/>
            </w:tcBorders>
            <w:tcMar>
              <w:top w:type="dxa" w:w="80"/>
              <w:left w:type="dxa" w:w="80"/>
              <w:bottom w:type="dxa" w:w="80"/>
            </w:tcMar>
          </w:tcPr>
          <w:p>
            <w:r>
              <w:rPr>
                <w:b/>
                <w:bCs/>
                <w:color w:val="8186EF"/>
                <w:sz w:val="14"/>
                <w:szCs w:val="14"/>
              </w:rPr>
              <w:t xml:space="preserve">44</w:t>
            </w:r>
          </w:p>
        </w:tc>
      </w:tr>
      <w:tr>
        <w:tc>
          <w:tcPr>
            <w:tcMar>
              <w:top w:type="dxa" w:w="22"/>
              <w:left w:type="dxa" w:w="82"/>
              <w:bottom w:type="dxa" w:w="22"/>
              <w:right w:type="dxa" w:w="82"/>
            </w:tcMar>
          </w:tcPr>
          <w:p>
            <w:r>
              <w:rPr>
                <w:sz w:val="17"/>
                <w:szCs w:val="17"/>
              </w:rPr>
              <w:t xml:space="preserve">By how much is Levant's equity lower under U.S. GAAP than under IFRS?</w:t>
            </w:r>
          </w:p>
        </w:tc>
        <w:tc>
          <w:tcPr>
            <w:tcBorders>
              <w:bottom w:val="single" w:sz="6" w:color="8186EF"/>
            </w:tcBorders>
            <w:tcMar>
              <w:top w:type="dxa" w:w="80"/>
              <w:left w:type="dxa" w:w="80"/>
              <w:bottom w:type="dxa" w:w="80"/>
            </w:tcMar>
          </w:tcPr>
          <w:p>
            <w:r>
              <w:rPr>
                <w:b/>
                <w:bCs/>
                <w:color w:val="8186EF"/>
                <w:sz w:val="14"/>
                <w:szCs w:val="14"/>
              </w:rPr>
              <w:t xml:space="preserve">45</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28 to 45   ·   </w:t>
      </w:r>
      <w:r>
        <w:rPr>
          <w:color w:val="FFFFFF"/>
          <w:sz w:val="15"/>
          <w:szCs w:val="15"/>
        </w:rPr>
        <w:t xml:space="preserve">fewer than 13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9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Topic</w:t>
            </w:r>
          </w:p>
        </w:tc>
        <w:tc>
          <w:tcPr>
            <w:shd w:fill="F5F7FC" w:val="clear"/>
            <w:tcMar>
              <w:top w:type="dxa" w:w="12"/>
              <w:left w:type="dxa" w:w="72"/>
              <w:bottom w:type="dxa" w:w="12"/>
              <w:right w:type="dxa" w:w="72"/>
            </w:tcMar>
          </w:tcPr>
          <w:p>
            <w:r>
              <w:rPr>
                <w:b/>
                <w:bCs/>
                <w:color w:val="23265A"/>
                <w:sz w:val="16"/>
                <w:szCs w:val="16"/>
              </w:rPr>
              <w:t xml:space="preserve">U.S. GAAP (ASC 718, 715)</w:t>
            </w:r>
          </w:p>
        </w:tc>
        <w:tc>
          <w:tcPr>
            <w:shd w:fill="F5F7FC" w:val="clear"/>
            <w:tcMar>
              <w:top w:type="dxa" w:w="12"/>
              <w:left w:type="dxa" w:w="72"/>
              <w:bottom w:type="dxa" w:w="12"/>
              <w:right w:type="dxa" w:w="72"/>
            </w:tcMar>
          </w:tcPr>
          <w:p>
            <w:r>
              <w:rPr>
                <w:b/>
                <w:bCs/>
                <w:color w:val="23265A"/>
                <w:sz w:val="16"/>
                <w:szCs w:val="16"/>
              </w:rPr>
              <w:t xml:space="preserve">IFRS (IFRS 2, IAS 19)</w:t>
            </w:r>
          </w:p>
        </w:tc>
      </w:tr>
      <w:tr>
        <w:tc>
          <w:tcPr>
            <w:tcMar>
              <w:top w:type="dxa" w:w="10"/>
              <w:left w:type="dxa" w:w="70"/>
              <w:bottom w:type="dxa" w:w="10"/>
              <w:right w:type="dxa" w:w="70"/>
            </w:tcMar>
          </w:tcPr>
          <w:p>
            <w:r>
              <w:rPr>
                <w:sz w:val="16"/>
                <w:szCs w:val="16"/>
              </w:rPr>
              <w:t xml:space="preserve">Graded vesting (service condition)</w:t>
            </w:r>
          </w:p>
        </w:tc>
        <w:tc>
          <w:tcPr>
            <w:tcMar>
              <w:top w:type="dxa" w:w="10"/>
              <w:left w:type="dxa" w:w="70"/>
              <w:bottom w:type="dxa" w:w="10"/>
              <w:right w:type="dxa" w:w="70"/>
            </w:tcMar>
          </w:tcPr>
          <w:p>
            <w:r>
              <w:rPr>
                <w:sz w:val="16"/>
                <w:szCs w:val="16"/>
              </w:rPr>
              <w:t xml:space="preserve">Choice: straight-line over the whole period or tranche by tranche</w:t>
            </w:r>
          </w:p>
        </w:tc>
        <w:tc>
          <w:tcPr>
            <w:tcMar>
              <w:top w:type="dxa" w:w="10"/>
              <w:left w:type="dxa" w:w="70"/>
              <w:bottom w:type="dxa" w:w="10"/>
              <w:right w:type="dxa" w:w="70"/>
            </w:tcMar>
          </w:tcPr>
          <w:p>
            <w:r>
              <w:rPr>
                <w:sz w:val="16"/>
                <w:szCs w:val="16"/>
              </w:rPr>
              <w:t xml:space="preserve">Tranche by tranche</w:t>
            </w:r>
          </w:p>
        </w:tc>
      </w:tr>
      <w:tr>
        <w:tc>
          <w:tcPr>
            <w:tcMar>
              <w:top w:type="dxa" w:w="10"/>
              <w:left w:type="dxa" w:w="70"/>
              <w:bottom w:type="dxa" w:w="10"/>
              <w:right w:type="dxa" w:w="70"/>
            </w:tcMar>
          </w:tcPr>
          <w:p>
            <w:r>
              <w:rPr>
                <w:sz w:val="16"/>
                <w:szCs w:val="16"/>
              </w:rPr>
              <w:t xml:space="preserve">Forfeitures</w:t>
            </w:r>
          </w:p>
        </w:tc>
        <w:tc>
          <w:tcPr>
            <w:tcMar>
              <w:top w:type="dxa" w:w="10"/>
              <w:left w:type="dxa" w:w="70"/>
              <w:bottom w:type="dxa" w:w="10"/>
              <w:right w:type="dxa" w:w="70"/>
            </w:tcMar>
          </w:tcPr>
          <w:p>
            <w:r>
              <w:rPr>
                <w:sz w:val="16"/>
                <w:szCs w:val="16"/>
              </w:rPr>
              <w:t xml:space="preserve">Policy choice: estimate or record as they occur</w:t>
            </w:r>
          </w:p>
        </w:tc>
        <w:tc>
          <w:tcPr>
            <w:tcMar>
              <w:top w:type="dxa" w:w="10"/>
              <w:left w:type="dxa" w:w="70"/>
              <w:bottom w:type="dxa" w:w="10"/>
              <w:right w:type="dxa" w:w="70"/>
            </w:tcMar>
          </w:tcPr>
          <w:p>
            <w:r>
              <w:rPr>
                <w:sz w:val="16"/>
                <w:szCs w:val="16"/>
              </w:rPr>
              <w:t xml:space="preserve">Estimate</w:t>
            </w:r>
          </w:p>
        </w:tc>
      </w:tr>
      <w:tr>
        <w:tc>
          <w:tcPr>
            <w:tcMar>
              <w:top w:type="dxa" w:w="10"/>
              <w:left w:type="dxa" w:w="70"/>
              <w:bottom w:type="dxa" w:w="10"/>
              <w:right w:type="dxa" w:w="70"/>
            </w:tcMar>
          </w:tcPr>
          <w:p>
            <w:r>
              <w:rPr>
                <w:sz w:val="16"/>
                <w:szCs w:val="16"/>
              </w:rPr>
              <w:t xml:space="preserve">Employer payroll taxes on awards</w:t>
            </w:r>
          </w:p>
        </w:tc>
        <w:tc>
          <w:tcPr>
            <w:tcMar>
              <w:top w:type="dxa" w:w="10"/>
              <w:left w:type="dxa" w:w="70"/>
              <w:bottom w:type="dxa" w:w="10"/>
              <w:right w:type="dxa" w:w="70"/>
            </w:tcMar>
          </w:tcPr>
          <w:p>
            <w:r>
              <w:rPr>
                <w:sz w:val="16"/>
                <w:szCs w:val="16"/>
              </w:rPr>
              <w:t xml:space="preserve">When the tax obligation arises (exercise or vesting)</w:t>
            </w:r>
          </w:p>
        </w:tc>
        <w:tc>
          <w:tcPr>
            <w:tcMar>
              <w:top w:type="dxa" w:w="10"/>
              <w:left w:type="dxa" w:w="70"/>
              <w:bottom w:type="dxa" w:w="10"/>
              <w:right w:type="dxa" w:w="70"/>
            </w:tcMar>
          </w:tcPr>
          <w:p>
            <w:r>
              <w:rPr>
                <w:sz w:val="16"/>
                <w:szCs w:val="16"/>
              </w:rPr>
              <w:t xml:space="preserve">Accrued over the vesting period</w:t>
            </w:r>
          </w:p>
        </w:tc>
      </w:tr>
      <w:tr>
        <w:tc>
          <w:tcPr>
            <w:tcMar>
              <w:top w:type="dxa" w:w="10"/>
              <w:left w:type="dxa" w:w="70"/>
              <w:bottom w:type="dxa" w:w="10"/>
              <w:right w:type="dxa" w:w="70"/>
            </w:tcMar>
          </w:tcPr>
          <w:p>
            <w:r>
              <w:rPr>
                <w:sz w:val="16"/>
                <w:szCs w:val="16"/>
              </w:rPr>
              <w:t xml:space="preserve">Pension remeasurements (actuarial gains and losses)</w:t>
            </w:r>
          </w:p>
        </w:tc>
        <w:tc>
          <w:tcPr>
            <w:tcMar>
              <w:top w:type="dxa" w:w="10"/>
              <w:left w:type="dxa" w:w="70"/>
              <w:bottom w:type="dxa" w:w="10"/>
              <w:right w:type="dxa" w:w="70"/>
            </w:tcMar>
          </w:tcPr>
          <w:p>
            <w:r>
              <w:rPr>
                <w:sz w:val="16"/>
                <w:szCs w:val="16"/>
              </w:rPr>
              <w:t xml:space="preserve">OCI, then amortized into net income (corridor)</w:t>
            </w:r>
          </w:p>
        </w:tc>
        <w:tc>
          <w:tcPr>
            <w:tcMar>
              <w:top w:type="dxa" w:w="10"/>
              <w:left w:type="dxa" w:w="70"/>
              <w:bottom w:type="dxa" w:w="10"/>
              <w:right w:type="dxa" w:w="70"/>
            </w:tcMar>
          </w:tcPr>
          <w:p>
            <w:r>
              <w:rPr>
                <w:sz w:val="16"/>
                <w:szCs w:val="16"/>
              </w:rPr>
              <w:t xml:space="preserve">OCI, never reclassified to profit</w:t>
            </w:r>
          </w:p>
        </w:tc>
      </w:tr>
      <w:tr>
        <w:tc>
          <w:tcPr>
            <w:tcMar>
              <w:top w:type="dxa" w:w="10"/>
              <w:left w:type="dxa" w:w="70"/>
              <w:bottom w:type="dxa" w:w="10"/>
              <w:right w:type="dxa" w:w="70"/>
            </w:tcMar>
          </w:tcPr>
          <w:p>
            <w:r>
              <w:rPr>
                <w:sz w:val="16"/>
                <w:szCs w:val="16"/>
              </w:rPr>
              <w:t xml:space="preserve">Return on plan assets</w:t>
            </w:r>
          </w:p>
        </w:tc>
        <w:tc>
          <w:tcPr>
            <w:tcMar>
              <w:top w:type="dxa" w:w="10"/>
              <w:left w:type="dxa" w:w="70"/>
              <w:bottom w:type="dxa" w:w="10"/>
              <w:right w:type="dxa" w:w="70"/>
            </w:tcMar>
          </w:tcPr>
          <w:p>
            <w:r>
              <w:rPr>
                <w:sz w:val="16"/>
                <w:szCs w:val="16"/>
              </w:rPr>
              <w:t xml:space="preserve">Expected return</w:t>
            </w:r>
          </w:p>
        </w:tc>
        <w:tc>
          <w:tcPr>
            <w:tcMar>
              <w:top w:type="dxa" w:w="10"/>
              <w:left w:type="dxa" w:w="70"/>
              <w:bottom w:type="dxa" w:w="10"/>
              <w:right w:type="dxa" w:w="70"/>
            </w:tcMar>
          </w:tcPr>
          <w:p>
            <w:r>
              <w:rPr>
                <w:sz w:val="16"/>
                <w:szCs w:val="16"/>
              </w:rPr>
              <w:t xml:space="preserve">Net interest at the discount rate</w:t>
            </w:r>
          </w:p>
        </w:tc>
      </w:tr>
      <w:tr>
        <w:tc>
          <w:tcPr>
            <w:tcMar>
              <w:top w:type="dxa" w:w="10"/>
              <w:left w:type="dxa" w:w="70"/>
              <w:bottom w:type="dxa" w:w="10"/>
              <w:right w:type="dxa" w:w="70"/>
            </w:tcMar>
          </w:tcPr>
          <w:p>
            <w:r>
              <w:rPr>
                <w:sz w:val="16"/>
                <w:szCs w:val="16"/>
              </w:rPr>
              <w:t xml:space="preserve">Prior service cost: Orontes amendment of 50,000</w:t>
            </w:r>
          </w:p>
        </w:tc>
        <w:tc>
          <w:tcPr>
            <w:tcMar>
              <w:top w:type="dxa" w:w="10"/>
              <w:left w:type="dxa" w:w="70"/>
              <w:bottom w:type="dxa" w:w="10"/>
              <w:right w:type="dxa" w:w="70"/>
            </w:tcMar>
          </w:tcPr>
          <w:p>
            <w:r>
              <w:rPr>
                <w:sz w:val="16"/>
                <w:szCs w:val="16"/>
              </w:rPr>
              <w:t xml:space="preserve">OCI, amortized over 10 years: 5,000 a year</w:t>
            </w:r>
          </w:p>
        </w:tc>
        <w:tc>
          <w:tcPr>
            <w:tcMar>
              <w:top w:type="dxa" w:w="10"/>
              <w:left w:type="dxa" w:w="70"/>
              <w:bottom w:type="dxa" w:w="10"/>
              <w:right w:type="dxa" w:w="70"/>
            </w:tcMar>
          </w:tcPr>
          <w:p>
            <w:r>
              <w:rPr>
                <w:sz w:val="16"/>
                <w:szCs w:val="16"/>
              </w:rPr>
              <w:t xml:space="preserve">Expensed at once: 50,000</w:t>
            </w:r>
          </w:p>
        </w:tc>
      </w:tr>
    </w:tbl>
    <w:p/>
    <w:p>
      <w:pPr>
        <w:spacing w:before="55" w:after="10"/>
        <w:ind w:left="300" w:hanging="300"/>
      </w:pPr>
      <w:r>
        <w:rPr>
          <w:b/>
          <w:bCs/>
          <w:color w:val="353A7C"/>
          <w:sz w:val="19"/>
          <w:szCs w:val="19"/>
        </w:rPr>
        <w:t xml:space="preserve">46.  </w:t>
      </w:r>
      <w:r>
        <w:rPr>
          <w:sz w:val="19"/>
          <w:szCs w:val="19"/>
        </w:rPr>
        <w:t xml:space="preserve">Use the panel above. How much of Orontes's prior service cost is recognized in 2027 net income under IAS 19 and under U.S. GAAP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IFRS 5,000; U.S. 50,000</w:t>
            </w:r>
          </w:p>
        </w:tc>
        <w:tc>
          <w:tcPr>
            <w:tcMar>
              <w:top w:type="dxa" w:w="-2"/>
              <w:left w:type="dxa" w:w="58"/>
              <w:bottom w:type="dxa" w:w="-2"/>
              <w:right w:type="dxa" w:w="58"/>
            </w:tcMar>
          </w:tcPr>
          <w:p>
            <w:r>
              <w:rPr>
                <w:b/>
                <w:bCs/>
                <w:color w:val="6B7280"/>
                <w:sz w:val="18"/>
                <w:szCs w:val="18"/>
              </w:rPr>
              <w:t xml:space="preserve">(B) </w:t>
            </w:r>
            <w:r>
              <w:rPr>
                <w:sz w:val="18"/>
                <w:szCs w:val="18"/>
              </w:rPr>
              <w:t xml:space="preserve">Both 50,000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5,000</w:t>
            </w:r>
          </w:p>
        </w:tc>
        <w:tc>
          <w:tcPr>
            <w:tcMar>
              <w:top w:type="dxa" w:w="-2"/>
              <w:left w:type="dxa" w:w="58"/>
              <w:bottom w:type="dxa" w:w="-2"/>
              <w:right w:type="dxa" w:w="58"/>
            </w:tcMar>
          </w:tcPr>
          <w:p>
            <w:r>
              <w:rPr>
                <w:b/>
                <w:bCs/>
                <w:color w:val="6B7280"/>
                <w:sz w:val="18"/>
                <w:szCs w:val="18"/>
              </w:rPr>
              <w:t xml:space="preserve">(D) </w:t>
            </w:r>
            <w:r>
              <w:rPr>
                <w:sz w:val="18"/>
                <w:szCs w:val="18"/>
              </w:rPr>
              <w:t xml:space="preserve">IFRS 50,000; U.S. 5,000</w:t>
            </w:r>
          </w:p>
        </w:tc>
      </w:tr>
    </w:tbl>
    <w:p>
      <w:pPr>
        <w:spacing w:before="55" w:after="10"/>
        <w:ind w:left="300" w:hanging="300"/>
      </w:pPr>
      <w:r>
        <w:rPr>
          <w:b/>
          <w:bCs/>
          <w:color w:val="353A7C"/>
          <w:sz w:val="19"/>
          <w:szCs w:val="19"/>
        </w:rPr>
        <w:t xml:space="preserve">47.  </w:t>
      </w:r>
      <w:r>
        <w:rPr>
          <w:sz w:val="19"/>
          <w:szCs w:val="19"/>
        </w:rPr>
        <w:t xml:space="preserve">Use the panel above. What is the warehouse lease expense for 2026 under IFRS 16 (whole USD)?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25,274</w:t>
            </w:r>
          </w:p>
        </w:tc>
        <w:tc>
          <w:tcPr>
            <w:tcMar>
              <w:top w:type="dxa" w:w="-2"/>
              <w:left w:type="dxa" w:w="58"/>
              <w:bottom w:type="dxa" w:w="-2"/>
              <w:right w:type="dxa" w:w="58"/>
            </w:tcMar>
          </w:tcPr>
          <w:p>
            <w:r>
              <w:rPr>
                <w:b/>
                <w:bCs/>
                <w:color w:val="6B7280"/>
                <w:sz w:val="18"/>
                <w:szCs w:val="18"/>
              </w:rPr>
              <w:t xml:space="preserve">(B) </w:t>
            </w:r>
            <w:r>
              <w:rPr>
                <w:sz w:val="18"/>
                <w:szCs w:val="18"/>
              </w:rPr>
              <w:t xml:space="preserve">84,247</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100,000</w:t>
            </w:r>
          </w:p>
        </w:tc>
        <w:tc>
          <w:tcPr>
            <w:tcMar>
              <w:top w:type="dxa" w:w="-2"/>
              <w:left w:type="dxa" w:w="58"/>
              <w:bottom w:type="dxa" w:w="-2"/>
              <w:right w:type="dxa" w:w="58"/>
            </w:tcMar>
          </w:tcPr>
          <w:p>
            <w:r>
              <w:rPr>
                <w:b/>
                <w:bCs/>
                <w:color w:val="6B7280"/>
                <w:sz w:val="18"/>
                <w:szCs w:val="18"/>
              </w:rPr>
              <w:t xml:space="preserve">(D) </w:t>
            </w:r>
            <w:r>
              <w:rPr>
                <w:sz w:val="18"/>
                <w:szCs w:val="18"/>
              </w:rPr>
              <w:t xml:space="preserve">109,521</w:t>
            </w:r>
          </w:p>
        </w:tc>
      </w:tr>
    </w:tbl>
    <w:p>
      <w:pPr>
        <w:spacing w:before="55" w:after="10"/>
        <w:ind w:left="300" w:hanging="300"/>
      </w:pPr>
      <w:r>
        <w:rPr>
          <w:b/>
          <w:bCs/>
          <w:color w:val="353A7C"/>
          <w:sz w:val="19"/>
          <w:szCs w:val="19"/>
        </w:rPr>
        <w:t xml:space="preserve">48.  </w:t>
      </w:r>
      <w:r>
        <w:rPr>
          <w:sz w:val="19"/>
          <w:szCs w:val="19"/>
        </w:rPr>
        <w:t xml:space="preserve">Use the panel above. Under IFRS with the revaluation model, where does the $600,000 increase in the land's value go?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To net income as a gain</w:t>
            </w:r>
          </w:p>
        </w:tc>
        <w:tc>
          <w:tcPr>
            <w:tcMar>
              <w:top w:type="dxa" w:w="-2"/>
              <w:left w:type="dxa" w:w="58"/>
              <w:bottom w:type="dxa" w:w="-2"/>
              <w:right w:type="dxa" w:w="58"/>
            </w:tcMar>
          </w:tcPr>
          <w:p>
            <w:r>
              <w:rPr>
                <w:b/>
                <w:bCs/>
                <w:color w:val="6B7280"/>
                <w:sz w:val="18"/>
                <w:szCs w:val="18"/>
              </w:rPr>
              <w:t xml:space="preserve">(B) </w:t>
            </w:r>
            <w:r>
              <w:rPr>
                <w:sz w:val="18"/>
                <w:szCs w:val="18"/>
              </w:rPr>
              <w:t xml:space="preserve">Nowhere; land stays at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 retained earnings directly</w:t>
            </w:r>
          </w:p>
        </w:tc>
        <w:tc>
          <w:tcPr>
            <w:tcMar>
              <w:top w:type="dxa" w:w="-2"/>
              <w:left w:type="dxa" w:w="58"/>
              <w:bottom w:type="dxa" w:w="-2"/>
              <w:right w:type="dxa" w:w="58"/>
            </w:tcMar>
          </w:tcPr>
          <w:p>
            <w:r>
              <w:rPr>
                <w:b/>
                <w:bCs/>
                <w:color w:val="6B7280"/>
                <w:sz w:val="18"/>
                <w:szCs w:val="18"/>
              </w:rPr>
              <w:t xml:space="preserve">(D) </w:t>
            </w:r>
            <w:r>
              <w:rPr>
                <w:sz w:val="18"/>
                <w:szCs w:val="18"/>
              </w:rPr>
              <w:t xml:space="preserve">To OCI, as a revaluation surplus</w:t>
            </w:r>
          </w:p>
        </w:tc>
      </w:tr>
    </w:tbl>
    <w:p/>
    <w:p>
      <w:pPr>
        <w:spacing w:before="120" w:after="55"/>
        <w:pBdr>
          <w:top w:val="single" w:sz="10" w:space="6" w:color="353A7C"/>
        </w:pBdr>
      </w:pPr>
      <w:r>
        <w:rPr>
          <w:b/>
          <w:bCs/>
          <w:color w:val="353A7C"/>
          <w:sz w:val="21"/>
          <w:szCs w:val="21"/>
        </w:rPr>
        <w:t xml:space="preserve">Exercise 10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49.  </w:t>
            </w:r>
            <w:r>
              <w:rPr>
                <w:sz w:val="18"/>
                <w:szCs w:val="18"/>
              </w:rPr>
              <w:t xml:space="preserve">IAS 19 remeasurements stay in equity.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50.  </w:t>
            </w:r>
            <w:r>
              <w:rPr>
                <w:sz w:val="18"/>
                <w:szCs w:val="18"/>
              </w:rPr>
              <w:t xml:space="preserve">may use LIFO if it also uses it for tax</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51.  </w:t>
            </w:r>
            <w:r>
              <w:rPr>
                <w:sz w:val="18"/>
                <w:szCs w:val="18"/>
              </w:rPr>
              <w:t xml:space="preserve">Upward revaluations go to OCI under IAS 16.</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52.  </w:t>
            </w:r>
            <w:r>
              <w:rPr>
                <w:sz w:val="18"/>
                <w:szCs w:val="18"/>
              </w:rPr>
              <w:t xml:space="preserve">IAS 36 prohibits reversal of goodwill impairment.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53.  </w:t>
            </w:r>
            <w:r>
              <w:rPr>
                <w:sz w:val="18"/>
                <w:szCs w:val="18"/>
              </w:rPr>
              <w:t xml:space="preserve">Interest at the discount rate on plan assets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54.  </w:t>
            </w:r>
            <w:r>
              <w:rPr>
                <w:sz w:val="18"/>
                <w:szCs w:val="18"/>
              </w:rPr>
              <w:t xml:space="preserve">Neither framework recognizes expense until vesting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55.  </w:t>
            </w:r>
            <w:r>
              <w:rPr>
                <w:sz w:val="18"/>
                <w:szCs w:val="18"/>
              </w:rPr>
              <w:t xml:space="preserve">They are reversed the next year</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46 to 55   ·   </w:t>
      </w:r>
      <w:r>
        <w:rPr>
          <w:color w:val="FFFFFF"/>
          <w:sz w:val="15"/>
          <w:szCs w:val="15"/>
        </w:rPr>
        <w:t xml:space="preserve">fewer than 7 right: </w:t>
      </w:r>
      <w:r>
        <w:rPr>
          <w:b/>
          <w:bCs/>
          <w:color w:val="FFFFFF"/>
          <w:sz w:val="15"/>
          <w:szCs w:val="15"/>
        </w:rPr>
        <w:t xml:space="preserve">redo page 4 before you leave the handout</w:t>
      </w:r>
    </w:p>
    <w:p>
      <w:pPr>
        <w:sectPr>
          <w:headerReference w:type="default" r:id="rIdHdr12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17.1 · Answer Key</w:t>
      </w:r>
    </w:p>
    <w:p>
      <w:pPr>
        <w:spacing w:after="130"/>
      </w:pPr>
      <w:r>
        <w:rPr>
          <w:color w:val="6B7280"/>
          <w:sz w:val="20"/>
          <w:szCs w:val="20"/>
        </w:rPr>
        <w:t xml:space="preserve">Section 17.5 · U.S. GAAP and IFRS: The Six Tested Differences · 55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900</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500</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614</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revaluation surplus</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revaluation model</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48</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component depreciation</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49</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Lowers U.S. net income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50</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No effect on net income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51</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Raises U.S. net income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52</w:t>
            </w:r>
          </w:p>
        </w:tc>
        <w:tc>
          <w:tcPr>
            <w:tcMar>
              <w:top w:type="dxa" w:w="6"/>
              <w:left w:type="dxa" w:w="66"/>
              <w:bottom w:type="dxa" w:w="6"/>
              <w:right w:type="dxa" w:w="66"/>
            </w:tcMar>
          </w:tcPr>
          <w:p>
            <w:r>
              <w:rPr>
                <w:sz w:val="14"/>
                <w:szCs w:val="14"/>
              </w:rPr>
              <w:t xml:space="preserve">True</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Raises U.S. net income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53</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U</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54</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I</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55</w:t>
            </w:r>
          </w:p>
        </w:tc>
        <w:tc>
          <w:tcPr>
            <w:tcMar>
              <w:top w:type="dxa" w:w="6"/>
              <w:left w:type="dxa" w:w="66"/>
              <w:bottom w:type="dxa" w:w="6"/>
              <w:right w:type="dxa" w:w="66"/>
            </w:tcMar>
          </w:tcPr>
          <w:p>
            <w:r>
              <w:rPr>
                <w:sz w:val="14"/>
                <w:szCs w:val="14"/>
              </w:rPr>
              <w:t xml:space="preserve">False</w:t>
            </w:r>
          </w:p>
        </w:tc>
      </w:tr>
      <w:tr>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r>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17.5</w:t>
      </w:r>
    </w:p>
    <w:p>
      <w:pPr>
        <w:ind w:left="300" w:hanging="300"/>
        <w:spacing w:after="25"/>
      </w:pPr>
      <w:r>
        <w:rPr>
          <w:b/>
          <w:bCs/>
          <w:color w:val="1F7A6A"/>
          <w:sz w:val="15"/>
          <w:szCs w:val="15"/>
        </w:rPr>
        <w:t xml:space="preserve">10   </w:t>
      </w:r>
      <w:r>
        <w:rPr>
          <w:sz w:val="15"/>
          <w:szCs w:val="15"/>
        </w:rPr>
        <w:t xml:space="preserve">section 17.5</w:t>
      </w:r>
    </w:p>
    <w:p>
      <w:pPr>
        <w:ind w:left="300" w:hanging="300"/>
        <w:spacing w:after="25"/>
      </w:pPr>
      <w:r>
        <w:rPr>
          <w:b/>
          <w:bCs/>
          <w:color w:val="1F7A6A"/>
          <w:sz w:val="15"/>
          <w:szCs w:val="15"/>
        </w:rPr>
        <w:t xml:space="preserve">11   </w:t>
      </w:r>
      <w:r>
        <w:rPr>
          <w:sz w:val="15"/>
          <w:szCs w:val="15"/>
        </w:rPr>
        <w:t xml:space="preserve">section 17.5</w:t>
      </w:r>
    </w:p>
    <w:p>
      <w:pPr>
        <w:ind w:left="300" w:hanging="300"/>
        <w:spacing w:after="25"/>
      </w:pPr>
      <w:r>
        <w:rPr>
          <w:b/>
          <w:bCs/>
          <w:color w:val="1F7A6A"/>
          <w:sz w:val="15"/>
          <w:szCs w:val="15"/>
        </w:rPr>
        <w:t xml:space="preserve">22   </w:t>
      </w:r>
      <w:r>
        <w:rPr>
          <w:sz w:val="15"/>
          <w:szCs w:val="15"/>
        </w:rPr>
        <w:t xml:space="preserve">The graded-vesting choice exists only under U.S. GAAP.</w:t>
      </w:r>
    </w:p>
    <w:p>
      <w:pPr>
        <w:ind w:left="300" w:hanging="300"/>
        <w:spacing w:after="25"/>
      </w:pPr>
      <w:r>
        <w:rPr>
          <w:b/>
          <w:bCs/>
          <w:color w:val="1F7A6A"/>
          <w:sz w:val="15"/>
          <w:szCs w:val="15"/>
        </w:rPr>
        <w:t xml:space="preserve">23   </w:t>
      </w:r>
      <w:r>
        <w:rPr>
          <w:sz w:val="15"/>
          <w:szCs w:val="15"/>
        </w:rPr>
        <w:t xml:space="preserve">U.S. GAAP expenses R&amp;D, except limited software costs.</w:t>
      </w:r>
    </w:p>
    <w:p>
      <w:pPr>
        <w:ind w:left="300" w:hanging="300"/>
        <w:spacing w:after="25"/>
      </w:pPr>
      <w:r>
        <w:rPr>
          <w:b/>
          <w:bCs/>
          <w:color w:val="1F7A6A"/>
          <w:sz w:val="15"/>
          <w:szCs w:val="15"/>
        </w:rPr>
        <w:t xml:space="preserve">24   </w:t>
      </w:r>
      <w:r>
        <w:rPr>
          <w:sz w:val="15"/>
          <w:szCs w:val="15"/>
        </w:rPr>
        <w:t xml:space="preserve">IAS 38 allows revaluation only with an active market; U.S. GAAP prohibits it.</w:t>
      </w:r>
    </w:p>
    <w:p>
      <w:pPr>
        <w:ind w:left="300" w:hanging="300"/>
        <w:spacing w:after="25"/>
      </w:pPr>
      <w:r>
        <w:rPr>
          <w:b/>
          <w:bCs/>
          <w:color w:val="1F7A6A"/>
          <w:sz w:val="15"/>
          <w:szCs w:val="15"/>
        </w:rPr>
        <w:t xml:space="preserve">25   </w:t>
      </w:r>
      <w:r>
        <w:rPr>
          <w:sz w:val="15"/>
          <w:szCs w:val="15"/>
        </w:rPr>
        <w:t xml:space="preserve">cannot use LIFO  IAS 2 prohibits LIFO.</w:t>
      </w:r>
    </w:p>
    <w:p>
      <w:pPr>
        <w:ind w:left="300" w:hanging="300"/>
        <w:spacing w:after="25"/>
      </w:pPr>
      <w:r>
        <w:rPr>
          <w:b/>
          <w:bCs/>
          <w:color w:val="1F7A6A"/>
          <w:sz w:val="15"/>
          <w:szCs w:val="15"/>
        </w:rPr>
        <w:t xml:space="preserve">26   </w:t>
      </w:r>
      <w:r>
        <w:rPr>
          <w:sz w:val="15"/>
          <w:szCs w:val="15"/>
        </w:rPr>
        <w:t xml:space="preserve">Only IFRS 16 has the low-value exemption.</w:t>
      </w:r>
    </w:p>
    <w:p>
      <w:pPr>
        <w:ind w:left="300" w:hanging="300"/>
        <w:spacing w:after="25"/>
      </w:pPr>
      <w:r>
        <w:rPr>
          <w:b/>
          <w:bCs/>
          <w:color w:val="1F7A6A"/>
          <w:sz w:val="15"/>
          <w:szCs w:val="15"/>
        </w:rPr>
        <w:t xml:space="preserve">27   </w:t>
      </w:r>
      <w:r>
        <w:rPr>
          <w:sz w:val="15"/>
          <w:szCs w:val="15"/>
        </w:rPr>
        <w:t xml:space="preserve">Component depreciation is required by IAS 16.</w:t>
      </w:r>
    </w:p>
    <w:p>
      <w:pPr>
        <w:ind w:left="300" w:hanging="300"/>
        <w:spacing w:after="25"/>
      </w:pPr>
      <w:r>
        <w:rPr>
          <w:b/>
          <w:bCs/>
          <w:color w:val="1F7A6A"/>
          <w:sz w:val="15"/>
          <w:szCs w:val="15"/>
        </w:rPr>
        <w:t xml:space="preserve">29   </w:t>
      </w:r>
      <w:r>
        <w:rPr>
          <w:sz w:val="15"/>
          <w:szCs w:val="15"/>
        </w:rPr>
        <w:t xml:space="preserve">LCNRV applies to FIFO and average cost.</w:t>
      </w:r>
    </w:p>
    <w:p>
      <w:pPr>
        <w:ind w:left="300" w:hanging="300"/>
        <w:spacing w:after="25"/>
      </w:pPr>
      <w:r>
        <w:rPr>
          <w:b/>
          <w:bCs/>
          <w:color w:val="1F7A6A"/>
          <w:sz w:val="15"/>
          <w:szCs w:val="15"/>
        </w:rPr>
        <w:t xml:space="preserve">31   </w:t>
      </w:r>
      <w:r>
        <w:rPr>
          <w:sz w:val="15"/>
          <w:szCs w:val="15"/>
        </w:rPr>
        <w:t xml:space="preserve">LIFO is prohibited for all inventory.</w:t>
      </w:r>
    </w:p>
    <w:p>
      <w:pPr>
        <w:ind w:left="300" w:hanging="300"/>
        <w:spacing w:after="25"/>
      </w:pPr>
      <w:r>
        <w:rPr>
          <w:b/>
          <w:bCs/>
          <w:color w:val="1F7A6A"/>
          <w:sz w:val="15"/>
          <w:szCs w:val="15"/>
        </w:rPr>
        <w:t xml:space="preserve">34   </w:t>
      </w:r>
      <w:r>
        <w:rPr>
          <w:sz w:val="15"/>
          <w:szCs w:val="15"/>
        </w:rPr>
        <w:t xml:space="preserve">Expense is recognized each year.</w:t>
      </w:r>
    </w:p>
    <w:p>
      <w:pPr>
        <w:ind w:left="300" w:hanging="300"/>
        <w:spacing w:after="25"/>
      </w:pPr>
      <w:r>
        <w:rPr>
          <w:b/>
          <w:bCs/>
          <w:color w:val="1F7A6A"/>
          <w:sz w:val="15"/>
          <w:szCs w:val="15"/>
        </w:rPr>
        <w:t xml:space="preserve">46   </w:t>
      </w:r>
      <w:r>
        <w:rPr>
          <w:sz w:val="15"/>
          <w:szCs w:val="15"/>
        </w:rPr>
        <w:t xml:space="preserve">IAS 19 expenses it at once; U.S. GAAP amortizes it from OCI.</w:t>
      </w:r>
    </w:p>
    <w:p>
      <w:pPr>
        <w:ind w:left="300" w:hanging="300"/>
        <w:spacing w:after="25"/>
      </w:pPr>
      <w:r>
        <w:rPr>
          <w:b/>
          <w:bCs/>
          <w:color w:val="1F7A6A"/>
          <w:sz w:val="15"/>
          <w:szCs w:val="15"/>
        </w:rPr>
        <w:t xml:space="preserve">47   </w:t>
      </w:r>
      <w:r>
        <w:rPr>
          <w:sz w:val="15"/>
          <w:szCs w:val="15"/>
        </w:rPr>
        <w:t xml:space="preserve">Depreciation $84,247 + interest $25,274.</w:t>
      </w:r>
    </w:p>
    <w:p/>
    <w:p>
      <w:pPr>
        <w:sectPr>
          <w:headerReference w:type="default" r:id="rIdHdr12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17.2 · The practice set</w:t>
      </w:r>
    </w:p>
    <w:p>
      <w:pPr>
        <w:spacing w:after="130"/>
      </w:pPr>
      <w:r>
        <w:rPr>
          <w:color w:val="6B7280"/>
          <w:sz w:val="20"/>
          <w:szCs w:val="20"/>
        </w:rPr>
        <w:t xml:space="preserve">CMA Part 1 · Section A · Chapter 17 · from section U.S. GAAP and IFRS: The Six Tested Differences of the book · 4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graded vesting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الإهلاك حسب المكونات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defined benefit plan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الاستحقاق المتدرج</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research and development (R&amp;D)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العادلة ناقصاً تكاليف الاستبعاد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net realizable value (NRV)</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التكلفة أو صافي القيمة القابلة للتحقق، أيهما أقل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lower of cost and net realizable value (LCNRV)</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خطة المنافع المحددة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component depreciation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اختبار قابلية الاسترداد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fair value less costs of disposal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البحث والتطوير</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recoverability test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صافي القيمة القابلة للتحقق</w:t>
            </w:r>
          </w:p>
        </w:tc>
      </w:tr>
    </w:tbl>
    <w:p/>
    <w:p>
      <w:pPr>
        <w:spacing w:before="120" w:after="55"/>
        <w:pBdr>
          <w:top w:val="single" w:sz="10" w:space="6" w:color="353A7C"/>
        </w:pBdr>
      </w:pPr>
      <w:r>
        <w:rPr>
          <w:b/>
          <w:bCs/>
          <w:color w:val="353A7C"/>
          <w:sz w:val="21"/>
          <w:szCs w:val="21"/>
        </w:rPr>
        <w:t xml:space="preserve">Exercise 2 · multiple choice   </w:t>
      </w:r>
      <w:r>
        <w:rPr>
          <w:b/>
          <w:bCs/>
          <w:sz w:val="19"/>
          <w:szCs w:val="19"/>
        </w:rPr>
        <w:t xml:space="preserve">Ring one letter for each question.</w:t>
      </w:r>
    </w:p>
    <w:p>
      <w:pPr>
        <w:spacing w:before="55" w:after="10"/>
        <w:ind w:left="300" w:hanging="300"/>
      </w:pPr>
      <w:r>
        <w:rPr>
          <w:b/>
          <w:bCs/>
          <w:color w:val="353A7C"/>
          <w:sz w:val="19"/>
          <w:szCs w:val="19"/>
        </w:rPr>
        <w:t xml:space="preserve">9.  </w:t>
      </w:r>
      <w:r>
        <w:rPr>
          <w:sz w:val="19"/>
          <w:szCs w:val="19"/>
        </w:rPr>
        <w:t xml:space="preserve">Under IAS 19, what happens to actuarial losses recognized in OCI?</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They are amortized into profit over future service</w:t>
            </w:r>
          </w:p>
        </w:tc>
        <w:tc>
          <w:tcPr>
            <w:tcMar>
              <w:top w:type="dxa" w:w="-2"/>
              <w:left w:type="dxa" w:w="58"/>
              <w:bottom w:type="dxa" w:w="-2"/>
              <w:right w:type="dxa" w:w="58"/>
            </w:tcMar>
          </w:tcPr>
          <w:p>
            <w:r>
              <w:rPr>
                <w:b/>
                <w:bCs/>
                <w:color w:val="6B7280"/>
                <w:sz w:val="18"/>
                <w:szCs w:val="18"/>
              </w:rPr>
              <w:t xml:space="preserve">(B) </w:t>
            </w:r>
            <w:r>
              <w:rPr>
                <w:sz w:val="18"/>
                <w:szCs w:val="18"/>
              </w:rPr>
              <w:t xml:space="preserve">They are recognized in profit when the plan is settled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are never reclassified to profit or loss</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reversed the next year</w:t>
            </w:r>
          </w:p>
        </w:tc>
      </w:tr>
    </w:tbl>
    <w:p>
      <w:pPr>
        <w:spacing w:before="55" w:after="10"/>
        <w:ind w:left="300" w:hanging="300"/>
      </w:pPr>
      <w:r>
        <w:rPr>
          <w:b/>
          <w:bCs/>
          <w:color w:val="353A7C"/>
          <w:sz w:val="19"/>
          <w:szCs w:val="19"/>
        </w:rPr>
        <w:t xml:space="preserve">10.  </w:t>
      </w:r>
      <w:r>
        <w:rPr>
          <w:sz w:val="19"/>
          <w:szCs w:val="19"/>
        </w:rPr>
        <w:t xml:space="preserve">Under U.S. GAAP, which return on plan assets reduces pension cost?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Interest at the discount rate on plan assets</w:t>
            </w:r>
          </w:p>
        </w:tc>
        <w:tc>
          <w:tcPr>
            <w:tcMar>
              <w:top w:type="dxa" w:w="-2"/>
              <w:left w:type="dxa" w:w="58"/>
              <w:bottom w:type="dxa" w:w="-2"/>
              <w:right w:type="dxa" w:w="58"/>
            </w:tcMar>
          </w:tcPr>
          <w:p>
            <w:r>
              <w:rPr>
                <w:b/>
                <w:bCs/>
                <w:color w:val="6B7280"/>
                <w:sz w:val="18"/>
                <w:szCs w:val="18"/>
              </w:rPr>
              <w:t xml:space="preserve">(B) </w:t>
            </w:r>
            <w:r>
              <w:rPr>
                <w:sz w:val="18"/>
                <w:szCs w:val="18"/>
              </w:rPr>
              <w:t xml:space="preserve">The actual return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return is used</w:t>
            </w:r>
          </w:p>
        </w:tc>
        <w:tc>
          <w:tcPr>
            <w:tcMar>
              <w:top w:type="dxa" w:w="-2"/>
              <w:left w:type="dxa" w:w="58"/>
              <w:bottom w:type="dxa" w:w="-2"/>
              <w:right w:type="dxa" w:w="58"/>
            </w:tcMar>
          </w:tcPr>
          <w:p>
            <w:r>
              <w:rPr>
                <w:b/>
                <w:bCs/>
                <w:color w:val="6B7280"/>
                <w:sz w:val="18"/>
                <w:szCs w:val="18"/>
              </w:rPr>
              <w:t xml:space="preserve">(D) </w:t>
            </w:r>
            <w:r>
              <w:rPr>
                <w:sz w:val="18"/>
                <w:szCs w:val="18"/>
              </w:rPr>
              <w:t xml:space="preserve">The expected return on plan assets</w:t>
            </w:r>
          </w:p>
        </w:tc>
      </w:tr>
    </w:tbl>
    <w:p>
      <w:pPr>
        <w:spacing w:before="55" w:after="10"/>
        <w:ind w:left="300" w:hanging="300"/>
      </w:pPr>
      <w:r>
        <w:rPr>
          <w:b/>
          <w:bCs/>
          <w:color w:val="353A7C"/>
          <w:sz w:val="19"/>
          <w:szCs w:val="19"/>
        </w:rPr>
        <w:t xml:space="preserve">11.  </w:t>
      </w:r>
      <w:r>
        <w:rPr>
          <w:sz w:val="19"/>
          <w:szCs w:val="19"/>
        </w:rPr>
        <w:t xml:space="preserve">Employer payroll taxes on stock options: when does a U.S. company recognize the liability?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Evenly over the vesting period</w:t>
            </w:r>
          </w:p>
        </w:tc>
        <w:tc>
          <w:tcPr>
            <w:tcMar>
              <w:top w:type="dxa" w:w="-2"/>
              <w:left w:type="dxa" w:w="58"/>
              <w:bottom w:type="dxa" w:w="-2"/>
              <w:right w:type="dxa" w:w="58"/>
            </w:tcMar>
          </w:tcPr>
          <w:p>
            <w:r>
              <w:rPr>
                <w:b/>
                <w:bCs/>
                <w:color w:val="6B7280"/>
                <w:sz w:val="18"/>
                <w:szCs w:val="18"/>
              </w:rPr>
              <w:t xml:space="preserve">(B) </w:t>
            </w:r>
            <w:r>
              <w:rPr>
                <w:sz w:val="18"/>
                <w:szCs w:val="18"/>
              </w:rPr>
              <w:t xml:space="preserve">When the tax obligation arises, usually at exercise or vesting</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grant date</w:t>
            </w:r>
          </w:p>
        </w:tc>
        <w:tc>
          <w:tcPr>
            <w:tcMar>
              <w:top w:type="dxa" w:w="-2"/>
              <w:left w:type="dxa" w:w="58"/>
              <w:bottom w:type="dxa" w:w="-2"/>
              <w:right w:type="dxa" w:w="58"/>
            </w:tcMar>
          </w:tcPr>
          <w:p>
            <w:r>
              <w:rPr>
                <w:b/>
                <w:bCs/>
                <w:color w:val="6B7280"/>
                <w:sz w:val="18"/>
                <w:szCs w:val="18"/>
              </w:rPr>
              <w:t xml:space="preserve">(D) </w:t>
            </w:r>
            <w:r>
              <w:rPr>
                <w:sz w:val="18"/>
                <w:szCs w:val="18"/>
              </w:rPr>
              <w:t xml:space="preserve">Never; it is an employee cost</w:t>
            </w:r>
          </w:p>
        </w:tc>
      </w:tr>
    </w:tbl>
    <w:p>
      <w:pPr>
        <w:spacing w:before="55" w:after="10"/>
        <w:ind w:left="300" w:hanging="300"/>
      </w:pPr>
      <w:r>
        <w:rPr>
          <w:b/>
          <w:bCs/>
          <w:color w:val="353A7C"/>
          <w:sz w:val="19"/>
          <w:szCs w:val="19"/>
        </w:rPr>
        <w:t xml:space="preserve">12.  </w:t>
      </w:r>
      <w:r>
        <w:rPr>
          <w:sz w:val="19"/>
          <w:szCs w:val="19"/>
        </w:rPr>
        <w:t xml:space="preserve">Which intangible is recognized under BOTH frameworks?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patent bought from another company</w:t>
            </w:r>
          </w:p>
        </w:tc>
        <w:tc>
          <w:tcPr>
            <w:tcMar>
              <w:top w:type="dxa" w:w="-2"/>
              <w:left w:type="dxa" w:w="58"/>
              <w:bottom w:type="dxa" w:w="-2"/>
              <w:right w:type="dxa" w:w="58"/>
            </w:tcMar>
          </w:tcPr>
          <w:p>
            <w:r>
              <w:rPr>
                <w:b/>
                <w:bCs/>
                <w:color w:val="6B7280"/>
                <w:sz w:val="18"/>
                <w:szCs w:val="18"/>
              </w:rPr>
              <w:t xml:space="preserve">(B) </w:t>
            </w:r>
            <w:r>
              <w:rPr>
                <w:sz w:val="18"/>
                <w:szCs w:val="18"/>
              </w:rPr>
              <w:t xml:space="preserve">An internally generated brand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Development costs of a new recipe under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An internally built customer list</w:t>
            </w:r>
          </w:p>
        </w:tc>
      </w:tr>
    </w:tbl>
    <w:p>
      <w:pPr>
        <w:spacing w:before="55" w:after="10"/>
        <w:ind w:left="300" w:hanging="300"/>
      </w:pPr>
      <w:r>
        <w:rPr>
          <w:b/>
          <w:bCs/>
          <w:color w:val="353A7C"/>
          <w:sz w:val="19"/>
          <w:szCs w:val="19"/>
        </w:rPr>
        <w:t xml:space="preserve">13.  </w:t>
      </w:r>
      <w:r>
        <w:rPr>
          <w:sz w:val="19"/>
          <w:szCs w:val="19"/>
        </w:rPr>
        <w:t xml:space="preserve">Orontes, an SEC registrant, wants to amortize its goodwill over 10 years.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may, using the private-company alternative</w:t>
            </w:r>
          </w:p>
        </w:tc>
        <w:tc>
          <w:tcPr>
            <w:tcMar>
              <w:top w:type="dxa" w:w="-2"/>
              <w:left w:type="dxa" w:w="58"/>
              <w:bottom w:type="dxa" w:w="-2"/>
              <w:right w:type="dxa" w:w="58"/>
            </w:tcMar>
          </w:tcPr>
          <w:p>
            <w:r>
              <w:rPr>
                <w:b/>
                <w:bCs/>
                <w:color w:val="6B7280"/>
                <w:sz w:val="18"/>
                <w:szCs w:val="18"/>
              </w:rPr>
              <w:t xml:space="preserve">(B) </w:t>
            </w:r>
            <w:r>
              <w:rPr>
                <w:sz w:val="18"/>
                <w:szCs w:val="18"/>
              </w:rPr>
              <w:t xml:space="preserve">must amortize over 40 years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may, if IFRS allows it</w:t>
            </w:r>
          </w:p>
        </w:tc>
        <w:tc>
          <w:tcPr>
            <w:tcMar>
              <w:top w:type="dxa" w:w="-2"/>
              <w:left w:type="dxa" w:w="58"/>
              <w:bottom w:type="dxa" w:w="-2"/>
              <w:right w:type="dxa" w:w="58"/>
            </w:tcMar>
          </w:tcPr>
          <w:p>
            <w:r>
              <w:rPr>
                <w:b/>
                <w:bCs/>
                <w:color w:val="6B7280"/>
                <w:sz w:val="18"/>
                <w:szCs w:val="18"/>
              </w:rPr>
              <w:t xml:space="preserve">(D) </w:t>
            </w:r>
            <w:r>
              <w:rPr>
                <w:sz w:val="18"/>
                <w:szCs w:val="18"/>
              </w:rPr>
              <w:t xml:space="preserve">may not; only private companies can elect goodwill amortization</w:t>
            </w:r>
          </w:p>
        </w:tc>
      </w:tr>
    </w:tbl>
    <w:p>
      <w:pPr>
        <w:spacing w:before="55" w:after="10"/>
        <w:ind w:left="300" w:hanging="300"/>
      </w:pPr>
      <w:r>
        <w:rPr>
          <w:b/>
          <w:bCs/>
          <w:color w:val="353A7C"/>
          <w:sz w:val="19"/>
          <w:szCs w:val="19"/>
        </w:rPr>
        <w:t xml:space="preserve">14.  </w:t>
      </w:r>
      <w:r>
        <w:rPr>
          <w:sz w:val="19"/>
          <w:szCs w:val="19"/>
        </w:rPr>
        <w:t xml:space="preserve">Inventory with a cost of $80,000 was written down to $70,000. NRV then rises to $85,000. What is the carrying amount under IFRS?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$70,000</w:t>
            </w:r>
          </w:p>
        </w:tc>
        <w:tc>
          <w:tcPr>
            <w:tcMar>
              <w:top w:type="dxa" w:w="-2"/>
              <w:left w:type="dxa" w:w="58"/>
              <w:bottom w:type="dxa" w:w="-2"/>
              <w:right w:type="dxa" w:w="58"/>
            </w:tcMar>
          </w:tcPr>
          <w:p>
            <w:r>
              <w:rPr>
                <w:b/>
                <w:bCs/>
                <w:color w:val="6B7280"/>
                <w:sz w:val="18"/>
                <w:szCs w:val="18"/>
              </w:rPr>
              <w:t xml:space="preserve">(B) </w:t>
            </w:r>
            <w:r>
              <w:rPr>
                <w:sz w:val="18"/>
                <w:szCs w:val="18"/>
              </w:rPr>
              <w:t xml:space="preserve">$75,000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$80,000</w:t>
            </w:r>
          </w:p>
        </w:tc>
        <w:tc>
          <w:tcPr>
            <w:tcMar>
              <w:top w:type="dxa" w:w="-2"/>
              <w:left w:type="dxa" w:w="58"/>
              <w:bottom w:type="dxa" w:w="-2"/>
              <w:right w:type="dxa" w:w="58"/>
            </w:tcMar>
          </w:tcPr>
          <w:p>
            <w:r>
              <w:rPr>
                <w:b/>
                <w:bCs/>
                <w:color w:val="6B7280"/>
                <w:sz w:val="18"/>
                <w:szCs w:val="18"/>
              </w:rPr>
              <w:t xml:space="preserve">(D) </w:t>
            </w:r>
            <w:r>
              <w:rPr>
                <w:sz w:val="18"/>
                <w:szCs w:val="18"/>
              </w:rPr>
              <w:t xml:space="preserve">$85,000</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14   ·   </w:t>
      </w:r>
      <w:r>
        <w:rPr>
          <w:color w:val="FFFFFF"/>
          <w:sz w:val="15"/>
          <w:szCs w:val="15"/>
        </w:rPr>
        <w:t xml:space="preserve">fewer than 10 right: </w:t>
      </w:r>
      <w:r>
        <w:rPr>
          <w:b/>
          <w:bCs/>
          <w:color w:val="FFFFFF"/>
          <w:sz w:val="15"/>
          <w:szCs w:val="15"/>
        </w:rPr>
        <w:t xml:space="preserve">read section 17.1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3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15.  </w:t>
            </w:r>
            <w:r>
              <w:rPr>
                <w:sz w:val="18"/>
                <w:szCs w:val="18"/>
              </w:rPr>
              <w:t xml:space="preserve">Acquired intangibles are recognized under both.</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16.  </w:t>
            </w:r>
            <w:r>
              <w:rPr>
                <w:sz w:val="18"/>
                <w:szCs w:val="18"/>
              </w:rPr>
              <w:t xml:space="preserve">Development costs of a new recipe under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17.  </w:t>
            </w:r>
            <w:r>
              <w:rPr>
                <w:sz w:val="18"/>
                <w:szCs w:val="18"/>
              </w:rPr>
              <w:t xml:space="preserve">U.S. GAAP requires component depreciation; IFRS does not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18.  </w:t>
            </w:r>
            <w:r>
              <w:rPr>
                <w:sz w:val="18"/>
                <w:szCs w:val="18"/>
              </w:rPr>
              <w:t xml:space="preserve">IAS 19 expenses it at once; U.S. GAAP amortizes it from OCI.</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19.  </w:t>
            </w:r>
            <w:r>
              <w:rPr>
                <w:sz w:val="18"/>
                <w:szCs w:val="18"/>
              </w:rPr>
              <w:t xml:space="preserve">IAS 38 allows revaluation only with an active market; U.S. GAAP prohibits it.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20.  </w:t>
            </w:r>
            <w:r>
              <w:rPr>
                <w:sz w:val="18"/>
                <w:szCs w:val="18"/>
              </w:rPr>
              <w:t xml:space="preserve">expenses the increase with no remeasurement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21.  </w:t>
            </w:r>
            <w:r>
              <w:rPr>
                <w:sz w:val="18"/>
                <w:szCs w:val="18"/>
              </w:rPr>
              <w:t xml:space="preserve">IAS 40 offers a fair value or cost model; U.S. GAAP has no such category.</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4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revaluation model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تكلفة الخدمة السابقة</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revaluation surplus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إعادة القياس</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development costs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تكاليف التطوير</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value in use</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المبلغ القابل للاسترداد</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recoverable amount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نموذج إعادة التقييم</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cash-generating unit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القيمة من الاستخدام</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prior service cost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فائض إعادة التقييم</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remeasurements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وحدة توليد النقد</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15 to 29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30.  </w:t>
      </w:r>
      <w:r>
        <w:rPr>
          <w:sz w:val="19"/>
          <w:szCs w:val="19"/>
        </w:rPr>
        <w:t xml:space="preserve">A U.S. company uses LIFO. Which valuation rule applies at year-end?</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Lower of cost or market</w:t>
            </w:r>
          </w:p>
        </w:tc>
        <w:tc>
          <w:tcPr>
            <w:tcMar>
              <w:top w:type="dxa" w:w="-2"/>
              <w:left w:type="dxa" w:w="58"/>
              <w:bottom w:type="dxa" w:w="-2"/>
              <w:right w:type="dxa" w:w="58"/>
            </w:tcMar>
          </w:tcPr>
          <w:p>
            <w:r>
              <w:rPr>
                <w:b/>
                <w:bCs/>
                <w:color w:val="6B7280"/>
                <w:sz w:val="18"/>
                <w:szCs w:val="18"/>
              </w:rPr>
              <w:t xml:space="preserve">(B) </w:t>
            </w:r>
            <w:r>
              <w:rPr>
                <w:sz w:val="18"/>
                <w:szCs w:val="18"/>
              </w:rPr>
              <w:t xml:space="preserve">Lower of cost and net realizable value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Fair value</w:t>
            </w:r>
          </w:p>
        </w:tc>
        <w:tc>
          <w:tcPr>
            <w:tcMar>
              <w:top w:type="dxa" w:w="-2"/>
              <w:left w:type="dxa" w:w="58"/>
              <w:bottom w:type="dxa" w:w="-2"/>
              <w:right w:type="dxa" w:w="58"/>
            </w:tcMar>
          </w:tcPr>
          <w:p>
            <w:r>
              <w:rPr>
                <w:b/>
                <w:bCs/>
                <w:color w:val="6B7280"/>
                <w:sz w:val="18"/>
                <w:szCs w:val="18"/>
              </w:rPr>
              <w:t xml:space="preserve">(D) </w:t>
            </w:r>
            <w:r>
              <w:rPr>
                <w:sz w:val="18"/>
                <w:szCs w:val="18"/>
              </w:rPr>
              <w:t xml:space="preserve">Replacement cost always</w:t>
            </w:r>
          </w:p>
        </w:tc>
      </w:tr>
    </w:tbl>
    <w:p>
      <w:pPr>
        <w:spacing w:before="55" w:after="10"/>
        <w:ind w:left="300" w:hanging="300"/>
      </w:pPr>
      <w:r>
        <w:rPr>
          <w:b/>
          <w:bCs/>
          <w:color w:val="353A7C"/>
          <w:sz w:val="19"/>
          <w:szCs w:val="19"/>
        </w:rPr>
        <w:t xml:space="preserve">31.  </w:t>
      </w:r>
      <w:r>
        <w:rPr>
          <w:sz w:val="19"/>
          <w:szCs w:val="19"/>
        </w:rPr>
        <w:t xml:space="preserve">A lessee's payments rise each year with the CPI. After a CPI increase, under IFRS 16 the lessee: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expenses the increase with no remeasurement</w:t>
            </w:r>
          </w:p>
        </w:tc>
        <w:tc>
          <w:tcPr>
            <w:tcMar>
              <w:top w:type="dxa" w:w="-2"/>
              <w:left w:type="dxa" w:w="58"/>
              <w:bottom w:type="dxa" w:w="-2"/>
              <w:right w:type="dxa" w:w="58"/>
            </w:tcMar>
          </w:tcPr>
          <w:p>
            <w:r>
              <w:rPr>
                <w:b/>
                <w:bCs/>
                <w:color w:val="6B7280"/>
                <w:sz w:val="18"/>
                <w:szCs w:val="18"/>
              </w:rPr>
              <w:t xml:space="preserve">(B) </w:t>
            </w:r>
            <w:r>
              <w:rPr>
                <w:sz w:val="18"/>
                <w:szCs w:val="18"/>
              </w:rPr>
              <w:t xml:space="preserve">remeasures the lease liability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reclassifies the lease</w:t>
            </w:r>
          </w:p>
        </w:tc>
        <w:tc>
          <w:tcPr>
            <w:tcMar>
              <w:top w:type="dxa" w:w="-2"/>
              <w:left w:type="dxa" w:w="58"/>
              <w:bottom w:type="dxa" w:w="-2"/>
              <w:right w:type="dxa" w:w="58"/>
            </w:tcMar>
          </w:tcPr>
          <w:p>
            <w:r>
              <w:rPr>
                <w:b/>
                <w:bCs/>
                <w:color w:val="6B7280"/>
                <w:sz w:val="18"/>
                <w:szCs w:val="18"/>
              </w:rPr>
              <w:t xml:space="preserve">(D) </w:t>
            </w:r>
            <w:r>
              <w:rPr>
                <w:sz w:val="18"/>
                <w:szCs w:val="18"/>
              </w:rPr>
              <w:t xml:space="preserve">records a gain</w:t>
            </w:r>
          </w:p>
        </w:tc>
      </w:tr>
    </w:tbl>
    <w:p>
      <w:pPr>
        <w:spacing w:before="55" w:after="10"/>
        <w:ind w:left="300" w:hanging="300"/>
      </w:pPr>
      <w:r>
        <w:rPr>
          <w:b/>
          <w:bCs/>
          <w:color w:val="353A7C"/>
          <w:sz w:val="19"/>
          <w:szCs w:val="19"/>
        </w:rPr>
        <w:t xml:space="preserve">32.  </w:t>
      </w:r>
      <w:r>
        <w:rPr>
          <w:sz w:val="19"/>
          <w:szCs w:val="19"/>
        </w:rPr>
        <w:t xml:space="preserve">Over the whole life of a lease, compared with IFRS 16, a U.S. operating lease gives: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lower total expense</w:t>
            </w:r>
          </w:p>
        </w:tc>
        <w:tc>
          <w:tcPr>
            <w:tcMar>
              <w:top w:type="dxa" w:w="-2"/>
              <w:left w:type="dxa" w:w="58"/>
              <w:bottom w:type="dxa" w:w="-2"/>
              <w:right w:type="dxa" w:w="58"/>
            </w:tcMar>
          </w:tcPr>
          <w:p>
            <w:r>
              <w:rPr>
                <w:b/>
                <w:bCs/>
                <w:color w:val="6B7280"/>
                <w:sz w:val="18"/>
                <w:szCs w:val="18"/>
              </w:rPr>
              <w:t xml:space="preserve">(B) </w:t>
            </w:r>
            <w:r>
              <w:rPr>
                <w:sz w:val="18"/>
                <w:szCs w:val="18"/>
              </w:rPr>
              <w:t xml:space="preserve">the same total expense, spread evenly instead of front-loaded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higher total expense</w:t>
            </w:r>
          </w:p>
        </w:tc>
        <w:tc>
          <w:tcPr>
            <w:tcMar>
              <w:top w:type="dxa" w:w="-2"/>
              <w:left w:type="dxa" w:w="58"/>
              <w:bottom w:type="dxa" w:w="-2"/>
              <w:right w:type="dxa" w:w="58"/>
            </w:tcMar>
          </w:tcPr>
          <w:p>
            <w:r>
              <w:rPr>
                <w:b/>
                <w:bCs/>
                <w:color w:val="6B7280"/>
                <w:sz w:val="18"/>
                <w:szCs w:val="18"/>
              </w:rPr>
              <w:t xml:space="preserve">(D) </w:t>
            </w:r>
            <w:r>
              <w:rPr>
                <w:sz w:val="18"/>
                <w:szCs w:val="18"/>
              </w:rPr>
              <w:t xml:space="preserve">no expense until the lease ends</w:t>
            </w:r>
          </w:p>
        </w:tc>
      </w:tr>
    </w:tbl>
    <w:p>
      <w:pPr>
        <w:spacing w:before="55" w:after="10"/>
        <w:ind w:left="300" w:hanging="300"/>
      </w:pPr>
      <w:r>
        <w:rPr>
          <w:b/>
          <w:bCs/>
          <w:color w:val="353A7C"/>
          <w:sz w:val="19"/>
          <w:szCs w:val="19"/>
        </w:rPr>
        <w:t xml:space="preserve">33.  </w:t>
      </w:r>
      <w:r>
        <w:rPr>
          <w:sz w:val="19"/>
          <w:szCs w:val="19"/>
        </w:rPr>
        <w:t xml:space="preserve">Under IFRS, a company borrows specifically to build a plant and earns interest on unspent funds. The capitalized borrowing cost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interest incurred, with no deduction</w:t>
            </w:r>
          </w:p>
        </w:tc>
        <w:tc>
          <w:tcPr>
            <w:tcMar>
              <w:top w:type="dxa" w:w="-2"/>
              <w:left w:type="dxa" w:w="58"/>
              <w:bottom w:type="dxa" w:w="-2"/>
              <w:right w:type="dxa" w:w="58"/>
            </w:tcMar>
          </w:tcPr>
          <w:p>
            <w:r>
              <w:rPr>
                <w:b/>
                <w:bCs/>
                <w:color w:val="6B7280"/>
                <w:sz w:val="18"/>
                <w:szCs w:val="18"/>
              </w:rPr>
              <w:t xml:space="preserve">(B) </w:t>
            </w:r>
            <w:r>
              <w:rPr>
                <w:sz w:val="18"/>
                <w:szCs w:val="18"/>
              </w:rPr>
              <w:t xml:space="preserve">zero</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interest incurred minus the investment income earned on the borrowed funds</w:t>
            </w:r>
          </w:p>
        </w:tc>
        <w:tc>
          <w:tcPr>
            <w:tcMar>
              <w:top w:type="dxa" w:w="-2"/>
              <w:left w:type="dxa" w:w="58"/>
              <w:bottom w:type="dxa" w:w="-2"/>
              <w:right w:type="dxa" w:w="58"/>
            </w:tcMar>
          </w:tcPr>
          <w:p>
            <w:r>
              <w:rPr>
                <w:b/>
                <w:bCs/>
                <w:color w:val="6B7280"/>
                <w:sz w:val="18"/>
                <w:szCs w:val="18"/>
              </w:rPr>
              <w:t xml:space="preserve">(D) </w:t>
            </w:r>
            <w:r>
              <w:rPr>
                <w:sz w:val="18"/>
                <w:szCs w:val="18"/>
              </w:rPr>
              <w:t xml:space="preserve">investment income only</w:t>
            </w:r>
          </w:p>
        </w:tc>
      </w:tr>
    </w:tbl>
    <w:p>
      <w:pPr>
        <w:spacing w:before="55" w:after="10"/>
        <w:ind w:left="300" w:hanging="300"/>
      </w:pPr>
      <w:r>
        <w:rPr>
          <w:b/>
          <w:bCs/>
          <w:color w:val="353A7C"/>
          <w:sz w:val="19"/>
          <w:szCs w:val="19"/>
        </w:rPr>
        <w:t xml:space="preserve">34.  </w:t>
      </w:r>
      <w:r>
        <w:rPr>
          <w:sz w:val="19"/>
          <w:szCs w:val="19"/>
        </w:rPr>
        <w:t xml:space="preserve">An IFRS company holds an office building to earn rent. It may measure the building: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only at cost</w:t>
            </w:r>
          </w:p>
        </w:tc>
        <w:tc>
          <w:tcPr>
            <w:tcMar>
              <w:top w:type="dxa" w:w="-2"/>
              <w:left w:type="dxa" w:w="58"/>
              <w:bottom w:type="dxa" w:w="-2"/>
              <w:right w:type="dxa" w:w="58"/>
            </w:tcMar>
          </w:tcPr>
          <w:p>
            <w:r>
              <w:rPr>
                <w:b/>
                <w:bCs/>
                <w:color w:val="6B7280"/>
                <w:sz w:val="18"/>
                <w:szCs w:val="18"/>
              </w:rPr>
              <w:t xml:space="preserve">(B) </w:t>
            </w:r>
            <w:r>
              <w:rPr>
                <w:sz w:val="18"/>
                <w:szCs w:val="18"/>
              </w:rPr>
              <w:t xml:space="preserve">only at fair value through OCI</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at replacement cost</w:t>
            </w:r>
          </w:p>
        </w:tc>
        <w:tc>
          <w:tcPr>
            <w:tcMar>
              <w:top w:type="dxa" w:w="-2"/>
              <w:left w:type="dxa" w:w="58"/>
              <w:bottom w:type="dxa" w:w="-2"/>
              <w:right w:type="dxa" w:w="58"/>
            </w:tcMar>
          </w:tcPr>
          <w:p>
            <w:r>
              <w:rPr>
                <w:b/>
                <w:bCs/>
                <w:color w:val="6B7280"/>
                <w:sz w:val="18"/>
                <w:szCs w:val="18"/>
              </w:rPr>
              <w:t xml:space="preserve">(D) </w:t>
            </w:r>
            <w:r>
              <w:rPr>
                <w:sz w:val="18"/>
                <w:szCs w:val="18"/>
              </w:rPr>
              <w:t xml:space="preserve">at fair value through profit or loss, or at cost (IAS 40)</w:t>
            </w:r>
          </w:p>
        </w:tc>
      </w:tr>
    </w:tbl>
    <w:p>
      <w:pPr>
        <w:spacing w:before="55" w:after="10"/>
        <w:ind w:left="300" w:hanging="300"/>
      </w:pPr>
      <w:r>
        <w:rPr>
          <w:b/>
          <w:bCs/>
          <w:color w:val="353A7C"/>
          <w:sz w:val="19"/>
          <w:szCs w:val="19"/>
        </w:rPr>
        <w:t xml:space="preserve">35.  </w:t>
      </w:r>
      <w:r>
        <w:rPr>
          <w:sz w:val="19"/>
          <w:szCs w:val="19"/>
        </w:rPr>
        <w:t xml:space="preserve">Under U.S. GAAP, which measure is compared with the carrying amount in the first step of an impairment test for a held-and-used asset group?</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Undiscounted future cash flows</w:t>
            </w:r>
          </w:p>
        </w:tc>
        <w:tc>
          <w:tcPr>
            <w:tcMar>
              <w:top w:type="dxa" w:w="-2"/>
              <w:left w:type="dxa" w:w="58"/>
              <w:bottom w:type="dxa" w:w="-2"/>
              <w:right w:type="dxa" w:w="58"/>
            </w:tcMar>
          </w:tcPr>
          <w:p>
            <w:r>
              <w:rPr>
                <w:b/>
                <w:bCs/>
                <w:color w:val="6B7280"/>
                <w:sz w:val="18"/>
                <w:szCs w:val="18"/>
              </w:rPr>
              <w:t xml:space="preserve">(B) </w:t>
            </w:r>
            <w:r>
              <w:rPr>
                <w:sz w:val="18"/>
                <w:szCs w:val="18"/>
              </w:rPr>
              <w:t xml:space="preserve">Value in use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Recoverable amount</w:t>
            </w:r>
          </w:p>
        </w:tc>
        <w:tc>
          <w:tcPr>
            <w:tcMar>
              <w:top w:type="dxa" w:w="-2"/>
              <w:left w:type="dxa" w:w="58"/>
              <w:bottom w:type="dxa" w:w="-2"/>
              <w:right w:type="dxa" w:w="58"/>
            </w:tcMar>
          </w:tcPr>
          <w:p>
            <w:r>
              <w:rPr>
                <w:b/>
                <w:bCs/>
                <w:color w:val="6B7280"/>
                <w:sz w:val="18"/>
                <w:szCs w:val="18"/>
              </w:rPr>
              <w:t xml:space="preserve">(D) </w:t>
            </w:r>
            <w:r>
              <w:rPr>
                <w:sz w:val="18"/>
                <w:szCs w:val="18"/>
              </w:rPr>
              <w:t xml:space="preserve">Fair value</w:t>
            </w:r>
          </w:p>
        </w:tc>
      </w:tr>
    </w:tbl>
    <w:p/>
    <w:p>
      <w:pPr>
        <w:spacing w:before="120" w:after="55"/>
        <w:pBdr>
          <w:top w:val="single" w:sz="10" w:space="6" w:color="353A7C"/>
        </w:pBdr>
      </w:pPr>
      <w:r>
        <w:rPr>
          <w:b/>
          <w:bCs/>
          <w:color w:val="353A7C"/>
          <w:sz w:val="21"/>
          <w:szCs w:val="21"/>
        </w:rPr>
        <w:t xml:space="preserve">Exercise 6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graded vesting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الإهلاك حسب المكونات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defined benefit plan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الاستحقاق المتدرج</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research and development (R&amp;D)</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القيمة العادلة ناقصاً تكاليف الاستبعاد</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net realizable value (NRV)</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التكلفة أو صافي القيمة القابلة للتحقق، أيهما أقل</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lower of cost and net realizable value (LCNRV)</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خطة المنافع المحددة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component depreciation</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اختبار قابلية الاسترداد</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fair value less costs of disposal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البحث والتطوير</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recoverability test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صافي القيمة القابلة للتحقق</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30 to 43   ·   </w:t>
      </w:r>
      <w:r>
        <w:rPr>
          <w:color w:val="FFFFFF"/>
          <w:sz w:val="15"/>
          <w:szCs w:val="15"/>
        </w:rPr>
        <w:t xml:space="preserve">fewer than 10 right: </w:t>
      </w:r>
      <w:r>
        <w:rPr>
          <w:b/>
          <w:bCs/>
          <w:color w:val="FFFFFF"/>
          <w:sz w:val="15"/>
          <w:szCs w:val="15"/>
        </w:rPr>
        <w:t xml:space="preserve">redo page 3 before page 4</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7 · multiple choice   </w:t>
      </w:r>
      <w:r>
        <w:rPr>
          <w:b/>
          <w:bCs/>
          <w:sz w:val="19"/>
          <w:szCs w:val="19"/>
        </w:rPr>
        <w:t xml:space="preserve">Ring one letter for each question.</w:t>
      </w:r>
    </w:p>
    <w:p>
      <w:pPr>
        <w:spacing w:before="55" w:after="10"/>
        <w:ind w:left="300" w:hanging="300"/>
      </w:pPr>
      <w:r>
        <w:rPr>
          <w:b/>
          <w:bCs/>
          <w:color w:val="353A7C"/>
          <w:sz w:val="19"/>
          <w:szCs w:val="19"/>
        </w:rPr>
        <w:t xml:space="preserve">44.  </w:t>
      </w:r>
      <w:r>
        <w:rPr>
          <w:sz w:val="19"/>
          <w:szCs w:val="19"/>
        </w:rPr>
        <w:t xml:space="preserve">An asset has a carrying amount of $500,000, fair value less costs of disposal of $420,000 and value in use of $460,000. What is the IFRS impairment loss?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$0</w:t>
            </w:r>
          </w:p>
        </w:tc>
        <w:tc>
          <w:tcPr>
            <w:tcMar>
              <w:top w:type="dxa" w:w="-2"/>
              <w:left w:type="dxa" w:w="58"/>
              <w:bottom w:type="dxa" w:w="-2"/>
              <w:right w:type="dxa" w:w="58"/>
            </w:tcMar>
          </w:tcPr>
          <w:p>
            <w:r>
              <w:rPr>
                <w:b/>
                <w:bCs/>
                <w:color w:val="6B7280"/>
                <w:sz w:val="18"/>
                <w:szCs w:val="18"/>
              </w:rPr>
              <w:t xml:space="preserve">(B) </w:t>
            </w:r>
            <w:r>
              <w:rPr>
                <w:sz w:val="18"/>
                <w:szCs w:val="18"/>
              </w:rPr>
              <w:t xml:space="preserve">$40,000</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$60,000</w:t>
            </w:r>
          </w:p>
        </w:tc>
        <w:tc>
          <w:tcPr>
            <w:tcMar>
              <w:top w:type="dxa" w:w="-2"/>
              <w:left w:type="dxa" w:w="58"/>
              <w:bottom w:type="dxa" w:w="-2"/>
              <w:right w:type="dxa" w:w="58"/>
            </w:tcMar>
          </w:tcPr>
          <w:p>
            <w:r>
              <w:rPr>
                <w:b/>
                <w:bCs/>
                <w:color w:val="6B7280"/>
                <w:sz w:val="18"/>
                <w:szCs w:val="18"/>
              </w:rPr>
              <w:t xml:space="preserve">(D) </w:t>
            </w:r>
            <w:r>
              <w:rPr>
                <w:sz w:val="18"/>
                <w:szCs w:val="18"/>
              </w:rPr>
              <w:t xml:space="preserve">$80,000</w:t>
            </w:r>
          </w:p>
        </w:tc>
      </w:tr>
    </w:tbl>
    <w:p>
      <w:pPr>
        <w:spacing w:before="55" w:after="10"/>
        <w:ind w:left="300" w:hanging="300"/>
      </w:pPr>
      <w:r>
        <w:rPr>
          <w:b/>
          <w:bCs/>
          <w:color w:val="353A7C"/>
          <w:sz w:val="19"/>
          <w:szCs w:val="19"/>
        </w:rPr>
        <w:t xml:space="preserve">45.  </w:t>
      </w:r>
      <w:r>
        <w:rPr>
          <w:sz w:val="19"/>
          <w:szCs w:val="19"/>
        </w:rPr>
        <w:t xml:space="preserve">Goodwill was impaired last year. This year the cash-generating unit recovers. Under IFRS, the goodwill impairment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reversed in full</w:t>
            </w:r>
          </w:p>
        </w:tc>
        <w:tc>
          <w:tcPr>
            <w:tcMar>
              <w:top w:type="dxa" w:w="-2"/>
              <w:left w:type="dxa" w:w="58"/>
              <w:bottom w:type="dxa" w:w="-2"/>
              <w:right w:type="dxa" w:w="58"/>
            </w:tcMar>
          </w:tcPr>
          <w:p>
            <w:r>
              <w:rPr>
                <w:b/>
                <w:bCs/>
                <w:color w:val="6B7280"/>
                <w:sz w:val="18"/>
                <w:szCs w:val="18"/>
              </w:rPr>
              <w:t xml:space="preserve">(B) </w:t>
            </w:r>
            <w:r>
              <w:rPr>
                <w:sz w:val="18"/>
                <w:szCs w:val="18"/>
              </w:rPr>
              <w:t xml:space="preserve">reversed up to original cost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reversed through OCI</w:t>
            </w:r>
          </w:p>
        </w:tc>
        <w:tc>
          <w:tcPr>
            <w:tcMar>
              <w:top w:type="dxa" w:w="-2"/>
              <w:left w:type="dxa" w:w="58"/>
              <w:bottom w:type="dxa" w:w="-2"/>
              <w:right w:type="dxa" w:w="58"/>
            </w:tcMar>
          </w:tcPr>
          <w:p>
            <w:r>
              <w:rPr>
                <w:b/>
                <w:bCs/>
                <w:color w:val="6B7280"/>
                <w:sz w:val="18"/>
                <w:szCs w:val="18"/>
              </w:rPr>
              <w:t xml:space="preserve">(D) </w:t>
            </w:r>
            <w:r>
              <w:rPr>
                <w:sz w:val="18"/>
                <w:szCs w:val="18"/>
              </w:rPr>
              <w:t xml:space="preserve">never reversed</w:t>
            </w:r>
          </w:p>
        </w:tc>
      </w:tr>
    </w:tbl>
    <w:p>
      <w:pPr>
        <w:spacing w:before="55" w:after="10"/>
        <w:ind w:left="300" w:hanging="300"/>
      </w:pPr>
      <w:r>
        <w:rPr>
          <w:b/>
          <w:bCs/>
          <w:color w:val="353A7C"/>
          <w:sz w:val="19"/>
          <w:szCs w:val="19"/>
        </w:rPr>
        <w:t xml:space="preserve">46.  </w:t>
      </w:r>
      <w:r>
        <w:rPr>
          <w:sz w:val="19"/>
          <w:szCs w:val="19"/>
        </w:rPr>
        <w:t xml:space="preserve">What is the IFRS equivalent of a U.S. 'asset group' in impairment testing?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reporting unit</w:t>
            </w:r>
          </w:p>
        </w:tc>
        <w:tc>
          <w:tcPr>
            <w:tcMar>
              <w:top w:type="dxa" w:w="-2"/>
              <w:left w:type="dxa" w:w="58"/>
              <w:bottom w:type="dxa" w:w="-2"/>
              <w:right w:type="dxa" w:w="58"/>
            </w:tcMar>
          </w:tcPr>
          <w:p>
            <w:r>
              <w:rPr>
                <w:b/>
                <w:bCs/>
                <w:color w:val="6B7280"/>
                <w:sz w:val="18"/>
                <w:szCs w:val="18"/>
              </w:rPr>
              <w:t xml:space="preserve">(B) </w:t>
            </w:r>
            <w:r>
              <w:rPr>
                <w:sz w:val="18"/>
                <w:szCs w:val="18"/>
              </w:rPr>
              <w:t xml:space="preserve">A cash-generating unit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disposal group</w:t>
            </w:r>
          </w:p>
        </w:tc>
        <w:tc>
          <w:tcPr>
            <w:tcMar>
              <w:top w:type="dxa" w:w="-2"/>
              <w:left w:type="dxa" w:w="58"/>
              <w:bottom w:type="dxa" w:w="-2"/>
              <w:right w:type="dxa" w:w="58"/>
            </w:tcMar>
          </w:tcPr>
          <w:p>
            <w:r>
              <w:rPr>
                <w:b/>
                <w:bCs/>
                <w:color w:val="6B7280"/>
                <w:sz w:val="18"/>
                <w:szCs w:val="18"/>
              </w:rPr>
              <w:t xml:space="preserve">(D) </w:t>
            </w:r>
            <w:r>
              <w:rPr>
                <w:sz w:val="18"/>
                <w:szCs w:val="18"/>
              </w:rPr>
              <w:t xml:space="preserve">A component of an entity</w:t>
            </w:r>
          </w:p>
        </w:tc>
      </w:tr>
    </w:tbl>
    <w:p>
      <w:pPr>
        <w:spacing w:before="55" w:after="10"/>
        <w:ind w:left="300" w:hanging="300"/>
      </w:pPr>
      <w:r>
        <w:rPr>
          <w:b/>
          <w:bCs/>
          <w:color w:val="353A7C"/>
          <w:sz w:val="19"/>
          <w:szCs w:val="19"/>
        </w:rPr>
        <w:t xml:space="preserve">47.  </w:t>
      </w:r>
      <w:r>
        <w:rPr>
          <w:sz w:val="19"/>
          <w:szCs w:val="19"/>
        </w:rPr>
        <w:t xml:space="preserve">Which pair shows a correct difference?</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U.S.: research and development expensed; IFRS: development capitalized when criteria are met</w:t>
            </w:r>
          </w:p>
        </w:tc>
        <w:tc>
          <w:tcPr>
            <w:tcMar>
              <w:top w:type="dxa" w:w="-2"/>
              <w:left w:type="dxa" w:w="58"/>
              <w:bottom w:type="dxa" w:w="-2"/>
              <w:right w:type="dxa" w:w="58"/>
            </w:tcMar>
          </w:tcPr>
          <w:p>
            <w:r>
              <w:rPr>
                <w:b/>
                <w:bCs/>
                <w:color w:val="6B7280"/>
                <w:sz w:val="18"/>
                <w:szCs w:val="18"/>
              </w:rPr>
              <w:t xml:space="preserve">(B) </w:t>
            </w:r>
            <w:r>
              <w:rPr>
                <w:sz w:val="18"/>
                <w:szCs w:val="18"/>
              </w:rPr>
              <w:t xml:space="preserve">U.S.: development capitalized; IFRS: expensed</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Both capitalize research</w:t>
            </w:r>
          </w:p>
        </w:tc>
        <w:tc>
          <w:tcPr>
            <w:tcMar>
              <w:top w:type="dxa" w:w="-2"/>
              <w:left w:type="dxa" w:w="58"/>
              <w:bottom w:type="dxa" w:w="-2"/>
              <w:right w:type="dxa" w:w="58"/>
            </w:tcMar>
          </w:tcPr>
          <w:p>
            <w:r>
              <w:rPr>
                <w:b/>
                <w:bCs/>
                <w:color w:val="6B7280"/>
                <w:sz w:val="18"/>
                <w:szCs w:val="18"/>
              </w:rPr>
              <w:t xml:space="preserve">(D) </w:t>
            </w:r>
            <w:r>
              <w:rPr>
                <w:sz w:val="18"/>
                <w:szCs w:val="18"/>
              </w:rPr>
              <w:t xml:space="preserve">Both expense all software costs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4</w:t>
      </w:r>
      <w:r>
        <w:rPr>
          <w:color w:val="FFFFFF"/>
          <w:sz w:val="15"/>
          <w:szCs w:val="15"/>
        </w:rPr>
        <w:t xml:space="preserve">   ·   items 44 to 47   ·   </w:t>
      </w:r>
      <w:r>
        <w:rPr>
          <w:color w:val="FFFFFF"/>
          <w:sz w:val="15"/>
          <w:szCs w:val="15"/>
        </w:rPr>
        <w:t xml:space="preserve">fewer than 3 right: </w:t>
      </w:r>
      <w:r>
        <w:rPr>
          <w:b/>
          <w:bCs/>
          <w:color w:val="FFFFFF"/>
          <w:sz w:val="15"/>
          <w:szCs w:val="15"/>
        </w:rPr>
        <w:t xml:space="preserve">redo page 4 before you leave the handout</w:t>
      </w:r>
    </w:p>
    <w:p>
      <w:pPr>
        <w:sectPr>
          <w:headerReference w:type="default" r:id="rIdHdr12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17.2 · Answer Key</w:t>
      </w:r>
    </w:p>
    <w:p>
      <w:pPr>
        <w:spacing w:after="130"/>
      </w:pPr>
      <w:r>
        <w:rPr>
          <w:color w:val="6B7280"/>
          <w:sz w:val="20"/>
          <w:szCs w:val="20"/>
        </w:rPr>
        <w:t xml:space="preserve">The practice set · U.S. GAAP and IFRS: The Six Tested Differences · 47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37</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38</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39</w:t>
            </w:r>
          </w:p>
        </w:tc>
        <w:tc>
          <w:tcPr>
            <w:tcMar>
              <w:top w:type="dxa" w:w="6"/>
              <w:left w:type="dxa" w:w="66"/>
              <w:bottom w:type="dxa" w:w="6"/>
              <w:right w:type="dxa" w:w="66"/>
            </w:tcMar>
          </w:tcPr>
          <w:p>
            <w:r>
              <w:rPr>
                <w:sz w:val="14"/>
                <w:szCs w:val="14"/>
              </w:rPr>
              <w:t xml:space="preserve">H</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40</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41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42</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43</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46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47</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IAS 19 remeasurements stay in equity.</w:t>
      </w:r>
    </w:p>
    <w:p>
      <w:pPr>
        <w:ind w:left="300" w:hanging="300"/>
        <w:spacing w:after="25"/>
      </w:pPr>
      <w:r>
        <w:rPr>
          <w:b/>
          <w:bCs/>
          <w:color w:val="1F7A6A"/>
          <w:sz w:val="15"/>
          <w:szCs w:val="15"/>
        </w:rPr>
        <w:t xml:space="preserve">10   </w:t>
      </w:r>
      <w:r>
        <w:rPr>
          <w:sz w:val="15"/>
          <w:szCs w:val="15"/>
        </w:rPr>
        <w:t xml:space="preserve">U.S. GAAP uses expected return; IAS 19 uses net interest.</w:t>
      </w:r>
    </w:p>
    <w:p>
      <w:pPr>
        <w:ind w:left="300" w:hanging="300"/>
        <w:spacing w:after="25"/>
      </w:pPr>
      <w:r>
        <w:rPr>
          <w:b/>
          <w:bCs/>
          <w:color w:val="1F7A6A"/>
          <w:sz w:val="15"/>
          <w:szCs w:val="15"/>
        </w:rPr>
        <w:t xml:space="preserve">11   </w:t>
      </w:r>
      <w:r>
        <w:rPr>
          <w:sz w:val="15"/>
          <w:szCs w:val="15"/>
        </w:rPr>
        <w:t xml:space="preserve">Accruing over the vesting period is the IFRS approach.</w:t>
      </w:r>
    </w:p>
    <w:p>
      <w:pPr>
        <w:ind w:left="300" w:hanging="300"/>
        <w:spacing w:after="25"/>
      </w:pPr>
      <w:r>
        <w:rPr>
          <w:b/>
          <w:bCs/>
          <w:color w:val="1F7A6A"/>
          <w:sz w:val="15"/>
          <w:szCs w:val="15"/>
        </w:rPr>
        <w:t xml:space="preserve">12   </w:t>
      </w:r>
      <w:r>
        <w:rPr>
          <w:sz w:val="15"/>
          <w:szCs w:val="15"/>
        </w:rPr>
        <w:t xml:space="preserve">Acquired intangibles are recognized under both.</w:t>
      </w:r>
    </w:p>
    <w:p>
      <w:pPr>
        <w:ind w:left="300" w:hanging="300"/>
        <w:spacing w:after="25"/>
      </w:pPr>
      <w:r>
        <w:rPr>
          <w:b/>
          <w:bCs/>
          <w:color w:val="1F7A6A"/>
          <w:sz w:val="15"/>
          <w:szCs w:val="15"/>
        </w:rPr>
        <w:t xml:space="preserve">13   </w:t>
      </w:r>
      <w:r>
        <w:rPr>
          <w:sz w:val="15"/>
          <w:szCs w:val="15"/>
        </w:rPr>
        <w:t xml:space="preserve">Public companies test goodwill for impairment only.</w:t>
      </w:r>
    </w:p>
    <w:p>
      <w:pPr>
        <w:ind w:left="300" w:hanging="300"/>
        <w:spacing w:after="25"/>
      </w:pPr>
      <w:r>
        <w:rPr>
          <w:b/>
          <w:bCs/>
          <w:color w:val="1F7A6A"/>
          <w:sz w:val="15"/>
          <w:szCs w:val="15"/>
        </w:rPr>
        <w:t xml:space="preserve">14   </w:t>
      </w:r>
      <w:r>
        <w:rPr>
          <w:sz w:val="15"/>
          <w:szCs w:val="15"/>
        </w:rPr>
        <w:t xml:space="preserve">The reversal is limited to the original write-down: back to cost.</w:t>
      </w:r>
    </w:p>
    <w:p>
      <w:pPr>
        <w:ind w:left="300" w:hanging="300"/>
        <w:spacing w:after="25"/>
      </w:pPr>
      <w:r>
        <w:rPr>
          <w:b/>
          <w:bCs/>
          <w:color w:val="1F7A6A"/>
          <w:sz w:val="15"/>
          <w:szCs w:val="15"/>
        </w:rPr>
        <w:t xml:space="preserve">16   </w:t>
      </w:r>
      <w:r>
        <w:rPr>
          <w:sz w:val="15"/>
          <w:szCs w:val="15"/>
        </w:rPr>
        <w:t xml:space="preserve">U.S. GAAP expenses development.</w:t>
      </w:r>
    </w:p>
    <w:p>
      <w:pPr>
        <w:ind w:left="300" w:hanging="300"/>
        <w:spacing w:after="25"/>
      </w:pPr>
      <w:r>
        <w:rPr>
          <w:b/>
          <w:bCs/>
          <w:color w:val="1F7A6A"/>
          <w:sz w:val="15"/>
          <w:szCs w:val="15"/>
        </w:rPr>
        <w:t xml:space="preserve">17   </w:t>
      </w:r>
      <w:r>
        <w:rPr>
          <w:sz w:val="15"/>
          <w:szCs w:val="15"/>
        </w:rPr>
        <w:t xml:space="preserve">The rule is reversed.</w:t>
      </w:r>
    </w:p>
    <w:p>
      <w:pPr>
        <w:ind w:left="300" w:hanging="300"/>
        <w:spacing w:after="25"/>
      </w:pPr>
      <w:r>
        <w:rPr>
          <w:b/>
          <w:bCs/>
          <w:color w:val="1F7A6A"/>
          <w:sz w:val="15"/>
          <w:szCs w:val="15"/>
        </w:rPr>
        <w:t xml:space="preserve">20   </w:t>
      </w:r>
      <w:r>
        <w:rPr>
          <w:sz w:val="15"/>
          <w:szCs w:val="15"/>
        </w:rPr>
        <w:t xml:space="preserve">This is the U.S. GAAP treatment.</w:t>
      </w:r>
    </w:p>
    <w:p>
      <w:pPr>
        <w:ind w:left="300" w:hanging="300"/>
        <w:spacing w:after="25"/>
      </w:pPr>
      <w:r>
        <w:rPr>
          <w:b/>
          <w:bCs/>
          <w:color w:val="1F7A6A"/>
          <w:sz w:val="15"/>
          <w:szCs w:val="15"/>
        </w:rPr>
        <w:t xml:space="preserve">30   </w:t>
      </w:r>
      <w:r>
        <w:rPr>
          <w:sz w:val="15"/>
          <w:szCs w:val="15"/>
        </w:rPr>
        <w:t xml:space="preserve">LCM still applies to LIFO and the retail method.</w:t>
      </w:r>
    </w:p>
    <w:p>
      <w:pPr>
        <w:ind w:left="300" w:hanging="300"/>
        <w:spacing w:after="25"/>
      </w:pPr>
      <w:r>
        <w:rPr>
          <w:b/>
          <w:bCs/>
          <w:color w:val="1F7A6A"/>
          <w:sz w:val="15"/>
          <w:szCs w:val="15"/>
        </w:rPr>
        <w:t xml:space="preserve">31   </w:t>
      </w:r>
      <w:r>
        <w:rPr>
          <w:sz w:val="15"/>
          <w:szCs w:val="15"/>
        </w:rPr>
        <w:t xml:space="preserve">IFRS 16 remeasures for index changes; ASC 842 does not.</w:t>
      </w:r>
    </w:p>
    <w:p>
      <w:pPr>
        <w:ind w:left="300" w:hanging="300"/>
        <w:spacing w:after="25"/>
      </w:pPr>
      <w:r>
        <w:rPr>
          <w:b/>
          <w:bCs/>
          <w:color w:val="1F7A6A"/>
          <w:sz w:val="15"/>
          <w:szCs w:val="15"/>
        </w:rPr>
        <w:t xml:space="preserve">32   </w:t>
      </w:r>
      <w:r>
        <w:rPr>
          <w:sz w:val="15"/>
          <w:szCs w:val="15"/>
        </w:rPr>
        <w:t xml:space="preserve">the same total expense, spread evenly instead of front-loaded  Only the timing differs.</w:t>
      </w:r>
    </w:p>
    <w:p>
      <w:pPr>
        <w:ind w:left="300" w:hanging="300"/>
        <w:spacing w:after="25"/>
      </w:pPr>
      <w:r>
        <w:rPr>
          <w:b/>
          <w:bCs/>
          <w:color w:val="1F7A6A"/>
          <w:sz w:val="15"/>
          <w:szCs w:val="15"/>
        </w:rPr>
        <w:t xml:space="preserve">33   </w:t>
      </w:r>
      <w:r>
        <w:rPr>
          <w:sz w:val="15"/>
          <w:szCs w:val="15"/>
        </w:rPr>
        <w:t xml:space="preserve">IAS 23 deducts investment income on specific borrowings.</w:t>
      </w:r>
    </w:p>
    <w:p>
      <w:pPr>
        <w:ind w:left="300" w:hanging="300"/>
        <w:spacing w:after="25"/>
      </w:pPr>
      <w:r>
        <w:rPr>
          <w:b/>
          <w:bCs/>
          <w:color w:val="1F7A6A"/>
          <w:sz w:val="15"/>
          <w:szCs w:val="15"/>
        </w:rPr>
        <w:t xml:space="preserve">34   </w:t>
      </w:r>
      <w:r>
        <w:rPr>
          <w:sz w:val="15"/>
          <w:szCs w:val="15"/>
        </w:rPr>
        <w:t xml:space="preserve">IAS 40 offers a fair value or cost model; U.S. GAAP has no such category.</w:t>
      </w:r>
    </w:p>
    <w:p/>
    <w:p>
      <w:pPr>
        <w:sectPr>
          <w:headerReference w:type="default" r:id="rIdHdr12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18.1 · Section 18.1</w:t>
      </w:r>
    </w:p>
    <w:p>
      <w:pPr>
        <w:spacing w:after="130"/>
      </w:pPr>
      <w:r>
        <w:rPr>
          <w:color w:val="6B7280"/>
          <w:sz w:val="20"/>
          <w:szCs w:val="20"/>
        </w:rPr>
        <w:t xml:space="preserve">CMA Part 1 · Section A · Chapter 18 · from section Integrated Reporting of the book · 2 pages, answer key on a separate sheet</w:t>
      </w:r>
    </w:p>
    <w:p>
      <w:pPr>
        <w:spacing w:before="120" w:after="55"/>
        <w:pBdr>
          <w:top w:val="single" w:sz="10" w:space="6" w:color="353A7C"/>
        </w:pBdr>
      </w:pPr>
      <w:r>
        <w:rPr>
          <w:b/>
          <w:bCs/>
          <w:color w:val="353A7C"/>
          <w:sz w:val="21"/>
          <w:szCs w:val="21"/>
        </w:rPr>
        <w:t xml:space="preserve">Exercise 1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integrated reporting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النتائج (الآثار)</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integrated report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عناصر المحتوى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integrated thinking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التفكير المتكامل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capitals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عملية خلق القيمة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value creation process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إعداد التقارير المتكاملة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outputs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رؤوس الأموال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outcomes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التقرير المتكامل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content elements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المخرجات</w:t>
            </w:r>
          </w:p>
        </w:tc>
      </w:tr>
    </w:tbl>
    <w:p/>
    <w:p>
      <w:pPr>
        <w:spacing w:before="120" w:after="55"/>
        <w:pBdr>
          <w:top w:val="single" w:sz="10" w:space="6" w:color="353A7C"/>
        </w:pBdr>
      </w:pPr>
      <w:r>
        <w:rPr>
          <w:b/>
          <w:bCs/>
          <w:color w:val="353A7C"/>
          <w:sz w:val="21"/>
          <w:szCs w:val="21"/>
        </w:rPr>
        <w:t xml:space="preserve">Exercise 2 · fill in the spaces   </w:t>
      </w:r>
      <w:r>
        <w:rPr>
          <w:b/>
          <w:bCs/>
          <w:sz w:val="19"/>
          <w:szCs w:val="19"/>
        </w:rPr>
        <w:t xml:space="preserve">Write the missing term in each numbered space. Every sentence is from section 18.1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capitals</w:t>
            </w:r>
            <w:r>
              <w:rPr>
                <w:b/>
                <w:bCs/>
                <w:color w:val="8186EF"/>
                <w:sz w:val="20"/>
                <w:szCs w:val="20"/>
              </w:rPr>
              <w:t xml:space="preserve">   ·   </w:t>
            </w:r>
            <w:r>
              <w:rPr>
                <w:b/>
                <w:bCs/>
                <w:sz w:val="20"/>
                <w:szCs w:val="20"/>
              </w:rPr>
              <w:t xml:space="preserve">financial capital</w:t>
            </w:r>
            <w:r>
              <w:rPr>
                <w:b/>
                <w:bCs/>
                <w:color w:val="8186EF"/>
                <w:sz w:val="20"/>
                <w:szCs w:val="20"/>
              </w:rPr>
              <w:t xml:space="preserve">   ·   </w:t>
            </w:r>
            <w:r>
              <w:rPr>
                <w:b/>
                <w:bCs/>
                <w:sz w:val="20"/>
                <w:szCs w:val="20"/>
              </w:rPr>
              <w:t xml:space="preserve">guiding principles</w:t>
            </w:r>
            <w:r>
              <w:rPr>
                <w:b/>
                <w:bCs/>
                <w:color w:val="8186EF"/>
                <w:sz w:val="20"/>
                <w:szCs w:val="20"/>
              </w:rPr>
              <w:t xml:space="preserve">   ·   </w:t>
            </w:r>
            <w:r>
              <w:rPr>
                <w:b/>
                <w:bCs/>
                <w:sz w:val="20"/>
                <w:szCs w:val="20"/>
              </w:rPr>
              <w:t xml:space="preserve">integrated report</w:t>
            </w:r>
            <w:r>
              <w:rPr>
                <w:b/>
                <w:bCs/>
                <w:color w:val="8186EF"/>
                <w:sz w:val="20"/>
                <w:szCs w:val="20"/>
              </w:rPr>
              <w:t xml:space="preserve">   ·   </w:t>
            </w:r>
            <w:r>
              <w:rPr>
                <w:b/>
                <w:bCs/>
                <w:sz w:val="20"/>
                <w:szCs w:val="20"/>
              </w:rPr>
              <w:t xml:space="preserve">integrated reporting</w:t>
            </w:r>
            <w:r>
              <w:rPr>
                <w:b/>
                <w:bCs/>
                <w:color w:val="8186EF"/>
                <w:sz w:val="20"/>
                <w:szCs w:val="20"/>
              </w:rPr>
              <w:t xml:space="preserve">   ·   </w:t>
            </w:r>
            <w:r>
              <w:rPr>
                <w:b/>
                <w:bCs/>
                <w:sz w:val="20"/>
                <w:szCs w:val="20"/>
              </w:rPr>
              <w:t xml:space="preserve">integrated thinking</w:t>
            </w:r>
            <w:r>
              <w:rPr>
                <w:b/>
                <w:bCs/>
                <w:color w:val="8186EF"/>
                <w:sz w:val="20"/>
                <w:szCs w:val="20"/>
              </w:rPr>
              <w:t xml:space="preserve">   ·   </w:t>
            </w:r>
            <w:r>
              <w:rPr>
                <w:b/>
                <w:bCs/>
                <w:sz w:val="20"/>
                <w:szCs w:val="20"/>
              </w:rPr>
              <w:t xml:space="preserve">intellectual capital</w:t>
            </w:r>
            <w:r>
              <w:rPr>
                <w:b/>
                <w:bCs/>
                <w:color w:val="8186EF"/>
                <w:sz w:val="20"/>
                <w:szCs w:val="20"/>
              </w:rPr>
              <w:t xml:space="preserve">   ·   </w:t>
            </w:r>
            <w:r>
              <w:rPr>
                <w:b/>
                <w:bCs/>
                <w:sz w:val="20"/>
                <w:szCs w:val="20"/>
              </w:rPr>
              <w:t xml:space="preserve">manufactured capital</w:t>
            </w:r>
          </w:p>
          <w:p>
            <w:r>
              <w:rPr>
                <w:color w:val="6B7280"/>
                <w:sz w:val="17"/>
                <w:szCs w:val="17"/>
              </w:rPr>
              <w:t xml:space="preserve">Not every word is used.</w:t>
            </w:r>
          </w:p>
        </w:tc>
      </w:tr>
    </w:tbl>
    <w:p/>
    <w:p>
      <w:pPr>
        <w:spacing w:before="20" w:after="70" w:line="272" w:lineRule="auto"/>
      </w:pPr>
      <w:r>
        <w:rPr>
          <w:sz w:val="20"/>
          <w:szCs w:val="20"/>
        </w:rPr>
        <w:t xml:space="preserve">Integrated thinking is the way management considers the relationships between the company's units and the resources, or </w:t>
      </w:r>
      <w:r>
        <w:rPr>
          <w:vertAlign w:val="superscript"/>
          <w:color w:val="353A7C"/>
          <w:b/>
          <w:sz w:val="15"/>
        </w:rPr>
        <w:t>9</w:t>
      </w:r>
      <w:r>
        <w:rPr>
          <w:u w:val="single"/>
          <w:sz w:val="20"/>
          <w:szCs w:val="20"/>
        </w:rPr>
        <w:t xml:space="preserve">               </w:t>
      </w:r>
      <w:r>
        <w:rPr>
          <w:sz w:val="20"/>
          <w:szCs w:val="20"/>
        </w:rPr>
        <w:t xml:space="preserve">, that it uses and affects.</w:t>
      </w:r>
    </w:p>
    <w:p>
      <w:pPr>
        <w:spacing w:before="20" w:after="70" w:line="272" w:lineRule="auto"/>
      </w:pPr>
      <w:r>
        <w:rPr>
          <w:sz w:val="20"/>
          <w:szCs w:val="20"/>
        </w:rPr>
        <w:t xml:space="preserve">Integrated reporting is the process, founded on </w:t>
      </w:r>
      <w:r>
        <w:rPr>
          <w:vertAlign w:val="superscript"/>
          <w:color w:val="353A7C"/>
          <w:b/>
          <w:sz w:val="15"/>
        </w:rPr>
        <w:t>10</w:t>
      </w:r>
      <w:r>
        <w:rPr>
          <w:u w:val="single"/>
          <w:sz w:val="20"/>
          <w:szCs w:val="20"/>
        </w:rPr>
        <w:t xml:space="preserve">                               </w:t>
      </w:r>
      <w:r>
        <w:rPr>
          <w:sz w:val="20"/>
          <w:szCs w:val="20"/>
        </w:rPr>
        <w:t xml:space="preserve">, that results in a periodic integrated report.</w:t>
      </w:r>
    </w:p>
    <w:p>
      <w:pPr>
        <w:spacing w:before="20" w:after="70" w:line="272" w:lineRule="auto"/>
      </w:pPr>
      <w:r>
        <w:rPr>
          <w:sz w:val="20"/>
          <w:szCs w:val="20"/>
        </w:rPr>
        <w:t xml:space="preserve">The </w:t>
      </w:r>
      <w:r>
        <w:rPr>
          <w:vertAlign w:val="superscript"/>
          <w:color w:val="353A7C"/>
          <w:b/>
          <w:sz w:val="15"/>
        </w:rPr>
        <w:t>11</w:t>
      </w:r>
      <w:r>
        <w:rPr>
          <w:u w:val="single"/>
          <w:sz w:val="20"/>
          <w:szCs w:val="20"/>
        </w:rPr>
        <w:t xml:space="preserve">                            </w:t>
      </w:r>
      <w:r>
        <w:rPr>
          <w:sz w:val="20"/>
          <w:szCs w:val="20"/>
        </w:rPr>
        <w:t xml:space="preserve"> is the product: a concise communication about how the company's strategy, governance, performance and prospects lead to the creation, preservation or erosion of value over time.</w:t>
      </w:r>
    </w:p>
    <w:p>
      <w:pPr>
        <w:spacing w:before="20" w:after="70" w:line="272" w:lineRule="auto"/>
      </w:pPr>
      <w:r>
        <w:rPr>
          <w:sz w:val="20"/>
          <w:szCs w:val="20"/>
        </w:rPr>
        <w:t xml:space="preserve">Integrated thinking drives </w:t>
      </w:r>
      <w:r>
        <w:rPr>
          <w:vertAlign w:val="superscript"/>
          <w:color w:val="353A7C"/>
          <w:b/>
          <w:sz w:val="15"/>
        </w:rPr>
        <w:t>12</w:t>
      </w:r>
      <w:r>
        <w:rPr>
          <w:u w:val="single"/>
          <w:sz w:val="20"/>
          <w:szCs w:val="20"/>
        </w:rPr>
        <w:t xml:space="preserve">                                 </w:t>
      </w:r>
      <w:r>
        <w:rPr>
          <w:sz w:val="20"/>
          <w:szCs w:val="20"/>
        </w:rPr>
        <w:t xml:space="preserve">, the process that produces the integrated report C.</w:t>
      </w:r>
    </w:p>
    <w:p/>
    <w:p>
      <w:pPr>
        <w:spacing w:before="120" w:after="55"/>
        <w:pBdr>
          <w:top w:val="single" w:sz="10" w:space="6" w:color="353A7C"/>
        </w:pBdr>
      </w:pPr>
      <w:r>
        <w:rPr>
          <w:b/>
          <w:bCs/>
          <w:color w:val="353A7C"/>
          <w:sz w:val="21"/>
          <w:szCs w:val="21"/>
        </w:rPr>
        <w:t xml:space="preserve">Exercise 3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18"/>
        <w:gridCol w:w="18"/>
        <w:gridCol w:w="18"/>
      </w:tblGrid>
      <w:tr>
        <w:tc>
          <w:tcPr>
            <w:shd w:fill="353A7C" w:val="clear"/>
            <w:tcMar>
              <w:top w:type="dxa" w:w="22"/>
              <w:left w:type="dxa" w:w="82"/>
              <w:bottom w:type="dxa" w:w="22"/>
              <w:right w:type="dxa" w:w="82"/>
            </w:tcMar>
          </w:tcPr>
          <w:p>
            <w:r>
              <w:rPr>
                <w:b/>
                <w:bCs/>
                <w:color w:val="FFFFFF"/>
                <w:sz w:val="16"/>
                <w:szCs w:val="16"/>
              </w:rPr>
              <w:t xml:space="preserve">Report</w:t>
            </w:r>
          </w:p>
        </w:tc>
        <w:tc>
          <w:tcPr>
            <w:shd w:fill="353A7C" w:val="clear"/>
            <w:tcMar>
              <w:top w:type="dxa" w:w="22"/>
              <w:left w:type="dxa" w:w="82"/>
              <w:bottom w:type="dxa" w:w="22"/>
              <w:right w:type="dxa" w:w="82"/>
            </w:tcMar>
          </w:tcPr>
          <w:p>
            <w:r>
              <w:rPr>
                <w:b/>
                <w:bCs/>
                <w:color w:val="FFFFFF"/>
                <w:sz w:val="16"/>
                <w:szCs w:val="16"/>
              </w:rPr>
              <w:t xml:space="preserve">Primary audience</w:t>
            </w:r>
          </w:p>
        </w:tc>
        <w:tc>
          <w:tcPr>
            <w:shd w:fill="353A7C" w:val="clear"/>
            <w:tcMar>
              <w:top w:type="dxa" w:w="22"/>
              <w:left w:type="dxa" w:w="82"/>
              <w:bottom w:type="dxa" w:w="22"/>
              <w:right w:type="dxa" w:w="82"/>
            </w:tcMar>
          </w:tcPr>
          <w:p>
            <w:r>
              <w:rPr>
                <w:b/>
                <w:bCs/>
                <w:color w:val="FFFFFF"/>
                <w:sz w:val="16"/>
                <w:szCs w:val="16"/>
              </w:rPr>
              <w:t xml:space="preserve">Focus</w:t>
            </w:r>
          </w:p>
        </w:tc>
        <w:tc>
          <w:tcPr>
            <w:shd w:fill="353A7C" w:val="clear"/>
            <w:tcMar>
              <w:top w:type="dxa" w:w="22"/>
              <w:left w:type="dxa" w:w="82"/>
              <w:bottom w:type="dxa" w:w="22"/>
              <w:right w:type="dxa" w:w="82"/>
            </w:tcMar>
          </w:tcPr>
          <w:p>
            <w:r>
              <w:rPr>
                <w:b/>
                <w:bCs/>
                <w:color w:val="FFFFFF"/>
                <w:sz w:val="16"/>
                <w:szCs w:val="16"/>
              </w:rPr>
              <w:t xml:space="preserve">Required for Orontes?</w:t>
            </w:r>
          </w:p>
        </w:tc>
      </w:tr>
      <w:tr>
        <w:tc>
          <w:tcPr>
            <w:shd w:fill="EFF0FB" w:val="clear"/>
            <w:tcMar>
              <w:top w:type="dxa" w:w="22"/>
              <w:left w:type="dxa" w:w="82"/>
              <w:bottom w:type="dxa" w:w="22"/>
              <w:right w:type="dxa" w:w="82"/>
            </w:tcMar>
          </w:tcPr>
          <w:p>
            <w:r>
              <w:rPr>
                <w:sz w:val="17"/>
                <w:szCs w:val="17"/>
              </w:rPr>
              <w:t xml:space="preserve">Financial statements (U.S. GAAP)</w:t>
            </w:r>
          </w:p>
        </w:tc>
        <w:tc>
          <w:tcPr>
            <w:shd w:fill="EFF0FB" w:val="clear"/>
            <w:tcMar>
              <w:top w:type="dxa" w:w="22"/>
              <w:left w:type="dxa" w:w="82"/>
              <w:bottom w:type="dxa" w:w="22"/>
              <w:right w:type="dxa" w:w="82"/>
            </w:tcMar>
          </w:tcPr>
          <w:p>
            <w:r>
              <w:rPr>
                <w:b/>
                <w:bCs/>
                <w:color w:val="23265A"/>
                <w:sz w:val="17"/>
                <w:szCs w:val="17"/>
              </w:rPr>
              <w:t xml:space="preserve">Investors and creditors</w:t>
            </w:r>
          </w:p>
        </w:tc>
        <w:tc>
          <w:tcPr>
            <w:shd w:fill="EFF0FB" w:val="clear"/>
            <w:tcMar>
              <w:top w:type="dxa" w:w="22"/>
              <w:left w:type="dxa" w:w="82"/>
              <w:bottom w:type="dxa" w:w="22"/>
              <w:right w:type="dxa" w:w="82"/>
            </w:tcMar>
          </w:tcPr>
          <w:p>
            <w:r>
              <w:rPr>
                <w:b/>
                <w:bCs/>
                <w:color w:val="23265A"/>
                <w:sz w:val="17"/>
                <w:szCs w:val="17"/>
              </w:rPr>
              <w:t xml:space="preserve">Financial position and performance</w:t>
            </w:r>
          </w:p>
        </w:tc>
        <w:tc>
          <w:tcPr>
            <w:shd w:fill="EFF0FB" w:val="clear"/>
            <w:tcMar>
              <w:top w:type="dxa" w:w="22"/>
              <w:left w:type="dxa" w:w="82"/>
              <w:bottom w:type="dxa" w:w="22"/>
              <w:right w:type="dxa" w:w="82"/>
            </w:tcMar>
          </w:tcPr>
          <w:p>
            <w:r>
              <w:rPr>
                <w:b/>
                <w:bCs/>
                <w:color w:val="23265A"/>
                <w:sz w:val="17"/>
                <w:szCs w:val="17"/>
              </w:rPr>
              <w:t xml:space="preserve">Yes: required for an SEC registrant</w:t>
            </w:r>
          </w:p>
        </w:tc>
      </w:tr>
      <w:tr>
        <w:tc>
          <w:tcPr>
            <w:tcMar>
              <w:top w:type="dxa" w:w="22"/>
              <w:left w:type="dxa" w:w="82"/>
              <w:bottom w:type="dxa" w:w="22"/>
              <w:right w:type="dxa" w:w="82"/>
            </w:tcMar>
          </w:tcPr>
          <w:p>
            <w:r>
              <w:rPr>
                <w:sz w:val="17"/>
                <w:szCs w:val="17"/>
              </w:rPr>
              <w:t xml:space="preserve">Management's discussion and analysis (MD&amp;A)</w:t>
            </w:r>
          </w:p>
        </w:tc>
        <w:tc>
          <w:tcPr>
            <w:tcBorders>
              <w:bottom w:val="single" w:sz="6" w:color="8186EF"/>
            </w:tcBorders>
            <w:tcMar>
              <w:top w:type="dxa" w:w="80"/>
              <w:left w:type="dxa" w:w="80"/>
              <w:bottom w:type="dxa" w:w="80"/>
            </w:tcMar>
          </w:tcPr>
          <w:p>
            <w:r>
              <w:rPr>
                <w:b/>
                <w:bCs/>
                <w:color w:val="8186EF"/>
                <w:sz w:val="14"/>
                <w:szCs w:val="14"/>
              </w:rPr>
              <w:t xml:space="preserve">13</w:t>
            </w:r>
          </w:p>
        </w:tc>
        <w:tc>
          <w:tcPr>
            <w:tcBorders>
              <w:bottom w:val="single" w:sz="6" w:color="8186EF"/>
            </w:tcBorders>
            <w:tcMar>
              <w:top w:type="dxa" w:w="80"/>
              <w:left w:type="dxa" w:w="80"/>
              <w:bottom w:type="dxa" w:w="80"/>
            </w:tcMar>
          </w:tcPr>
          <w:p>
            <w:r>
              <w:rPr>
                <w:b/>
                <w:bCs/>
                <w:color w:val="8186EF"/>
                <w:sz w:val="14"/>
                <w:szCs w:val="14"/>
              </w:rPr>
              <w:t xml:space="preserve">14</w:t>
            </w:r>
          </w:p>
        </w:tc>
        <w:tc>
          <w:tcPr>
            <w:tcBorders>
              <w:bottom w:val="single" w:sz="6" w:color="8186EF"/>
            </w:tcBorders>
            <w:tcMar>
              <w:top w:type="dxa" w:w="80"/>
              <w:left w:type="dxa" w:w="80"/>
              <w:bottom w:type="dxa" w:w="80"/>
            </w:tcMar>
          </w:tcPr>
          <w:p>
            <w:r>
              <w:rPr>
                <w:b/>
                <w:bCs/>
                <w:color w:val="8186EF"/>
                <w:sz w:val="14"/>
                <w:szCs w:val="14"/>
              </w:rPr>
              <w:t xml:space="preserve">15</w:t>
            </w:r>
          </w:p>
        </w:tc>
      </w:tr>
      <w:tr>
        <w:tc>
          <w:tcPr>
            <w:tcMar>
              <w:top w:type="dxa" w:w="22"/>
              <w:left w:type="dxa" w:w="82"/>
              <w:bottom w:type="dxa" w:w="22"/>
              <w:right w:type="dxa" w:w="82"/>
            </w:tcMar>
          </w:tcPr>
          <w:p>
            <w:r>
              <w:rPr>
                <w:sz w:val="17"/>
                <w:szCs w:val="17"/>
              </w:rPr>
              <w:t xml:space="preserve">Integrated report (&lt;IR&gt; Framework)</w:t>
            </w:r>
          </w:p>
        </w:tc>
        <w:tc>
          <w:tcPr>
            <w:tcMar>
              <w:top w:type="dxa" w:w="22"/>
              <w:left w:type="dxa" w:w="82"/>
              <w:bottom w:type="dxa" w:w="22"/>
              <w:right w:type="dxa" w:w="82"/>
            </w:tcMar>
          </w:tcPr>
          <w:p>
            <w:r>
              <w:rPr>
                <w:sz w:val="17"/>
                <w:szCs w:val="17"/>
              </w:rPr>
              <w:t xml:space="preserve">Providers of financial capital, then other stakeholders</w:t>
            </w:r>
          </w:p>
        </w:tc>
        <w:tc>
          <w:tcPr>
            <w:tcMar>
              <w:top w:type="dxa" w:w="22"/>
              <w:left w:type="dxa" w:w="82"/>
              <w:bottom w:type="dxa" w:w="22"/>
              <w:right w:type="dxa" w:w="82"/>
            </w:tcMar>
          </w:tcPr>
          <w:p>
            <w:r>
              <w:rPr>
                <w:sz w:val="17"/>
                <w:szCs w:val="17"/>
              </w:rPr>
              <w:t xml:space="preserve">How value is created, preserved or eroded, using all six capitals</w:t>
            </w:r>
          </w:p>
        </w:tc>
        <w:tc>
          <w:tcPr>
            <w:tcBorders>
              <w:bottom w:val="single" w:sz="6" w:color="8186EF"/>
            </w:tcBorders>
            <w:tcMar>
              <w:top w:type="dxa" w:w="80"/>
              <w:left w:type="dxa" w:w="80"/>
              <w:bottom w:type="dxa" w:w="80"/>
            </w:tcMar>
          </w:tcPr>
          <w:p>
            <w:r>
              <w:rPr>
                <w:b/>
                <w:bCs/>
                <w:color w:val="8186EF"/>
                <w:sz w:val="14"/>
                <w:szCs w:val="14"/>
              </w:rPr>
              <w:t xml:space="preserve">16</w:t>
            </w:r>
          </w:p>
        </w:tc>
      </w:tr>
      <w:tr>
        <w:tc>
          <w:tcPr>
            <w:tcMar>
              <w:top w:type="dxa" w:w="22"/>
              <w:left w:type="dxa" w:w="82"/>
              <w:bottom w:type="dxa" w:w="22"/>
              <w:right w:type="dxa" w:w="82"/>
            </w:tcMar>
          </w:tcPr>
          <w:p>
            <w:r>
              <w:rPr>
                <w:sz w:val="17"/>
                <w:szCs w:val="17"/>
              </w:rPr>
              <w:t xml:space="preserve">Sustainability disclosures (IFRS S1 and S2)</w:t>
            </w:r>
          </w:p>
        </w:tc>
        <w:tc>
          <w:tcPr>
            <w:tcBorders>
              <w:bottom w:val="single" w:sz="6" w:color="8186EF"/>
            </w:tcBorders>
            <w:tcMar>
              <w:top w:type="dxa" w:w="80"/>
              <w:left w:type="dxa" w:w="80"/>
              <w:bottom w:type="dxa" w:w="80"/>
            </w:tcMar>
          </w:tcPr>
          <w:p>
            <w:r>
              <w:rPr>
                <w:b/>
                <w:bCs/>
                <w:color w:val="8186EF"/>
                <w:sz w:val="14"/>
                <w:szCs w:val="14"/>
              </w:rPr>
              <w:t xml:space="preserve">17</w:t>
            </w:r>
          </w:p>
        </w:tc>
        <w:tc>
          <w:tcPr>
            <w:tcMar>
              <w:top w:type="dxa" w:w="22"/>
              <w:left w:type="dxa" w:w="82"/>
              <w:bottom w:type="dxa" w:w="22"/>
              <w:right w:type="dxa" w:w="82"/>
            </w:tcMar>
          </w:tcPr>
          <w:p>
            <w:r>
              <w:rPr>
                <w:sz w:val="17"/>
                <w:szCs w:val="17"/>
              </w:rPr>
              <w:t xml:space="preserve">Sustainability and climate risks that affect prospects</w:t>
            </w:r>
          </w:p>
        </w:tc>
        <w:tc>
          <w:tcPr>
            <w:tcMar>
              <w:top w:type="dxa" w:w="22"/>
              <w:left w:type="dxa" w:w="82"/>
              <w:bottom w:type="dxa" w:w="22"/>
              <w:right w:type="dxa" w:w="82"/>
            </w:tcMar>
          </w:tcPr>
          <w:p>
            <w:r>
              <w:rPr>
                <w:sz w:val="17"/>
                <w:szCs w:val="17"/>
              </w:rPr>
              <w:t xml:space="preserve">Only where a jurisdiction adopts them</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17   ·   </w:t>
      </w:r>
      <w:r>
        <w:rPr>
          <w:color w:val="FFFFFF"/>
          <w:sz w:val="15"/>
          <w:szCs w:val="15"/>
        </w:rPr>
        <w:t xml:space="preserve">fewer than 12 right: </w:t>
      </w:r>
      <w:r>
        <w:rPr>
          <w:b/>
          <w:bCs/>
          <w:color w:val="FFFFFF"/>
          <w:sz w:val="15"/>
          <w:szCs w:val="15"/>
        </w:rPr>
        <w:t xml:space="preserve">read section 18.1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classification   </w:t>
      </w:r>
      <w:r>
        <w:rPr>
          <w:b/>
          <w:bCs/>
          <w:sz w:val="19"/>
          <w:szCs w:val="19"/>
        </w:rPr>
        <w:t xml:space="preserve">Capital? Write one letter beside each item:  F = Financial · M = Manufactured · _ = ________.</w:t>
      </w:r>
    </w:p>
    <w:p>
      <w:pPr>
        <w:spacing w:before="70" w:after="60" w:line="300" w:lineRule="auto"/>
        <w:ind w:left="200"/>
      </w:pPr>
      <w:r>
        <w:rPr>
          <w:b/>
          <w:bCs/>
          <w:color w:val="353A7C"/>
          <w:sz w:val="18"/>
          <w:szCs w:val="18"/>
        </w:rPr>
        <w:t xml:space="preserve">18  </w:t>
      </w:r>
      <w:r>
        <w:rPr>
          <w:sz w:val="18"/>
          <w:szCs w:val="18"/>
        </w:rPr>
        <w:t xml:space="preserve">Headroom under bank loan covenants  </w:t>
      </w:r>
      <w:r>
        <w:rPr>
          <w:u w:val="single"/>
          <w:sz w:val="18"/>
          <w:szCs w:val="18"/>
        </w:rPr>
        <w:t xml:space="preserve">     </w:t>
      </w:r>
      <w:r>
        <w:rPr>
          <w:sz w:val="18"/>
          <w:szCs w:val="18"/>
        </w:rPr>
        <w:t xml:space="preserve">      </w:t>
      </w:r>
      <w:r>
        <w:rPr>
          <w:b/>
          <w:bCs/>
          <w:color w:val="353A7C"/>
          <w:sz w:val="18"/>
          <w:szCs w:val="18"/>
        </w:rPr>
        <w:t xml:space="preserve">19  </w:t>
      </w:r>
      <w:r>
        <w:rPr>
          <w:sz w:val="18"/>
          <w:szCs w:val="18"/>
        </w:rPr>
        <w:t xml:space="preserve">A new bottling line  </w:t>
      </w:r>
      <w:r>
        <w:rPr>
          <w:u w:val="single"/>
          <w:sz w:val="18"/>
          <w:szCs w:val="18"/>
        </w:rPr>
        <w:t xml:space="preserve">     </w:t>
      </w:r>
      <w:r>
        <w:rPr>
          <w:sz w:val="18"/>
          <w:szCs w:val="18"/>
        </w:rPr>
        <w:t xml:space="preserve">      </w:t>
      </w:r>
      <w:r>
        <w:rPr>
          <w:b/>
          <w:bCs/>
          <w:color w:val="353A7C"/>
          <w:sz w:val="18"/>
          <w:szCs w:val="18"/>
        </w:rPr>
        <w:t xml:space="preserve">20  </w:t>
      </w:r>
      <w:r>
        <w:rPr>
          <w:sz w:val="18"/>
          <w:szCs w:val="18"/>
        </w:rPr>
        <w:t xml:space="preserve">Safety training for factory staff  </w:t>
      </w:r>
      <w:r>
        <w:rPr>
          <w:u w:val="single"/>
          <w:sz w:val="18"/>
          <w:szCs w:val="18"/>
        </w:rPr>
        <w:t xml:space="preserve">     </w:t>
      </w:r>
      <w:r>
        <w:rPr>
          <w:sz w:val="18"/>
          <w:szCs w:val="18"/>
        </w:rPr>
        <w:t xml:space="preserve">      </w:t>
      </w:r>
      <w:r>
        <w:rPr>
          <w:b/>
          <w:bCs/>
          <w:color w:val="353A7C"/>
          <w:sz w:val="18"/>
          <w:szCs w:val="18"/>
        </w:rPr>
        <w:t xml:space="preserve">21  </w:t>
      </w:r>
      <w:r>
        <w:rPr>
          <w:sz w:val="18"/>
          <w:szCs w:val="18"/>
        </w:rPr>
        <w:t xml:space="preserve">The trademark for Orontes Gold olive oil  </w:t>
      </w:r>
      <w:r>
        <w:rPr>
          <w:u w:val="single"/>
          <w:sz w:val="18"/>
          <w:szCs w:val="18"/>
        </w:rPr>
        <w:t xml:space="preserve">     </w:t>
      </w:r>
      <w:r>
        <w:rPr>
          <w:sz w:val="18"/>
          <w:szCs w:val="18"/>
        </w:rPr>
        <w:t xml:space="preserve">      </w:t>
      </w:r>
      <w:r>
        <w:rPr>
          <w:b/>
          <w:bCs/>
          <w:color w:val="353A7C"/>
          <w:sz w:val="18"/>
          <w:szCs w:val="18"/>
        </w:rPr>
        <w:t xml:space="preserve">22  </w:t>
      </w:r>
      <w:r>
        <w:rPr>
          <w:sz w:val="18"/>
          <w:szCs w:val="18"/>
        </w:rPr>
        <w:t xml:space="preserve">Water drawn from local wells  </w:t>
      </w:r>
      <w:r>
        <w:rPr>
          <w:u w:val="single"/>
          <w:sz w:val="18"/>
          <w:szCs w:val="18"/>
        </w:rPr>
        <w:t xml:space="preserve">     </w:t>
      </w:r>
      <w:r>
        <w:rPr>
          <w:sz w:val="18"/>
          <w:szCs w:val="18"/>
        </w:rPr>
        <w:t xml:space="preserve">      </w:t>
      </w:r>
      <w:r>
        <w:rPr>
          <w:b/>
          <w:bCs/>
          <w:color w:val="353A7C"/>
          <w:sz w:val="18"/>
          <w:szCs w:val="18"/>
        </w:rPr>
        <w:t xml:space="preserve">23  </w:t>
      </w:r>
      <w:r>
        <w:rPr>
          <w:sz w:val="18"/>
          <w:szCs w:val="18"/>
        </w:rPr>
        <w:t xml:space="preserve">Long-term contracts with grower cooperatives  </w:t>
      </w:r>
      <w:r>
        <w:rPr>
          <w:u w:val="single"/>
          <w:sz w:val="18"/>
          <w:szCs w:val="18"/>
        </w:rPr>
        <w:t xml:space="preserve">     </w:t>
      </w:r>
    </w:p>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24.  </w:t>
      </w:r>
      <w:r>
        <w:rPr>
          <w:sz w:val="19"/>
          <w:szCs w:val="19"/>
        </w:rPr>
        <w:t xml:space="preserve">Which statement correctly describes the relationship between the three ideas?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integrated report produces integrated thinking</w:t>
            </w:r>
          </w:p>
        </w:tc>
        <w:tc>
          <w:tcPr>
            <w:tcMar>
              <w:top w:type="dxa" w:w="-2"/>
              <w:left w:type="dxa" w:w="58"/>
              <w:bottom w:type="dxa" w:w="-2"/>
              <w:right w:type="dxa" w:w="58"/>
            </w:tcMar>
          </w:tcPr>
          <w:p>
            <w:r>
              <w:rPr>
                <w:b/>
                <w:bCs/>
                <w:color w:val="6B7280"/>
                <w:sz w:val="18"/>
                <w:szCs w:val="18"/>
              </w:rPr>
              <w:t xml:space="preserve">(B) </w:t>
            </w:r>
            <w:r>
              <w:rPr>
                <w:sz w:val="18"/>
                <w:szCs w:val="18"/>
              </w:rPr>
              <w:t xml:space="preserve">Integrated thinking drives integrated reporting, the process that produces the integrated report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Integrated reporting is the report; integrated thinking is the process</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three names for the same document</w:t>
            </w:r>
          </w:p>
        </w:tc>
      </w:tr>
    </w:tbl>
    <w:p>
      <w:pPr>
        <w:spacing w:before="55" w:after="10"/>
        <w:ind w:left="300" w:hanging="300"/>
      </w:pPr>
      <w:r>
        <w:rPr>
          <w:b/>
          <w:bCs/>
          <w:color w:val="353A7C"/>
          <w:sz w:val="19"/>
          <w:szCs w:val="19"/>
        </w:rPr>
        <w:t xml:space="preserve">25.  </w:t>
      </w:r>
      <w:r>
        <w:rPr>
          <w:sz w:val="19"/>
          <w:szCs w:val="19"/>
        </w:rPr>
        <w:t xml:space="preserve">Who is now responsible for the International &lt;IR&gt; Framework?</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IASB and the ISSB, within the IFRS Foundation</w:t>
            </w:r>
          </w:p>
        </w:tc>
        <w:tc>
          <w:tcPr>
            <w:tcMar>
              <w:top w:type="dxa" w:w="-2"/>
              <w:left w:type="dxa" w:w="58"/>
              <w:bottom w:type="dxa" w:w="-2"/>
              <w:right w:type="dxa" w:w="58"/>
            </w:tcMar>
          </w:tcPr>
          <w:p>
            <w:r>
              <w:rPr>
                <w:b/>
                <w:bCs/>
                <w:color w:val="6B7280"/>
                <w:sz w:val="18"/>
                <w:szCs w:val="18"/>
              </w:rPr>
              <w:t xml:space="preserve">(B) </w:t>
            </w:r>
            <w:r>
              <w:rPr>
                <w:sz w:val="18"/>
                <w:szCs w:val="18"/>
              </w:rPr>
              <w:t xml:space="preserve">The IIRC, as an independent body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FASB</w:t>
            </w:r>
          </w:p>
        </w:tc>
        <w:tc>
          <w:tcPr>
            <w:tcMar>
              <w:top w:type="dxa" w:w="-2"/>
              <w:left w:type="dxa" w:w="58"/>
              <w:bottom w:type="dxa" w:w="-2"/>
              <w:right w:type="dxa" w:w="58"/>
            </w:tcMar>
          </w:tcPr>
          <w:p>
            <w:r>
              <w:rPr>
                <w:b/>
                <w:bCs/>
                <w:color w:val="6B7280"/>
                <w:sz w:val="18"/>
                <w:szCs w:val="18"/>
              </w:rPr>
              <w:t xml:space="preserve">(D) </w:t>
            </w:r>
            <w:r>
              <w:rPr>
                <w:sz w:val="18"/>
                <w:szCs w:val="18"/>
              </w:rPr>
              <w:t xml:space="preserve">The SEC</w:t>
            </w:r>
          </w:p>
        </w:tc>
      </w:tr>
    </w:tbl>
    <w:p>
      <w:pPr>
        <w:spacing w:before="55" w:after="10"/>
        <w:ind w:left="300" w:hanging="300"/>
      </w:pPr>
      <w:r>
        <w:rPr>
          <w:b/>
          <w:bCs/>
          <w:color w:val="353A7C"/>
          <w:sz w:val="19"/>
          <w:szCs w:val="19"/>
        </w:rPr>
        <w:t xml:space="preserve">26.  </w:t>
      </w:r>
      <w:r>
        <w:rPr>
          <w:sz w:val="19"/>
          <w:szCs w:val="19"/>
        </w:rPr>
        <w:t xml:space="preserve">What is the primary purpose of an integrated report?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To report the company's greenhouse gas emissions</w:t>
            </w:r>
          </w:p>
        </w:tc>
        <w:tc>
          <w:tcPr>
            <w:tcMar>
              <w:top w:type="dxa" w:w="-2"/>
              <w:left w:type="dxa" w:w="58"/>
              <w:bottom w:type="dxa" w:w="-2"/>
              <w:right w:type="dxa" w:w="58"/>
            </w:tcMar>
          </w:tcPr>
          <w:p>
            <w:r>
              <w:rPr>
                <w:b/>
                <w:bCs/>
                <w:color w:val="6B7280"/>
                <w:sz w:val="18"/>
                <w:szCs w:val="18"/>
              </w:rPr>
              <w:t xml:space="preserve">(B) </w:t>
            </w:r>
            <w:r>
              <w:rPr>
                <w:sz w:val="18"/>
                <w:szCs w:val="18"/>
              </w:rPr>
              <w:t xml:space="preserve">To meet SEC filing requirements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To explain to providers of financial capital how the company creates, preserves or erodes value over time</w:t>
            </w:r>
          </w:p>
        </w:tc>
        <w:tc>
          <w:tcPr>
            <w:tcMar>
              <w:top w:type="dxa" w:w="-2"/>
              <w:left w:type="dxa" w:w="58"/>
              <w:bottom w:type="dxa" w:w="-2"/>
              <w:right w:type="dxa" w:w="58"/>
            </w:tcMar>
          </w:tcPr>
          <w:p>
            <w:r>
              <w:rPr>
                <w:b/>
                <w:bCs/>
                <w:color w:val="6B7280"/>
                <w:sz w:val="18"/>
                <w:szCs w:val="18"/>
              </w:rPr>
              <w:t xml:space="preserve">(D) </w:t>
            </w:r>
            <w:r>
              <w:rPr>
                <w:sz w:val="18"/>
                <w:szCs w:val="18"/>
              </w:rPr>
              <w:t xml:space="preserve">To replace the financial statements</w:t>
            </w:r>
          </w:p>
        </w:tc>
      </w:tr>
    </w:tbl>
    <w:p>
      <w:pPr>
        <w:spacing w:before="55" w:after="10"/>
        <w:ind w:left="300" w:hanging="300"/>
      </w:pPr>
      <w:r>
        <w:rPr>
          <w:b/>
          <w:bCs/>
          <w:color w:val="353A7C"/>
          <w:sz w:val="19"/>
          <w:szCs w:val="19"/>
        </w:rPr>
        <w:t xml:space="preserve">27.  </w:t>
      </w:r>
      <w:r>
        <w:rPr>
          <w:sz w:val="19"/>
          <w:szCs w:val="19"/>
        </w:rPr>
        <w:t xml:space="preserve">Orontes's draft integrated report says it is written 'mainly for our employees'. What should the reviewer say?</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This is correct: employees are the primary audience</w:t>
            </w:r>
          </w:p>
        </w:tc>
        <w:tc>
          <w:tcPr>
            <w:tcMar>
              <w:top w:type="dxa" w:w="-2"/>
              <w:left w:type="dxa" w:w="58"/>
              <w:bottom w:type="dxa" w:w="-2"/>
              <w:right w:type="dxa" w:w="58"/>
            </w:tcMar>
          </w:tcPr>
          <w:p>
            <w:r>
              <w:rPr>
                <w:b/>
                <w:bCs/>
                <w:color w:val="6B7280"/>
                <w:sz w:val="18"/>
                <w:szCs w:val="18"/>
              </w:rPr>
              <w:t xml:space="preserve">(B) </w:t>
            </w:r>
            <w:r>
              <w:rPr>
                <w:sz w:val="18"/>
                <w:szCs w:val="18"/>
              </w:rPr>
              <w:t xml:space="preserve">Integrated reports are written mainly for the government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audience does not matter</w:t>
            </w:r>
          </w:p>
        </w:tc>
        <w:tc>
          <w:tcPr>
            <w:tcMar>
              <w:top w:type="dxa" w:w="-2"/>
              <w:left w:type="dxa" w:w="58"/>
              <w:bottom w:type="dxa" w:w="-2"/>
              <w:right w:type="dxa" w:w="58"/>
            </w:tcMar>
          </w:tcPr>
          <w:p>
            <w:r>
              <w:rPr>
                <w:b/>
                <w:bCs/>
                <w:color w:val="6B7280"/>
                <w:sz w:val="18"/>
                <w:szCs w:val="18"/>
              </w:rPr>
              <w:t xml:space="preserve">(D) </w:t>
            </w:r>
            <w:r>
              <w:rPr>
                <w:sz w:val="18"/>
                <w:szCs w:val="18"/>
              </w:rPr>
              <w:t xml:space="preserve">The primary audience should be providers of financial capital; employees also benefit</w:t>
            </w:r>
          </w:p>
        </w:tc>
      </w:tr>
    </w:tbl>
    <w:p>
      <w:pPr>
        <w:spacing w:before="55" w:after="10"/>
        <w:ind w:left="300" w:hanging="300"/>
      </w:pPr>
      <w:r>
        <w:rPr>
          <w:b/>
          <w:bCs/>
          <w:color w:val="353A7C"/>
          <w:sz w:val="19"/>
          <w:szCs w:val="19"/>
        </w:rPr>
        <w:t xml:space="preserve">28.  </w:t>
      </w:r>
      <w:r>
        <w:rPr>
          <w:sz w:val="19"/>
          <w:szCs w:val="19"/>
        </w:rPr>
        <w:t xml:space="preserve">Which list gives the six capitals?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Share capital, APIC, retained earnings, AOCI, treasury stock, NCI</w:t>
            </w:r>
          </w:p>
        </w:tc>
        <w:tc>
          <w:tcPr>
            <w:tcMar>
              <w:top w:type="dxa" w:w="-2"/>
              <w:left w:type="dxa" w:w="58"/>
              <w:bottom w:type="dxa" w:w="-2"/>
              <w:right w:type="dxa" w:w="58"/>
            </w:tcMar>
          </w:tcPr>
          <w:p>
            <w:r>
              <w:rPr>
                <w:b/>
                <w:bCs/>
                <w:color w:val="6B7280"/>
                <w:sz w:val="18"/>
                <w:szCs w:val="18"/>
              </w:rPr>
              <w:t xml:space="preserve">(B) </w:t>
            </w:r>
            <w:r>
              <w:rPr>
                <w:sz w:val="18"/>
                <w:szCs w:val="18"/>
              </w:rPr>
              <w:t xml:space="preserve">Cash, receivables, inventory, PP&amp;E, intangibles, investments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Land, labour, capital, enterprise, technology, energy</w:t>
            </w:r>
          </w:p>
        </w:tc>
        <w:tc>
          <w:tcPr>
            <w:tcMar>
              <w:top w:type="dxa" w:w="-2"/>
              <w:left w:type="dxa" w:w="58"/>
              <w:bottom w:type="dxa" w:w="-2"/>
              <w:right w:type="dxa" w:w="58"/>
            </w:tcMar>
          </w:tcPr>
          <w:p>
            <w:r>
              <w:rPr>
                <w:b/>
                <w:bCs/>
                <w:color w:val="6B7280"/>
                <w:sz w:val="18"/>
                <w:szCs w:val="18"/>
              </w:rPr>
              <w:t xml:space="preserve">(D) </w:t>
            </w:r>
            <w:r>
              <w:rPr>
                <w:sz w:val="18"/>
                <w:szCs w:val="18"/>
              </w:rPr>
              <w:t xml:space="preserve">Financial, manufactured, intellectual, human, social and relationship, natural</w:t>
            </w:r>
          </w:p>
        </w:tc>
      </w:tr>
    </w:tbl>
    <w:p>
      <w:pPr>
        <w:spacing w:before="55" w:after="10"/>
        <w:ind w:left="300" w:hanging="300"/>
      </w:pPr>
      <w:r>
        <w:rPr>
          <w:b/>
          <w:bCs/>
          <w:color w:val="353A7C"/>
          <w:sz w:val="19"/>
          <w:szCs w:val="19"/>
        </w:rPr>
        <w:t xml:space="preserve">29.  </w:t>
      </w:r>
      <w:r>
        <w:rPr>
          <w:sz w:val="19"/>
          <w:szCs w:val="19"/>
        </w:rPr>
        <w:t xml:space="preserve">Orontes produces bottled olive oil and olive-pit waste. Its grove water table falls. Which statement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oil is an outcome; the water table is an output</w:t>
            </w:r>
          </w:p>
        </w:tc>
        <w:tc>
          <w:tcPr>
            <w:tcMar>
              <w:top w:type="dxa" w:w="-2"/>
              <w:left w:type="dxa" w:w="58"/>
              <w:bottom w:type="dxa" w:w="-2"/>
              <w:right w:type="dxa" w:w="58"/>
            </w:tcMar>
          </w:tcPr>
          <w:p>
            <w:r>
              <w:rPr>
                <w:b/>
                <w:bCs/>
                <w:color w:val="6B7280"/>
                <w:sz w:val="18"/>
                <w:szCs w:val="18"/>
              </w:rPr>
              <w:t xml:space="preserve">(B) </w:t>
            </w:r>
            <w:r>
              <w:rPr>
                <w:sz w:val="18"/>
                <w:szCs w:val="18"/>
              </w:rPr>
              <w:t xml:space="preserve">All three are outcomes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 oil and waste are outputs; the fall in the water table is an outcome</w:t>
            </w:r>
          </w:p>
        </w:tc>
        <w:tc>
          <w:tcPr>
            <w:tcMar>
              <w:top w:type="dxa" w:w="-2"/>
              <w:left w:type="dxa" w:w="58"/>
              <w:bottom w:type="dxa" w:w="-2"/>
              <w:right w:type="dxa" w:w="58"/>
            </w:tcMar>
          </w:tcPr>
          <w:p>
            <w:r>
              <w:rPr>
                <w:b/>
                <w:bCs/>
                <w:color w:val="6B7280"/>
                <w:sz w:val="18"/>
                <w:szCs w:val="18"/>
              </w:rPr>
              <w:t xml:space="preserve">(D) </w:t>
            </w:r>
            <w:r>
              <w:rPr>
                <w:sz w:val="18"/>
                <w:szCs w:val="18"/>
              </w:rPr>
              <w:t xml:space="preserve">All three are inputs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18 to 29   ·   </w:t>
      </w:r>
      <w:r>
        <w:rPr>
          <w:color w:val="FFFFFF"/>
          <w:sz w:val="15"/>
          <w:szCs w:val="15"/>
        </w:rPr>
        <w:t xml:space="preserve">fewer than 9 right: </w:t>
      </w:r>
      <w:r>
        <w:rPr>
          <w:b/>
          <w:bCs/>
          <w:color w:val="FFFFFF"/>
          <w:sz w:val="15"/>
          <w:szCs w:val="15"/>
        </w:rPr>
        <w:t xml:space="preserve">redo page 2 before you leave the handout</w:t>
      </w:r>
    </w:p>
    <w:p>
      <w:pPr>
        <w:sectPr>
          <w:headerReference w:type="default" r:id="rIdHdr12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18.1 · Answer Key</w:t>
      </w:r>
    </w:p>
    <w:p>
      <w:pPr>
        <w:spacing w:after="130"/>
      </w:pPr>
      <w:r>
        <w:rPr>
          <w:color w:val="6B7280"/>
          <w:sz w:val="20"/>
          <w:szCs w:val="20"/>
        </w:rPr>
        <w:t xml:space="preserve">Section 18.1 · Integrated Reporting · 29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integrated report</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_</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integrated reporting</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_</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Investors</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_</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Explains results, liquidity and risks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Yes: SEC requirement</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No: voluntary</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Investors</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capitals</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M</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integrated thinking</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_</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9   </w:t>
      </w:r>
      <w:r>
        <w:rPr>
          <w:sz w:val="15"/>
          <w:szCs w:val="15"/>
        </w:rPr>
        <w:t xml:space="preserve">section 18.1</w:t>
      </w:r>
    </w:p>
    <w:p>
      <w:pPr>
        <w:ind w:left="300" w:hanging="300"/>
        <w:spacing w:after="25"/>
      </w:pPr>
      <w:r>
        <w:rPr>
          <w:b/>
          <w:bCs/>
          <w:color w:val="1F7A6A"/>
          <w:sz w:val="15"/>
          <w:szCs w:val="15"/>
        </w:rPr>
        <w:t xml:space="preserve">10   </w:t>
      </w:r>
      <w:r>
        <w:rPr>
          <w:sz w:val="15"/>
          <w:szCs w:val="15"/>
        </w:rPr>
        <w:t xml:space="preserve">section 18.1</w:t>
      </w:r>
    </w:p>
    <w:p>
      <w:pPr>
        <w:ind w:left="300" w:hanging="300"/>
        <w:spacing w:after="25"/>
      </w:pPr>
      <w:r>
        <w:rPr>
          <w:b/>
          <w:bCs/>
          <w:color w:val="1F7A6A"/>
          <w:sz w:val="15"/>
          <w:szCs w:val="15"/>
        </w:rPr>
        <w:t xml:space="preserve">11   </w:t>
      </w:r>
      <w:r>
        <w:rPr>
          <w:sz w:val="15"/>
          <w:szCs w:val="15"/>
        </w:rPr>
        <w:t xml:space="preserve">section 18.1</w:t>
      </w:r>
    </w:p>
    <w:p>
      <w:pPr>
        <w:ind w:left="300" w:hanging="300"/>
        <w:spacing w:after="25"/>
      </w:pPr>
      <w:r>
        <w:rPr>
          <w:b/>
          <w:bCs/>
          <w:color w:val="1F7A6A"/>
          <w:sz w:val="15"/>
          <w:szCs w:val="15"/>
        </w:rPr>
        <w:t xml:space="preserve">12   </w:t>
      </w:r>
      <w:r>
        <w:rPr>
          <w:sz w:val="15"/>
          <w:szCs w:val="15"/>
        </w:rPr>
        <w:t xml:space="preserve">section 18.1</w:t>
      </w:r>
    </w:p>
    <w:p>
      <w:pPr>
        <w:ind w:left="300" w:hanging="300"/>
        <w:spacing w:after="25"/>
      </w:pPr>
      <w:r>
        <w:rPr>
          <w:b/>
          <w:bCs/>
          <w:color w:val="1F7A6A"/>
          <w:sz w:val="15"/>
          <w:szCs w:val="15"/>
        </w:rPr>
        <w:t xml:space="preserve">24   </w:t>
      </w:r>
      <w:r>
        <w:rPr>
          <w:sz w:val="15"/>
          <w:szCs w:val="15"/>
        </w:rPr>
        <w:t xml:space="preserve">Thinking comes first; reporting is the process; the report is the product.</w:t>
      </w:r>
    </w:p>
    <w:p>
      <w:pPr>
        <w:ind w:left="300" w:hanging="300"/>
        <w:spacing w:after="25"/>
      </w:pPr>
      <w:r>
        <w:rPr>
          <w:b/>
          <w:bCs/>
          <w:color w:val="1F7A6A"/>
          <w:sz w:val="15"/>
          <w:szCs w:val="15"/>
        </w:rPr>
        <w:t xml:space="preserve">25   </w:t>
      </w:r>
      <w:r>
        <w:rPr>
          <w:sz w:val="15"/>
          <w:szCs w:val="15"/>
        </w:rPr>
        <w:t xml:space="preserve">The IIRC's work moved to the IFRS Foundation in 2022.</w:t>
      </w:r>
    </w:p>
    <w:p>
      <w:pPr>
        <w:ind w:left="300" w:hanging="300"/>
        <w:spacing w:after="25"/>
      </w:pPr>
      <w:r>
        <w:rPr>
          <w:b/>
          <w:bCs/>
          <w:color w:val="1F7A6A"/>
          <w:sz w:val="15"/>
          <w:szCs w:val="15"/>
        </w:rPr>
        <w:t xml:space="preserve">26   </w:t>
      </w:r>
      <w:r>
        <w:rPr>
          <w:sz w:val="15"/>
          <w:szCs w:val="15"/>
        </w:rPr>
        <w:t xml:space="preserve">The Framework names providers of financial capital as the primary audience.</w:t>
      </w:r>
    </w:p>
    <w:p>
      <w:pPr>
        <w:ind w:left="300" w:hanging="300"/>
        <w:spacing w:after="25"/>
      </w:pPr>
      <w:r>
        <w:rPr>
          <w:b/>
          <w:bCs/>
          <w:color w:val="1F7A6A"/>
          <w:sz w:val="15"/>
          <w:szCs w:val="15"/>
        </w:rPr>
        <w:t xml:space="preserve">27   </w:t>
      </w:r>
      <w:r>
        <w:rPr>
          <w:sz w:val="15"/>
          <w:szCs w:val="15"/>
        </w:rPr>
        <w:t xml:space="preserve">Other stakeholders benefit, but investors and lenders come first.</w:t>
      </w:r>
    </w:p>
    <w:p>
      <w:pPr>
        <w:ind w:left="300" w:hanging="300"/>
        <w:spacing w:after="25"/>
      </w:pPr>
      <w:r>
        <w:rPr>
          <w:b/>
          <w:bCs/>
          <w:color w:val="1F7A6A"/>
          <w:sz w:val="15"/>
          <w:szCs w:val="15"/>
        </w:rPr>
        <w:t xml:space="preserve">28   </w:t>
      </w:r>
      <w:r>
        <w:rPr>
          <w:sz w:val="15"/>
          <w:szCs w:val="15"/>
        </w:rPr>
        <w:t xml:space="preserve">These are the Framework's six capitals.</w:t>
      </w:r>
    </w:p>
    <w:p>
      <w:pPr>
        <w:ind w:left="300" w:hanging="300"/>
        <w:spacing w:after="25"/>
      </w:pPr>
      <w:r>
        <w:rPr>
          <w:b/>
          <w:bCs/>
          <w:color w:val="1F7A6A"/>
          <w:sz w:val="15"/>
          <w:szCs w:val="15"/>
        </w:rPr>
        <w:t xml:space="preserve">29   </w:t>
      </w:r>
      <w:r>
        <w:rPr>
          <w:sz w:val="15"/>
          <w:szCs w:val="15"/>
        </w:rPr>
        <w:t xml:space="preserve">Outputs are products and waste; outcomes are effects on capitals.</w:t>
      </w:r>
    </w:p>
    <w:p/>
    <w:p>
      <w:pPr>
        <w:sectPr>
          <w:headerReference w:type="default" r:id="rIdHdr13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18.2 · Section 18.2</w:t>
      </w:r>
    </w:p>
    <w:p>
      <w:pPr>
        <w:spacing w:after="130"/>
      </w:pPr>
      <w:r>
        <w:rPr>
          <w:color w:val="6B7280"/>
          <w:sz w:val="20"/>
          <w:szCs w:val="20"/>
        </w:rPr>
        <w:t xml:space="preserve">CMA Part 1 · Section A · Chapter 18 · from section Integrated Reporting of the book · 2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Outlook covers future challenges and uncertainties.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The IIRC's work moved to the IFRS Foundation in 2022.</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The other three are guiding principles.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Outputs are products and waste; outcomes are effects on capitals.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Yes, but only for listed companies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Connectivity shows how capitals, strategy and performance are linked.</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The Framework remains in use under the IFRS Foundation.</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integrated reporting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النتائج (الآثار)</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integrated report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عناصر المحتوى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integrated thinking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التفكير المتكامل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capitals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عملية خلق القيمة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value creation process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إعداد التقارير المتكاملة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outputs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رؤوس الأموال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outcomes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التقرير المتكامل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content elements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المخرجات</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18.2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financial capital</w:t>
            </w:r>
            <w:r>
              <w:rPr>
                <w:b/>
                <w:bCs/>
                <w:color w:val="8186EF"/>
                <w:sz w:val="20"/>
                <w:szCs w:val="20"/>
              </w:rPr>
              <w:t xml:space="preserve">   ·   </w:t>
            </w:r>
            <w:r>
              <w:rPr>
                <w:b/>
                <w:bCs/>
                <w:sz w:val="20"/>
                <w:szCs w:val="20"/>
              </w:rPr>
              <w:t xml:space="preserve">guiding principles</w:t>
            </w:r>
            <w:r>
              <w:rPr>
                <w:b/>
                <w:bCs/>
                <w:color w:val="8186EF"/>
                <w:sz w:val="20"/>
                <w:szCs w:val="20"/>
              </w:rPr>
              <w:t xml:space="preserve">   ·   </w:t>
            </w:r>
            <w:r>
              <w:rPr>
                <w:b/>
                <w:bCs/>
                <w:sz w:val="20"/>
                <w:szCs w:val="20"/>
              </w:rPr>
              <w:t xml:space="preserve">integrated report</w:t>
            </w:r>
            <w:r>
              <w:rPr>
                <w:b/>
                <w:bCs/>
                <w:color w:val="8186EF"/>
                <w:sz w:val="20"/>
                <w:szCs w:val="20"/>
              </w:rPr>
              <w:t xml:space="preserve">   ·   </w:t>
            </w:r>
            <w:r>
              <w:rPr>
                <w:b/>
                <w:bCs/>
                <w:sz w:val="20"/>
                <w:szCs w:val="20"/>
              </w:rPr>
              <w:t xml:space="preserve">integrated reporting</w:t>
            </w:r>
            <w:r>
              <w:rPr>
                <w:b/>
                <w:bCs/>
                <w:color w:val="8186EF"/>
                <w:sz w:val="20"/>
                <w:szCs w:val="20"/>
              </w:rPr>
              <w:t xml:space="preserve">   ·   </w:t>
            </w:r>
            <w:r>
              <w:rPr>
                <w:b/>
                <w:bCs/>
                <w:sz w:val="20"/>
                <w:szCs w:val="20"/>
              </w:rPr>
              <w:t xml:space="preserve">integrated thinking</w:t>
            </w:r>
            <w:r>
              <w:rPr>
                <w:b/>
                <w:bCs/>
                <w:color w:val="8186EF"/>
                <w:sz w:val="20"/>
                <w:szCs w:val="20"/>
              </w:rPr>
              <w:t xml:space="preserve">   ·   </w:t>
            </w:r>
            <w:r>
              <w:rPr>
                <w:b/>
                <w:bCs/>
                <w:sz w:val="20"/>
                <w:szCs w:val="20"/>
              </w:rPr>
              <w:t xml:space="preserve">intellectual capital</w:t>
            </w:r>
            <w:r>
              <w:rPr>
                <w:b/>
                <w:bCs/>
                <w:color w:val="8186EF"/>
                <w:sz w:val="20"/>
                <w:szCs w:val="20"/>
              </w:rPr>
              <w:t xml:space="preserve">   ·   </w:t>
            </w:r>
            <w:r>
              <w:rPr>
                <w:b/>
                <w:bCs/>
                <w:sz w:val="20"/>
                <w:szCs w:val="20"/>
              </w:rPr>
              <w:t xml:space="preserve">manufactured capital</w:t>
            </w:r>
          </w:p>
          <w:p>
            <w:r>
              <w:rPr>
                <w:color w:val="6B7280"/>
                <w:sz w:val="17"/>
                <w:szCs w:val="17"/>
              </w:rPr>
              <w:t xml:space="preserve">Not every word is used.</w:t>
            </w:r>
          </w:p>
        </w:tc>
      </w:tr>
    </w:tbl>
    <w:p/>
    <w:p>
      <w:pPr>
        <w:spacing w:before="20" w:after="70" w:line="272" w:lineRule="auto"/>
      </w:pPr>
      <w:r>
        <w:rPr>
          <w:sz w:val="20"/>
          <w:szCs w:val="20"/>
        </w:rPr>
        <w:t xml:space="preserve">The primary purpose of an </w:t>
      </w:r>
      <w:r>
        <w:rPr>
          <w:vertAlign w:val="superscript"/>
          <w:color w:val="353A7C"/>
          <w:b/>
          <w:sz w:val="15"/>
        </w:rPr>
        <w:t>16</w:t>
      </w:r>
      <w:r>
        <w:rPr>
          <w:u w:val="single"/>
          <w:sz w:val="20"/>
          <w:szCs w:val="20"/>
        </w:rPr>
        <w:t xml:space="preserve">                            </w:t>
      </w:r>
      <w:r>
        <w:rPr>
          <w:sz w:val="20"/>
          <w:szCs w:val="20"/>
        </w:rPr>
        <w:t xml:space="preserve"> is to explain to providers of financial capital, such as shareholders and lenders, how the company creates, preserves or erodes value over time.</w:t>
      </w:r>
    </w:p>
    <w:p>
      <w:pPr>
        <w:spacing w:before="20" w:after="70" w:line="272" w:lineRule="auto"/>
      </w:pPr>
      <w:r>
        <w:rPr>
          <w:sz w:val="20"/>
          <w:szCs w:val="20"/>
        </w:rPr>
        <w:t xml:space="preserve">In the United States, </w:t>
      </w:r>
      <w:r>
        <w:rPr>
          <w:vertAlign w:val="superscript"/>
          <w:color w:val="353A7C"/>
          <w:b/>
          <w:sz w:val="15"/>
        </w:rPr>
        <w:t>17</w:t>
      </w:r>
      <w:r>
        <w:rPr>
          <w:u w:val="single"/>
          <w:sz w:val="20"/>
          <w:szCs w:val="20"/>
        </w:rPr>
        <w:t xml:space="preserve">                                 </w:t>
      </w:r>
      <w:r>
        <w:rPr>
          <w:sz w:val="20"/>
          <w:szCs w:val="20"/>
        </w:rPr>
        <w:t xml:space="preserve"> is voluntary; U.S.</w:t>
      </w:r>
    </w:p>
    <w:p>
      <w:pPr>
        <w:spacing w:before="20" w:after="70" w:line="272" w:lineRule="auto"/>
      </w:pPr>
      <w:r>
        <w:rPr>
          <w:sz w:val="20"/>
          <w:szCs w:val="20"/>
        </w:rPr>
        <w:t xml:space="preserve">To explain to providers of </w:t>
      </w:r>
      <w:r>
        <w:rPr>
          <w:vertAlign w:val="superscript"/>
          <w:color w:val="353A7C"/>
          <w:b/>
          <w:sz w:val="15"/>
        </w:rPr>
        <w:t>18</w:t>
      </w:r>
      <w:r>
        <w:rPr>
          <w:u w:val="single"/>
          <w:sz w:val="20"/>
          <w:szCs w:val="20"/>
        </w:rPr>
        <w:t xml:space="preserve">                            </w:t>
      </w:r>
      <w:r>
        <w:rPr>
          <w:sz w:val="20"/>
          <w:szCs w:val="20"/>
        </w:rPr>
        <w:t xml:space="preserve"> how the company creates, preserves or erodes value over time D.</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18   ·   </w:t>
      </w:r>
      <w:r>
        <w:rPr>
          <w:color w:val="FFFFFF"/>
          <w:sz w:val="15"/>
          <w:szCs w:val="15"/>
        </w:rPr>
        <w:t xml:space="preserve">fewer than 13 right: </w:t>
      </w:r>
      <w:r>
        <w:rPr>
          <w:b/>
          <w:bCs/>
          <w:color w:val="FFFFFF"/>
          <w:sz w:val="15"/>
          <w:szCs w:val="15"/>
        </w:rPr>
        <w:t xml:space="preserve">read section 18.1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Complete the table. The first row is done; some cells are a word and some a figure.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6"/>
        <w:gridCol w:w="54"/>
      </w:tblGrid>
      <w:tr>
        <w:tc>
          <w:tcPr>
            <w:shd w:fill="353A7C" w:val="clear"/>
            <w:tcMar>
              <w:top w:type="dxa" w:w="22"/>
              <w:left w:type="dxa" w:w="82"/>
              <w:bottom w:type="dxa" w:w="22"/>
              <w:right w:type="dxa" w:w="82"/>
            </w:tcMar>
          </w:tcPr>
          <w:p>
            <w:r>
              <w:rPr>
                <w:b/>
                <w:bCs/>
                <w:color w:val="FFFFFF"/>
                <w:sz w:val="16"/>
                <w:szCs w:val="16"/>
              </w:rPr>
              <w:t xml:space="preserve">Disclosure</w:t>
            </w:r>
          </w:p>
        </w:tc>
        <w:tc>
          <w:tcPr>
            <w:shd w:fill="353A7C" w:val="clear"/>
            <w:tcMar>
              <w:top w:type="dxa" w:w="22"/>
              <w:left w:type="dxa" w:w="82"/>
              <w:bottom w:type="dxa" w:w="22"/>
              <w:right w:type="dxa" w:w="82"/>
            </w:tcMar>
          </w:tcPr>
          <w:p>
            <w:r>
              <w:rPr>
                <w:b/>
                <w:bCs/>
                <w:color w:val="FFFFFF"/>
                <w:sz w:val="16"/>
                <w:szCs w:val="16"/>
              </w:rPr>
              <w:t xml:space="preserve">Category</w:t>
            </w:r>
          </w:p>
        </w:tc>
      </w:tr>
      <w:tr>
        <w:tc>
          <w:tcPr>
            <w:shd w:fill="EFF0FB" w:val="clear"/>
            <w:tcMar>
              <w:top w:type="dxa" w:w="22"/>
              <w:left w:type="dxa" w:w="82"/>
              <w:bottom w:type="dxa" w:w="22"/>
              <w:right w:type="dxa" w:w="82"/>
            </w:tcMar>
          </w:tcPr>
          <w:p>
            <w:r>
              <w:rPr>
                <w:sz w:val="17"/>
                <w:szCs w:val="17"/>
              </w:rPr>
              <w:t xml:space="preserve">D1 Driver training</w:t>
            </w:r>
          </w:p>
        </w:tc>
        <w:tc>
          <w:tcPr>
            <w:shd w:fill="EFF0FB" w:val="clear"/>
            <w:tcMar>
              <w:top w:type="dxa" w:w="22"/>
              <w:left w:type="dxa" w:w="82"/>
              <w:bottom w:type="dxa" w:w="22"/>
              <w:right w:type="dxa" w:w="82"/>
            </w:tcMar>
          </w:tcPr>
          <w:p>
            <w:r>
              <w:rPr>
                <w:b/>
                <w:bCs/>
                <w:color w:val="23265A"/>
                <w:sz w:val="17"/>
                <w:szCs w:val="17"/>
              </w:rPr>
              <w:t xml:space="preserve">Human capital</w:t>
            </w:r>
          </w:p>
        </w:tc>
      </w:tr>
      <w:tr>
        <w:tc>
          <w:tcPr>
            <w:tcMar>
              <w:top w:type="dxa" w:w="22"/>
              <w:left w:type="dxa" w:w="82"/>
              <w:bottom w:type="dxa" w:w="22"/>
              <w:right w:type="dxa" w:w="82"/>
            </w:tcMar>
          </w:tcPr>
          <w:p>
            <w:r>
              <w:rPr>
                <w:sz w:val="17"/>
                <w:szCs w:val="17"/>
              </w:rPr>
              <w:t xml:space="preserve">D2 Electricity and solar</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D3 Farmer partnerships</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D4 Warehouse staff turnover</w:t>
            </w:r>
          </w:p>
        </w:tc>
        <w:tc>
          <w:tcPr>
            <w:tcBorders>
              <w:bottom w:val="single" w:sz="6" w:color="8186EF"/>
            </w:tcBorders>
            <w:tcMar>
              <w:top w:type="dxa" w:w="80"/>
              <w:left w:type="dxa" w:w="80"/>
              <w:bottom w:type="dxa" w:w="80"/>
            </w:tcMar>
          </w:tcPr>
          <w:p>
            <w:r>
              <w:rPr>
                <w:b/>
                <w:bCs/>
                <w:color w:val="8186EF"/>
                <w:sz w:val="14"/>
                <w:szCs w:val="14"/>
              </w:rPr>
              <w:t xml:space="preserve">21</w:t>
            </w:r>
          </w:p>
        </w:tc>
      </w:tr>
      <w:tr>
        <w:tc>
          <w:tcPr>
            <w:tcMar>
              <w:top w:type="dxa" w:w="22"/>
              <w:left w:type="dxa" w:w="82"/>
              <w:bottom w:type="dxa" w:w="22"/>
              <w:right w:type="dxa" w:w="82"/>
            </w:tcMar>
          </w:tcPr>
          <w:p>
            <w:r>
              <w:rPr>
                <w:sz w:val="17"/>
                <w:szCs w:val="17"/>
              </w:rPr>
              <w:t xml:space="preserve">D5 Packaging waste</w:t>
            </w:r>
          </w:p>
        </w:tc>
        <w:tc>
          <w:tcPr>
            <w:tcBorders>
              <w:bottom w:val="single" w:sz="6" w:color="8186EF"/>
            </w:tcBorders>
            <w:tcMar>
              <w:top w:type="dxa" w:w="80"/>
              <w:left w:type="dxa" w:w="80"/>
              <w:bottom w:type="dxa" w:w="80"/>
            </w:tcMar>
          </w:tcPr>
          <w:p>
            <w:r>
              <w:rPr>
                <w:b/>
                <w:bCs/>
                <w:color w:val="8186EF"/>
                <w:sz w:val="14"/>
                <w:szCs w:val="14"/>
              </w:rPr>
              <w:t xml:space="preserve">22</w:t>
            </w:r>
          </w:p>
        </w:tc>
      </w:tr>
    </w:tbl>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23.  </w:t>
      </w:r>
      <w:r>
        <w:rPr>
          <w:sz w:val="19"/>
          <w:szCs w:val="19"/>
        </w:rPr>
        <w:t xml:space="preserve">Which is a content element of an integrated report?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Conciseness</w:t>
            </w:r>
          </w:p>
        </w:tc>
        <w:tc>
          <w:tcPr>
            <w:tcMar>
              <w:top w:type="dxa" w:w="-2"/>
              <w:left w:type="dxa" w:w="58"/>
              <w:bottom w:type="dxa" w:w="-2"/>
              <w:right w:type="dxa" w:w="58"/>
            </w:tcMar>
          </w:tcPr>
          <w:p>
            <w:r>
              <w:rPr>
                <w:b/>
                <w:bCs/>
                <w:color w:val="6B7280"/>
                <w:sz w:val="18"/>
                <w:szCs w:val="18"/>
              </w:rPr>
              <w:t xml:space="preserve">(B) </w:t>
            </w:r>
            <w:r>
              <w:rPr>
                <w:sz w:val="18"/>
                <w:szCs w:val="18"/>
              </w:rPr>
              <w:t xml:space="preserve">Business model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Materiality</w:t>
            </w:r>
          </w:p>
        </w:tc>
        <w:tc>
          <w:tcPr>
            <w:tcMar>
              <w:top w:type="dxa" w:w="-2"/>
              <w:left w:type="dxa" w:w="58"/>
              <w:bottom w:type="dxa" w:w="-2"/>
              <w:right w:type="dxa" w:w="58"/>
            </w:tcMar>
          </w:tcPr>
          <w:p>
            <w:r>
              <w:rPr>
                <w:b/>
                <w:bCs/>
                <w:color w:val="6B7280"/>
                <w:sz w:val="18"/>
                <w:szCs w:val="18"/>
              </w:rPr>
              <w:t xml:space="preserve">(D) </w:t>
            </w:r>
            <w:r>
              <w:rPr>
                <w:sz w:val="18"/>
                <w:szCs w:val="18"/>
              </w:rPr>
              <w:t xml:space="preserve">Connectivity of information</w:t>
            </w:r>
          </w:p>
        </w:tc>
      </w:tr>
    </w:tbl>
    <w:p>
      <w:pPr>
        <w:spacing w:before="55" w:after="10"/>
        <w:ind w:left="300" w:hanging="300"/>
      </w:pPr>
      <w:r>
        <w:rPr>
          <w:b/>
          <w:bCs/>
          <w:color w:val="353A7C"/>
          <w:sz w:val="19"/>
          <w:szCs w:val="19"/>
        </w:rPr>
        <w:t xml:space="preserve">24.  </w:t>
      </w:r>
      <w:r>
        <w:rPr>
          <w:sz w:val="19"/>
          <w:szCs w:val="19"/>
        </w:rPr>
        <w:t xml:space="preserve">Orontes writes: 'Olive yields may fall by 2030 as rainfall declines.' Which content element does this belong to?</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Outlook</w:t>
            </w:r>
          </w:p>
        </w:tc>
        <w:tc>
          <w:tcPr>
            <w:tcMar>
              <w:top w:type="dxa" w:w="-2"/>
              <w:left w:type="dxa" w:w="58"/>
              <w:bottom w:type="dxa" w:w="-2"/>
              <w:right w:type="dxa" w:w="58"/>
            </w:tcMar>
          </w:tcPr>
          <w:p>
            <w:r>
              <w:rPr>
                <w:b/>
                <w:bCs/>
                <w:color w:val="6B7280"/>
                <w:sz w:val="18"/>
                <w:szCs w:val="18"/>
              </w:rPr>
              <w:t xml:space="preserve">(B) </w:t>
            </w:r>
            <w:r>
              <w:rPr>
                <w:sz w:val="18"/>
                <w:szCs w:val="18"/>
              </w:rPr>
              <w:t xml:space="preserve">Governance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Basis of preparation and presentation</w:t>
            </w:r>
          </w:p>
        </w:tc>
        <w:tc>
          <w:tcPr>
            <w:tcMar>
              <w:top w:type="dxa" w:w="-2"/>
              <w:left w:type="dxa" w:w="58"/>
              <w:bottom w:type="dxa" w:w="-2"/>
              <w:right w:type="dxa" w:w="58"/>
            </w:tcMar>
          </w:tcPr>
          <w:p>
            <w:r>
              <w:rPr>
                <w:b/>
                <w:bCs/>
                <w:color w:val="6B7280"/>
                <w:sz w:val="18"/>
                <w:szCs w:val="18"/>
              </w:rPr>
              <w:t xml:space="preserve">(D) </w:t>
            </w:r>
            <w:r>
              <w:rPr>
                <w:sz w:val="18"/>
                <w:szCs w:val="18"/>
              </w:rPr>
              <w:t xml:space="preserve">Organizational overview</w:t>
            </w:r>
          </w:p>
        </w:tc>
      </w:tr>
    </w:tbl>
    <w:p>
      <w:pPr>
        <w:spacing w:before="55" w:after="10"/>
        <w:ind w:left="300" w:hanging="300"/>
      </w:pPr>
      <w:r>
        <w:rPr>
          <w:b/>
          <w:bCs/>
          <w:color w:val="353A7C"/>
          <w:sz w:val="19"/>
          <w:szCs w:val="19"/>
        </w:rPr>
        <w:t xml:space="preserve">25.  </w:t>
      </w:r>
      <w:r>
        <w:rPr>
          <w:sz w:val="19"/>
          <w:szCs w:val="19"/>
        </w:rPr>
        <w:t xml:space="preserve">Which is a benefit of integrated reporting?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required by U.S. GAAP</w:t>
            </w:r>
          </w:p>
        </w:tc>
        <w:tc>
          <w:tcPr>
            <w:tcMar>
              <w:top w:type="dxa" w:w="-2"/>
              <w:left w:type="dxa" w:w="58"/>
              <w:bottom w:type="dxa" w:w="-2"/>
              <w:right w:type="dxa" w:w="58"/>
            </w:tcMar>
          </w:tcPr>
          <w:p>
            <w:r>
              <w:rPr>
                <w:b/>
                <w:bCs/>
                <w:color w:val="6B7280"/>
                <w:sz w:val="18"/>
                <w:szCs w:val="18"/>
              </w:rPr>
              <w:t xml:space="preserve">(B) </w:t>
            </w:r>
            <w:r>
              <w:rPr>
                <w:sz w:val="18"/>
                <w:szCs w:val="18"/>
              </w:rPr>
              <w:t xml:space="preserve">It removes the need for audited financial statements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prescribes standard KPIs for all companies</w:t>
            </w:r>
          </w:p>
        </w:tc>
        <w:tc>
          <w:tcPr>
            <w:tcMar>
              <w:top w:type="dxa" w:w="-2"/>
              <w:left w:type="dxa" w:w="58"/>
              <w:bottom w:type="dxa" w:w="-2"/>
              <w:right w:type="dxa" w:w="58"/>
            </w:tcMar>
          </w:tcPr>
          <w:p>
            <w:r>
              <w:rPr>
                <w:b/>
                <w:bCs/>
                <w:color w:val="6B7280"/>
                <w:sz w:val="18"/>
                <w:szCs w:val="18"/>
              </w:rPr>
              <w:t xml:space="preserve">(D) </w:t>
            </w:r>
            <w:r>
              <w:rPr>
                <w:sz w:val="18"/>
                <w:szCs w:val="18"/>
              </w:rPr>
              <w:t xml:space="preserve">It encourages managers to think about how the capitals connect</w:t>
            </w:r>
          </w:p>
        </w:tc>
      </w:tr>
    </w:tbl>
    <w:p>
      <w:pPr>
        <w:spacing w:before="55" w:after="10"/>
        <w:ind w:left="300" w:hanging="300"/>
      </w:pPr>
      <w:r>
        <w:rPr>
          <w:b/>
          <w:bCs/>
          <w:color w:val="353A7C"/>
          <w:sz w:val="19"/>
          <w:szCs w:val="19"/>
        </w:rPr>
        <w:t xml:space="preserve">26.  </w:t>
      </w:r>
      <w:r>
        <w:rPr>
          <w:sz w:val="19"/>
          <w:szCs w:val="19"/>
        </w:rPr>
        <w:t xml:space="preserve">Which is a challenge of integrated reporting?</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is too short to be useful</w:t>
            </w:r>
          </w:p>
        </w:tc>
        <w:tc>
          <w:tcPr>
            <w:tcMar>
              <w:top w:type="dxa" w:w="-2"/>
              <w:left w:type="dxa" w:w="58"/>
              <w:bottom w:type="dxa" w:w="-2"/>
              <w:right w:type="dxa" w:w="58"/>
            </w:tcMar>
          </w:tcPr>
          <w:p>
            <w:r>
              <w:rPr>
                <w:b/>
                <w:bCs/>
                <w:color w:val="6B7280"/>
                <w:sz w:val="18"/>
                <w:szCs w:val="18"/>
              </w:rPr>
              <w:t xml:space="preserve">(B) </w:t>
            </w:r>
            <w:r>
              <w:rPr>
                <w:sz w:val="18"/>
                <w:szCs w:val="18"/>
              </w:rPr>
              <w:t xml:space="preserve">Human and relationship capital are hard to measure reliably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cannot mention risks</w:t>
            </w:r>
          </w:p>
        </w:tc>
        <w:tc>
          <w:tcPr>
            <w:tcMar>
              <w:top w:type="dxa" w:w="-2"/>
              <w:left w:type="dxa" w:w="58"/>
              <w:bottom w:type="dxa" w:w="-2"/>
              <w:right w:type="dxa" w:w="58"/>
            </w:tcMar>
          </w:tcPr>
          <w:p>
            <w:r>
              <w:rPr>
                <w:b/>
                <w:bCs/>
                <w:color w:val="6B7280"/>
                <w:sz w:val="18"/>
                <w:szCs w:val="18"/>
              </w:rPr>
              <w:t xml:space="preserve">(D) </w:t>
            </w:r>
            <w:r>
              <w:rPr>
                <w:sz w:val="18"/>
                <w:szCs w:val="18"/>
              </w:rPr>
              <w:t xml:space="preserve">It is limited to financial information</w:t>
            </w:r>
          </w:p>
        </w:tc>
      </w:tr>
    </w:tbl>
    <w:p>
      <w:pPr>
        <w:spacing w:before="55" w:after="10"/>
        <w:ind w:left="300" w:hanging="300"/>
      </w:pPr>
      <w:r>
        <w:rPr>
          <w:b/>
          <w:bCs/>
          <w:color w:val="353A7C"/>
          <w:sz w:val="19"/>
          <w:szCs w:val="19"/>
        </w:rPr>
        <w:t xml:space="preserve">27.  </w:t>
      </w:r>
      <w:r>
        <w:rPr>
          <w:sz w:val="19"/>
          <w:szCs w:val="19"/>
        </w:rPr>
        <w:t xml:space="preserve">A company publishes IFRS S2 climate disclosures. Which statement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These are sustainability disclosures; they are not by themselves an integrated report</w:t>
            </w:r>
          </w:p>
        </w:tc>
        <w:tc>
          <w:tcPr>
            <w:tcMar>
              <w:top w:type="dxa" w:w="-2"/>
              <w:left w:type="dxa" w:w="58"/>
              <w:bottom w:type="dxa" w:w="-2"/>
              <w:right w:type="dxa" w:w="58"/>
            </w:tcMar>
          </w:tcPr>
          <w:p>
            <w:r>
              <w:rPr>
                <w:b/>
                <w:bCs/>
                <w:color w:val="6B7280"/>
                <w:sz w:val="18"/>
                <w:szCs w:val="18"/>
              </w:rPr>
              <w:t xml:space="preserve">(B) </w:t>
            </w:r>
            <w:r>
              <w:rPr>
                <w:sz w:val="18"/>
                <w:szCs w:val="18"/>
              </w:rPr>
              <w:t xml:space="preserve">They are an integrated report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They replace the six capitals</w:t>
            </w:r>
          </w:p>
        </w:tc>
        <w:tc>
          <w:tcPr>
            <w:tcMar>
              <w:top w:type="dxa" w:w="-2"/>
              <w:left w:type="dxa" w:w="58"/>
              <w:bottom w:type="dxa" w:w="-2"/>
              <w:right w:type="dxa" w:w="58"/>
            </w:tcMar>
          </w:tcPr>
          <w:p>
            <w:r>
              <w:rPr>
                <w:b/>
                <w:bCs/>
                <w:color w:val="6B7280"/>
                <w:sz w:val="18"/>
                <w:szCs w:val="18"/>
              </w:rPr>
              <w:t xml:space="preserve">(D) </w:t>
            </w:r>
            <w:r>
              <w:rPr>
                <w:sz w:val="18"/>
                <w:szCs w:val="18"/>
              </w:rPr>
              <w:t xml:space="preserve">They are required by U.S. GAAP</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19 to 27   ·   </w:t>
      </w:r>
      <w:r>
        <w:rPr>
          <w:color w:val="FFFFFF"/>
          <w:sz w:val="15"/>
          <w:szCs w:val="15"/>
        </w:rPr>
        <w:t xml:space="preserve">fewer than 6 right: </w:t>
      </w:r>
      <w:r>
        <w:rPr>
          <w:b/>
          <w:bCs/>
          <w:color w:val="FFFFFF"/>
          <w:sz w:val="15"/>
          <w:szCs w:val="15"/>
        </w:rPr>
        <w:t xml:space="preserve">redo page 2 before you leave the handout</w:t>
      </w:r>
    </w:p>
    <w:p>
      <w:pPr>
        <w:sectPr>
          <w:headerReference w:type="default" r:id="rIdHdr13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18.2 · Answer Key</w:t>
      </w:r>
    </w:p>
    <w:p>
      <w:pPr>
        <w:spacing w:after="130"/>
      </w:pPr>
      <w:r>
        <w:rPr>
          <w:color w:val="6B7280"/>
          <w:sz w:val="20"/>
          <w:szCs w:val="20"/>
        </w:rPr>
        <w:t xml:space="preserve">Section 18.2 · Integrated Reporting · 27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Natural capital</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Social and relationship capital</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Human capital</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Natural capital</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integrated report</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integrated reporting</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financial capital</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5   </w:t>
      </w:r>
      <w:r>
        <w:rPr>
          <w:sz w:val="15"/>
          <w:szCs w:val="15"/>
        </w:rPr>
        <w:t xml:space="preserve">No listing rule applies.</w:t>
      </w:r>
    </w:p>
    <w:p>
      <w:pPr>
        <w:ind w:left="300" w:hanging="300"/>
        <w:spacing w:after="25"/>
      </w:pPr>
      <w:r>
        <w:rPr>
          <w:b/>
          <w:bCs/>
          <w:color w:val="1F7A6A"/>
          <w:sz w:val="15"/>
          <w:szCs w:val="15"/>
        </w:rPr>
        <w:t xml:space="preserve">16   </w:t>
      </w:r>
      <w:r>
        <w:rPr>
          <w:sz w:val="15"/>
          <w:szCs w:val="15"/>
        </w:rPr>
        <w:t xml:space="preserve">section 18.2</w:t>
      </w:r>
    </w:p>
    <w:p>
      <w:pPr>
        <w:ind w:left="300" w:hanging="300"/>
        <w:spacing w:after="25"/>
      </w:pPr>
      <w:r>
        <w:rPr>
          <w:b/>
          <w:bCs/>
          <w:color w:val="1F7A6A"/>
          <w:sz w:val="15"/>
          <w:szCs w:val="15"/>
        </w:rPr>
        <w:t xml:space="preserve">17   </w:t>
      </w:r>
      <w:r>
        <w:rPr>
          <w:sz w:val="15"/>
          <w:szCs w:val="15"/>
        </w:rPr>
        <w:t xml:space="preserve">section 18.2</w:t>
      </w:r>
    </w:p>
    <w:p>
      <w:pPr>
        <w:ind w:left="300" w:hanging="300"/>
        <w:spacing w:after="25"/>
      </w:pPr>
      <w:r>
        <w:rPr>
          <w:b/>
          <w:bCs/>
          <w:color w:val="1F7A6A"/>
          <w:sz w:val="15"/>
          <w:szCs w:val="15"/>
        </w:rPr>
        <w:t xml:space="preserve">18   </w:t>
      </w:r>
      <w:r>
        <w:rPr>
          <w:sz w:val="15"/>
          <w:szCs w:val="15"/>
        </w:rPr>
        <w:t xml:space="preserve">section 18.2</w:t>
      </w:r>
    </w:p>
    <w:p>
      <w:pPr>
        <w:ind w:left="300" w:hanging="300"/>
        <w:spacing w:after="25"/>
      </w:pPr>
      <w:r>
        <w:rPr>
          <w:b/>
          <w:bCs/>
          <w:color w:val="1F7A6A"/>
          <w:sz w:val="15"/>
          <w:szCs w:val="15"/>
        </w:rPr>
        <w:t xml:space="preserve">23   </w:t>
      </w:r>
      <w:r>
        <w:rPr>
          <w:sz w:val="15"/>
          <w:szCs w:val="15"/>
        </w:rPr>
        <w:t xml:space="preserve">The other three are guiding principles.</w:t>
      </w:r>
    </w:p>
    <w:p>
      <w:pPr>
        <w:ind w:left="300" w:hanging="300"/>
        <w:spacing w:after="25"/>
      </w:pPr>
      <w:r>
        <w:rPr>
          <w:b/>
          <w:bCs/>
          <w:color w:val="1F7A6A"/>
          <w:sz w:val="15"/>
          <w:szCs w:val="15"/>
        </w:rPr>
        <w:t xml:space="preserve">24   </w:t>
      </w:r>
      <w:r>
        <w:rPr>
          <w:sz w:val="15"/>
          <w:szCs w:val="15"/>
        </w:rPr>
        <w:t xml:space="preserve">Outlook covers future challenges and uncertainties.</w:t>
      </w:r>
    </w:p>
    <w:p>
      <w:pPr>
        <w:ind w:left="300" w:hanging="300"/>
        <w:spacing w:after="25"/>
      </w:pPr>
      <w:r>
        <w:rPr>
          <w:b/>
          <w:bCs/>
          <w:color w:val="1F7A6A"/>
          <w:sz w:val="15"/>
          <w:szCs w:val="15"/>
        </w:rPr>
        <w:t xml:space="preserve">25   </w:t>
      </w:r>
      <w:r>
        <w:rPr>
          <w:sz w:val="15"/>
          <w:szCs w:val="15"/>
        </w:rPr>
        <w:t xml:space="preserve">Integrated thinking is a key benefit.</w:t>
      </w:r>
    </w:p>
    <w:p>
      <w:pPr>
        <w:ind w:left="300" w:hanging="300"/>
        <w:spacing w:after="25"/>
      </w:pPr>
      <w:r>
        <w:rPr>
          <w:b/>
          <w:bCs/>
          <w:color w:val="1F7A6A"/>
          <w:sz w:val="15"/>
          <w:szCs w:val="15"/>
        </w:rPr>
        <w:t xml:space="preserve">26   </w:t>
      </w:r>
      <w:r>
        <w:rPr>
          <w:sz w:val="15"/>
          <w:szCs w:val="15"/>
        </w:rPr>
        <w:t xml:space="preserve">Measuring non-financial capitals is a known challenge.</w:t>
      </w:r>
    </w:p>
    <w:p>
      <w:pPr>
        <w:ind w:left="300" w:hanging="300"/>
        <w:spacing w:after="25"/>
      </w:pPr>
      <w:r>
        <w:rPr>
          <w:b/>
          <w:bCs/>
          <w:color w:val="1F7A6A"/>
          <w:sz w:val="15"/>
          <w:szCs w:val="15"/>
        </w:rPr>
        <w:t xml:space="preserve">27   </w:t>
      </w:r>
      <w:r>
        <w:rPr>
          <w:sz w:val="15"/>
          <w:szCs w:val="15"/>
        </w:rPr>
        <w:t xml:space="preserve">An integrated report connects all capitals and the business model.</w:t>
      </w:r>
    </w:p>
    <w:p/>
    <w:p>
      <w:pPr>
        <w:sectPr>
          <w:headerReference w:type="default" r:id="rIdHdr13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18.3 · Section 18.3</w:t>
      </w:r>
    </w:p>
    <w:p>
      <w:pPr>
        <w:spacing w:after="130"/>
      </w:pPr>
      <w:r>
        <w:rPr>
          <w:color w:val="6B7280"/>
          <w:sz w:val="20"/>
          <w:szCs w:val="20"/>
        </w:rPr>
        <w:t xml:space="preserve">CMA Part 1 · Section A · Chapter 18 · from section Integrated Reporting of the book · 2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Integrated reports are written mainly for the government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Other stakeholders benefit, but investors and lenders come first.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They are three names for the same document</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Communities are stakeholders, not the primary audience.</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Cash, receivables, inventory, PP&amp;E, intangibles, investments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It is too short to be useful</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It removes the need for audited financial statements</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financial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رأس المال الاجتماعي والعلاقات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manufactured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رأس المال الطبيعي</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intellectual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رأس المال المالي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human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المبادئ التوجيهية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social and relationship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رأس المال البشري</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natural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رأس المال الفكري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guiding principles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رأس المال المصنَّع</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18.3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capitals</w:t>
            </w:r>
            <w:r>
              <w:rPr>
                <w:b/>
                <w:bCs/>
                <w:color w:val="8186EF"/>
                <w:sz w:val="20"/>
                <w:szCs w:val="20"/>
              </w:rPr>
              <w:t xml:space="preserve">   ·   </w:t>
            </w:r>
            <w:r>
              <w:rPr>
                <w:b/>
                <w:bCs/>
                <w:sz w:val="20"/>
                <w:szCs w:val="20"/>
              </w:rPr>
              <w:t xml:space="preserve">guiding principles</w:t>
            </w:r>
            <w:r>
              <w:rPr>
                <w:b/>
                <w:bCs/>
                <w:color w:val="8186EF"/>
                <w:sz w:val="20"/>
                <w:szCs w:val="20"/>
              </w:rPr>
              <w:t xml:space="preserve">   ·   </w:t>
            </w:r>
            <w:r>
              <w:rPr>
                <w:b/>
                <w:bCs/>
                <w:sz w:val="20"/>
                <w:szCs w:val="20"/>
              </w:rPr>
              <w:t xml:space="preserve">integrated reporting</w:t>
            </w:r>
            <w:r>
              <w:rPr>
                <w:b/>
                <w:bCs/>
                <w:color w:val="8186EF"/>
                <w:sz w:val="20"/>
                <w:szCs w:val="20"/>
              </w:rPr>
              <w:t xml:space="preserve">   ·   </w:t>
            </w:r>
            <w:r>
              <w:rPr>
                <w:b/>
                <w:bCs/>
                <w:sz w:val="20"/>
                <w:szCs w:val="20"/>
              </w:rPr>
              <w:t xml:space="preserve">integrated thinking</w:t>
            </w:r>
            <w:r>
              <w:rPr>
                <w:b/>
                <w:bCs/>
                <w:color w:val="8186EF"/>
                <w:sz w:val="20"/>
                <w:szCs w:val="20"/>
              </w:rPr>
              <w:t xml:space="preserve">   ·   </w:t>
            </w:r>
            <w:r>
              <w:rPr>
                <w:b/>
                <w:bCs/>
                <w:sz w:val="20"/>
                <w:szCs w:val="20"/>
              </w:rPr>
              <w:t xml:space="preserve">intellectual capital</w:t>
            </w:r>
            <w:r>
              <w:rPr>
                <w:b/>
                <w:bCs/>
                <w:color w:val="8186EF"/>
                <w:sz w:val="20"/>
                <w:szCs w:val="20"/>
              </w:rPr>
              <w:t xml:space="preserve">   ·   </w:t>
            </w:r>
            <w:r>
              <w:rPr>
                <w:b/>
                <w:bCs/>
                <w:sz w:val="20"/>
                <w:szCs w:val="20"/>
              </w:rPr>
              <w:t xml:space="preserve">manufactured capital</w:t>
            </w:r>
            <w:r>
              <w:rPr>
                <w:b/>
                <w:bCs/>
                <w:color w:val="8186EF"/>
                <w:sz w:val="20"/>
                <w:szCs w:val="20"/>
              </w:rPr>
              <w:t xml:space="preserve">   ·   </w:t>
            </w:r>
            <w:r>
              <w:rPr>
                <w:b/>
                <w:bCs/>
                <w:sz w:val="20"/>
                <w:szCs w:val="20"/>
              </w:rPr>
              <w:t xml:space="preserve">outcomes</w:t>
            </w:r>
            <w:r>
              <w:rPr>
                <w:b/>
                <w:bCs/>
                <w:color w:val="8186EF"/>
                <w:sz w:val="20"/>
                <w:szCs w:val="20"/>
              </w:rPr>
              <w:t xml:space="preserve">   ·   </w:t>
            </w:r>
            <w:r>
              <w:rPr>
                <w:b/>
                <w:bCs/>
                <w:sz w:val="20"/>
                <w:szCs w:val="20"/>
              </w:rPr>
              <w:t xml:space="preserve">outputs</w:t>
            </w:r>
          </w:p>
          <w:p>
            <w:r>
              <w:rPr>
                <w:color w:val="6B7280"/>
                <w:sz w:val="17"/>
                <w:szCs w:val="17"/>
              </w:rPr>
              <w:t xml:space="preserve">Not every word is used.</w:t>
            </w:r>
          </w:p>
        </w:tc>
      </w:tr>
    </w:tbl>
    <w:p/>
    <w:p>
      <w:pPr>
        <w:spacing w:before="20" w:after="70" w:line="272" w:lineRule="auto"/>
      </w:pPr>
      <w:r>
        <w:rPr>
          <w:sz w:val="20"/>
          <w:szCs w:val="20"/>
        </w:rPr>
        <w:t xml:space="preserve">The Framework describes value in terms of six </w:t>
      </w:r>
      <w:r>
        <w:rPr>
          <w:vertAlign w:val="superscript"/>
          <w:color w:val="353A7C"/>
          <w:b/>
          <w:sz w:val="15"/>
        </w:rPr>
        <w:t>15</w:t>
      </w:r>
      <w:r>
        <w:rPr>
          <w:u w:val="single"/>
          <w:sz w:val="20"/>
          <w:szCs w:val="20"/>
        </w:rPr>
        <w:t xml:space="preserve">               </w:t>
      </w:r>
      <w:r>
        <w:rPr>
          <w:sz w:val="20"/>
          <w:szCs w:val="20"/>
        </w:rPr>
        <w:t xml:space="preserve">: stocks of value that increase, decrease or change as the company works.</w:t>
      </w:r>
    </w:p>
    <w:p>
      <w:pPr>
        <w:spacing w:before="20" w:after="70" w:line="272" w:lineRule="auto"/>
      </w:pPr>
      <w:r>
        <w:rPr>
          <w:sz w:val="20"/>
          <w:szCs w:val="20"/>
        </w:rPr>
        <w:t xml:space="preserve">They are financial capital, </w:t>
      </w:r>
      <w:r>
        <w:rPr>
          <w:vertAlign w:val="superscript"/>
          <w:color w:val="353A7C"/>
          <w:b/>
          <w:sz w:val="15"/>
        </w:rPr>
        <w:t>16</w:t>
      </w:r>
      <w:r>
        <w:rPr>
          <w:u w:val="single"/>
          <w:sz w:val="20"/>
          <w:szCs w:val="20"/>
        </w:rPr>
        <w:t xml:space="preserve">                                 </w:t>
      </w:r>
      <w:r>
        <w:rPr>
          <w:sz w:val="20"/>
          <w:szCs w:val="20"/>
        </w:rPr>
        <w:t xml:space="preserve">, intellectual capital, human capital, social and relationship capital and natural capital.</w:t>
      </w:r>
    </w:p>
    <w:p>
      <w:pPr>
        <w:spacing w:before="20" w:after="70" w:line="272" w:lineRule="auto"/>
      </w:pPr>
      <w:r>
        <w:rPr>
          <w:sz w:val="20"/>
          <w:szCs w:val="20"/>
        </w:rPr>
        <w:t xml:space="preserve">The </w:t>
      </w:r>
      <w:r>
        <w:rPr>
          <w:vertAlign w:val="superscript"/>
          <w:color w:val="353A7C"/>
          <w:b/>
          <w:sz w:val="15"/>
        </w:rPr>
        <w:t>17</w:t>
      </w:r>
      <w:r>
        <w:rPr>
          <w:u w:val="single"/>
          <w:sz w:val="20"/>
          <w:szCs w:val="20"/>
        </w:rPr>
        <w:t xml:space="preserve">               </w:t>
      </w:r>
      <w:r>
        <w:rPr>
          <w:sz w:val="20"/>
          <w:szCs w:val="20"/>
        </w:rPr>
        <w:t xml:space="preserve"> are the effects on the capitals, inside and outside the company.</w:t>
      </w:r>
    </w:p>
    <w:p>
      <w:pPr>
        <w:spacing w:before="20" w:after="70" w:line="272" w:lineRule="auto"/>
      </w:pPr>
      <w:r>
        <w:rPr>
          <w:sz w:val="20"/>
          <w:szCs w:val="20"/>
        </w:rPr>
        <w:t xml:space="preserve">The value creation process: capitals, business model, </w:t>
      </w:r>
      <w:r>
        <w:rPr>
          <w:vertAlign w:val="superscript"/>
          <w:color w:val="353A7C"/>
          <w:b/>
          <w:sz w:val="15"/>
        </w:rPr>
        <w:t>18</w:t>
      </w:r>
      <w:r>
        <w:rPr>
          <w:u w:val="single"/>
          <w:sz w:val="20"/>
          <w:szCs w:val="20"/>
        </w:rPr>
        <w:t xml:space="preserve">             </w:t>
      </w:r>
      <w:r>
        <w:rPr>
          <w:sz w:val="20"/>
          <w:szCs w:val="20"/>
        </w:rPr>
        <w:t xml:space="preserve"> and outcomes.</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18   ·   </w:t>
      </w:r>
      <w:r>
        <w:rPr>
          <w:color w:val="FFFFFF"/>
          <w:sz w:val="15"/>
          <w:szCs w:val="15"/>
        </w:rPr>
        <w:t xml:space="preserve">fewer than 13 right: </w:t>
      </w:r>
      <w:r>
        <w:rPr>
          <w:b/>
          <w:bCs/>
          <w:color w:val="FFFFFF"/>
          <w:sz w:val="15"/>
          <w:szCs w:val="15"/>
        </w:rPr>
        <w:t xml:space="preserve">read section 18.1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fill in the table   </w:t>
      </w:r>
      <w:r>
        <w:rPr>
          <w:b/>
          <w:bCs/>
          <w:sz w:val="19"/>
          <w:szCs w:val="19"/>
        </w:rPr>
        <w:t xml:space="preserve">Answer each item of the case set. The first one is done.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0"/>
        <w:gridCol w:w="30"/>
      </w:tblGrid>
      <w:tr>
        <w:tc>
          <w:tcPr>
            <w:shd w:fill="353A7C" w:val="clear"/>
            <w:tcMar>
              <w:top w:type="dxa" w:w="22"/>
              <w:left w:type="dxa" w:w="82"/>
              <w:bottom w:type="dxa" w:w="22"/>
              <w:right w:type="dxa" w:w="82"/>
            </w:tcMar>
          </w:tcPr>
          <w:p>
            <w:r>
              <w:rPr>
                <w:b/>
                <w:bCs/>
                <w:color w:val="FFFFFF"/>
                <w:sz w:val="16"/>
                <w:szCs w:val="16"/>
              </w:rPr>
              <w:t xml:space="preserve">The item, as the book asks it</w:t>
            </w:r>
          </w:p>
        </w:tc>
        <w:tc>
          <w:tcPr>
            <w:shd w:fill="353A7C" w:val="clear"/>
            <w:tcMar>
              <w:top w:type="dxa" w:w="22"/>
              <w:left w:type="dxa" w:w="82"/>
              <w:bottom w:type="dxa" w:w="22"/>
              <w:right w:type="dxa" w:w="82"/>
            </w:tcMar>
          </w:tcPr>
          <w:p>
            <w:r>
              <w:rPr>
                <w:b/>
                <w:bCs/>
                <w:color w:val="FFFFFF"/>
                <w:sz w:val="16"/>
                <w:szCs w:val="16"/>
              </w:rPr>
              <w:t xml:space="preserve">Your answer</w:t>
            </w:r>
          </w:p>
        </w:tc>
      </w:tr>
      <w:tr>
        <w:tc>
          <w:tcPr>
            <w:shd w:fill="EFF0FB" w:val="clear"/>
            <w:tcMar>
              <w:top w:type="dxa" w:w="22"/>
              <w:left w:type="dxa" w:w="82"/>
              <w:bottom w:type="dxa" w:w="22"/>
              <w:right w:type="dxa" w:w="82"/>
            </w:tcMar>
          </w:tcPr>
          <w:p>
            <w:r>
              <w:rPr>
                <w:sz w:val="17"/>
                <w:szCs w:val="17"/>
              </w:rPr>
              <w:t xml:space="preserve">Enter the percentage of Barada's 2028 electricity that came from its own solar panels (whole number).</w:t>
            </w:r>
          </w:p>
        </w:tc>
        <w:tc>
          <w:tcPr>
            <w:shd w:fill="EFF0FB" w:val="clear"/>
            <w:tcMar>
              <w:top w:type="dxa" w:w="22"/>
              <w:left w:type="dxa" w:w="82"/>
              <w:bottom w:type="dxa" w:w="22"/>
              <w:right w:type="dxa" w:w="82"/>
            </w:tcMar>
          </w:tcPr>
          <w:p>
            <w:r>
              <w:rPr>
                <w:b/>
                <w:bCs/>
                <w:color w:val="23265A"/>
                <w:sz w:val="17"/>
                <w:szCs w:val="17"/>
              </w:rPr>
              <w:t xml:space="preserve">25</w:t>
            </w:r>
          </w:p>
        </w:tc>
      </w:tr>
      <w:tr>
        <w:tc>
          <w:tcPr>
            <w:tcMar>
              <w:top w:type="dxa" w:w="22"/>
              <w:left w:type="dxa" w:w="82"/>
              <w:bottom w:type="dxa" w:w="22"/>
              <w:right w:type="dxa" w:w="82"/>
            </w:tcMar>
          </w:tcPr>
          <w:p>
            <w:r>
              <w:rPr>
                <w:sz w:val="17"/>
                <w:szCs w:val="17"/>
              </w:rPr>
              <w:t xml:space="preserve">Disclosure D6 on fuel prices belongs to which content element? [select]</w:t>
            </w:r>
          </w:p>
        </w:tc>
        <w:tc>
          <w:tcPr>
            <w:tcBorders>
              <w:bottom w:val="single" w:sz="6" w:color="8186EF"/>
            </w:tcBorders>
            <w:tcMar>
              <w:top w:type="dxa" w:w="80"/>
              <w:left w:type="dxa" w:w="80"/>
              <w:bottom w:type="dxa" w:w="80"/>
            </w:tcMar>
          </w:tcPr>
          <w:p>
            <w:r>
              <w:rPr>
                <w:b/>
                <w:bCs/>
                <w:color w:val="8186EF"/>
                <w:sz w:val="14"/>
                <w:szCs w:val="14"/>
              </w:rPr>
              <w:t xml:space="preserve">19</w:t>
            </w:r>
          </w:p>
        </w:tc>
      </w:tr>
      <w:tr>
        <w:tc>
          <w:tcPr>
            <w:tcMar>
              <w:top w:type="dxa" w:w="22"/>
              <w:left w:type="dxa" w:w="82"/>
              <w:bottom w:type="dxa" w:w="22"/>
              <w:right w:type="dxa" w:w="82"/>
            </w:tcMar>
          </w:tcPr>
          <w:p>
            <w:r>
              <w:rPr>
                <w:sz w:val="17"/>
                <w:szCs w:val="17"/>
              </w:rPr>
              <w:t xml:space="preserve">Memo M2 applies which guiding principle? [select]</w:t>
            </w:r>
          </w:p>
        </w:tc>
        <w:tc>
          <w:tcPr>
            <w:tcBorders>
              <w:bottom w:val="single" w:sz="6" w:color="8186EF"/>
            </w:tcBorders>
            <w:tcMar>
              <w:top w:type="dxa" w:w="80"/>
              <w:left w:type="dxa" w:w="80"/>
              <w:bottom w:type="dxa" w:w="80"/>
            </w:tcMar>
          </w:tcPr>
          <w:p>
            <w:r>
              <w:rPr>
                <w:b/>
                <w:bCs/>
                <w:color w:val="8186EF"/>
                <w:sz w:val="14"/>
                <w:szCs w:val="14"/>
              </w:rPr>
              <w:t xml:space="preserve">20</w:t>
            </w:r>
          </w:p>
        </w:tc>
      </w:tr>
      <w:tr>
        <w:tc>
          <w:tcPr>
            <w:tcMar>
              <w:top w:type="dxa" w:w="22"/>
              <w:left w:type="dxa" w:w="82"/>
              <w:bottom w:type="dxa" w:w="22"/>
              <w:right w:type="dxa" w:w="82"/>
            </w:tcMar>
          </w:tcPr>
          <w:p>
            <w:r>
              <w:rPr>
                <w:sz w:val="17"/>
                <w:szCs w:val="17"/>
              </w:rPr>
              <w:t xml:space="preserve">Barada is not listed and reports under U.S. GAAP. Its integrated report is: [select]</w:t>
            </w:r>
          </w:p>
        </w:tc>
        <w:tc>
          <w:tcPr>
            <w:tcBorders>
              <w:bottom w:val="single" w:sz="6" w:color="8186EF"/>
            </w:tcBorders>
            <w:tcMar>
              <w:top w:type="dxa" w:w="80"/>
              <w:left w:type="dxa" w:w="80"/>
              <w:bottom w:type="dxa" w:w="80"/>
            </w:tcMar>
          </w:tcPr>
          <w:p>
            <w:r>
              <w:rPr>
                <w:b/>
                <w:bCs/>
                <w:color w:val="8186EF"/>
                <w:sz w:val="14"/>
                <w:szCs w:val="14"/>
              </w:rPr>
              <w:t xml:space="preserve">21</w:t>
            </w:r>
          </w:p>
        </w:tc>
      </w:tr>
    </w:tbl>
    <w:p/>
    <w:p>
      <w:pPr>
        <w:spacing w:before="120" w:after="55"/>
        <w:pBdr>
          <w:top w:val="single" w:sz="10" w:space="6" w:color="353A7C"/>
        </w:pBdr>
      </w:pPr>
      <w:r>
        <w:rPr>
          <w:b/>
          <w:bCs/>
          <w:color w:val="353A7C"/>
          <w:sz w:val="21"/>
          <w:szCs w:val="21"/>
        </w:rPr>
        <w:t xml:space="preserve">Exercise 5 · multiple choice   </w:t>
      </w:r>
      <w:r>
        <w:rPr>
          <w:b/>
          <w:bCs/>
          <w:sz w:val="19"/>
          <w:szCs w:val="19"/>
        </w:rPr>
        <w:t xml:space="preserve">Ring one letter for each question.</w:t>
      </w:r>
    </w:p>
    <w:p>
      <w:pPr>
        <w:spacing w:before="55" w:after="10"/>
        <w:ind w:left="300" w:hanging="300"/>
      </w:pPr>
      <w:r>
        <w:rPr>
          <w:b/>
          <w:bCs/>
          <w:color w:val="353A7C"/>
          <w:sz w:val="19"/>
          <w:szCs w:val="19"/>
        </w:rPr>
        <w:t xml:space="preserve">22.  </w:t>
      </w:r>
      <w:r>
        <w:rPr>
          <w:sz w:val="19"/>
          <w:szCs w:val="19"/>
        </w:rPr>
        <w:t xml:space="preserve">Integrated thinking means: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combining the financial statements of a parent and its subsidiaries</w:t>
            </w:r>
          </w:p>
        </w:tc>
        <w:tc>
          <w:tcPr>
            <w:tcMar>
              <w:top w:type="dxa" w:w="-2"/>
              <w:left w:type="dxa" w:w="58"/>
              <w:bottom w:type="dxa" w:w="-2"/>
              <w:right w:type="dxa" w:w="58"/>
            </w:tcMar>
          </w:tcPr>
          <w:p>
            <w:r>
              <w:rPr>
                <w:b/>
                <w:bCs/>
                <w:color w:val="6B7280"/>
                <w:sz w:val="18"/>
                <w:szCs w:val="18"/>
              </w:rPr>
              <w:t xml:space="preserve">(B) </w:t>
            </w:r>
            <w:r>
              <w:rPr>
                <w:sz w:val="18"/>
                <w:szCs w:val="18"/>
              </w:rPr>
              <w:t xml:space="preserve">preparing one report for all regulators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integrating IFRS and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management considering the relationships between the company's units and the capitals it uses and affects</w:t>
            </w:r>
          </w:p>
        </w:tc>
      </w:tr>
    </w:tbl>
    <w:p>
      <w:pPr>
        <w:spacing w:before="55" w:after="10"/>
        <w:ind w:left="300" w:hanging="300"/>
      </w:pPr>
      <w:r>
        <w:rPr>
          <w:b/>
          <w:bCs/>
          <w:color w:val="353A7C"/>
          <w:sz w:val="19"/>
          <w:szCs w:val="19"/>
        </w:rPr>
        <w:t xml:space="preserve">23.  </w:t>
      </w:r>
      <w:r>
        <w:rPr>
          <w:sz w:val="19"/>
          <w:szCs w:val="19"/>
        </w:rPr>
        <w:t xml:space="preserve">Which guiding principle is Orontes applying when it links its irrigation spending to water use and to grower yields?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Conciseness</w:t>
            </w:r>
          </w:p>
        </w:tc>
        <w:tc>
          <w:tcPr>
            <w:tcMar>
              <w:top w:type="dxa" w:w="-2"/>
              <w:left w:type="dxa" w:w="58"/>
              <w:bottom w:type="dxa" w:w="-2"/>
              <w:right w:type="dxa" w:w="58"/>
            </w:tcMar>
          </w:tcPr>
          <w:p>
            <w:r>
              <w:rPr>
                <w:b/>
                <w:bCs/>
                <w:color w:val="6B7280"/>
                <w:sz w:val="18"/>
                <w:szCs w:val="18"/>
              </w:rPr>
              <w:t xml:space="preserve">(B) </w:t>
            </w:r>
            <w:r>
              <w:rPr>
                <w:sz w:val="18"/>
                <w:szCs w:val="18"/>
              </w:rPr>
              <w:t xml:space="preserve">Connectivity of information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Consistency and comparability</w:t>
            </w:r>
          </w:p>
        </w:tc>
        <w:tc>
          <w:tcPr>
            <w:tcMar>
              <w:top w:type="dxa" w:w="-2"/>
              <w:left w:type="dxa" w:w="58"/>
              <w:bottom w:type="dxa" w:w="-2"/>
              <w:right w:type="dxa" w:w="58"/>
            </w:tcMar>
          </w:tcPr>
          <w:p>
            <w:r>
              <w:rPr>
                <w:b/>
                <w:bCs/>
                <w:color w:val="6B7280"/>
                <w:sz w:val="18"/>
                <w:szCs w:val="18"/>
              </w:rPr>
              <w:t xml:space="preserve">(D) </w:t>
            </w:r>
            <w:r>
              <w:rPr>
                <w:sz w:val="18"/>
                <w:szCs w:val="18"/>
              </w:rPr>
              <w:t xml:space="preserve">Reliability and completeness</w:t>
            </w:r>
          </w:p>
        </w:tc>
      </w:tr>
    </w:tbl>
    <w:p>
      <w:pPr>
        <w:spacing w:before="55" w:after="10"/>
        <w:ind w:left="300" w:hanging="300"/>
      </w:pPr>
      <w:r>
        <w:rPr>
          <w:b/>
          <w:bCs/>
          <w:color w:val="353A7C"/>
          <w:sz w:val="19"/>
          <w:szCs w:val="19"/>
        </w:rPr>
        <w:t xml:space="preserve">24.  </w:t>
      </w:r>
      <w:r>
        <w:rPr>
          <w:sz w:val="19"/>
          <w:szCs w:val="19"/>
        </w:rPr>
        <w:t xml:space="preserve">Orontes includes both a successful product launch and a failed one in its integrated report. Which principle does this reflect?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Reliability and completeness</w:t>
            </w:r>
          </w:p>
        </w:tc>
        <w:tc>
          <w:tcPr>
            <w:tcMar>
              <w:top w:type="dxa" w:w="-2"/>
              <w:left w:type="dxa" w:w="58"/>
              <w:bottom w:type="dxa" w:w="-2"/>
              <w:right w:type="dxa" w:w="58"/>
            </w:tcMar>
          </w:tcPr>
          <w:p>
            <w:r>
              <w:rPr>
                <w:b/>
                <w:bCs/>
                <w:color w:val="6B7280"/>
                <w:sz w:val="18"/>
                <w:szCs w:val="18"/>
              </w:rPr>
              <w:t xml:space="preserve">(B) </w:t>
            </w:r>
            <w:r>
              <w:rPr>
                <w:sz w:val="18"/>
                <w:szCs w:val="18"/>
              </w:rPr>
              <w:t xml:space="preserve">Materiality</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Strategic focus</w:t>
            </w:r>
          </w:p>
        </w:tc>
        <w:tc>
          <w:tcPr>
            <w:tcMar>
              <w:top w:type="dxa" w:w="-2"/>
              <w:left w:type="dxa" w:w="58"/>
              <w:bottom w:type="dxa" w:w="-2"/>
              <w:right w:type="dxa" w:w="58"/>
            </w:tcMar>
          </w:tcPr>
          <w:p>
            <w:r>
              <w:rPr>
                <w:b/>
                <w:bCs/>
                <w:color w:val="6B7280"/>
                <w:sz w:val="18"/>
                <w:szCs w:val="18"/>
              </w:rPr>
              <w:t xml:space="preserve">(D) </w:t>
            </w:r>
            <w:r>
              <w:rPr>
                <w:sz w:val="18"/>
                <w:szCs w:val="18"/>
              </w:rPr>
              <w:t xml:space="preserve">Stakeholder relationships</w:t>
            </w:r>
          </w:p>
        </w:tc>
      </w:tr>
    </w:tbl>
    <w:p>
      <w:pPr>
        <w:spacing w:before="55" w:after="10"/>
        <w:ind w:left="300" w:hanging="300"/>
      </w:pPr>
      <w:r>
        <w:rPr>
          <w:b/>
          <w:bCs/>
          <w:color w:val="353A7C"/>
          <w:sz w:val="19"/>
          <w:szCs w:val="19"/>
        </w:rPr>
        <w:t xml:space="preserve">25.  </w:t>
      </w:r>
      <w:r>
        <w:rPr>
          <w:sz w:val="19"/>
          <w:szCs w:val="19"/>
        </w:rPr>
        <w:t xml:space="preserve">Under the Framework, a matter is material if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exceeds 5% of net income</w:t>
            </w:r>
          </w:p>
        </w:tc>
        <w:tc>
          <w:tcPr>
            <w:tcMar>
              <w:top w:type="dxa" w:w="-2"/>
              <w:left w:type="dxa" w:w="58"/>
              <w:bottom w:type="dxa" w:w="-2"/>
              <w:right w:type="dxa" w:w="58"/>
            </w:tcMar>
          </w:tcPr>
          <w:p>
            <w:r>
              <w:rPr>
                <w:b/>
                <w:bCs/>
                <w:color w:val="6B7280"/>
                <w:sz w:val="18"/>
                <w:szCs w:val="18"/>
              </w:rPr>
              <w:t xml:space="preserve">(B) </w:t>
            </w:r>
            <w:r>
              <w:rPr>
                <w:sz w:val="18"/>
                <w:szCs w:val="18"/>
              </w:rPr>
              <w:t xml:space="preserve">is required by the SEC</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could substantively affect the company's ability to create value over the short, medium or long term</w:t>
            </w:r>
          </w:p>
        </w:tc>
        <w:tc>
          <w:tcPr>
            <w:tcMar>
              <w:top w:type="dxa" w:w="-2"/>
              <w:left w:type="dxa" w:w="58"/>
              <w:bottom w:type="dxa" w:w="-2"/>
              <w:right w:type="dxa" w:w="58"/>
            </w:tcMar>
          </w:tcPr>
          <w:p>
            <w:r>
              <w:rPr>
                <w:b/>
                <w:bCs/>
                <w:color w:val="6B7280"/>
                <w:sz w:val="18"/>
                <w:szCs w:val="18"/>
              </w:rPr>
              <w:t xml:space="preserve">(D) </w:t>
            </w:r>
            <w:r>
              <w:rPr>
                <w:sz w:val="18"/>
                <w:szCs w:val="18"/>
              </w:rPr>
              <w:t xml:space="preserve">has already caused a loss</w:t>
            </w:r>
          </w:p>
        </w:tc>
      </w:tr>
    </w:tbl>
    <w:p>
      <w:pPr>
        <w:spacing w:before="55" w:after="10"/>
        <w:ind w:left="300" w:hanging="300"/>
      </w:pPr>
      <w:r>
        <w:rPr>
          <w:b/>
          <w:bCs/>
          <w:color w:val="353A7C"/>
          <w:sz w:val="19"/>
          <w:szCs w:val="19"/>
        </w:rPr>
        <w:t xml:space="preserve">26.  </w:t>
      </w:r>
      <w:r>
        <w:rPr>
          <w:sz w:val="19"/>
          <w:szCs w:val="19"/>
        </w:rPr>
        <w:t xml:space="preserve">Which group is NOT the primary audience of an integrated report, although it benefits from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Shareholders</w:t>
            </w:r>
          </w:p>
        </w:tc>
        <w:tc>
          <w:tcPr>
            <w:tcMar>
              <w:top w:type="dxa" w:w="-2"/>
              <w:left w:type="dxa" w:w="58"/>
              <w:bottom w:type="dxa" w:w="-2"/>
              <w:right w:type="dxa" w:w="58"/>
            </w:tcMar>
          </w:tcPr>
          <w:p>
            <w:r>
              <w:rPr>
                <w:b/>
                <w:bCs/>
                <w:color w:val="6B7280"/>
                <w:sz w:val="18"/>
                <w:szCs w:val="18"/>
              </w:rPr>
              <w:t xml:space="preserve">(B) </w:t>
            </w:r>
            <w:r>
              <w:rPr>
                <w:sz w:val="18"/>
                <w:szCs w:val="18"/>
              </w:rPr>
              <w:t xml:space="preserve">Lenders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Local communities</w:t>
            </w:r>
          </w:p>
        </w:tc>
        <w:tc>
          <w:tcPr>
            <w:tcMar>
              <w:top w:type="dxa" w:w="-2"/>
              <w:left w:type="dxa" w:w="58"/>
              <w:bottom w:type="dxa" w:w="-2"/>
              <w:right w:type="dxa" w:w="58"/>
            </w:tcMar>
          </w:tcPr>
          <w:p>
            <w:r>
              <w:rPr>
                <w:b/>
                <w:bCs/>
                <w:color w:val="6B7280"/>
                <w:sz w:val="18"/>
                <w:szCs w:val="18"/>
              </w:rPr>
              <w:t xml:space="preserve">(D) </w:t>
            </w:r>
            <w:r>
              <w:rPr>
                <w:sz w:val="18"/>
                <w:szCs w:val="18"/>
              </w:rPr>
              <w:t xml:space="preserve">Other providers of financial capital</w:t>
            </w:r>
          </w:p>
        </w:tc>
      </w:tr>
    </w:tbl>
    <w:p>
      <w:pPr>
        <w:spacing w:before="55" w:after="10"/>
        <w:ind w:left="300" w:hanging="300"/>
      </w:pPr>
      <w:r>
        <w:rPr>
          <w:b/>
          <w:bCs/>
          <w:color w:val="353A7C"/>
          <w:sz w:val="19"/>
          <w:szCs w:val="19"/>
        </w:rPr>
        <w:t xml:space="preserve">27.  </w:t>
      </w:r>
      <w:r>
        <w:rPr>
          <w:sz w:val="19"/>
          <w:szCs w:val="19"/>
        </w:rPr>
        <w:t xml:space="preserve">Orontes's secret recipe for flavoured olive oil is an example of:</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Intellectual capital</w:t>
            </w:r>
          </w:p>
        </w:tc>
        <w:tc>
          <w:tcPr>
            <w:tcMar>
              <w:top w:type="dxa" w:w="-2"/>
              <w:left w:type="dxa" w:w="58"/>
              <w:bottom w:type="dxa" w:w="-2"/>
              <w:right w:type="dxa" w:w="58"/>
            </w:tcMar>
          </w:tcPr>
          <w:p>
            <w:r>
              <w:rPr>
                <w:b/>
                <w:bCs/>
                <w:color w:val="6B7280"/>
                <w:sz w:val="18"/>
                <w:szCs w:val="18"/>
              </w:rPr>
              <w:t xml:space="preserve">(B) </w:t>
            </w:r>
            <w:r>
              <w:rPr>
                <w:sz w:val="18"/>
                <w:szCs w:val="18"/>
              </w:rPr>
              <w:t xml:space="preserve">Manufactured capital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Human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Financial capital</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19 to 27   ·   </w:t>
      </w:r>
      <w:r>
        <w:rPr>
          <w:color w:val="FFFFFF"/>
          <w:sz w:val="15"/>
          <w:szCs w:val="15"/>
        </w:rPr>
        <w:t xml:space="preserve">fewer than 6 right: </w:t>
      </w:r>
      <w:r>
        <w:rPr>
          <w:b/>
          <w:bCs/>
          <w:color w:val="FFFFFF"/>
          <w:sz w:val="15"/>
          <w:szCs w:val="15"/>
        </w:rPr>
        <w:t xml:space="preserve">redo page 2 before you leave the handout</w:t>
      </w:r>
    </w:p>
    <w:p>
      <w:pPr>
        <w:sectPr>
          <w:headerReference w:type="default" r:id="rIdHdr13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18.3 · Answer Key</w:t>
      </w:r>
    </w:p>
    <w:p>
      <w:pPr>
        <w:spacing w:after="130"/>
      </w:pPr>
      <w:r>
        <w:rPr>
          <w:color w:val="6B7280"/>
          <w:sz w:val="20"/>
          <w:szCs w:val="20"/>
        </w:rPr>
        <w:t xml:space="preserve">Section 18.3 · Integrated Reporting · 27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risks and opportunities</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connectivity of information</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voluntary</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capitals</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manufactured capital</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outcomes</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outputs</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(A)</w:t>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Regulators are not the primary audience.</w:t>
      </w:r>
    </w:p>
    <w:p>
      <w:pPr>
        <w:ind w:left="300" w:hanging="300"/>
        <w:spacing w:after="25"/>
      </w:pPr>
      <w:r>
        <w:rPr>
          <w:b/>
          <w:bCs/>
          <w:color w:val="1F7A6A"/>
          <w:sz w:val="15"/>
          <w:szCs w:val="15"/>
        </w:rPr>
        <w:t xml:space="preserve">3   </w:t>
      </w:r>
      <w:r>
        <w:rPr>
          <w:sz w:val="15"/>
          <w:szCs w:val="15"/>
        </w:rPr>
        <w:t xml:space="preserve">They are different ideas.</w:t>
      </w:r>
    </w:p>
    <w:p>
      <w:pPr>
        <w:ind w:left="300" w:hanging="300"/>
        <w:spacing w:after="25"/>
      </w:pPr>
      <w:r>
        <w:rPr>
          <w:b/>
          <w:bCs/>
          <w:color w:val="1F7A6A"/>
          <w:sz w:val="15"/>
          <w:szCs w:val="15"/>
        </w:rPr>
        <w:t xml:space="preserve">5   </w:t>
      </w:r>
      <w:r>
        <w:rPr>
          <w:sz w:val="15"/>
          <w:szCs w:val="15"/>
        </w:rPr>
        <w:t xml:space="preserve">These are balance sheet assets.</w:t>
      </w:r>
    </w:p>
    <w:p>
      <w:pPr>
        <w:ind w:left="300" w:hanging="300"/>
        <w:spacing w:after="25"/>
      </w:pPr>
      <w:r>
        <w:rPr>
          <w:b/>
          <w:bCs/>
          <w:color w:val="1F7A6A"/>
          <w:sz w:val="15"/>
          <w:szCs w:val="15"/>
        </w:rPr>
        <w:t xml:space="preserve">6   </w:t>
      </w:r>
      <w:r>
        <w:rPr>
          <w:sz w:val="15"/>
          <w:szCs w:val="15"/>
        </w:rPr>
        <w:t xml:space="preserve">Conciseness is a principle, not a weakness.</w:t>
      </w:r>
    </w:p>
    <w:p>
      <w:pPr>
        <w:ind w:left="300" w:hanging="300"/>
        <w:spacing w:after="25"/>
      </w:pPr>
      <w:r>
        <w:rPr>
          <w:b/>
          <w:bCs/>
          <w:color w:val="1F7A6A"/>
          <w:sz w:val="15"/>
          <w:szCs w:val="15"/>
        </w:rPr>
        <w:t xml:space="preserve">7   </w:t>
      </w:r>
      <w:r>
        <w:rPr>
          <w:sz w:val="15"/>
          <w:szCs w:val="15"/>
        </w:rPr>
        <w:t xml:space="preserve">Financial statements are still required.</w:t>
      </w:r>
    </w:p>
    <w:p>
      <w:pPr>
        <w:ind w:left="300" w:hanging="300"/>
        <w:spacing w:after="25"/>
      </w:pPr>
      <w:r>
        <w:rPr>
          <w:b/>
          <w:bCs/>
          <w:color w:val="1F7A6A"/>
          <w:sz w:val="15"/>
          <w:szCs w:val="15"/>
        </w:rPr>
        <w:t xml:space="preserve">15   </w:t>
      </w:r>
      <w:r>
        <w:rPr>
          <w:sz w:val="15"/>
          <w:szCs w:val="15"/>
        </w:rPr>
        <w:t xml:space="preserve">section 18.3</w:t>
      </w:r>
    </w:p>
    <w:p>
      <w:pPr>
        <w:ind w:left="300" w:hanging="300"/>
        <w:spacing w:after="25"/>
      </w:pPr>
      <w:r>
        <w:rPr>
          <w:b/>
          <w:bCs/>
          <w:color w:val="1F7A6A"/>
          <w:sz w:val="15"/>
          <w:szCs w:val="15"/>
        </w:rPr>
        <w:t xml:space="preserve">16   </w:t>
      </w:r>
      <w:r>
        <w:rPr>
          <w:sz w:val="15"/>
          <w:szCs w:val="15"/>
        </w:rPr>
        <w:t xml:space="preserve">section 18.3</w:t>
      </w:r>
    </w:p>
    <w:p>
      <w:pPr>
        <w:ind w:left="300" w:hanging="300"/>
        <w:spacing w:after="25"/>
      </w:pPr>
      <w:r>
        <w:rPr>
          <w:b/>
          <w:bCs/>
          <w:color w:val="1F7A6A"/>
          <w:sz w:val="15"/>
          <w:szCs w:val="15"/>
        </w:rPr>
        <w:t xml:space="preserve">17   </w:t>
      </w:r>
      <w:r>
        <w:rPr>
          <w:sz w:val="15"/>
          <w:szCs w:val="15"/>
        </w:rPr>
        <w:t xml:space="preserve">section 18.3</w:t>
      </w:r>
    </w:p>
    <w:p>
      <w:pPr>
        <w:ind w:left="300" w:hanging="300"/>
        <w:spacing w:after="25"/>
      </w:pPr>
      <w:r>
        <w:rPr>
          <w:b/>
          <w:bCs/>
          <w:color w:val="1F7A6A"/>
          <w:sz w:val="15"/>
          <w:szCs w:val="15"/>
        </w:rPr>
        <w:t xml:space="preserve">18   </w:t>
      </w:r>
      <w:r>
        <w:rPr>
          <w:sz w:val="15"/>
          <w:szCs w:val="15"/>
        </w:rPr>
        <w:t xml:space="preserve">section 18.3</w:t>
      </w:r>
    </w:p>
    <w:p>
      <w:pPr>
        <w:ind w:left="300" w:hanging="300"/>
        <w:spacing w:after="25"/>
      </w:pPr>
      <w:r>
        <w:rPr>
          <w:b/>
          <w:bCs/>
          <w:color w:val="1F7A6A"/>
          <w:sz w:val="15"/>
          <w:szCs w:val="15"/>
        </w:rPr>
        <w:t xml:space="preserve">22   </w:t>
      </w:r>
      <w:r>
        <w:rPr>
          <w:sz w:val="15"/>
          <w:szCs w:val="15"/>
        </w:rPr>
        <w:t xml:space="preserve">Integrated thinking is about connected decision making.</w:t>
      </w:r>
    </w:p>
    <w:p>
      <w:pPr>
        <w:ind w:left="300" w:hanging="300"/>
        <w:spacing w:after="25"/>
      </w:pPr>
      <w:r>
        <w:rPr>
          <w:b/>
          <w:bCs/>
          <w:color w:val="1F7A6A"/>
          <w:sz w:val="15"/>
          <w:szCs w:val="15"/>
        </w:rPr>
        <w:t xml:space="preserve">23   </w:t>
      </w:r>
      <w:r>
        <w:rPr>
          <w:sz w:val="15"/>
          <w:szCs w:val="15"/>
        </w:rPr>
        <w:t xml:space="preserve">Connectivity shows how capitals, strategy and performance are linked.</w:t>
      </w:r>
    </w:p>
    <w:p>
      <w:pPr>
        <w:ind w:left="300" w:hanging="300"/>
        <w:spacing w:after="25"/>
      </w:pPr>
      <w:r>
        <w:rPr>
          <w:b/>
          <w:bCs/>
          <w:color w:val="1F7A6A"/>
          <w:sz w:val="15"/>
          <w:szCs w:val="15"/>
        </w:rPr>
        <w:t xml:space="preserve">24   </w:t>
      </w:r>
      <w:r>
        <w:rPr>
          <w:sz w:val="15"/>
          <w:szCs w:val="15"/>
        </w:rPr>
        <w:t xml:space="preserve">Reports should include positive and negative matters.</w:t>
      </w:r>
    </w:p>
    <w:p>
      <w:pPr>
        <w:ind w:left="300" w:hanging="300"/>
        <w:spacing w:after="25"/>
      </w:pPr>
      <w:r>
        <w:rPr>
          <w:b/>
          <w:bCs/>
          <w:color w:val="1F7A6A"/>
          <w:sz w:val="15"/>
          <w:szCs w:val="15"/>
        </w:rPr>
        <w:t xml:space="preserve">25   </w:t>
      </w:r>
      <w:r>
        <w:rPr>
          <w:sz w:val="15"/>
          <w:szCs w:val="15"/>
        </w:rPr>
        <w:t xml:space="preserve">Integrated-reporting materiality is about value creation.</w:t>
      </w:r>
    </w:p>
    <w:p>
      <w:pPr>
        <w:ind w:left="300" w:hanging="300"/>
        <w:spacing w:after="25"/>
      </w:pPr>
      <w:r>
        <w:rPr>
          <w:b/>
          <w:bCs/>
          <w:color w:val="1F7A6A"/>
          <w:sz w:val="15"/>
          <w:szCs w:val="15"/>
        </w:rPr>
        <w:t xml:space="preserve">26   </w:t>
      </w:r>
      <w:r>
        <w:rPr>
          <w:sz w:val="15"/>
          <w:szCs w:val="15"/>
        </w:rPr>
        <w:t xml:space="preserve">Communities are stakeholders, not the primary audience.</w:t>
      </w:r>
    </w:p>
    <w:p/>
    <w:p>
      <w:pPr>
        <w:sectPr>
          <w:headerReference w:type="default" r:id="rIdHdr13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18.4 · Section 18.3 · part 4</w:t>
      </w:r>
    </w:p>
    <w:p>
      <w:pPr>
        <w:spacing w:after="130"/>
      </w:pPr>
      <w:r>
        <w:rPr>
          <w:color w:val="6B7280"/>
          <w:sz w:val="20"/>
          <w:szCs w:val="20"/>
        </w:rPr>
        <w:t xml:space="preserve">CMA Part 1 · Section A · Chapter 18 · from section Integrated Reporting of the book · 3 pages, answer key on a separate sheet</w:t>
      </w:r>
    </w:p>
    <w:p>
      <w:pPr>
        <w:spacing w:before="120" w:after="55"/>
        <w:pBdr>
          <w:top w:val="single" w:sz="10" w:space="6" w:color="353A7C"/>
        </w:pBdr>
      </w:pPr>
      <w:r>
        <w:rPr>
          <w:b/>
          <w:bCs/>
          <w:color w:val="353A7C"/>
          <w:sz w:val="21"/>
          <w:szCs w:val="21"/>
        </w:rPr>
        <w:t xml:space="preserve">Exercise 1 · true or false   </w:t>
      </w:r>
      <w:r>
        <w:rPr>
          <w:b/>
          <w:bCs/>
          <w:sz w:val="19"/>
          <w:szCs w:val="19"/>
        </w:rPr>
        <w:t xml:space="preserve">Ring T or F for each statement.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2"/>
        <w:gridCol w:w="18"/>
      </w:tblGrid>
      <w:tr>
        <w:tc>
          <w:tcPr>
            <w:shd w:fill="353A7C" w:val="clear"/>
            <w:tcMar>
              <w:top w:type="dxa" w:w="22"/>
              <w:left w:type="dxa" w:w="82"/>
              <w:bottom w:type="dxa" w:w="22"/>
              <w:right w:type="dxa" w:w="82"/>
            </w:tcMar>
          </w:tcPr>
          <w:p>
            <w:r>
              <w:rPr>
                <w:b/>
                <w:bCs/>
                <w:color w:val="FFFFFF"/>
                <w:sz w:val="17"/>
                <w:szCs w:val="17"/>
              </w:rPr>
              <w:t xml:space="preserve">Statement</w:t>
            </w:r>
          </w:p>
        </w:tc>
        <w:tc>
          <w:tcPr>
            <w:shd w:fill="353A7C" w:val="clear"/>
            <w:tcMar>
              <w:top w:type="dxa" w:w="22"/>
              <w:left w:type="dxa" w:w="82"/>
              <w:bottom w:type="dxa" w:w="22"/>
              <w:right w:type="dxa" w:w="82"/>
            </w:tcMar>
          </w:tcPr>
          <w:p>
            <w:pPr>
              <w:jc w:val="center"/>
            </w:pPr>
            <w:r>
              <w:rPr>
                <w:b/>
                <w:bCs/>
                <w:color w:val="FFFFFF"/>
                <w:sz w:val="17"/>
                <w:szCs w:val="17"/>
              </w:rPr>
              <w:t xml:space="preserve">True or false?</w:t>
            </w:r>
          </w:p>
        </w:tc>
      </w:tr>
      <w:tr>
        <w:tc>
          <w:tcPr>
            <w:tcMar>
              <w:top w:type="dxa" w:w="18"/>
              <w:left w:type="dxa" w:w="78"/>
              <w:bottom w:type="dxa" w:w="18"/>
              <w:right w:type="dxa" w:w="78"/>
            </w:tcMar>
          </w:tcPr>
          <w:p>
            <w:r>
              <w:rPr>
                <w:b/>
                <w:bCs/>
                <w:sz w:val="18"/>
                <w:szCs w:val="18"/>
              </w:rPr>
              <w:t xml:space="preserve">1.  </w:t>
            </w:r>
            <w:r>
              <w:rPr>
                <w:sz w:val="18"/>
                <w:szCs w:val="18"/>
              </w:rPr>
              <w:t xml:space="preserve">The SEC requires different KPIs for each industry</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2.  </w:t>
            </w:r>
            <w:r>
              <w:rPr>
                <w:sz w:val="18"/>
                <w:szCs w:val="18"/>
              </w:rPr>
              <w:t xml:space="preserve">It prescribes standard KPIs for all companies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3.  </w:t>
            </w:r>
            <w:r>
              <w:rPr>
                <w:sz w:val="18"/>
                <w:szCs w:val="18"/>
              </w:rPr>
              <w:t xml:space="preserve">To report the company's greenhouse gas emissions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4.  </w:t>
            </w:r>
            <w:r>
              <w:rPr>
                <w:sz w:val="18"/>
                <w:szCs w:val="18"/>
              </w:rPr>
              <w:t xml:space="preserve">Integrated reports are audited under different standards</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5.  </w:t>
            </w:r>
            <w:r>
              <w:rPr>
                <w:sz w:val="18"/>
                <w:szCs w:val="18"/>
              </w:rPr>
              <w:t xml:space="preserve">They are required by U.S. GAAP</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6.  </w:t>
            </w:r>
            <w:r>
              <w:rPr>
                <w:sz w:val="18"/>
                <w:szCs w:val="18"/>
              </w:rPr>
              <w:t xml:space="preserve">The integrated report produces integrated thinking</w:t>
            </w:r>
          </w:p>
        </w:tc>
        <w:tc>
          <w:tcPr>
            <w:tcMar>
              <w:top w:type="dxa" w:w="18"/>
              <w:left w:type="dxa" w:w="78"/>
              <w:bottom w:type="dxa" w:w="18"/>
              <w:right w:type="dxa" w:w="78"/>
            </w:tcMar>
          </w:tcPr>
          <w:p>
            <w:pPr>
              <w:jc w:val="center"/>
            </w:pPr>
            <w:r>
              <w:rPr>
                <w:b/>
                <w:bCs/>
                <w:color w:val="6B7280"/>
                <w:sz w:val="18"/>
                <w:szCs w:val="18"/>
              </w:rPr>
              <w:t xml:space="preserve">T        F</w:t>
            </w:r>
          </w:p>
        </w:tc>
      </w:tr>
      <w:tr>
        <w:tc>
          <w:tcPr>
            <w:tcMar>
              <w:top w:type="dxa" w:w="18"/>
              <w:left w:type="dxa" w:w="78"/>
              <w:bottom w:type="dxa" w:w="18"/>
              <w:right w:type="dxa" w:w="78"/>
            </w:tcMar>
          </w:tcPr>
          <w:p>
            <w:r>
              <w:rPr>
                <w:b/>
                <w:bCs/>
                <w:sz w:val="18"/>
                <w:szCs w:val="18"/>
              </w:rPr>
              <w:t xml:space="preserve">7.  </w:t>
            </w:r>
            <w:r>
              <w:rPr>
                <w:sz w:val="18"/>
                <w:szCs w:val="18"/>
              </w:rPr>
              <w:t xml:space="preserve">Eight elements (what) and seven principles (how).</w:t>
            </w:r>
          </w:p>
        </w:tc>
        <w:tc>
          <w:tcPr>
            <w:tcMar>
              <w:top w:type="dxa" w:w="18"/>
              <w:left w:type="dxa" w:w="78"/>
              <w:bottom w:type="dxa" w:w="18"/>
              <w:right w:type="dxa" w:w="78"/>
            </w:tcMar>
          </w:tcPr>
          <w:p>
            <w:pPr>
              <w:jc w:val="center"/>
            </w:pPr>
            <w:r>
              <w:rPr>
                <w:b/>
                <w:bCs/>
                <w:color w:val="6B7280"/>
                <w:sz w:val="18"/>
                <w:szCs w:val="18"/>
              </w:rPr>
              <w:t xml:space="preserve">T        F</w:t>
            </w:r>
          </w:p>
        </w:tc>
      </w:tr>
    </w:tbl>
    <w:p/>
    <w:p>
      <w:pPr>
        <w:spacing w:before="120" w:after="55"/>
        <w:pBdr>
          <w:top w:val="single" w:sz="10" w:space="6" w:color="353A7C"/>
        </w:pBdr>
      </w:pPr>
      <w:r>
        <w:rPr>
          <w:b/>
          <w:bCs/>
          <w:color w:val="353A7C"/>
          <w:sz w:val="21"/>
          <w:szCs w:val="21"/>
        </w:rPr>
        <w:t xml:space="preserve">Exercise 2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integrated reporting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النتائج (الآثار)</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integrated report</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عناصر المحتوى</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integrated thinking</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التفكير المتكامل</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capitals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عملية خلق القيمة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value creation process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إعداد التقارير المتكاملة</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outputs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رؤوس الأموال</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outcomes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التقرير المتكامل</w:t>
            </w:r>
          </w:p>
        </w:tc>
      </w:tr>
      <w:tr>
        <w:tc>
          <w:tcPr>
            <w:shd w:fill="F5F7FC" w:val="clear"/>
            <w:tcMar>
              <w:top w:type="dxa" w:w="8"/>
              <w:left w:type="dxa" w:w="68"/>
              <w:bottom w:type="dxa" w:w="8"/>
              <w:right w:type="dxa" w:w="68"/>
            </w:tcMar>
          </w:tcPr>
          <w:p>
            <w:r>
              <w:rPr>
                <w:b/>
                <w:bCs/>
                <w:sz w:val="17"/>
                <w:szCs w:val="17"/>
              </w:rPr>
              <w:t xml:space="preserve">8</w:t>
            </w:r>
          </w:p>
        </w:tc>
        <w:tc>
          <w:tcPr>
            <w:tcMar>
              <w:top w:type="dxa" w:w="14"/>
              <w:left w:type="dxa" w:w="74"/>
              <w:bottom w:type="dxa" w:w="14"/>
              <w:right w:type="dxa" w:w="74"/>
            </w:tcMar>
          </w:tcPr>
          <w:p>
            <w:r>
              <w:rPr>
                <w:sz w:val="17"/>
                <w:szCs w:val="17"/>
              </w:rPr>
              <w:t xml:space="preserve">content elements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H</w:t>
            </w:r>
          </w:p>
        </w:tc>
        <w:tc>
          <w:tcPr>
            <w:tcMar>
              <w:top w:type="dxa" w:w="14"/>
              <w:left w:type="dxa" w:w="74"/>
              <w:bottom w:type="dxa" w:w="14"/>
              <w:right w:type="dxa" w:w="74"/>
            </w:tcMar>
          </w:tcPr>
          <w:p>
            <w:r>
              <w:rPr>
                <w:sz w:val="17"/>
                <w:szCs w:val="17"/>
              </w:rPr>
              <w:t xml:space="preserve">المخرجات</w:t>
            </w:r>
          </w:p>
        </w:tc>
      </w:tr>
    </w:tbl>
    <w:p/>
    <w:p>
      <w:pPr>
        <w:spacing w:before="120" w:after="55"/>
        <w:pBdr>
          <w:top w:val="single" w:sz="10" w:space="6" w:color="353A7C"/>
        </w:pBdr>
      </w:pPr>
      <w:r>
        <w:rPr>
          <w:b/>
          <w:bCs/>
          <w:color w:val="353A7C"/>
          <w:sz w:val="21"/>
          <w:szCs w:val="21"/>
        </w:rPr>
        <w:t xml:space="preserve">Exercise 3 · fill in the spaces   </w:t>
      </w:r>
      <w:r>
        <w:rPr>
          <w:b/>
          <w:bCs/>
          <w:sz w:val="19"/>
          <w:szCs w:val="19"/>
        </w:rPr>
        <w:t xml:space="preserve">Write the missing term in each numbered space. Every sentence is from section 18.3 of the book.</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financial capital</w:t>
            </w:r>
            <w:r>
              <w:rPr>
                <w:b/>
                <w:bCs/>
                <w:color w:val="8186EF"/>
                <w:sz w:val="20"/>
                <w:szCs w:val="20"/>
              </w:rPr>
              <w:t xml:space="preserve">   ·   </w:t>
            </w:r>
            <w:r>
              <w:rPr>
                <w:b/>
                <w:bCs/>
                <w:sz w:val="20"/>
                <w:szCs w:val="20"/>
              </w:rPr>
              <w:t xml:space="preserve">integrated report</w:t>
            </w:r>
            <w:r>
              <w:rPr>
                <w:b/>
                <w:bCs/>
                <w:color w:val="8186EF"/>
                <w:sz w:val="20"/>
                <w:szCs w:val="20"/>
              </w:rPr>
              <w:t xml:space="preserve">   ·   </w:t>
            </w:r>
            <w:r>
              <w:rPr>
                <w:b/>
                <w:bCs/>
                <w:sz w:val="20"/>
                <w:szCs w:val="20"/>
              </w:rPr>
              <w:t xml:space="preserve">integrated reporting</w:t>
            </w:r>
            <w:r>
              <w:rPr>
                <w:b/>
                <w:bCs/>
                <w:color w:val="8186EF"/>
                <w:sz w:val="20"/>
                <w:szCs w:val="20"/>
              </w:rPr>
              <w:t xml:space="preserve">   ·   </w:t>
            </w:r>
            <w:r>
              <w:rPr>
                <w:b/>
                <w:bCs/>
                <w:sz w:val="20"/>
                <w:szCs w:val="20"/>
              </w:rPr>
              <w:t xml:space="preserve">integrated thinking</w:t>
            </w:r>
            <w:r>
              <w:rPr>
                <w:b/>
                <w:bCs/>
                <w:color w:val="8186EF"/>
                <w:sz w:val="20"/>
                <w:szCs w:val="20"/>
              </w:rPr>
              <w:t xml:space="preserve">   ·   </w:t>
            </w:r>
            <w:r>
              <w:rPr>
                <w:b/>
                <w:bCs/>
                <w:sz w:val="20"/>
                <w:szCs w:val="20"/>
              </w:rPr>
              <w:t xml:space="preserve">intellectual capital</w:t>
            </w:r>
            <w:r>
              <w:rPr>
                <w:b/>
                <w:bCs/>
                <w:color w:val="8186EF"/>
                <w:sz w:val="20"/>
                <w:szCs w:val="20"/>
              </w:rPr>
              <w:t xml:space="preserve">   ·   </w:t>
            </w:r>
            <w:r>
              <w:rPr>
                <w:b/>
                <w:bCs/>
                <w:sz w:val="20"/>
                <w:szCs w:val="20"/>
              </w:rPr>
              <w:t xml:space="preserve">manufactured capital</w:t>
            </w:r>
            <w:r>
              <w:rPr>
                <w:b/>
                <w:bCs/>
                <w:color w:val="8186EF"/>
                <w:sz w:val="20"/>
                <w:szCs w:val="20"/>
              </w:rPr>
              <w:t xml:space="preserve">   ·   </w:t>
            </w:r>
            <w:r>
              <w:rPr>
                <w:b/>
                <w:bCs/>
                <w:sz w:val="20"/>
                <w:szCs w:val="20"/>
              </w:rPr>
              <w:t xml:space="preserve">natural capital</w:t>
            </w:r>
          </w:p>
          <w:p>
            <w:r>
              <w:rPr>
                <w:color w:val="6B7280"/>
                <w:sz w:val="17"/>
                <w:szCs w:val="17"/>
              </w:rPr>
              <w:t xml:space="preserve">Not every word is used.</w:t>
            </w:r>
          </w:p>
        </w:tc>
      </w:tr>
    </w:tbl>
    <w:p/>
    <w:p>
      <w:pPr>
        <w:spacing w:before="20" w:after="70" w:line="272" w:lineRule="auto"/>
      </w:pPr>
      <w:r>
        <w:rPr>
          <w:sz w:val="20"/>
          <w:szCs w:val="20"/>
        </w:rPr>
        <w:t xml:space="preserve">Suppose Orontes spends $2,000,000 on drip irrigation for its groves: </w:t>
      </w:r>
      <w:r>
        <w:rPr>
          <w:vertAlign w:val="superscript"/>
          <w:color w:val="353A7C"/>
          <w:b/>
          <w:sz w:val="15"/>
        </w:rPr>
        <w:t>16</w:t>
      </w:r>
      <w:r>
        <w:rPr>
          <w:u w:val="single"/>
          <w:sz w:val="20"/>
          <w:szCs w:val="20"/>
        </w:rPr>
        <w:t xml:space="preserve">                            </w:t>
      </w:r>
      <w:r>
        <w:rPr>
          <w:sz w:val="20"/>
          <w:szCs w:val="20"/>
        </w:rPr>
        <w:t xml:space="preserve"> falls and manufactured capital rises.</w:t>
      </w:r>
    </w:p>
    <w:p>
      <w:pPr>
        <w:spacing w:before="20" w:after="70" w:line="272" w:lineRule="auto"/>
      </w:pPr>
      <w:r>
        <w:rPr>
          <w:sz w:val="20"/>
          <w:szCs w:val="20"/>
        </w:rPr>
        <w:t xml:space="preserve">Water use falls by 150,000 m³, about 17% of the total: </w:t>
      </w:r>
      <w:r>
        <w:rPr>
          <w:vertAlign w:val="superscript"/>
          <w:color w:val="353A7C"/>
          <w:b/>
          <w:sz w:val="15"/>
        </w:rPr>
        <w:t>17</w:t>
      </w:r>
      <w:r>
        <w:rPr>
          <w:u w:val="single"/>
          <w:sz w:val="20"/>
          <w:szCs w:val="20"/>
        </w:rPr>
        <w:t xml:space="preserve">                         </w:t>
      </w:r>
      <w:r>
        <w:rPr>
          <w:sz w:val="20"/>
          <w:szCs w:val="20"/>
        </w:rPr>
        <w:t xml:space="preserve"> is preserved.</w:t>
      </w:r>
    </w:p>
    <w:p>
      <w:pPr>
        <w:spacing w:before="20" w:after="70" w:line="272" w:lineRule="auto"/>
      </w:pPr>
      <w:r>
        <w:rPr>
          <w:sz w:val="20"/>
          <w:szCs w:val="20"/>
        </w:rPr>
        <w:t xml:space="preserve">An </w:t>
      </w:r>
      <w:r>
        <w:rPr>
          <w:vertAlign w:val="superscript"/>
          <w:color w:val="353A7C"/>
          <w:b/>
          <w:sz w:val="15"/>
        </w:rPr>
        <w:t>18</w:t>
      </w:r>
      <w:r>
        <w:rPr>
          <w:u w:val="single"/>
          <w:sz w:val="20"/>
          <w:szCs w:val="20"/>
        </w:rPr>
        <w:t xml:space="preserve">                            </w:t>
      </w:r>
      <w:r>
        <w:rPr>
          <w:sz w:val="20"/>
          <w:szCs w:val="20"/>
        </w:rPr>
        <w:t xml:space="preserve"> explains the whole trade-off, not only the cost.</w:t>
      </w:r>
    </w:p>
    <w:p/>
    <w:p>
      <w:pPr>
        <w:spacing w:before="150" w:after="60"/>
        <w:ind w:left="130" w:right="130"/>
        <w:shd w:fill="23265A" w:val="clear"/>
      </w:pPr>
      <w:r>
        <w:rPr>
          <w:b/>
          <w:bCs/>
          <w:color w:val="FFFFFF"/>
          <w:sz w:val="15"/>
          <w:szCs w:val="15"/>
        </w:rPr>
        <w:t xml:space="preserve">CHECK   </w:t>
      </w:r>
      <w:r>
        <w:rPr>
          <w:b/>
          <w:bCs/>
          <w:color w:val="FFFFFF"/>
          <w:sz w:val="17"/>
          <w:szCs w:val="17"/>
        </w:rPr>
        <w:t xml:space="preserve">Page 1</w:t>
      </w:r>
      <w:r>
        <w:rPr>
          <w:color w:val="FFFFFF"/>
          <w:sz w:val="15"/>
          <w:szCs w:val="15"/>
        </w:rPr>
        <w:t xml:space="preserve">   ·   items 1 to 18   ·   </w:t>
      </w:r>
      <w:r>
        <w:rPr>
          <w:color w:val="FFFFFF"/>
          <w:sz w:val="15"/>
          <w:szCs w:val="15"/>
        </w:rPr>
        <w:t xml:space="preserve">fewer than 13 right: </w:t>
      </w:r>
      <w:r>
        <w:rPr>
          <w:b/>
          <w:bCs/>
          <w:color w:val="FFFFFF"/>
          <w:sz w:val="15"/>
          <w:szCs w:val="15"/>
        </w:rPr>
        <w:t xml:space="preserve">read section 18.1 again before page 2</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4 · multiple choice   </w:t>
      </w:r>
      <w:r>
        <w:rPr>
          <w:b/>
          <w:bCs/>
          <w:sz w:val="19"/>
          <w:szCs w:val="19"/>
        </w:rPr>
        <w:t xml:space="preserve">Ring one letter for each question.</w:t>
      </w:r>
    </w:p>
    <w:p>
      <w:pPr>
        <w:spacing w:before="55" w:after="10"/>
        <w:ind w:left="300" w:hanging="300"/>
      </w:pPr>
      <w:r>
        <w:rPr>
          <w:b/>
          <w:bCs/>
          <w:color w:val="353A7C"/>
          <w:sz w:val="19"/>
          <w:szCs w:val="19"/>
        </w:rPr>
        <w:t xml:space="preserve">19.  </w:t>
      </w:r>
      <w:r>
        <w:rPr>
          <w:sz w:val="19"/>
          <w:szCs w:val="19"/>
        </w:rPr>
        <w:t xml:space="preserve">In the worked example, which capital falls when Orontes pays for the irrigation system?</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Natural capital</w:t>
            </w:r>
          </w:p>
        </w:tc>
        <w:tc>
          <w:tcPr>
            <w:tcMar>
              <w:top w:type="dxa" w:w="-2"/>
              <w:left w:type="dxa" w:w="58"/>
              <w:bottom w:type="dxa" w:w="-2"/>
              <w:right w:type="dxa" w:w="58"/>
            </w:tcMar>
          </w:tcPr>
          <w:p>
            <w:r>
              <w:rPr>
                <w:b/>
                <w:bCs/>
                <w:color w:val="6B7280"/>
                <w:sz w:val="18"/>
                <w:szCs w:val="18"/>
              </w:rPr>
              <w:t xml:space="preserve">(B) </w:t>
            </w:r>
            <w:r>
              <w:rPr>
                <w:sz w:val="18"/>
                <w:szCs w:val="18"/>
              </w:rPr>
              <w:t xml:space="preserve">Human capital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Intellectual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Financial capital</w:t>
            </w:r>
          </w:p>
        </w:tc>
      </w:tr>
    </w:tbl>
    <w:p>
      <w:pPr>
        <w:spacing w:before="55" w:after="10"/>
        <w:ind w:left="300" w:hanging="300"/>
      </w:pPr>
      <w:r>
        <w:rPr>
          <w:b/>
          <w:bCs/>
          <w:color w:val="353A7C"/>
          <w:sz w:val="19"/>
          <w:szCs w:val="19"/>
        </w:rPr>
        <w:t xml:space="preserve">20.  </w:t>
      </w:r>
      <w:r>
        <w:rPr>
          <w:sz w:val="19"/>
          <w:szCs w:val="19"/>
        </w:rPr>
        <w:t xml:space="preserve">Must a company use exactly the six capital categories in its integrated report?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Yes; all six headings are mandatory</w:t>
            </w:r>
          </w:p>
        </w:tc>
        <w:tc>
          <w:tcPr>
            <w:tcMar>
              <w:top w:type="dxa" w:w="-2"/>
              <w:left w:type="dxa" w:w="58"/>
              <w:bottom w:type="dxa" w:w="-2"/>
              <w:right w:type="dxa" w:w="58"/>
            </w:tcMar>
          </w:tcPr>
          <w:p>
            <w:r>
              <w:rPr>
                <w:b/>
                <w:bCs/>
                <w:color w:val="6B7280"/>
                <w:sz w:val="18"/>
                <w:szCs w:val="18"/>
              </w:rPr>
              <w:t xml:space="preserve">(B) </w:t>
            </w:r>
            <w:r>
              <w:rPr>
                <w:sz w:val="18"/>
                <w:szCs w:val="18"/>
              </w:rPr>
              <w:t xml:space="preserve">Yes, but only for listed companies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No; capitals are not part of the Framework</w:t>
            </w:r>
          </w:p>
        </w:tc>
        <w:tc>
          <w:tcPr>
            <w:tcMar>
              <w:top w:type="dxa" w:w="-2"/>
              <w:left w:type="dxa" w:w="58"/>
              <w:bottom w:type="dxa" w:w="-2"/>
              <w:right w:type="dxa" w:w="58"/>
            </w:tcMar>
          </w:tcPr>
          <w:p>
            <w:r>
              <w:rPr>
                <w:b/>
                <w:bCs/>
                <w:color w:val="6B7280"/>
                <w:sz w:val="18"/>
                <w:szCs w:val="18"/>
              </w:rPr>
              <w:t xml:space="preserve">(D) </w:t>
            </w:r>
            <w:r>
              <w:rPr>
                <w:sz w:val="18"/>
                <w:szCs w:val="18"/>
              </w:rPr>
              <w:t xml:space="preserve">No; the categories are a checklist, but it should consider all the capitals it uses or affects</w:t>
            </w:r>
          </w:p>
        </w:tc>
      </w:tr>
    </w:tbl>
    <w:p>
      <w:pPr>
        <w:spacing w:before="55" w:after="10"/>
        <w:ind w:left="300" w:hanging="300"/>
      </w:pPr>
      <w:r>
        <w:rPr>
          <w:b/>
          <w:bCs/>
          <w:color w:val="353A7C"/>
          <w:sz w:val="19"/>
          <w:szCs w:val="19"/>
        </w:rPr>
        <w:t xml:space="preserve">21.  </w:t>
      </w:r>
      <w:r>
        <w:rPr>
          <w:sz w:val="19"/>
          <w:szCs w:val="19"/>
        </w:rPr>
        <w:t xml:space="preserve">'How does the board oversee water risk?' is answered by which content element?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Performance</w:t>
            </w:r>
          </w:p>
        </w:tc>
        <w:tc>
          <w:tcPr>
            <w:tcMar>
              <w:top w:type="dxa" w:w="-2"/>
              <w:left w:type="dxa" w:w="58"/>
              <w:bottom w:type="dxa" w:w="-2"/>
              <w:right w:type="dxa" w:w="58"/>
            </w:tcMar>
          </w:tcPr>
          <w:p>
            <w:r>
              <w:rPr>
                <w:b/>
                <w:bCs/>
                <w:color w:val="6B7280"/>
                <w:sz w:val="18"/>
                <w:szCs w:val="18"/>
              </w:rPr>
              <w:t xml:space="preserve">(B) </w:t>
            </w:r>
            <w:r>
              <w:rPr>
                <w:sz w:val="18"/>
                <w:szCs w:val="18"/>
              </w:rPr>
              <w:t xml:space="preserve">Governance</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Business model</w:t>
            </w:r>
          </w:p>
        </w:tc>
        <w:tc>
          <w:tcPr>
            <w:tcMar>
              <w:top w:type="dxa" w:w="-2"/>
              <w:left w:type="dxa" w:w="58"/>
              <w:bottom w:type="dxa" w:w="-2"/>
              <w:right w:type="dxa" w:w="58"/>
            </w:tcMar>
          </w:tcPr>
          <w:p>
            <w:r>
              <w:rPr>
                <w:b/>
                <w:bCs/>
                <w:color w:val="6B7280"/>
                <w:sz w:val="18"/>
                <w:szCs w:val="18"/>
              </w:rPr>
              <w:t xml:space="preserve">(D) </w:t>
            </w:r>
            <w:r>
              <w:rPr>
                <w:sz w:val="18"/>
                <w:szCs w:val="18"/>
              </w:rPr>
              <w:t xml:space="preserve">Outlook</w:t>
            </w:r>
          </w:p>
        </w:tc>
      </w:tr>
    </w:tbl>
    <w:p>
      <w:pPr>
        <w:spacing w:before="55" w:after="10"/>
        <w:ind w:left="300" w:hanging="300"/>
      </w:pPr>
      <w:r>
        <w:rPr>
          <w:b/>
          <w:bCs/>
          <w:color w:val="353A7C"/>
          <w:sz w:val="19"/>
          <w:szCs w:val="19"/>
        </w:rPr>
        <w:t xml:space="preserve">22.  </w:t>
      </w:r>
      <w:r>
        <w:rPr>
          <w:sz w:val="19"/>
          <w:szCs w:val="19"/>
        </w:rPr>
        <w:t xml:space="preserve">Which content element explains how the company decided what to include and how it measured it?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Basis of preparation and presentation</w:t>
            </w:r>
          </w:p>
        </w:tc>
        <w:tc>
          <w:tcPr>
            <w:tcMar>
              <w:top w:type="dxa" w:w="-2"/>
              <w:left w:type="dxa" w:w="58"/>
              <w:bottom w:type="dxa" w:w="-2"/>
              <w:right w:type="dxa" w:w="58"/>
            </w:tcMar>
          </w:tcPr>
          <w:p>
            <w:r>
              <w:rPr>
                <w:b/>
                <w:bCs/>
                <w:color w:val="6B7280"/>
                <w:sz w:val="18"/>
                <w:szCs w:val="18"/>
              </w:rPr>
              <w:t xml:space="preserve">(B) </w:t>
            </w:r>
            <w:r>
              <w:rPr>
                <w:sz w:val="18"/>
                <w:szCs w:val="18"/>
              </w:rPr>
              <w:t xml:space="preserve">Strategy and resource allocation</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Risks and opportunities</w:t>
            </w:r>
          </w:p>
        </w:tc>
        <w:tc>
          <w:tcPr>
            <w:tcMar>
              <w:top w:type="dxa" w:w="-2"/>
              <w:left w:type="dxa" w:w="58"/>
              <w:bottom w:type="dxa" w:w="-2"/>
              <w:right w:type="dxa" w:w="58"/>
            </w:tcMar>
          </w:tcPr>
          <w:p>
            <w:r>
              <w:rPr>
                <w:b/>
                <w:bCs/>
                <w:color w:val="6B7280"/>
                <w:sz w:val="18"/>
                <w:szCs w:val="18"/>
              </w:rPr>
              <w:t xml:space="preserve">(D) </w:t>
            </w:r>
            <w:r>
              <w:rPr>
                <w:sz w:val="18"/>
                <w:szCs w:val="18"/>
              </w:rPr>
              <w:t xml:space="preserve">Organizational overview and external environment</w:t>
            </w:r>
          </w:p>
        </w:tc>
      </w:tr>
    </w:tbl>
    <w:p>
      <w:pPr>
        <w:spacing w:before="55" w:after="10"/>
        <w:ind w:left="300" w:hanging="300"/>
      </w:pPr>
      <w:r>
        <w:rPr>
          <w:b/>
          <w:bCs/>
          <w:color w:val="353A7C"/>
          <w:sz w:val="19"/>
          <w:szCs w:val="19"/>
        </w:rPr>
        <w:t xml:space="preserve">23.  </w:t>
      </w:r>
      <w:r>
        <w:rPr>
          <w:sz w:val="19"/>
          <w:szCs w:val="19"/>
        </w:rPr>
        <w:t xml:space="preserve">How many content elements and guiding principles does the Framework set out?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Seven content elements and eight guiding principles</w:t>
            </w:r>
          </w:p>
        </w:tc>
        <w:tc>
          <w:tcPr>
            <w:tcMar>
              <w:top w:type="dxa" w:w="-2"/>
              <w:left w:type="dxa" w:w="58"/>
              <w:bottom w:type="dxa" w:w="-2"/>
              <w:right w:type="dxa" w:w="58"/>
            </w:tcMar>
          </w:tcPr>
          <w:p>
            <w:r>
              <w:rPr>
                <w:b/>
                <w:bCs/>
                <w:color w:val="6B7280"/>
                <w:sz w:val="18"/>
                <w:szCs w:val="18"/>
              </w:rPr>
              <w:t xml:space="preserve">(B) </w:t>
            </w:r>
            <w:r>
              <w:rPr>
                <w:sz w:val="18"/>
                <w:szCs w:val="18"/>
              </w:rPr>
              <w:t xml:space="preserve">Six of each</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Eight content elements and seven guiding principles</w:t>
            </w:r>
          </w:p>
        </w:tc>
        <w:tc>
          <w:tcPr>
            <w:tcMar>
              <w:top w:type="dxa" w:w="-2"/>
              <w:left w:type="dxa" w:w="58"/>
              <w:bottom w:type="dxa" w:w="-2"/>
              <w:right w:type="dxa" w:w="58"/>
            </w:tcMar>
          </w:tcPr>
          <w:p>
            <w:r>
              <w:rPr>
                <w:b/>
                <w:bCs/>
                <w:color w:val="6B7280"/>
                <w:sz w:val="18"/>
                <w:szCs w:val="18"/>
              </w:rPr>
              <w:t xml:space="preserve">(D) </w:t>
            </w:r>
            <w:r>
              <w:rPr>
                <w:sz w:val="18"/>
                <w:szCs w:val="18"/>
              </w:rPr>
              <w:t xml:space="preserve">Eight of each</w:t>
            </w:r>
          </w:p>
        </w:tc>
      </w:tr>
    </w:tbl>
    <w:p>
      <w:pPr>
        <w:spacing w:before="55" w:after="10"/>
        <w:ind w:left="300" w:hanging="300"/>
      </w:pPr>
      <w:r>
        <w:rPr>
          <w:b/>
          <w:bCs/>
          <w:color w:val="353A7C"/>
          <w:sz w:val="19"/>
          <w:szCs w:val="19"/>
        </w:rPr>
        <w:t xml:space="preserve">24.  </w:t>
      </w:r>
      <w:r>
        <w:rPr>
          <w:sz w:val="19"/>
          <w:szCs w:val="19"/>
        </w:rPr>
        <w:t xml:space="preserve">Why do integrated reports from different companies often differ in their measures?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The SEC requires different KPIs for each industry</w:t>
            </w:r>
          </w:p>
        </w:tc>
        <w:tc>
          <w:tcPr>
            <w:tcMar>
              <w:top w:type="dxa" w:w="-2"/>
              <w:left w:type="dxa" w:w="58"/>
              <w:bottom w:type="dxa" w:w="-2"/>
              <w:right w:type="dxa" w:w="58"/>
            </w:tcMar>
          </w:tcPr>
          <w:p>
            <w:r>
              <w:rPr>
                <w:b/>
                <w:bCs/>
                <w:color w:val="6B7280"/>
                <w:sz w:val="18"/>
                <w:szCs w:val="18"/>
              </w:rPr>
              <w:t xml:space="preserve">(B) </w:t>
            </w:r>
            <w:r>
              <w:rPr>
                <w:sz w:val="18"/>
                <w:szCs w:val="18"/>
              </w:rPr>
              <w:t xml:space="preserve">The Framework is principles-based and does not prescribe KPIs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Integrated reports are audited under different standards</w:t>
            </w:r>
          </w:p>
        </w:tc>
        <w:tc>
          <w:tcPr>
            <w:tcMar>
              <w:top w:type="dxa" w:w="-2"/>
              <w:left w:type="dxa" w:w="58"/>
              <w:bottom w:type="dxa" w:w="-2"/>
              <w:right w:type="dxa" w:w="58"/>
            </w:tcMar>
          </w:tcPr>
          <w:p>
            <w:r>
              <w:rPr>
                <w:b/>
                <w:bCs/>
                <w:color w:val="6B7280"/>
                <w:sz w:val="18"/>
                <w:szCs w:val="18"/>
              </w:rPr>
              <w:t xml:space="preserve">(D) </w:t>
            </w:r>
            <w:r>
              <w:rPr>
                <w:sz w:val="18"/>
                <w:szCs w:val="18"/>
              </w:rPr>
              <w:t xml:space="preserve">Each company must use the six capitals in a different order</w:t>
            </w:r>
          </w:p>
        </w:tc>
      </w:tr>
    </w:tbl>
    <w:p>
      <w:pPr>
        <w:spacing w:before="55" w:after="10"/>
        <w:ind w:left="300" w:hanging="300"/>
      </w:pPr>
      <w:r>
        <w:rPr>
          <w:b/>
          <w:bCs/>
          <w:color w:val="353A7C"/>
          <w:sz w:val="19"/>
          <w:szCs w:val="19"/>
        </w:rPr>
        <w:t xml:space="preserve">25.  </w:t>
      </w:r>
      <w:r>
        <w:rPr>
          <w:sz w:val="19"/>
          <w:szCs w:val="19"/>
        </w:rPr>
        <w:t xml:space="preserve">A company fears that disclosing its product plans will help competitors. This concern is:</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a guiding principle</w:t>
            </w:r>
          </w:p>
        </w:tc>
        <w:tc>
          <w:tcPr>
            <w:tcMar>
              <w:top w:type="dxa" w:w="-2"/>
              <w:left w:type="dxa" w:w="58"/>
              <w:bottom w:type="dxa" w:w="-2"/>
              <w:right w:type="dxa" w:w="58"/>
            </w:tcMar>
          </w:tcPr>
          <w:p>
            <w:r>
              <w:rPr>
                <w:b/>
                <w:bCs/>
                <w:color w:val="6B7280"/>
                <w:sz w:val="18"/>
                <w:szCs w:val="18"/>
              </w:rPr>
              <w:t xml:space="preserve">(B) </w:t>
            </w:r>
            <w:r>
              <w:rPr>
                <w:sz w:val="18"/>
                <w:szCs w:val="18"/>
              </w:rPr>
              <w:t xml:space="preserve">a content element</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a benefit of integrated reporting</w:t>
            </w:r>
          </w:p>
        </w:tc>
        <w:tc>
          <w:tcPr>
            <w:tcMar>
              <w:top w:type="dxa" w:w="-2"/>
              <w:left w:type="dxa" w:w="58"/>
              <w:bottom w:type="dxa" w:w="-2"/>
              <w:right w:type="dxa" w:w="58"/>
            </w:tcMar>
          </w:tcPr>
          <w:p>
            <w:r>
              <w:rPr>
                <w:b/>
                <w:bCs/>
                <w:color w:val="6B7280"/>
                <w:sz w:val="18"/>
                <w:szCs w:val="18"/>
              </w:rPr>
              <w:t xml:space="preserve">(D) </w:t>
            </w:r>
            <w:r>
              <w:rPr>
                <w:sz w:val="18"/>
                <w:szCs w:val="18"/>
              </w:rPr>
              <w:t xml:space="preserve">a challenge of integrated reporting</w:t>
            </w:r>
          </w:p>
        </w:tc>
      </w:tr>
    </w:tbl>
    <w:p>
      <w:pPr>
        <w:spacing w:before="55" w:after="10"/>
        <w:ind w:left="300" w:hanging="300"/>
      </w:pPr>
      <w:r>
        <w:rPr>
          <w:b/>
          <w:bCs/>
          <w:color w:val="353A7C"/>
          <w:sz w:val="19"/>
          <w:szCs w:val="19"/>
        </w:rPr>
        <w:t xml:space="preserve">26.  </w:t>
      </w:r>
      <w:r>
        <w:rPr>
          <w:sz w:val="19"/>
          <w:szCs w:val="19"/>
        </w:rPr>
        <w:t xml:space="preserve">Which statement about the International &lt;IR&gt; Framework is correct?</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It was last revised in January 2021 and is maintained by the IFRS Foundation</w:t>
            </w:r>
          </w:p>
        </w:tc>
        <w:tc>
          <w:tcPr>
            <w:tcMar>
              <w:top w:type="dxa" w:w="-2"/>
              <w:left w:type="dxa" w:w="58"/>
              <w:bottom w:type="dxa" w:w="-2"/>
              <w:right w:type="dxa" w:w="58"/>
            </w:tcMar>
          </w:tcPr>
          <w:p>
            <w:r>
              <w:rPr>
                <w:b/>
                <w:bCs/>
                <w:color w:val="6B7280"/>
                <w:sz w:val="18"/>
                <w:szCs w:val="18"/>
              </w:rPr>
              <w:t xml:space="preserve">(B) </w:t>
            </w:r>
            <w:r>
              <w:rPr>
                <w:sz w:val="18"/>
                <w:szCs w:val="18"/>
              </w:rPr>
              <w:t xml:space="preserve">It was replaced by IFRS S1 in 2024</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It is part of U.S. GAAP</w:t>
            </w:r>
          </w:p>
        </w:tc>
        <w:tc>
          <w:tcPr>
            <w:tcMar>
              <w:top w:type="dxa" w:w="-2"/>
              <w:left w:type="dxa" w:w="58"/>
              <w:bottom w:type="dxa" w:w="-2"/>
              <w:right w:type="dxa" w:w="58"/>
            </w:tcMar>
          </w:tcPr>
          <w:p>
            <w:r>
              <w:rPr>
                <w:b/>
                <w:bCs/>
                <w:color w:val="6B7280"/>
                <w:sz w:val="18"/>
                <w:szCs w:val="18"/>
              </w:rPr>
              <w:t xml:space="preserve">(D) </w:t>
            </w:r>
            <w:r>
              <w:rPr>
                <w:sz w:val="18"/>
                <w:szCs w:val="18"/>
              </w:rPr>
              <w:t xml:space="preserve">It was withdrawn when the IIRC closed</w:t>
            </w:r>
          </w:p>
        </w:tc>
      </w:tr>
    </w:tbl>
    <w:p/>
    <w:p>
      <w:pPr>
        <w:spacing w:before="120" w:after="55"/>
        <w:pBdr>
          <w:top w:val="single" w:sz="10" w:space="6" w:color="353A7C"/>
        </w:pBdr>
      </w:pPr>
      <w:r>
        <w:rPr>
          <w:b/>
          <w:bCs/>
          <w:color w:val="353A7C"/>
          <w:sz w:val="21"/>
          <w:szCs w:val="21"/>
        </w:rPr>
        <w:t xml:space="preserve">Exercise 5 · matching   </w:t>
      </w:r>
      <w:r>
        <w:rPr>
          <w:b/>
          <w:bCs/>
          <w:sz w:val="19"/>
          <w:szCs w:val="19"/>
        </w:rPr>
        <w:t xml:space="preserve">Write the letter of the Arabic term beside each English one.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
        <w:gridCol w:w="40"/>
        <w:gridCol w:w="7"/>
        <w:gridCol w:w="4"/>
        <w:gridCol w:w="45"/>
      </w:tblGrid>
      <w:tr>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English (exam term)</w:t>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
            </w:r>
          </w:p>
        </w:tc>
        <w:tc>
          <w:tcPr>
            <w:shd w:fill="353A7C" w:val="clear"/>
            <w:tcMar>
              <w:top w:type="dxa" w:w="22"/>
              <w:left w:type="dxa" w:w="82"/>
              <w:bottom w:type="dxa" w:w="22"/>
              <w:right w:type="dxa" w:w="82"/>
            </w:tcMar>
          </w:tcPr>
          <w:p>
            <w:r>
              <w:rPr>
                <w:b/>
                <w:bCs/>
                <w:color w:val="FFFFFF"/>
                <w:sz w:val="17"/>
                <w:szCs w:val="17"/>
              </w:rPr>
              <w:t xml:space="preserve">العربية</w:t>
            </w:r>
          </w:p>
        </w:tc>
      </w:tr>
      <w:tr>
        <w:tc>
          <w:tcPr>
            <w:shd w:fill="F5F7FC" w:val="clear"/>
            <w:tcMar>
              <w:top w:type="dxa" w:w="8"/>
              <w:left w:type="dxa" w:w="68"/>
              <w:bottom w:type="dxa" w:w="8"/>
              <w:right w:type="dxa" w:w="68"/>
            </w:tcMar>
          </w:tcPr>
          <w:p>
            <w:r>
              <w:rPr>
                <w:b/>
                <w:bCs/>
                <w:sz w:val="17"/>
                <w:szCs w:val="17"/>
              </w:rPr>
              <w:t xml:space="preserve">1</w:t>
            </w:r>
          </w:p>
        </w:tc>
        <w:tc>
          <w:tcPr>
            <w:tcMar>
              <w:top w:type="dxa" w:w="14"/>
              <w:left w:type="dxa" w:w="74"/>
              <w:bottom w:type="dxa" w:w="14"/>
              <w:right w:type="dxa" w:w="74"/>
            </w:tcMar>
          </w:tcPr>
          <w:p>
            <w:r>
              <w:rPr>
                <w:sz w:val="17"/>
                <w:szCs w:val="17"/>
              </w:rPr>
              <w:t xml:space="preserve">financial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A</w:t>
            </w:r>
          </w:p>
        </w:tc>
        <w:tc>
          <w:tcPr>
            <w:tcMar>
              <w:top w:type="dxa" w:w="14"/>
              <w:left w:type="dxa" w:w="74"/>
              <w:bottom w:type="dxa" w:w="14"/>
              <w:right w:type="dxa" w:w="74"/>
            </w:tcMar>
          </w:tcPr>
          <w:p>
            <w:r>
              <w:rPr>
                <w:sz w:val="17"/>
                <w:szCs w:val="17"/>
              </w:rPr>
              <w:t xml:space="preserve">رأس المال الاجتماعي والعلاقات</w:t>
            </w:r>
          </w:p>
        </w:tc>
      </w:tr>
      <w:tr>
        <w:tc>
          <w:tcPr>
            <w:shd w:fill="F5F7FC" w:val="clear"/>
            <w:tcMar>
              <w:top w:type="dxa" w:w="8"/>
              <w:left w:type="dxa" w:w="68"/>
              <w:bottom w:type="dxa" w:w="8"/>
              <w:right w:type="dxa" w:w="68"/>
            </w:tcMar>
          </w:tcPr>
          <w:p>
            <w:r>
              <w:rPr>
                <w:b/>
                <w:bCs/>
                <w:sz w:val="17"/>
                <w:szCs w:val="17"/>
              </w:rPr>
              <w:t xml:space="preserve">2</w:t>
            </w:r>
          </w:p>
        </w:tc>
        <w:tc>
          <w:tcPr>
            <w:tcMar>
              <w:top w:type="dxa" w:w="14"/>
              <w:left w:type="dxa" w:w="74"/>
              <w:bottom w:type="dxa" w:w="14"/>
              <w:right w:type="dxa" w:w="74"/>
            </w:tcMar>
          </w:tcPr>
          <w:p>
            <w:r>
              <w:rPr>
                <w:sz w:val="17"/>
                <w:szCs w:val="17"/>
              </w:rPr>
              <w:t xml:space="preserve">manufactured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B</w:t>
            </w:r>
          </w:p>
        </w:tc>
        <w:tc>
          <w:tcPr>
            <w:tcMar>
              <w:top w:type="dxa" w:w="14"/>
              <w:left w:type="dxa" w:w="74"/>
              <w:bottom w:type="dxa" w:w="14"/>
              <w:right w:type="dxa" w:w="74"/>
            </w:tcMar>
          </w:tcPr>
          <w:p>
            <w:r>
              <w:rPr>
                <w:sz w:val="17"/>
                <w:szCs w:val="17"/>
              </w:rPr>
              <w:t xml:space="preserve">رأس المال الطبيعي</w:t>
            </w:r>
          </w:p>
        </w:tc>
      </w:tr>
      <w:tr>
        <w:tc>
          <w:tcPr>
            <w:shd w:fill="F5F7FC" w:val="clear"/>
            <w:tcMar>
              <w:top w:type="dxa" w:w="8"/>
              <w:left w:type="dxa" w:w="68"/>
              <w:bottom w:type="dxa" w:w="8"/>
              <w:right w:type="dxa" w:w="68"/>
            </w:tcMar>
          </w:tcPr>
          <w:p>
            <w:r>
              <w:rPr>
                <w:b/>
                <w:bCs/>
                <w:sz w:val="17"/>
                <w:szCs w:val="17"/>
              </w:rPr>
              <w:t xml:space="preserve">3</w:t>
            </w:r>
          </w:p>
        </w:tc>
        <w:tc>
          <w:tcPr>
            <w:tcMar>
              <w:top w:type="dxa" w:w="14"/>
              <w:left w:type="dxa" w:w="74"/>
              <w:bottom w:type="dxa" w:w="14"/>
              <w:right w:type="dxa" w:w="74"/>
            </w:tcMar>
          </w:tcPr>
          <w:p>
            <w:r>
              <w:rPr>
                <w:sz w:val="17"/>
                <w:szCs w:val="17"/>
              </w:rPr>
              <w:t xml:space="preserve">intellectual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C</w:t>
            </w:r>
          </w:p>
        </w:tc>
        <w:tc>
          <w:tcPr>
            <w:tcMar>
              <w:top w:type="dxa" w:w="14"/>
              <w:left w:type="dxa" w:w="74"/>
              <w:bottom w:type="dxa" w:w="14"/>
              <w:right w:type="dxa" w:w="74"/>
            </w:tcMar>
          </w:tcPr>
          <w:p>
            <w:r>
              <w:rPr>
                <w:sz w:val="17"/>
                <w:szCs w:val="17"/>
              </w:rPr>
              <w:t xml:space="preserve">رأس المال المالي</w:t>
            </w:r>
          </w:p>
        </w:tc>
      </w:tr>
      <w:tr>
        <w:tc>
          <w:tcPr>
            <w:shd w:fill="F5F7FC" w:val="clear"/>
            <w:tcMar>
              <w:top w:type="dxa" w:w="8"/>
              <w:left w:type="dxa" w:w="68"/>
              <w:bottom w:type="dxa" w:w="8"/>
              <w:right w:type="dxa" w:w="68"/>
            </w:tcMar>
          </w:tcPr>
          <w:p>
            <w:r>
              <w:rPr>
                <w:b/>
                <w:bCs/>
                <w:sz w:val="17"/>
                <w:szCs w:val="17"/>
              </w:rPr>
              <w:t xml:space="preserve">4</w:t>
            </w:r>
          </w:p>
        </w:tc>
        <w:tc>
          <w:tcPr>
            <w:tcMar>
              <w:top w:type="dxa" w:w="14"/>
              <w:left w:type="dxa" w:w="74"/>
              <w:bottom w:type="dxa" w:w="14"/>
              <w:right w:type="dxa" w:w="74"/>
            </w:tcMar>
          </w:tcPr>
          <w:p>
            <w:r>
              <w:rPr>
                <w:sz w:val="17"/>
                <w:szCs w:val="17"/>
              </w:rPr>
              <w:t xml:space="preserve">human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D</w:t>
            </w:r>
          </w:p>
        </w:tc>
        <w:tc>
          <w:tcPr>
            <w:tcMar>
              <w:top w:type="dxa" w:w="14"/>
              <w:left w:type="dxa" w:w="74"/>
              <w:bottom w:type="dxa" w:w="14"/>
              <w:right w:type="dxa" w:w="74"/>
            </w:tcMar>
          </w:tcPr>
          <w:p>
            <w:r>
              <w:rPr>
                <w:sz w:val="17"/>
                <w:szCs w:val="17"/>
              </w:rPr>
              <w:t xml:space="preserve">المبادئ التوجيهية</w:t>
            </w:r>
          </w:p>
        </w:tc>
      </w:tr>
      <w:tr>
        <w:tc>
          <w:tcPr>
            <w:shd w:fill="F5F7FC" w:val="clear"/>
            <w:tcMar>
              <w:top w:type="dxa" w:w="8"/>
              <w:left w:type="dxa" w:w="68"/>
              <w:bottom w:type="dxa" w:w="8"/>
              <w:right w:type="dxa" w:w="68"/>
            </w:tcMar>
          </w:tcPr>
          <w:p>
            <w:r>
              <w:rPr>
                <w:b/>
                <w:bCs/>
                <w:sz w:val="17"/>
                <w:szCs w:val="17"/>
              </w:rPr>
              <w:t xml:space="preserve">5</w:t>
            </w:r>
          </w:p>
        </w:tc>
        <w:tc>
          <w:tcPr>
            <w:tcMar>
              <w:top w:type="dxa" w:w="14"/>
              <w:left w:type="dxa" w:w="74"/>
              <w:bottom w:type="dxa" w:w="14"/>
              <w:right w:type="dxa" w:w="74"/>
            </w:tcMar>
          </w:tcPr>
          <w:p>
            <w:r>
              <w:rPr>
                <w:sz w:val="17"/>
                <w:szCs w:val="17"/>
              </w:rPr>
              <w:t xml:space="preserve">social and relationship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E</w:t>
            </w:r>
          </w:p>
        </w:tc>
        <w:tc>
          <w:tcPr>
            <w:tcMar>
              <w:top w:type="dxa" w:w="14"/>
              <w:left w:type="dxa" w:w="74"/>
              <w:bottom w:type="dxa" w:w="14"/>
              <w:right w:type="dxa" w:w="74"/>
            </w:tcMar>
          </w:tcPr>
          <w:p>
            <w:r>
              <w:rPr>
                <w:sz w:val="17"/>
                <w:szCs w:val="17"/>
              </w:rPr>
              <w:t xml:space="preserve">رأس المال البشري</w:t>
            </w:r>
          </w:p>
        </w:tc>
      </w:tr>
      <w:tr>
        <w:tc>
          <w:tcPr>
            <w:shd w:fill="F5F7FC" w:val="clear"/>
            <w:tcMar>
              <w:top w:type="dxa" w:w="8"/>
              <w:left w:type="dxa" w:w="68"/>
              <w:bottom w:type="dxa" w:w="8"/>
              <w:right w:type="dxa" w:w="68"/>
            </w:tcMar>
          </w:tcPr>
          <w:p>
            <w:r>
              <w:rPr>
                <w:b/>
                <w:bCs/>
                <w:sz w:val="17"/>
                <w:szCs w:val="17"/>
              </w:rPr>
              <w:t xml:space="preserve">6</w:t>
            </w:r>
          </w:p>
        </w:tc>
        <w:tc>
          <w:tcPr>
            <w:tcMar>
              <w:top w:type="dxa" w:w="14"/>
              <w:left w:type="dxa" w:w="74"/>
              <w:bottom w:type="dxa" w:w="14"/>
              <w:right w:type="dxa" w:w="74"/>
            </w:tcMar>
          </w:tcPr>
          <w:p>
            <w:r>
              <w:rPr>
                <w:sz w:val="17"/>
                <w:szCs w:val="17"/>
              </w:rPr>
              <w:t xml:space="preserve">natural capital</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F</w:t>
            </w:r>
          </w:p>
        </w:tc>
        <w:tc>
          <w:tcPr>
            <w:tcMar>
              <w:top w:type="dxa" w:w="14"/>
              <w:left w:type="dxa" w:w="74"/>
              <w:bottom w:type="dxa" w:w="14"/>
              <w:right w:type="dxa" w:w="74"/>
            </w:tcMar>
          </w:tcPr>
          <w:p>
            <w:r>
              <w:rPr>
                <w:sz w:val="17"/>
                <w:szCs w:val="17"/>
              </w:rPr>
              <w:t xml:space="preserve">رأس المال الفكري</w:t>
            </w:r>
          </w:p>
        </w:tc>
      </w:tr>
      <w:tr>
        <w:tc>
          <w:tcPr>
            <w:shd w:fill="F5F7FC" w:val="clear"/>
            <w:tcMar>
              <w:top w:type="dxa" w:w="8"/>
              <w:left w:type="dxa" w:w="68"/>
              <w:bottom w:type="dxa" w:w="8"/>
              <w:right w:type="dxa" w:w="68"/>
            </w:tcMar>
          </w:tcPr>
          <w:p>
            <w:r>
              <w:rPr>
                <w:b/>
                <w:bCs/>
                <w:sz w:val="17"/>
                <w:szCs w:val="17"/>
              </w:rPr>
              <w:t xml:space="preserve">7</w:t>
            </w:r>
          </w:p>
        </w:tc>
        <w:tc>
          <w:tcPr>
            <w:tcMar>
              <w:top w:type="dxa" w:w="14"/>
              <w:left w:type="dxa" w:w="74"/>
              <w:bottom w:type="dxa" w:w="14"/>
              <w:right w:type="dxa" w:w="74"/>
            </w:tcMar>
          </w:tcPr>
          <w:p>
            <w:r>
              <w:rPr>
                <w:sz w:val="17"/>
                <w:szCs w:val="17"/>
              </w:rPr>
              <w:t xml:space="preserve">guiding principles</w:t>
            </w:r>
          </w:p>
        </w:tc>
        <w:tc>
          <w:tcPr>
            <w:tcMar>
              <w:top w:type="dxa" w:w="14"/>
              <w:left w:type="dxa" w:w="74"/>
              <w:bottom w:type="dxa" w:w="14"/>
              <w:right w:type="dxa" w:w="74"/>
            </w:tcMar>
          </w:tcPr>
          <w:p>
            <w:pPr>
              <w:jc w:val="center"/>
            </w:pPr>
            <w:r>
              <w:rPr>
                <w:u w:val="single"/>
                <w:sz w:val="18"/>
                <w:szCs w:val="18"/>
              </w:rPr>
              <w:t xml:space="preserve">    </w:t>
            </w:r>
          </w:p>
        </w:tc>
        <w:tc>
          <w:tcPr>
            <w:shd w:fill="F5F7FC" w:val="clear"/>
            <w:tcMar>
              <w:top w:type="dxa" w:w="8"/>
              <w:left w:type="dxa" w:w="68"/>
              <w:bottom w:type="dxa" w:w="8"/>
              <w:right w:type="dxa" w:w="68"/>
            </w:tcMar>
          </w:tcPr>
          <w:p>
            <w:r>
              <w:rPr>
                <w:b/>
                <w:bCs/>
                <w:sz w:val="17"/>
                <w:szCs w:val="17"/>
              </w:rPr>
              <w:t xml:space="preserve">G</w:t>
            </w:r>
          </w:p>
        </w:tc>
        <w:tc>
          <w:tcPr>
            <w:tcMar>
              <w:top w:type="dxa" w:w="14"/>
              <w:left w:type="dxa" w:w="74"/>
              <w:bottom w:type="dxa" w:w="14"/>
              <w:right w:type="dxa" w:w="74"/>
            </w:tcMar>
          </w:tcPr>
          <w:p>
            <w:r>
              <w:rPr>
                <w:sz w:val="17"/>
                <w:szCs w:val="17"/>
              </w:rPr>
              <w:t xml:space="preserve">رأس المال المصنَّع</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2</w:t>
      </w:r>
      <w:r>
        <w:rPr>
          <w:color w:val="FFFFFF"/>
          <w:sz w:val="15"/>
          <w:szCs w:val="15"/>
        </w:rPr>
        <w:t xml:space="preserve">   ·   items 19 to 33   ·   </w:t>
      </w:r>
      <w:r>
        <w:rPr>
          <w:color w:val="FFFFFF"/>
          <w:sz w:val="15"/>
          <w:szCs w:val="15"/>
        </w:rPr>
        <w:t xml:space="preserve">fewer than 11 right: </w:t>
      </w:r>
      <w:r>
        <w:rPr>
          <w:b/>
          <w:bCs/>
          <w:color w:val="FFFFFF"/>
          <w:sz w:val="15"/>
          <w:szCs w:val="15"/>
        </w:rPr>
        <w:t xml:space="preserve">redo page 2 before page 3</w:t>
      </w:r>
    </w:p>
    <w:p>
      <w:pPr>
        <w:spacing w:after="0"/>
        <w:pageBreakBefore w:val="true"/>
      </w:pPr>
      <w:r>
        <w:rPr>
          <w:sz w:val="2"/>
          <w:szCs w:val="2"/>
        </w:rPr>
        <w:t xml:space="preserve"> </w:t>
      </w:r>
    </w:p>
    <w:p>
      <w:pPr>
        <w:spacing w:before="120" w:after="55"/>
        <w:pBdr>
          <w:top w:val="single" w:sz="10" w:space="6" w:color="353A7C"/>
        </w:pBdr>
      </w:pPr>
      <w:r>
        <w:rPr>
          <w:b/>
          <w:bCs/>
          <w:color w:val="353A7C"/>
          <w:sz w:val="21"/>
          <w:szCs w:val="21"/>
        </w:rPr>
        <w:t xml:space="preserve">Exercise 6 · multiple choice   </w:t>
      </w:r>
      <w:r>
        <w:rPr>
          <w:b/>
          <w:bCs/>
          <w:sz w:val="19"/>
          <w:szCs w:val="19"/>
        </w:rPr>
        <w:t xml:space="preserve">Ring one letter for each question. Everything the questions need is in the panel below.</w:t>
      </w:r>
    </w:p>
    <w:p>
      <w:pPr>
        <w:spacing w:before="110" w:after="30"/>
        <w:ind w:left="120"/>
        <w:shd w:fill="6D3F7E" w:val="clear"/>
      </w:pPr>
      <w:r>
        <w:rPr>
          <w:b/>
          <w:bCs/>
          <w:color w:val="FFFFFF"/>
          <w:sz w:val="14"/>
          <w:szCs w:val="14"/>
        </w:rPr>
        <w:t xml:space="preserve">DATA   </w:t>
      </w:r>
      <w:r>
        <w:rPr>
          <w:b/>
          <w:bCs/>
          <w:color w:val="FFFFFF"/>
          <w:sz w:val="15"/>
          <w:szCs w:val="15"/>
        </w:rPr>
        <w:t xml:space="preserve">The exhibit these questions use</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3"/>
      </w:tblGrid>
      <w:tr>
        <w:tc>
          <w:tcPr>
            <w:shd w:fill="F5F7FC" w:val="clear"/>
            <w:tcMar>
              <w:top w:type="dxa" w:w="12"/>
              <w:left w:type="dxa" w:w="72"/>
              <w:bottom w:type="dxa" w:w="12"/>
              <w:right w:type="dxa" w:w="72"/>
            </w:tcMar>
          </w:tcPr>
          <w:p>
            <w:r>
              <w:rPr>
                <w:b/>
                <w:bCs/>
                <w:color w:val="23265A"/>
                <w:sz w:val="16"/>
                <w:szCs w:val="16"/>
              </w:rPr>
              <w:t xml:space="preserve">Capital</w:t>
            </w:r>
          </w:p>
        </w:tc>
        <w:tc>
          <w:tcPr>
            <w:shd w:fill="F5F7FC" w:val="clear"/>
            <w:tcMar>
              <w:top w:type="dxa" w:w="12"/>
              <w:left w:type="dxa" w:w="72"/>
              <w:bottom w:type="dxa" w:w="12"/>
              <w:right w:type="dxa" w:w="72"/>
            </w:tcMar>
          </w:tcPr>
          <w:p>
            <w:r>
              <w:rPr>
                <w:b/>
                <w:bCs/>
                <w:color w:val="23265A"/>
                <w:sz w:val="16"/>
                <w:szCs w:val="16"/>
              </w:rPr>
              <w:t xml:space="preserve">Orontes examples (2027)</w:t>
            </w:r>
          </w:p>
        </w:tc>
        <w:tc>
          <w:tcPr>
            <w:shd w:fill="F5F7FC" w:val="clear"/>
            <w:tcMar>
              <w:top w:type="dxa" w:w="12"/>
              <w:left w:type="dxa" w:w="72"/>
              <w:bottom w:type="dxa" w:w="12"/>
              <w:right w:type="dxa" w:w="72"/>
            </w:tcMar>
          </w:tcPr>
          <w:p>
            <w:r>
              <w:rPr>
                <w:b/>
                <w:bCs/>
                <w:color w:val="23265A"/>
                <w:sz w:val="16"/>
                <w:szCs w:val="16"/>
              </w:rPr>
              <w:t xml:space="preserve">Possible measure</w:t>
            </w:r>
          </w:p>
        </w:tc>
      </w:tr>
      <w:tr>
        <w:tc>
          <w:tcPr>
            <w:tcMar>
              <w:top w:type="dxa" w:w="10"/>
              <w:left w:type="dxa" w:w="70"/>
              <w:bottom w:type="dxa" w:w="10"/>
              <w:right w:type="dxa" w:w="70"/>
            </w:tcMar>
          </w:tcPr>
          <w:p>
            <w:r>
              <w:rPr>
                <w:sz w:val="16"/>
                <w:szCs w:val="16"/>
              </w:rPr>
              <w:t xml:space="preserve">Financial</w:t>
            </w:r>
          </w:p>
        </w:tc>
        <w:tc>
          <w:tcPr>
            <w:tcMar>
              <w:top w:type="dxa" w:w="10"/>
              <w:left w:type="dxa" w:w="70"/>
              <w:bottom w:type="dxa" w:w="10"/>
              <w:right w:type="dxa" w:w="70"/>
            </w:tcMar>
          </w:tcPr>
          <w:p>
            <w:r>
              <w:rPr>
                <w:sz w:val="16"/>
                <w:szCs w:val="16"/>
              </w:rPr>
              <w:t xml:space="preserve">Equity and bank loans (Part I)</w:t>
            </w:r>
          </w:p>
        </w:tc>
        <w:tc>
          <w:tcPr>
            <w:tcMar>
              <w:top w:type="dxa" w:w="10"/>
              <w:left w:type="dxa" w:w="70"/>
              <w:bottom w:type="dxa" w:w="10"/>
              <w:right w:type="dxa" w:w="70"/>
            </w:tcMar>
          </w:tcPr>
          <w:p>
            <w:r>
              <w:rPr>
                <w:sz w:val="16"/>
                <w:szCs w:val="16"/>
              </w:rPr>
              <w:t xml:space="preserve">Cash flow from operations</w:t>
            </w:r>
          </w:p>
        </w:tc>
      </w:tr>
      <w:tr>
        <w:tc>
          <w:tcPr>
            <w:tcMar>
              <w:top w:type="dxa" w:w="10"/>
              <w:left w:type="dxa" w:w="70"/>
              <w:bottom w:type="dxa" w:w="10"/>
              <w:right w:type="dxa" w:w="70"/>
            </w:tcMar>
          </w:tcPr>
          <w:p>
            <w:r>
              <w:rPr>
                <w:sz w:val="16"/>
                <w:szCs w:val="16"/>
              </w:rPr>
              <w:t xml:space="preserve">Manufactured</w:t>
            </w:r>
          </w:p>
        </w:tc>
        <w:tc>
          <w:tcPr>
            <w:tcMar>
              <w:top w:type="dxa" w:w="10"/>
              <w:left w:type="dxa" w:w="70"/>
              <w:bottom w:type="dxa" w:w="10"/>
              <w:right w:type="dxa" w:w="70"/>
            </w:tcMar>
          </w:tcPr>
          <w:p>
            <w:r>
              <w:rPr>
                <w:sz w:val="16"/>
                <w:szCs w:val="16"/>
              </w:rPr>
              <w:t xml:space="preserve">Presses, bottling lines, cold stores</w:t>
            </w:r>
          </w:p>
        </w:tc>
        <w:tc>
          <w:tcPr>
            <w:tcMar>
              <w:top w:type="dxa" w:w="10"/>
              <w:left w:type="dxa" w:w="70"/>
              <w:bottom w:type="dxa" w:w="10"/>
              <w:right w:type="dxa" w:w="70"/>
            </w:tcMar>
          </w:tcPr>
          <w:p>
            <w:r>
              <w:rPr>
                <w:sz w:val="16"/>
                <w:szCs w:val="16"/>
              </w:rPr>
              <w:t xml:space="preserve">Plant capacity</w:t>
            </w:r>
          </w:p>
        </w:tc>
      </w:tr>
      <w:tr>
        <w:tc>
          <w:tcPr>
            <w:tcMar>
              <w:top w:type="dxa" w:w="10"/>
              <w:left w:type="dxa" w:w="70"/>
              <w:bottom w:type="dxa" w:w="10"/>
              <w:right w:type="dxa" w:w="70"/>
            </w:tcMar>
          </w:tcPr>
          <w:p>
            <w:r>
              <w:rPr>
                <w:sz w:val="16"/>
                <w:szCs w:val="16"/>
              </w:rPr>
              <w:t xml:space="preserve">Intellectual</w:t>
            </w:r>
          </w:p>
        </w:tc>
        <w:tc>
          <w:tcPr>
            <w:tcMar>
              <w:top w:type="dxa" w:w="10"/>
              <w:left w:type="dxa" w:w="70"/>
              <w:bottom w:type="dxa" w:w="10"/>
              <w:right w:type="dxa" w:w="70"/>
            </w:tcMar>
          </w:tcPr>
          <w:p>
            <w:r>
              <w:rPr>
                <w:sz w:val="16"/>
                <w:szCs w:val="16"/>
              </w:rPr>
              <w:t xml:space="preserve">Recipes, brand, new sparkling-juice line</w:t>
            </w:r>
          </w:p>
        </w:tc>
        <w:tc>
          <w:tcPr>
            <w:tcMar>
              <w:top w:type="dxa" w:w="10"/>
              <w:left w:type="dxa" w:w="70"/>
              <w:bottom w:type="dxa" w:w="10"/>
              <w:right w:type="dxa" w:w="70"/>
            </w:tcMar>
          </w:tcPr>
          <w:p>
            <w:r>
              <w:rPr>
                <w:sz w:val="16"/>
                <w:szCs w:val="16"/>
              </w:rPr>
              <w:t xml:space="preserve">Share of sales from new products</w:t>
            </w:r>
          </w:p>
        </w:tc>
      </w:tr>
      <w:tr>
        <w:tc>
          <w:tcPr>
            <w:tcMar>
              <w:top w:type="dxa" w:w="10"/>
              <w:left w:type="dxa" w:w="70"/>
              <w:bottom w:type="dxa" w:w="10"/>
              <w:right w:type="dxa" w:w="70"/>
            </w:tcMar>
          </w:tcPr>
          <w:p>
            <w:r>
              <w:rPr>
                <w:sz w:val="16"/>
                <w:szCs w:val="16"/>
              </w:rPr>
              <w:t xml:space="preserve">Human</w:t>
            </w:r>
          </w:p>
        </w:tc>
        <w:tc>
          <w:tcPr>
            <w:tcMar>
              <w:top w:type="dxa" w:w="10"/>
              <w:left w:type="dxa" w:w="70"/>
              <w:bottom w:type="dxa" w:w="10"/>
              <w:right w:type="dxa" w:w="70"/>
            </w:tcMar>
          </w:tcPr>
          <w:p>
            <w:r>
              <w:rPr>
                <w:sz w:val="16"/>
                <w:szCs w:val="16"/>
              </w:rPr>
              <w:t xml:space="preserve">1,850 employees</w:t>
            </w:r>
          </w:p>
        </w:tc>
        <w:tc>
          <w:tcPr>
            <w:tcMar>
              <w:top w:type="dxa" w:w="10"/>
              <w:left w:type="dxa" w:w="70"/>
              <w:bottom w:type="dxa" w:w="10"/>
              <w:right w:type="dxa" w:w="70"/>
            </w:tcMar>
          </w:tcPr>
          <w:p>
            <w:r>
              <w:rPr>
                <w:sz w:val="16"/>
                <w:szCs w:val="16"/>
              </w:rPr>
              <w:t xml:space="preserve">20 training hours per employee</w:t>
            </w:r>
          </w:p>
        </w:tc>
      </w:tr>
      <w:tr>
        <w:tc>
          <w:tcPr>
            <w:tcMar>
              <w:top w:type="dxa" w:w="10"/>
              <w:left w:type="dxa" w:w="70"/>
              <w:bottom w:type="dxa" w:w="10"/>
              <w:right w:type="dxa" w:w="70"/>
            </w:tcMar>
          </w:tcPr>
          <w:p>
            <w:r>
              <w:rPr>
                <w:sz w:val="16"/>
                <w:szCs w:val="16"/>
              </w:rPr>
              <w:t xml:space="preserve">Social and relationship</w:t>
            </w:r>
          </w:p>
        </w:tc>
        <w:tc>
          <w:tcPr>
            <w:tcMar>
              <w:top w:type="dxa" w:w="10"/>
              <w:left w:type="dxa" w:w="70"/>
              <w:bottom w:type="dxa" w:w="10"/>
              <w:right w:type="dxa" w:w="70"/>
            </w:tcMar>
          </w:tcPr>
          <w:p>
            <w:r>
              <w:rPr>
                <w:sz w:val="16"/>
                <w:szCs w:val="16"/>
              </w:rPr>
              <w:t xml:space="preserve">2,400 farmers in grower cooperatives; supermarket customers</w:t>
            </w:r>
          </w:p>
        </w:tc>
        <w:tc>
          <w:tcPr>
            <w:tcMar>
              <w:top w:type="dxa" w:w="10"/>
              <w:left w:type="dxa" w:w="70"/>
              <w:bottom w:type="dxa" w:w="10"/>
              <w:right w:type="dxa" w:w="70"/>
            </w:tcMar>
          </w:tcPr>
          <w:p>
            <w:r>
              <w:rPr>
                <w:sz w:val="16"/>
                <w:szCs w:val="16"/>
              </w:rPr>
              <w:t xml:space="preserve">Farmer contracts renewed</w:t>
            </w:r>
          </w:p>
        </w:tc>
      </w:tr>
      <w:tr>
        <w:tc>
          <w:tcPr>
            <w:tcMar>
              <w:top w:type="dxa" w:w="10"/>
              <w:left w:type="dxa" w:w="70"/>
              <w:bottom w:type="dxa" w:w="10"/>
              <w:right w:type="dxa" w:w="70"/>
            </w:tcMar>
          </w:tcPr>
          <w:p>
            <w:r>
              <w:rPr>
                <w:sz w:val="16"/>
                <w:szCs w:val="16"/>
              </w:rPr>
              <w:t xml:space="preserve">Natural</w:t>
            </w:r>
          </w:p>
        </w:tc>
        <w:tc>
          <w:tcPr>
            <w:tcMar>
              <w:top w:type="dxa" w:w="10"/>
              <w:left w:type="dxa" w:w="70"/>
              <w:bottom w:type="dxa" w:w="10"/>
              <w:right w:type="dxa" w:w="70"/>
            </w:tcMar>
          </w:tcPr>
          <w:p>
            <w:r>
              <w:rPr>
                <w:sz w:val="16"/>
                <w:szCs w:val="16"/>
              </w:rPr>
              <w:t xml:space="preserve">Olive groves, water, energy</w:t>
            </w:r>
          </w:p>
        </w:tc>
        <w:tc>
          <w:tcPr>
            <w:tcMar>
              <w:top w:type="dxa" w:w="10"/>
              <w:left w:type="dxa" w:w="70"/>
              <w:bottom w:type="dxa" w:w="10"/>
              <w:right w:type="dxa" w:w="70"/>
            </w:tcMar>
          </w:tcPr>
          <w:p>
            <w:r>
              <w:rPr>
                <w:sz w:val="16"/>
                <w:szCs w:val="16"/>
              </w:rPr>
              <w:t xml:space="preserve">Water 900,000 m³; renewable electricity 30%</w:t>
            </w:r>
          </w:p>
        </w:tc>
      </w:tr>
    </w:tbl>
    <w:p/>
    <w:p>
      <w:pPr>
        <w:spacing w:before="55" w:after="10"/>
        <w:ind w:left="300" w:hanging="300"/>
      </w:pPr>
      <w:r>
        <w:rPr>
          <w:b/>
          <w:bCs/>
          <w:color w:val="353A7C"/>
          <w:sz w:val="19"/>
          <w:szCs w:val="19"/>
        </w:rPr>
        <w:t xml:space="preserve">34.  </w:t>
      </w:r>
      <w:r>
        <w:rPr>
          <w:sz w:val="19"/>
          <w:szCs w:val="19"/>
        </w:rPr>
        <w:t xml:space="preserve">Use the panel above. Orontes's 2,400 cooperative farmers are an example of which capital?</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Human capital</w:t>
            </w:r>
          </w:p>
        </w:tc>
        <w:tc>
          <w:tcPr>
            <w:tcMar>
              <w:top w:type="dxa" w:w="-2"/>
              <w:left w:type="dxa" w:w="58"/>
              <w:bottom w:type="dxa" w:w="-2"/>
              <w:right w:type="dxa" w:w="58"/>
            </w:tcMar>
          </w:tcPr>
          <w:p>
            <w:r>
              <w:rPr>
                <w:b/>
                <w:bCs/>
                <w:color w:val="6B7280"/>
                <w:sz w:val="18"/>
                <w:szCs w:val="18"/>
              </w:rPr>
              <w:t xml:space="preserve">(B) </w:t>
            </w:r>
            <w:r>
              <w:rPr>
                <w:sz w:val="18"/>
                <w:szCs w:val="18"/>
              </w:rPr>
              <w:t xml:space="preserve">Social and relationship capital</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Natural capital</w:t>
            </w:r>
          </w:p>
        </w:tc>
        <w:tc>
          <w:tcPr>
            <w:tcMar>
              <w:top w:type="dxa" w:w="-2"/>
              <w:left w:type="dxa" w:w="58"/>
              <w:bottom w:type="dxa" w:w="-2"/>
              <w:right w:type="dxa" w:w="58"/>
            </w:tcMar>
          </w:tcPr>
          <w:p>
            <w:r>
              <w:rPr>
                <w:b/>
                <w:bCs/>
                <w:color w:val="6B7280"/>
                <w:sz w:val="18"/>
                <w:szCs w:val="18"/>
              </w:rPr>
              <w:t xml:space="preserve">(D) </w:t>
            </w:r>
            <w:r>
              <w:rPr>
                <w:sz w:val="18"/>
                <w:szCs w:val="18"/>
              </w:rPr>
              <w:t xml:space="preserve">Financial capital</w:t>
            </w:r>
          </w:p>
        </w:tc>
      </w:tr>
    </w:tbl>
    <w:p>
      <w:pPr>
        <w:spacing w:before="55" w:after="10"/>
        <w:ind w:left="300" w:hanging="300"/>
      </w:pPr>
      <w:r>
        <w:rPr>
          <w:b/>
          <w:bCs/>
          <w:color w:val="353A7C"/>
          <w:sz w:val="19"/>
          <w:szCs w:val="19"/>
        </w:rPr>
        <w:t xml:space="preserve">35.  </w:t>
      </w:r>
      <w:r>
        <w:rPr>
          <w:sz w:val="19"/>
          <w:szCs w:val="19"/>
        </w:rPr>
        <w:t xml:space="preserve">Use the panel above. What is Orontes's training per employee in 2027?</w:t>
      </w:r>
    </w:p>
    <w:tbl>
      <w:tblPr>
        <w:tblW w:type="pct" w:w="100%"/>
        <w:tblInd w:type="dxa" w:w="300"/>
      </w:tblPr>
      <w:tblGrid>
        <w:gridCol w:w="50"/>
        <w:gridCol w:w="50"/>
      </w:tblGrid>
      <w:tr>
        <w:tc>
          <w:tcPr>
            <w:tcMar>
              <w:top w:type="dxa" w:w="-2"/>
              <w:left w:type="dxa" w:w="58"/>
              <w:bottom w:type="dxa" w:w="-2"/>
              <w:right w:type="dxa" w:w="58"/>
            </w:tcMar>
          </w:tcPr>
          <w:p>
            <w:r>
              <w:rPr>
                <w:b/>
                <w:bCs/>
                <w:color w:val="6B7280"/>
                <w:sz w:val="18"/>
                <w:szCs w:val="18"/>
              </w:rPr>
              <w:t xml:space="preserve">(A) </w:t>
            </w:r>
            <w:r>
              <w:rPr>
                <w:sz w:val="18"/>
                <w:szCs w:val="18"/>
              </w:rPr>
              <w:t xml:space="preserve">37,000 hours</w:t>
            </w:r>
          </w:p>
        </w:tc>
        <w:tc>
          <w:tcPr>
            <w:tcMar>
              <w:top w:type="dxa" w:w="-2"/>
              <w:left w:type="dxa" w:w="58"/>
              <w:bottom w:type="dxa" w:w="-2"/>
              <w:right w:type="dxa" w:w="58"/>
            </w:tcMar>
          </w:tcPr>
          <w:p>
            <w:r>
              <w:rPr>
                <w:b/>
                <w:bCs/>
                <w:color w:val="6B7280"/>
                <w:sz w:val="18"/>
                <w:szCs w:val="18"/>
              </w:rPr>
              <w:t xml:space="preserve">(B) </w:t>
            </w:r>
            <w:r>
              <w:rPr>
                <w:sz w:val="18"/>
                <w:szCs w:val="18"/>
              </w:rPr>
              <w:t xml:space="preserve">1,850 hours</w:t>
            </w:r>
          </w:p>
        </w:tc>
      </w:tr>
      <w:tr>
        <w:tc>
          <w:tcPr>
            <w:tcMar>
              <w:top w:type="dxa" w:w="-2"/>
              <w:left w:type="dxa" w:w="58"/>
              <w:bottom w:type="dxa" w:w="-2"/>
              <w:right w:type="dxa" w:w="58"/>
            </w:tcMar>
          </w:tcPr>
          <w:p>
            <w:r>
              <w:rPr>
                <w:b/>
                <w:bCs/>
                <w:color w:val="6B7280"/>
                <w:sz w:val="18"/>
                <w:szCs w:val="18"/>
              </w:rPr>
              <w:t xml:space="preserve">(C) </w:t>
            </w:r>
            <w:r>
              <w:rPr>
                <w:sz w:val="18"/>
                <w:szCs w:val="18"/>
              </w:rPr>
              <w:t xml:space="preserve">20 hours</w:t>
            </w:r>
          </w:p>
        </w:tc>
        <w:tc>
          <w:tcPr>
            <w:tcMar>
              <w:top w:type="dxa" w:w="-2"/>
              <w:left w:type="dxa" w:w="58"/>
              <w:bottom w:type="dxa" w:w="-2"/>
              <w:right w:type="dxa" w:w="58"/>
            </w:tcMar>
          </w:tcPr>
          <w:p>
            <w:r>
              <w:rPr>
                <w:b/>
                <w:bCs/>
                <w:color w:val="6B7280"/>
                <w:sz w:val="18"/>
                <w:szCs w:val="18"/>
              </w:rPr>
              <w:t xml:space="preserve">(D) </w:t>
            </w:r>
            <w:r>
              <w:rPr>
                <w:sz w:val="18"/>
                <w:szCs w:val="18"/>
              </w:rPr>
              <w:t xml:space="preserve">2 hours</w:t>
            </w:r>
          </w:p>
        </w:tc>
      </w:tr>
    </w:tbl>
    <w:p/>
    <w:p>
      <w:pPr>
        <w:spacing w:before="150" w:after="60"/>
        <w:ind w:left="130" w:right="130"/>
        <w:shd w:fill="23265A" w:val="clear"/>
      </w:pPr>
      <w:r>
        <w:rPr>
          <w:b/>
          <w:bCs/>
          <w:color w:val="FFFFFF"/>
          <w:sz w:val="15"/>
          <w:szCs w:val="15"/>
        </w:rPr>
        <w:t xml:space="preserve">CHECK   </w:t>
      </w:r>
      <w:r>
        <w:rPr>
          <w:b/>
          <w:bCs/>
          <w:color w:val="FFFFFF"/>
          <w:sz w:val="17"/>
          <w:szCs w:val="17"/>
        </w:rPr>
        <w:t xml:space="preserve">Page 3</w:t>
      </w:r>
      <w:r>
        <w:rPr>
          <w:color w:val="FFFFFF"/>
          <w:sz w:val="15"/>
          <w:szCs w:val="15"/>
        </w:rPr>
        <w:t xml:space="preserve">   ·   items 34 to 35   ·   </w:t>
      </w:r>
      <w:r>
        <w:rPr>
          <w:color w:val="FFFFFF"/>
          <w:sz w:val="15"/>
          <w:szCs w:val="15"/>
        </w:rPr>
        <w:t xml:space="preserve">fewer than 1 right: </w:t>
      </w:r>
      <w:r>
        <w:rPr>
          <w:b/>
          <w:bCs/>
          <w:color w:val="FFFFFF"/>
          <w:sz w:val="15"/>
          <w:szCs w:val="15"/>
        </w:rPr>
        <w:t xml:space="preserve">redo page 3 before you leave the handout</w:t>
      </w:r>
    </w:p>
    <w:p>
      <w:pPr>
        <w:sectPr>
          <w:headerReference w:type="default" r:id="rIdHdr13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18.4 · Answer Key</w:t>
      </w:r>
    </w:p>
    <w:p>
      <w:pPr>
        <w:spacing w:after="130"/>
      </w:pPr>
      <w:r>
        <w:rPr>
          <w:color w:val="6B7280"/>
          <w:sz w:val="20"/>
          <w:szCs w:val="20"/>
        </w:rPr>
        <w:t xml:space="preserve">Section 18.3 · part 4 · Integrated Reporting · 35 items · keep this sheet separate from the handout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8"/>
        <w:gridCol w:w="5"/>
        <w:gridCol w:w="28"/>
        <w:gridCol w:w="5"/>
        <w:gridCol w:w="29"/>
      </w:tblGrid>
      <w:tr>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c>
          <w:tcPr>
            <w:shd w:fill="2E8B62" w:val="clear"/>
            <w:tcMar>
              <w:top w:type="dxa" w:w="10"/>
              <w:left w:type="dxa" w:w="70"/>
              <w:bottom w:type="dxa" w:w="10"/>
              <w:right w:type="dxa" w:w="70"/>
            </w:tcMar>
          </w:tcPr>
          <w:p>
            <w:r>
              <w:rPr>
                <w:b/>
                <w:bCs/>
                <w:color w:val="FFFFFF"/>
                <w:sz w:val="14"/>
                <w:szCs w:val="14"/>
              </w:rPr>
              <w:t xml:space="preserve">#</w:t>
            </w:r>
          </w:p>
        </w:tc>
        <w:tc>
          <w:tcPr>
            <w:shd w:fill="2E8B62" w:val="clear"/>
            <w:tcMar>
              <w:top w:type="dxa" w:w="10"/>
              <w:left w:type="dxa" w:w="70"/>
              <w:bottom w:type="dxa" w:w="10"/>
              <w:right w:type="dxa" w:w="70"/>
            </w:tcMar>
          </w:tcPr>
          <w:p>
            <w:r>
              <w:rPr>
                <w:b/>
                <w:bCs/>
                <w:color w:val="FFFFFF"/>
                <w:sz w:val="14"/>
                <w:szCs w:val="14"/>
              </w:rPr>
              <w:t xml:space="preserve">Answer</w:t>
            </w:r>
          </w:p>
        </w:tc>
      </w:tr>
      <w:tr>
        <w:tc>
          <w:tcPr>
            <w:shd w:fill="F5F7FC" w:val="clear"/>
            <w:tcMar>
              <w:top w:type="dxa" w:w="6"/>
              <w:left w:type="dxa" w:w="66"/>
              <w:bottom w:type="dxa" w:w="6"/>
              <w:right w:type="dxa" w:w="66"/>
            </w:tcMar>
          </w:tcPr>
          <w:p>
            <w:r>
              <w:rPr>
                <w:b/>
                <w:bCs/>
                <w:sz w:val="14"/>
                <w:szCs w:val="14"/>
              </w:rPr>
              <w:t xml:space="preserve">1</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13</w:t>
            </w:r>
          </w:p>
        </w:tc>
        <w:tc>
          <w:tcPr>
            <w:tcMar>
              <w:top w:type="dxa" w:w="6"/>
              <w:left w:type="dxa" w:w="66"/>
              <w:bottom w:type="dxa" w:w="6"/>
              <w:right w:type="dxa" w:w="66"/>
            </w:tcMar>
          </w:tcPr>
          <w:p>
            <w:r>
              <w:rPr>
                <w:sz w:val="14"/>
                <w:szCs w:val="14"/>
              </w:rPr>
              <w:t xml:space="preserve">H</w:t>
            </w:r>
          </w:p>
        </w:tc>
        <w:tc>
          <w:tcPr>
            <w:shd w:fill="F5F7FC" w:val="clear"/>
            <w:tcMar>
              <w:top w:type="dxa" w:w="6"/>
              <w:left w:type="dxa" w:w="66"/>
              <w:bottom w:type="dxa" w:w="6"/>
              <w:right w:type="dxa" w:w="66"/>
            </w:tcMar>
          </w:tcPr>
          <w:p>
            <w:r>
              <w:rPr>
                <w:b/>
                <w:bCs/>
                <w:sz w:val="14"/>
                <w:szCs w:val="14"/>
              </w:rPr>
              <w:t xml:space="preserve">25</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2</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14</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26</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3</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15</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27</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4</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16</w:t>
            </w:r>
          </w:p>
        </w:tc>
        <w:tc>
          <w:tcPr>
            <w:tcMar>
              <w:top w:type="dxa" w:w="6"/>
              <w:left w:type="dxa" w:w="66"/>
              <w:bottom w:type="dxa" w:w="6"/>
              <w:right w:type="dxa" w:w="66"/>
            </w:tcMar>
          </w:tcPr>
          <w:p>
            <w:r>
              <w:rPr>
                <w:sz w:val="14"/>
                <w:szCs w:val="14"/>
              </w:rPr>
              <w:t xml:space="preserve">financial capital</w:t>
            </w:r>
          </w:p>
        </w:tc>
        <w:tc>
          <w:tcPr>
            <w:shd w:fill="F5F7FC" w:val="clear"/>
            <w:tcMar>
              <w:top w:type="dxa" w:w="6"/>
              <w:left w:type="dxa" w:w="66"/>
              <w:bottom w:type="dxa" w:w="6"/>
              <w:right w:type="dxa" w:w="66"/>
            </w:tcMar>
          </w:tcPr>
          <w:p>
            <w:r>
              <w:rPr>
                <w:b/>
                <w:bCs/>
                <w:sz w:val="14"/>
                <w:szCs w:val="14"/>
              </w:rPr>
              <w:t xml:space="preserve">28</w:t>
            </w:r>
          </w:p>
        </w:tc>
        <w:tc>
          <w:tcPr>
            <w:tcMar>
              <w:top w:type="dxa" w:w="6"/>
              <w:left w:type="dxa" w:w="66"/>
              <w:bottom w:type="dxa" w:w="6"/>
              <w:right w:type="dxa" w:w="66"/>
            </w:tcMar>
          </w:tcPr>
          <w:p>
            <w:r>
              <w:rPr>
                <w:sz w:val="14"/>
                <w:szCs w:val="14"/>
              </w:rPr>
              <w:t xml:space="preserve">G</w:t>
            </w:r>
          </w:p>
        </w:tc>
      </w:tr>
      <w:tr>
        <w:tc>
          <w:tcPr>
            <w:shd w:fill="F5F7FC" w:val="clear"/>
            <w:tcMar>
              <w:top w:type="dxa" w:w="6"/>
              <w:left w:type="dxa" w:w="66"/>
              <w:bottom w:type="dxa" w:w="6"/>
              <w:right w:type="dxa" w:w="66"/>
            </w:tcMar>
          </w:tcPr>
          <w:p>
            <w:r>
              <w:rPr>
                <w:b/>
                <w:bCs/>
                <w:sz w:val="14"/>
                <w:szCs w:val="14"/>
              </w:rPr>
              <w:t xml:space="preserve">5</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17</w:t>
            </w:r>
          </w:p>
        </w:tc>
        <w:tc>
          <w:tcPr>
            <w:tcMar>
              <w:top w:type="dxa" w:w="6"/>
              <w:left w:type="dxa" w:w="66"/>
              <w:bottom w:type="dxa" w:w="6"/>
              <w:right w:type="dxa" w:w="66"/>
            </w:tcMar>
          </w:tcPr>
          <w:p>
            <w:r>
              <w:rPr>
                <w:sz w:val="14"/>
                <w:szCs w:val="14"/>
              </w:rPr>
              <w:t xml:space="preserve">natural capital</w:t>
            </w:r>
          </w:p>
        </w:tc>
        <w:tc>
          <w:tcPr>
            <w:shd w:fill="F5F7FC" w:val="clear"/>
            <w:tcMar>
              <w:top w:type="dxa" w:w="6"/>
              <w:left w:type="dxa" w:w="66"/>
              <w:bottom w:type="dxa" w:w="6"/>
              <w:right w:type="dxa" w:w="66"/>
            </w:tcMar>
          </w:tcPr>
          <w:p>
            <w:r>
              <w:rPr>
                <w:b/>
                <w:bCs/>
                <w:sz w:val="14"/>
                <w:szCs w:val="14"/>
              </w:rPr>
              <w:t xml:space="preserve">29</w:t>
            </w:r>
          </w:p>
        </w:tc>
        <w:tc>
          <w:tcPr>
            <w:tcMar>
              <w:top w:type="dxa" w:w="6"/>
              <w:left w:type="dxa" w:w="66"/>
              <w:bottom w:type="dxa" w:w="6"/>
              <w:right w:type="dxa" w:w="66"/>
            </w:tcMar>
          </w:tcPr>
          <w:p>
            <w:r>
              <w:rPr>
                <w:sz w:val="14"/>
                <w:szCs w:val="14"/>
              </w:rPr>
              <w:t xml:space="preserve">F</w:t>
            </w:r>
          </w:p>
        </w:tc>
      </w:tr>
      <w:tr>
        <w:tc>
          <w:tcPr>
            <w:shd w:fill="F5F7FC" w:val="clear"/>
            <w:tcMar>
              <w:top w:type="dxa" w:w="6"/>
              <w:left w:type="dxa" w:w="66"/>
              <w:bottom w:type="dxa" w:w="6"/>
              <w:right w:type="dxa" w:w="66"/>
            </w:tcMar>
          </w:tcPr>
          <w:p>
            <w:r>
              <w:rPr>
                <w:b/>
                <w:bCs/>
                <w:sz w:val="14"/>
                <w:szCs w:val="14"/>
              </w:rPr>
              <w:t xml:space="preserve">6</w:t>
            </w:r>
          </w:p>
        </w:tc>
        <w:tc>
          <w:tcPr>
            <w:tcMar>
              <w:top w:type="dxa" w:w="6"/>
              <w:left w:type="dxa" w:w="66"/>
              <w:bottom w:type="dxa" w:w="6"/>
              <w:right w:type="dxa" w:w="66"/>
            </w:tcMar>
          </w:tcPr>
          <w:p>
            <w:r>
              <w:rPr>
                <w:sz w:val="14"/>
                <w:szCs w:val="14"/>
              </w:rPr>
              <w:t xml:space="preserve">False</w:t>
            </w:r>
          </w:p>
        </w:tc>
        <w:tc>
          <w:tcPr>
            <w:shd w:fill="F5F7FC" w:val="clear"/>
            <w:tcMar>
              <w:top w:type="dxa" w:w="6"/>
              <w:left w:type="dxa" w:w="66"/>
              <w:bottom w:type="dxa" w:w="6"/>
              <w:right w:type="dxa" w:w="66"/>
            </w:tcMar>
          </w:tcPr>
          <w:p>
            <w:r>
              <w:rPr>
                <w:b/>
                <w:bCs/>
                <w:sz w:val="14"/>
                <w:szCs w:val="14"/>
              </w:rPr>
              <w:t xml:space="preserve">18</w:t>
            </w:r>
          </w:p>
        </w:tc>
        <w:tc>
          <w:tcPr>
            <w:tcMar>
              <w:top w:type="dxa" w:w="6"/>
              <w:left w:type="dxa" w:w="66"/>
              <w:bottom w:type="dxa" w:w="6"/>
              <w:right w:type="dxa" w:w="66"/>
            </w:tcMar>
          </w:tcPr>
          <w:p>
            <w:r>
              <w:rPr>
                <w:sz w:val="14"/>
                <w:szCs w:val="14"/>
              </w:rPr>
              <w:t xml:space="preserve">integrated report</w:t>
            </w:r>
          </w:p>
        </w:tc>
        <w:tc>
          <w:tcPr>
            <w:shd w:fill="F5F7FC" w:val="clear"/>
            <w:tcMar>
              <w:top w:type="dxa" w:w="6"/>
              <w:left w:type="dxa" w:w="66"/>
              <w:bottom w:type="dxa" w:w="6"/>
              <w:right w:type="dxa" w:w="66"/>
            </w:tcMar>
          </w:tcPr>
          <w:p>
            <w:r>
              <w:rPr>
                <w:b/>
                <w:bCs/>
                <w:sz w:val="14"/>
                <w:szCs w:val="14"/>
              </w:rPr>
              <w:t xml:space="preserve">30</w:t>
            </w:r>
          </w:p>
        </w:tc>
        <w:tc>
          <w:tcPr>
            <w:tcMar>
              <w:top w:type="dxa" w:w="6"/>
              <w:left w:type="dxa" w:w="66"/>
              <w:bottom w:type="dxa" w:w="6"/>
              <w:right w:type="dxa" w:w="66"/>
            </w:tcMar>
          </w:tcPr>
          <w:p>
            <w:r>
              <w:rPr>
                <w:sz w:val="14"/>
                <w:szCs w:val="14"/>
              </w:rPr>
              <w:t xml:space="preserve">E</w:t>
            </w:r>
          </w:p>
        </w:tc>
      </w:tr>
      <w:tr>
        <w:tc>
          <w:tcPr>
            <w:shd w:fill="F5F7FC" w:val="clear"/>
            <w:tcMar>
              <w:top w:type="dxa" w:w="6"/>
              <w:left w:type="dxa" w:w="66"/>
              <w:bottom w:type="dxa" w:w="6"/>
              <w:right w:type="dxa" w:w="66"/>
            </w:tcMar>
          </w:tcPr>
          <w:p>
            <w:r>
              <w:rPr>
                <w:b/>
                <w:bCs/>
                <w:sz w:val="14"/>
                <w:szCs w:val="14"/>
              </w:rPr>
              <w:t xml:space="preserve">7</w:t>
            </w:r>
          </w:p>
        </w:tc>
        <w:tc>
          <w:tcPr>
            <w:tcMar>
              <w:top w:type="dxa" w:w="6"/>
              <w:left w:type="dxa" w:w="66"/>
              <w:bottom w:type="dxa" w:w="6"/>
              <w:right w:type="dxa" w:w="66"/>
            </w:tcMar>
          </w:tcPr>
          <w:p>
            <w:r>
              <w:rPr>
                <w:sz w:val="14"/>
                <w:szCs w:val="14"/>
              </w:rPr>
              <w:t xml:space="preserve">True</w:t>
            </w:r>
          </w:p>
        </w:tc>
        <w:tc>
          <w:tcPr>
            <w:shd w:fill="F5F7FC" w:val="clear"/>
            <w:tcMar>
              <w:top w:type="dxa" w:w="6"/>
              <w:left w:type="dxa" w:w="66"/>
              <w:bottom w:type="dxa" w:w="6"/>
              <w:right w:type="dxa" w:w="66"/>
            </w:tcMar>
          </w:tcPr>
          <w:p>
            <w:r>
              <w:rPr>
                <w:b/>
                <w:bCs/>
                <w:sz w:val="14"/>
                <w:szCs w:val="14"/>
              </w:rPr>
              <w:t xml:space="preserve">19</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31</w:t>
            </w:r>
          </w:p>
        </w:tc>
        <w:tc>
          <w:tcPr>
            <w:tcMar>
              <w:top w:type="dxa" w:w="6"/>
              <w:left w:type="dxa" w:w="66"/>
              <w:bottom w:type="dxa" w:w="6"/>
              <w:right w:type="dxa" w:w="66"/>
            </w:tcMar>
          </w:tcPr>
          <w:p>
            <w:r>
              <w:rPr>
                <w:sz w:val="14"/>
                <w:szCs w:val="14"/>
              </w:rPr>
              <w:t xml:space="preserve">A</w:t>
            </w:r>
          </w:p>
        </w:tc>
      </w:tr>
      <w:tr>
        <w:tc>
          <w:tcPr>
            <w:shd w:fill="F5F7FC" w:val="clear"/>
            <w:tcMar>
              <w:top w:type="dxa" w:w="6"/>
              <w:left w:type="dxa" w:w="66"/>
              <w:bottom w:type="dxa" w:w="6"/>
              <w:right w:type="dxa" w:w="66"/>
            </w:tcMar>
          </w:tcPr>
          <w:p>
            <w:r>
              <w:rPr>
                <w:b/>
                <w:bCs/>
                <w:sz w:val="14"/>
                <w:szCs w:val="14"/>
              </w:rPr>
              <w:t xml:space="preserve">8</w:t>
            </w:r>
          </w:p>
        </w:tc>
        <w:tc>
          <w:tcPr>
            <w:tcMar>
              <w:top w:type="dxa" w:w="6"/>
              <w:left w:type="dxa" w:w="66"/>
              <w:bottom w:type="dxa" w:w="6"/>
              <w:right w:type="dxa" w:w="66"/>
            </w:tcMar>
          </w:tcPr>
          <w:p>
            <w:r>
              <w:rPr>
                <w:sz w:val="14"/>
                <w:szCs w:val="14"/>
              </w:rPr>
              <w:t xml:space="preserve">E</w:t>
            </w:r>
          </w:p>
        </w:tc>
        <w:tc>
          <w:tcPr>
            <w:shd w:fill="F5F7FC" w:val="clear"/>
            <w:tcMar>
              <w:top w:type="dxa" w:w="6"/>
              <w:left w:type="dxa" w:w="66"/>
              <w:bottom w:type="dxa" w:w="6"/>
              <w:right w:type="dxa" w:w="66"/>
            </w:tcMar>
          </w:tcPr>
          <w:p>
            <w:r>
              <w:rPr>
                <w:b/>
                <w:bCs/>
                <w:sz w:val="14"/>
                <w:szCs w:val="14"/>
              </w:rPr>
              <w:t xml:space="preserve">20</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32</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9</w:t>
            </w:r>
          </w:p>
        </w:tc>
        <w:tc>
          <w:tcPr>
            <w:tcMar>
              <w:top w:type="dxa" w:w="6"/>
              <w:left w:type="dxa" w:w="66"/>
              <w:bottom w:type="dxa" w:w="6"/>
              <w:right w:type="dxa" w:w="66"/>
            </w:tcMar>
          </w:tcPr>
          <w:p>
            <w:r>
              <w:rPr>
                <w:sz w:val="14"/>
                <w:szCs w:val="14"/>
              </w:rPr>
              <w:t xml:space="preserve">G</w:t>
            </w:r>
          </w:p>
        </w:tc>
        <w:tc>
          <w:tcPr>
            <w:shd w:fill="F5F7FC" w:val="clear"/>
            <w:tcMar>
              <w:top w:type="dxa" w:w="6"/>
              <w:left w:type="dxa" w:w="66"/>
              <w:bottom w:type="dxa" w:w="6"/>
              <w:right w:type="dxa" w:w="66"/>
            </w:tcMar>
          </w:tcPr>
          <w:p>
            <w:r>
              <w:rPr>
                <w:b/>
                <w:bCs/>
                <w:sz w:val="14"/>
                <w:szCs w:val="14"/>
              </w:rPr>
              <w:t xml:space="preserve">21</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33</w:t>
            </w:r>
          </w:p>
        </w:tc>
        <w:tc>
          <w:tcPr>
            <w:tcMar>
              <w:top w:type="dxa" w:w="6"/>
              <w:left w:type="dxa" w:w="66"/>
              <w:bottom w:type="dxa" w:w="6"/>
              <w:right w:type="dxa" w:w="66"/>
            </w:tcMar>
          </w:tcPr>
          <w:p>
            <w:r>
              <w:rPr>
                <w:sz w:val="14"/>
                <w:szCs w:val="14"/>
              </w:rPr>
              <w:t xml:space="preserve">D</w:t>
            </w:r>
          </w:p>
        </w:tc>
      </w:tr>
      <w:tr>
        <w:tc>
          <w:tcPr>
            <w:shd w:fill="F5F7FC" w:val="clear"/>
            <w:tcMar>
              <w:top w:type="dxa" w:w="6"/>
              <w:left w:type="dxa" w:w="66"/>
              <w:bottom w:type="dxa" w:w="6"/>
              <w:right w:type="dxa" w:w="66"/>
            </w:tcMar>
          </w:tcPr>
          <w:p>
            <w:r>
              <w:rPr>
                <w:b/>
                <w:bCs/>
                <w:sz w:val="14"/>
                <w:szCs w:val="14"/>
              </w:rPr>
              <w:t xml:space="preserve">10</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22</w:t>
            </w:r>
          </w:p>
        </w:tc>
        <w:tc>
          <w:tcPr>
            <w:tcMar>
              <w:top w:type="dxa" w:w="6"/>
              <w:left w:type="dxa" w:w="66"/>
              <w:bottom w:type="dxa" w:w="6"/>
              <w:right w:type="dxa" w:w="66"/>
            </w:tcMar>
          </w:tcPr>
          <w:p>
            <w:r>
              <w:rPr>
                <w:sz w:val="14"/>
                <w:szCs w:val="14"/>
              </w:rPr>
              <w:t xml:space="preserve">(A)</w:t>
            </w:r>
          </w:p>
        </w:tc>
        <w:tc>
          <w:tcPr>
            <w:shd w:fill="F5F7FC" w:val="clear"/>
            <w:tcMar>
              <w:top w:type="dxa" w:w="6"/>
              <w:left w:type="dxa" w:w="66"/>
              <w:bottom w:type="dxa" w:w="6"/>
              <w:right w:type="dxa" w:w="66"/>
            </w:tcMar>
          </w:tcPr>
          <w:p>
            <w:r>
              <w:rPr>
                <w:b/>
                <w:bCs/>
                <w:sz w:val="14"/>
                <w:szCs w:val="14"/>
              </w:rPr>
              <w:t xml:space="preserve">34</w:t>
            </w:r>
          </w:p>
        </w:tc>
        <w:tc>
          <w:tcPr>
            <w:tcMar>
              <w:top w:type="dxa" w:w="6"/>
              <w:left w:type="dxa" w:w="66"/>
              <w:bottom w:type="dxa" w:w="6"/>
              <w:right w:type="dxa" w:w="66"/>
            </w:tcMar>
          </w:tcPr>
          <w:p>
            <w:r>
              <w:rPr>
                <w:sz w:val="14"/>
                <w:szCs w:val="14"/>
              </w:rPr>
              <w:t xml:space="preserve">(B)</w:t>
            </w:r>
          </w:p>
        </w:tc>
      </w:tr>
      <w:tr>
        <w:tc>
          <w:tcPr>
            <w:shd w:fill="F5F7FC" w:val="clear"/>
            <w:tcMar>
              <w:top w:type="dxa" w:w="6"/>
              <w:left w:type="dxa" w:w="66"/>
              <w:bottom w:type="dxa" w:w="6"/>
              <w:right w:type="dxa" w:w="66"/>
            </w:tcMar>
          </w:tcPr>
          <w:p>
            <w:r>
              <w:rPr>
                <w:b/>
                <w:bCs/>
                <w:sz w:val="14"/>
                <w:szCs w:val="14"/>
              </w:rPr>
              <w:t xml:space="preserve">11</w:t>
            </w:r>
          </w:p>
        </w:tc>
        <w:tc>
          <w:tcPr>
            <w:tcMar>
              <w:top w:type="dxa" w:w="6"/>
              <w:left w:type="dxa" w:w="66"/>
              <w:bottom w:type="dxa" w:w="6"/>
              <w:right w:type="dxa" w:w="66"/>
            </w:tcMar>
          </w:tcPr>
          <w:p>
            <w:r>
              <w:rPr>
                <w:sz w:val="14"/>
                <w:szCs w:val="14"/>
              </w:rPr>
              <w:t xml:space="preserve">F</w:t>
            </w:r>
          </w:p>
        </w:tc>
        <w:tc>
          <w:tcPr>
            <w:shd w:fill="F5F7FC" w:val="clear"/>
            <w:tcMar>
              <w:top w:type="dxa" w:w="6"/>
              <w:left w:type="dxa" w:w="66"/>
              <w:bottom w:type="dxa" w:w="6"/>
              <w:right w:type="dxa" w:w="66"/>
            </w:tcMar>
          </w:tcPr>
          <w:p>
            <w:r>
              <w:rPr>
                <w:b/>
                <w:bCs/>
                <w:sz w:val="14"/>
                <w:szCs w:val="14"/>
              </w:rPr>
              <w:t xml:space="preserve">23</w:t>
            </w:r>
          </w:p>
        </w:tc>
        <w:tc>
          <w:tcPr>
            <w:tcMar>
              <w:top w:type="dxa" w:w="6"/>
              <w:left w:type="dxa" w:w="66"/>
              <w:bottom w:type="dxa" w:w="6"/>
              <w:right w:type="dxa" w:w="66"/>
            </w:tcMar>
          </w:tcPr>
          <w:p>
            <w:r>
              <w:rPr>
                <w:sz w:val="14"/>
                <w:szCs w:val="14"/>
              </w:rPr>
              <w:t xml:space="preserve">(C)</w:t>
            </w:r>
          </w:p>
        </w:tc>
        <w:tc>
          <w:tcPr>
            <w:shd w:fill="F5F7FC" w:val="clear"/>
            <w:tcMar>
              <w:top w:type="dxa" w:w="6"/>
              <w:left w:type="dxa" w:w="66"/>
              <w:bottom w:type="dxa" w:w="6"/>
              <w:right w:type="dxa" w:w="66"/>
            </w:tcMar>
          </w:tcPr>
          <w:p>
            <w:r>
              <w:rPr>
                <w:b/>
                <w:bCs/>
                <w:sz w:val="14"/>
                <w:szCs w:val="14"/>
              </w:rPr>
              <w:t xml:space="preserve">35</w:t>
            </w:r>
          </w:p>
        </w:tc>
        <w:tc>
          <w:tcPr>
            <w:tcMar>
              <w:top w:type="dxa" w:w="6"/>
              <w:left w:type="dxa" w:w="66"/>
              <w:bottom w:type="dxa" w:w="6"/>
              <w:right w:type="dxa" w:w="66"/>
            </w:tcMar>
          </w:tcPr>
          <w:p>
            <w:r>
              <w:rPr>
                <w:sz w:val="14"/>
                <w:szCs w:val="14"/>
              </w:rPr>
              <w:t xml:space="preserve">(C)</w:t>
            </w:r>
          </w:p>
        </w:tc>
      </w:tr>
      <w:tr>
        <w:tc>
          <w:tcPr>
            <w:shd w:fill="F5F7FC" w:val="clear"/>
            <w:tcMar>
              <w:top w:type="dxa" w:w="6"/>
              <w:left w:type="dxa" w:w="66"/>
              <w:bottom w:type="dxa" w:w="6"/>
              <w:right w:type="dxa" w:w="66"/>
            </w:tcMar>
          </w:tcPr>
          <w:p>
            <w:r>
              <w:rPr>
                <w:b/>
                <w:bCs/>
                <w:sz w:val="14"/>
                <w:szCs w:val="14"/>
              </w:rPr>
              <w:t xml:space="preserve">12</w:t>
            </w:r>
          </w:p>
        </w:tc>
        <w:tc>
          <w:tcPr>
            <w:tcMar>
              <w:top w:type="dxa" w:w="6"/>
              <w:left w:type="dxa" w:w="66"/>
              <w:bottom w:type="dxa" w:w="6"/>
              <w:right w:type="dxa" w:w="66"/>
            </w:tcMar>
          </w:tcPr>
          <w:p>
            <w:r>
              <w:rPr>
                <w:sz w:val="14"/>
                <w:szCs w:val="14"/>
              </w:rPr>
              <w:t xml:space="preserve">D</w:t>
            </w:r>
          </w:p>
        </w:tc>
        <w:tc>
          <w:tcPr>
            <w:shd w:fill="F5F7FC" w:val="clear"/>
            <w:tcMar>
              <w:top w:type="dxa" w:w="6"/>
              <w:left w:type="dxa" w:w="66"/>
              <w:bottom w:type="dxa" w:w="6"/>
              <w:right w:type="dxa" w:w="66"/>
            </w:tcMar>
          </w:tcPr>
          <w:p>
            <w:r>
              <w:rPr>
                <w:b/>
                <w:bCs/>
                <w:sz w:val="14"/>
                <w:szCs w:val="14"/>
              </w:rPr>
              <w:t xml:space="preserve">24</w:t>
            </w:r>
          </w:p>
        </w:tc>
        <w:tc>
          <w:tcPr>
            <w:tcMar>
              <w:top w:type="dxa" w:w="6"/>
              <w:left w:type="dxa" w:w="66"/>
              <w:bottom w:type="dxa" w:w="6"/>
              <w:right w:type="dxa" w:w="66"/>
            </w:tcMar>
          </w:tcPr>
          <w:p>
            <w:r>
              <w:rPr>
                <w:sz w:val="14"/>
                <w:szCs w:val="14"/>
              </w:rPr>
              <w:t xml:space="preserve">(B)</w:t>
            </w:r>
          </w:p>
        </w:tc>
        <w:tc>
          <w:tcPr>
            <w:shd w:fill="F5F7FC" w:val="clear"/>
            <w:tcMar>
              <w:top w:type="dxa" w:w="6"/>
              <w:left w:type="dxa" w:w="66"/>
              <w:bottom w:type="dxa" w:w="6"/>
              <w:right w:type="dxa" w:w="66"/>
            </w:tcMar>
          </w:tcPr>
          <w:p>
            <w:r>
              <w:rPr>
                <w:b/>
                <w:bCs/>
                <w:sz w:val="14"/>
                <w:szCs w:val="14"/>
              </w:rPr>
              <w:t xml:space="preserve"/>
            </w:r>
          </w:p>
        </w:tc>
        <w:tc>
          <w:tcPr>
            <w:tcMar>
              <w:top w:type="dxa" w:w="6"/>
              <w:left w:type="dxa" w:w="66"/>
              <w:bottom w:type="dxa" w:w="6"/>
              <w:right w:type="dxa" w:w="66"/>
            </w:tcMar>
          </w:tcPr>
          <w:p>
            <w:r>
              <w:rPr>
                <w:sz w:val="14"/>
                <w:szCs w:val="14"/>
              </w:rPr>
              <w:t xml:space="preserve"/>
            </w:r>
          </w:p>
        </w:tc>
      </w:tr>
    </w:tbl>
    <w:p/>
    <w:p>
      <w:pPr>
        <w:spacing w:before="110" w:after="50"/>
        <w:pBdr>
          <w:top w:val="single" w:sz="8" w:space="5" w:color="1F7A6A"/>
        </w:pBdr>
      </w:pPr>
      <w:r>
        <w:rPr>
          <w:b/>
          <w:bCs/>
          <w:color w:val="1F7A6A"/>
          <w:sz w:val="17"/>
          <w:szCs w:val="17"/>
        </w:rPr>
        <w:t xml:space="preserve">Why, where it is worth saying</w:t>
      </w:r>
    </w:p>
    <w:p>
      <w:pPr>
        <w:ind w:left="300" w:hanging="300"/>
        <w:spacing w:after="25"/>
      </w:pPr>
      <w:r>
        <w:rPr>
          <w:b/>
          <w:bCs/>
          <w:color w:val="1F7A6A"/>
          <w:sz w:val="15"/>
          <w:szCs w:val="15"/>
        </w:rPr>
        <w:t xml:space="preserve">1   </w:t>
      </w:r>
      <w:r>
        <w:rPr>
          <w:sz w:val="15"/>
          <w:szCs w:val="15"/>
        </w:rPr>
        <w:t xml:space="preserve">The SEC does not set integrated-reporting KPIs.</w:t>
      </w:r>
    </w:p>
    <w:p>
      <w:pPr>
        <w:ind w:left="300" w:hanging="300"/>
        <w:spacing w:after="25"/>
      </w:pPr>
      <w:r>
        <w:rPr>
          <w:b/>
          <w:bCs/>
          <w:color w:val="1F7A6A"/>
          <w:sz w:val="15"/>
          <w:szCs w:val="15"/>
        </w:rPr>
        <w:t xml:space="preserve">2   </w:t>
      </w:r>
      <w:r>
        <w:rPr>
          <w:sz w:val="15"/>
          <w:szCs w:val="15"/>
        </w:rPr>
        <w:t xml:space="preserve">The Framework does not prescribe KPIs.</w:t>
      </w:r>
    </w:p>
    <w:p>
      <w:pPr>
        <w:ind w:left="300" w:hanging="300"/>
        <w:spacing w:after="25"/>
      </w:pPr>
      <w:r>
        <w:rPr>
          <w:b/>
          <w:bCs/>
          <w:color w:val="1F7A6A"/>
          <w:sz w:val="15"/>
          <w:szCs w:val="15"/>
        </w:rPr>
        <w:t xml:space="preserve">3   </w:t>
      </w:r>
      <w:r>
        <w:rPr>
          <w:sz w:val="15"/>
          <w:szCs w:val="15"/>
        </w:rPr>
        <w:t xml:space="preserve">That is one possible disclosure, not the purpose.</w:t>
      </w:r>
    </w:p>
    <w:p>
      <w:pPr>
        <w:ind w:left="300" w:hanging="300"/>
        <w:spacing w:after="25"/>
      </w:pPr>
      <w:r>
        <w:rPr>
          <w:b/>
          <w:bCs/>
          <w:color w:val="1F7A6A"/>
          <w:sz w:val="15"/>
          <w:szCs w:val="15"/>
        </w:rPr>
        <w:t xml:space="preserve">4   </w:t>
      </w:r>
      <w:r>
        <w:rPr>
          <w:sz w:val="15"/>
          <w:szCs w:val="15"/>
        </w:rPr>
        <w:t xml:space="preserve">Assurance is limited, not the cause.</w:t>
      </w:r>
    </w:p>
    <w:p>
      <w:pPr>
        <w:ind w:left="300" w:hanging="300"/>
        <w:spacing w:after="25"/>
      </w:pPr>
      <w:r>
        <w:rPr>
          <w:b/>
          <w:bCs/>
          <w:color w:val="1F7A6A"/>
          <w:sz w:val="15"/>
          <w:szCs w:val="15"/>
        </w:rPr>
        <w:t xml:space="preserve">5   </w:t>
      </w:r>
      <w:r>
        <w:rPr>
          <w:sz w:val="15"/>
          <w:szCs w:val="15"/>
        </w:rPr>
        <w:t xml:space="preserve">IFRS S2 is not part of U.S. GAAP.</w:t>
      </w:r>
    </w:p>
    <w:p>
      <w:pPr>
        <w:ind w:left="300" w:hanging="300"/>
        <w:spacing w:after="25"/>
      </w:pPr>
      <w:r>
        <w:rPr>
          <w:b/>
          <w:bCs/>
          <w:color w:val="1F7A6A"/>
          <w:sz w:val="15"/>
          <w:szCs w:val="15"/>
        </w:rPr>
        <w:t xml:space="preserve">6   </w:t>
      </w:r>
      <w:r>
        <w:rPr>
          <w:sz w:val="15"/>
          <w:szCs w:val="15"/>
        </w:rPr>
        <w:t xml:space="preserve">The direction is reversed.</w:t>
      </w:r>
    </w:p>
    <w:p>
      <w:pPr>
        <w:ind w:left="300" w:hanging="300"/>
        <w:spacing w:after="25"/>
      </w:pPr>
      <w:r>
        <w:rPr>
          <w:b/>
          <w:bCs/>
          <w:color w:val="1F7A6A"/>
          <w:sz w:val="15"/>
          <w:szCs w:val="15"/>
        </w:rPr>
        <w:t xml:space="preserve">16   </w:t>
      </w:r>
      <w:r>
        <w:rPr>
          <w:sz w:val="15"/>
          <w:szCs w:val="15"/>
        </w:rPr>
        <w:t xml:space="preserve">section 18.3</w:t>
      </w:r>
    </w:p>
    <w:p>
      <w:pPr>
        <w:ind w:left="300" w:hanging="300"/>
        <w:spacing w:after="25"/>
      </w:pPr>
      <w:r>
        <w:rPr>
          <w:b/>
          <w:bCs/>
          <w:color w:val="1F7A6A"/>
          <w:sz w:val="15"/>
          <w:szCs w:val="15"/>
        </w:rPr>
        <w:t xml:space="preserve">17   </w:t>
      </w:r>
      <w:r>
        <w:rPr>
          <w:sz w:val="15"/>
          <w:szCs w:val="15"/>
        </w:rPr>
        <w:t xml:space="preserve">section 18.3</w:t>
      </w:r>
    </w:p>
    <w:p>
      <w:pPr>
        <w:ind w:left="300" w:hanging="300"/>
        <w:spacing w:after="25"/>
      </w:pPr>
      <w:r>
        <w:rPr>
          <w:b/>
          <w:bCs/>
          <w:color w:val="1F7A6A"/>
          <w:sz w:val="15"/>
          <w:szCs w:val="15"/>
        </w:rPr>
        <w:t xml:space="preserve">18   </w:t>
      </w:r>
      <w:r>
        <w:rPr>
          <w:sz w:val="15"/>
          <w:szCs w:val="15"/>
        </w:rPr>
        <w:t xml:space="preserve">section 18.3</w:t>
      </w:r>
    </w:p>
    <w:p>
      <w:pPr>
        <w:ind w:left="300" w:hanging="300"/>
        <w:spacing w:after="25"/>
      </w:pPr>
      <w:r>
        <w:rPr>
          <w:b/>
          <w:bCs/>
          <w:color w:val="1F7A6A"/>
          <w:sz w:val="15"/>
          <w:szCs w:val="15"/>
        </w:rPr>
        <w:t xml:space="preserve">19   </w:t>
      </w:r>
      <w:r>
        <w:rPr>
          <w:sz w:val="15"/>
          <w:szCs w:val="15"/>
        </w:rPr>
        <w:t xml:space="preserve">Financial capital  The payment uses funds.</w:t>
      </w:r>
    </w:p>
    <w:p>
      <w:pPr>
        <w:ind w:left="300" w:hanging="300"/>
        <w:spacing w:after="25"/>
      </w:pPr>
      <w:r>
        <w:rPr>
          <w:b/>
          <w:bCs/>
          <w:color w:val="1F7A6A"/>
          <w:sz w:val="15"/>
          <w:szCs w:val="15"/>
        </w:rPr>
        <w:t xml:space="preserve">20   </w:t>
      </w:r>
      <w:r>
        <w:rPr>
          <w:sz w:val="15"/>
          <w:szCs w:val="15"/>
        </w:rPr>
        <w:t xml:space="preserve">The Framework does not require the six headings.</w:t>
      </w:r>
    </w:p>
    <w:p>
      <w:pPr>
        <w:ind w:left="300" w:hanging="300"/>
        <w:spacing w:after="25"/>
      </w:pPr>
      <w:r>
        <w:rPr>
          <w:b/>
          <w:bCs/>
          <w:color w:val="1F7A6A"/>
          <w:sz w:val="15"/>
          <w:szCs w:val="15"/>
        </w:rPr>
        <w:t xml:space="preserve">21   </w:t>
      </w:r>
      <w:r>
        <w:rPr>
          <w:sz w:val="15"/>
          <w:szCs w:val="15"/>
        </w:rPr>
        <w:t xml:space="preserve">Governance explains oversight and how it supports value creation.</w:t>
      </w:r>
    </w:p>
    <w:p>
      <w:pPr>
        <w:ind w:left="300" w:hanging="300"/>
        <w:spacing w:after="25"/>
      </w:pPr>
      <w:r>
        <w:rPr>
          <w:b/>
          <w:bCs/>
          <w:color w:val="1F7A6A"/>
          <w:sz w:val="15"/>
          <w:szCs w:val="15"/>
        </w:rPr>
        <w:t xml:space="preserve">22   </w:t>
      </w:r>
      <w:r>
        <w:rPr>
          <w:sz w:val="15"/>
          <w:szCs w:val="15"/>
        </w:rPr>
        <w:t xml:space="preserve">This element covers the materiality process and measurement methods.</w:t>
      </w:r>
    </w:p>
    <w:p>
      <w:pPr>
        <w:ind w:left="300" w:hanging="300"/>
        <w:spacing w:after="25"/>
      </w:pPr>
      <w:r>
        <w:rPr>
          <w:b/>
          <w:bCs/>
          <w:color w:val="1F7A6A"/>
          <w:sz w:val="15"/>
          <w:szCs w:val="15"/>
        </w:rPr>
        <w:t xml:space="preserve">23   </w:t>
      </w:r>
      <w:r>
        <w:rPr>
          <w:sz w:val="15"/>
          <w:szCs w:val="15"/>
        </w:rPr>
        <w:t xml:space="preserve">Eight elements (what) and seven principles (how).</w:t>
      </w:r>
    </w:p>
    <w:p/>
    <w:p>
      <w:pPr>
        <w:sectPr>
          <w:headerReference w:type="default" r:id="rIdHdr136"/>
          <w:pgSz w:w="11906" w:h="16838" w:orient="portrait"/>
          <w:pgMar w:top="1180" w:right="1000" w:bottom="900" w:left="1000" w:header="708" w:footer="708" w:gutter="0"/>
          <w:docGrid w:linePitch="360"/>
          <w:pgNumType w:start="1"/>
        </w:sectPr>
      </w:pPr>
    </w:p>
    <w:sectPr>
      <w:headerReference w:type="default" r:id="rIdHdr13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The ten elements</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The accounting equation and the parts of equity</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Debits, credits and normal balances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Orontes in January: the six journal entries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Orontes in January: the effect on the statements</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Orontes in February: entries and effects</w:t>
          </w:r>
        </w:p>
      </w:tc>
      <w:tc>
        <w:tcPr>
          <w:tcW w:type="pct" w:w="1400"/>
          <w:tcMar>
            <w:top w:type="dxa" w:w="-30"/>
            <w:left w:type="dxa" w:w="30"/>
            <w:bottom w:type="dxa" w:w="-30"/>
            <w:right w:type="dxa" w:w="30"/>
          </w:tcMar>
        </w:tcPr>
        <w:p>
          <w:pPr>
            <w:jc w:val="right"/>
          </w:pPr>
          <w:r>
            <w:rPr>
              <w:color w:val="6B7280"/>
              <w:sz w:val="16"/>
              <w:szCs w:val="16"/>
            </w:rPr>
            <w:t xml:space="preserve">Handout 1.7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 · The accrual basis and the matching principle</w:t>
          </w:r>
        </w:p>
      </w:tc>
      <w:tc>
        <w:tcPr>
          <w:tcW w:type="pct" w:w="1400"/>
          <w:tcMar>
            <w:top w:type="dxa" w:w="-30"/>
            <w:left w:type="dxa" w:w="30"/>
            <w:bottom w:type="dxa" w:w="-30"/>
            <w:right w:type="dxa" w:w="30"/>
          </w:tcMar>
        </w:tcPr>
        <w:p>
          <w:pPr>
            <w:jc w:val="right"/>
          </w:pPr>
          <w:r>
            <w:rPr>
              <w:color w:val="6B7280"/>
              <w:sz w:val="16"/>
              <w:szCs w:val="16"/>
            </w:rPr>
            <w:t xml:space="preserve">Handout 1.8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1.9 · Who writes the rules</w:t>
          </w:r>
        </w:p>
      </w:tc>
      <w:tc>
        <w:tcPr>
          <w:tcW w:type="pct" w:w="1400"/>
          <w:tcMar>
            <w:top w:type="dxa" w:w="-30"/>
            <w:left w:type="dxa" w:w="30"/>
            <w:bottom w:type="dxa" w:w="-30"/>
            <w:right w:type="dxa" w:w="30"/>
          </w:tcMar>
        </w:tcPr>
        <w:p>
          <w:pPr>
            <w:jc w:val="right"/>
          </w:pPr>
          <w:r>
            <w:rPr>
              <w:color w:val="6B7280"/>
              <w:sz w:val="16"/>
              <w:szCs w:val="16"/>
            </w:rPr>
            <w:t xml:space="preserve">Handout 1.9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1.9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1.10 · The four statements, and how they link</w:t>
          </w:r>
        </w:p>
      </w:tc>
      <w:tc>
        <w:tcPr>
          <w:tcW w:type="pct" w:w="1400"/>
          <w:tcMar>
            <w:top w:type="dxa" w:w="-30"/>
            <w:left w:type="dxa" w:w="30"/>
            <w:bottom w:type="dxa" w:w="-30"/>
            <w:right w:type="dxa" w:w="30"/>
          </w:tcMar>
        </w:tcPr>
        <w:p>
          <w:pPr>
            <w:jc w:val="right"/>
          </w:pPr>
          <w:r>
            <w:rPr>
              <w:color w:val="6B7280"/>
              <w:sz w:val="16"/>
              <w:szCs w:val="16"/>
            </w:rPr>
            <w:t xml:space="preserve">Handout 1.10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1.10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Reading a trial balance: Barada Wholesale</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Chapter 1 review</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2.1 · Section 2.1</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2.2 · Section 2.2</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2.3 · Section 2.3</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2.4 · The terms and the contrasts</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3.1 · Section 3.3</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3.2 · The tables and figures</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3.3 · The tables and figures · part 3</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3.4 · The practice set</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4.1 · Section 4.2</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4.2 · Section 4.3</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4.3 · The practice set</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5.1 · The tables and figures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5.2 · The practice set</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6.1 · Section 6.2</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6.2 · Section 6.3</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6.3 · Section 6.3 · part 3</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6.4 · The terms and the contrasts</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7.1 · Sections 7.1, 7.2</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7.2 · Section 7.3</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7.3 · The practice set</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8.1 · Section 8.2</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8.2 · Section 8.3</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8.3 · The tables and figures</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8.4 · The tables and figures · part 4</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9.1 · Section 9.1</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9.2 · Sections 9.2, 9.4</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9.3 · The tables and figures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10.1 · Section 10.1</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10.2 · Section 10.2</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10.3 · Sections 10.4, 10.5</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10.4 · Section 10.5</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Sections 11.3, 11.4</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Section 11.5</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11.3 · Section 11.5 · part 3</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12.1 · Section 12.5</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12.2 · The practice set</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12.3 · The practice set · part 3</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13.1 · The tables and figures</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13.2 · The tables and figures · part 2</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13.3 · The practice set</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14.1 · Section 14.1</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14.2 · Section 14.2</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14.3 · Section 14.3</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14.4 · Sections 14.4, 14.6</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15.1 · Section 15.3</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15.2 · Section 15.4</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15.3 · The practice set</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16.1 · Sections 16.1, 16.3</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16.2 · Section 16.4</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16.3 · Sections 16.5, 16.6</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17.1 · Section 17.5</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17.2 · The practice set</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18.1 · Section 18.1</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18.1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18.2 · Section 18.2</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18.2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18.3 · Section 18.3</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18.3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18.4 · Section 18.3 · part 4</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18.4 · Answer Key</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 Id="rIdHdr83" Target="header83.xml" Type="http://schemas.openxmlformats.org/officeDocument/2006/relationships/header"/><Relationship Id="rIdHdr84" Target="header84.xml" Type="http://schemas.openxmlformats.org/officeDocument/2006/relationships/header"/><Relationship Id="rIdHdr85" Target="header85.xml" Type="http://schemas.openxmlformats.org/officeDocument/2006/relationships/header"/><Relationship Id="rIdHdr86" Target="header86.xml" Type="http://schemas.openxmlformats.org/officeDocument/2006/relationships/header"/><Relationship Id="rIdHdr87" Target="header87.xml" Type="http://schemas.openxmlformats.org/officeDocument/2006/relationships/header"/><Relationship Id="rIdHdr88" Target="header88.xml" Type="http://schemas.openxmlformats.org/officeDocument/2006/relationships/header"/><Relationship Id="rIdHdr89" Target="header89.xml" Type="http://schemas.openxmlformats.org/officeDocument/2006/relationships/header"/><Relationship Id="rIdHdr90" Target="header90.xml" Type="http://schemas.openxmlformats.org/officeDocument/2006/relationships/header"/><Relationship Id="rIdHdr91" Target="header91.xml" Type="http://schemas.openxmlformats.org/officeDocument/2006/relationships/header"/><Relationship Id="rIdHdr92" Target="header92.xml" Type="http://schemas.openxmlformats.org/officeDocument/2006/relationships/header"/><Relationship Id="rIdHdr93" Target="header93.xml" Type="http://schemas.openxmlformats.org/officeDocument/2006/relationships/header"/><Relationship Id="rIdHdr94" Target="header94.xml" Type="http://schemas.openxmlformats.org/officeDocument/2006/relationships/header"/><Relationship Id="rIdHdr95" Target="header95.xml" Type="http://schemas.openxmlformats.org/officeDocument/2006/relationships/header"/><Relationship Id="rIdHdr96" Target="header96.xml" Type="http://schemas.openxmlformats.org/officeDocument/2006/relationships/header"/><Relationship Id="rIdHdr97" Target="header97.xml" Type="http://schemas.openxmlformats.org/officeDocument/2006/relationships/header"/><Relationship Id="rIdHdr98" Target="header98.xml" Type="http://schemas.openxmlformats.org/officeDocument/2006/relationships/header"/><Relationship Id="rIdHdr99" Target="header99.xml" Type="http://schemas.openxmlformats.org/officeDocument/2006/relationships/header"/><Relationship Id="rIdHdr100" Target="header100.xml" Type="http://schemas.openxmlformats.org/officeDocument/2006/relationships/header"/><Relationship Id="rIdHdr101" Target="header101.xml" Type="http://schemas.openxmlformats.org/officeDocument/2006/relationships/header"/><Relationship Id="rIdHdr102" Target="header102.xml" Type="http://schemas.openxmlformats.org/officeDocument/2006/relationships/header"/><Relationship Id="rIdHdr103" Target="header103.xml" Type="http://schemas.openxmlformats.org/officeDocument/2006/relationships/header"/><Relationship Id="rIdHdr104" Target="header104.xml" Type="http://schemas.openxmlformats.org/officeDocument/2006/relationships/header"/><Relationship Id="rIdHdr105" Target="header105.xml" Type="http://schemas.openxmlformats.org/officeDocument/2006/relationships/header"/><Relationship Id="rIdHdr106" Target="header106.xml" Type="http://schemas.openxmlformats.org/officeDocument/2006/relationships/header"/><Relationship Id="rIdHdr107" Target="header107.xml" Type="http://schemas.openxmlformats.org/officeDocument/2006/relationships/header"/><Relationship Id="rIdHdr108" Target="header108.xml" Type="http://schemas.openxmlformats.org/officeDocument/2006/relationships/header"/><Relationship Id="rIdHdr109" Target="header109.xml" Type="http://schemas.openxmlformats.org/officeDocument/2006/relationships/header"/><Relationship Id="rIdHdr110" Target="header110.xml" Type="http://schemas.openxmlformats.org/officeDocument/2006/relationships/header"/><Relationship Id="rIdHdr111" Target="header111.xml" Type="http://schemas.openxmlformats.org/officeDocument/2006/relationships/header"/><Relationship Id="rIdHdr112" Target="header112.xml" Type="http://schemas.openxmlformats.org/officeDocument/2006/relationships/header"/><Relationship Id="rIdHdr113" Target="header113.xml" Type="http://schemas.openxmlformats.org/officeDocument/2006/relationships/header"/><Relationship Id="rIdHdr114" Target="header114.xml" Type="http://schemas.openxmlformats.org/officeDocument/2006/relationships/header"/><Relationship Id="rIdHdr115" Target="header115.xml" Type="http://schemas.openxmlformats.org/officeDocument/2006/relationships/header"/><Relationship Id="rIdHdr116" Target="header116.xml" Type="http://schemas.openxmlformats.org/officeDocument/2006/relationships/header"/><Relationship Id="rIdHdr117" Target="header117.xml" Type="http://schemas.openxmlformats.org/officeDocument/2006/relationships/header"/><Relationship Id="rIdHdr118" Target="header118.xml" Type="http://schemas.openxmlformats.org/officeDocument/2006/relationships/header"/><Relationship Id="rIdHdr119" Target="header119.xml" Type="http://schemas.openxmlformats.org/officeDocument/2006/relationships/header"/><Relationship Id="rIdHdr120" Target="header120.xml" Type="http://schemas.openxmlformats.org/officeDocument/2006/relationships/header"/><Relationship Id="rIdHdr121" Target="header121.xml" Type="http://schemas.openxmlformats.org/officeDocument/2006/relationships/header"/><Relationship Id="rIdHdr122" Target="header122.xml" Type="http://schemas.openxmlformats.org/officeDocument/2006/relationships/header"/><Relationship Id="rIdHdr123" Target="header123.xml" Type="http://schemas.openxmlformats.org/officeDocument/2006/relationships/header"/><Relationship Id="rIdHdr124" Target="header124.xml" Type="http://schemas.openxmlformats.org/officeDocument/2006/relationships/header"/><Relationship Id="rIdHdr125" Target="header125.xml" Type="http://schemas.openxmlformats.org/officeDocument/2006/relationships/header"/><Relationship Id="rIdHdr126" Target="header126.xml" Type="http://schemas.openxmlformats.org/officeDocument/2006/relationships/header"/><Relationship Id="rIdHdr127" Target="header127.xml" Type="http://schemas.openxmlformats.org/officeDocument/2006/relationships/header"/><Relationship Id="rIdHdr128" Target="header128.xml" Type="http://schemas.openxmlformats.org/officeDocument/2006/relationships/header"/><Relationship Id="rIdHdr129" Target="header129.xml" Type="http://schemas.openxmlformats.org/officeDocument/2006/relationships/header"/><Relationship Id="rIdHdr130" Target="header130.xml" Type="http://schemas.openxmlformats.org/officeDocument/2006/relationships/header"/><Relationship Id="rIdHdr131" Target="header131.xml" Type="http://schemas.openxmlformats.org/officeDocument/2006/relationships/header"/><Relationship Id="rIdHdr132" Target="header132.xml" Type="http://schemas.openxmlformats.org/officeDocument/2006/relationships/header"/><Relationship Id="rIdHdr133" Target="header133.xml" Type="http://schemas.openxmlformats.org/officeDocument/2006/relationships/header"/><Relationship Id="rIdHdr134" Target="header134.xml" Type="http://schemas.openxmlformats.org/officeDocument/2006/relationships/header"/><Relationship Id="rIdHdr135" Target="header135.xml" Type="http://schemas.openxmlformats.org/officeDocument/2006/relationships/header"/><Relationship Id="rIdHdr136" Target="header13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Section A · Book 1</dc:title>
  <dc:subject>Handouts and answer keys, chapters 1 to 18</dc:subject>
  <cp:category>Student Book</cp:category>
</cp:coreProperties>
</file>