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1.5 · 23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the level is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A2</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first ESP strand built on this spine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both books closed</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45–52</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29–32</w:t>
            </w:r>
            <w:r>
              <w:rPr>
                <w:rFonts w:ascii="Calibri" w:cs="Calibri" w:eastAsia="Calibri" w:hAnsi="Calibri"/>
                <w:sz w:val="20"/>
                <w:szCs w:val="20"/>
              </w:rPr>
              <w:t xml:space="preserve"> (Unit 12 = 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15–17</w:t>
            </w:r>
            <w:r>
              <w:rPr>
                <w:rFonts w:ascii="Calibri" w:cs="Calibri" w:eastAsia="Calibri" w:hAnsi="Calibri"/>
                <w:sz w:val="20"/>
                <w:szCs w:val="20"/>
              </w:rPr>
              <w:t xml:space="preserve"> (Unit 12 = 18)</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 (one blank)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35–36</w:t>
            </w:r>
            <w:r>
              <w:rPr>
                <w:rFonts w:ascii="Calibri" w:cs="Calibri" w:eastAsia="Calibri" w:hAnsi="Calibri"/>
                <w:sz w:val="20"/>
                <w:szCs w:val="20"/>
              </w:rPr>
              <w:t xml:space="preserve"> (Unit 24 = 37)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18–21</w:t>
            </w:r>
            <w:r>
              <w:rPr>
                <w:rFonts w:ascii="Calibri" w:cs="Calibri" w:eastAsia="Calibri" w:hAnsi="Calibri"/>
                <w:sz w:val="20"/>
                <w:szCs w:val="20"/>
              </w:rPr>
              <w:t xml:space="preserve"> (Unit 24 = 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253</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general A2 band does not reproduce in the Business strand, and the two Business books differ from each other by five pages a unit on identical structure.</w:t>
      </w:r>
      <w:r>
        <w:rPr>
          <w:rFonts w:ascii="Calibri" w:cs="Calibri" w:eastAsia="Calibri" w:hAnsi="Calibri"/>
          <w:sz w:val="22"/>
          <w:szCs w:val="22"/>
        </w:rPr>
        <w:t xml:space="preserve"> The cause is the word counts, not the content: Business Book 1 asks for guided ≥25 / free 35–60 and Book 2 for </w:t>
      </w:r>
      <w:r>
        <w:rPr>
          <w:rFonts w:ascii="Calibri" w:cs="Calibri" w:eastAsia="Calibri" w:hAnsi="Calibri"/>
          <w:b/>
          <w:bCs/>
          <w:sz w:val="22"/>
          <w:szCs w:val="22"/>
        </w:rPr>
        <w:t xml:space="preserve">guided ≥35 / free 60–100</w:t>
      </w:r>
      <w:r>
        <w:rPr>
          <w:rFonts w:ascii="Calibri" w:cs="Calibri" w:eastAsia="Calibri" w:hAnsi="Calibri"/>
          <w:sz w:val="22"/>
          <w:szCs w:val="22"/>
        </w:rPr>
        <w:t xml:space="preserve">, with models at 100–180. </w:t>
      </w:r>
      <w:r>
        <w:rPr>
          <w:rFonts w:ascii="Calibri" w:cs="Calibri" w:eastAsia="Calibri" w:hAnsi="Calibri"/>
          <w:b/>
          <w:bCs/>
          <w:sz w:val="22"/>
          <w:szCs w:val="22"/>
        </w:rPr>
        <w:t xml:space="preserve">A strand that changes the word counts has changed its page band, and the band has to be re-measured at the first unit of each book rather than inherited from the book before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+ 7</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correction, and it is a different kind from B1's and B2's.</w:t>
      </w:r>
      <w:r>
        <w:rPr>
          <w:rFonts w:ascii="Calibri" w:cs="Calibri" w:eastAsia="Calibri" w:hAnsi="Calibri"/>
          <w:sz w:val="22"/>
          <w:szCs w:val="22"/>
        </w:rPr>
        <w:t xml:space="preserve"> </w:t>
      </w:r>
      <w:r>
        <w:rPr>
          <w:rFonts w:ascii="Calibri" w:cs="Calibri" w:eastAsia="Calibri" w:hAnsi="Calibri"/>
          <w:b/>
          <w:bCs/>
          <w:sz w:val="22"/>
          <w:szCs w:val="22"/>
        </w:rPr>
        <w:t xml:space="preserve">The C1 plan projected the Student's Book at 45–49 and the band was widened twice, at Unit 4 and again at Unit 9, to 45–50.</w:t>
      </w:r>
      <w:r>
        <w:rPr>
          <w:rFonts w:ascii="Calibri" w:cs="Calibri" w:eastAsia="Calibri" w:hAnsi="Calibri"/>
          <w:sz w:val="22"/>
          <w:szCs w:val="22"/>
        </w:rPr>
        <w:t xml:space="preserve"> </w:t>
      </w:r>
      <w:r>
        <w:rPr>
          <w:rFonts w:ascii="Calibri" w:cs="Calibri" w:eastAsia="Calibri" w:hAnsi="Calibri"/>
          <w:b/>
          <w:bCs/>
          <w:sz w:val="22"/>
          <w:szCs w:val="22"/>
        </w:rPr>
        <w:t xml:space="preserve">The Answer Key's projected 33–37 held for all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finding: at C1 a page is priced in unsplittable blocks and not in words.</w:t>
      </w:r>
      <w:r>
        <w:rPr>
          <w:rFonts w:ascii="Calibri" w:cs="Calibri" w:eastAsia="Calibri" w:hAnsi="Calibri"/>
          <w:sz w:val="22"/>
          <w:szCs w:val="22"/>
        </w:rPr>
        <w:t xml:space="preserve"> </w:t>
      </w:r>
      <w:r>
        <w:rPr>
          <w:rFonts w:ascii="Calibri" w:cs="Calibri" w:eastAsia="Calibri" w:hAnsi="Calibri"/>
          <w:b/>
          <w:bCs/>
          <w:sz w:val="22"/>
          <w:szCs w:val="22"/>
        </w:rPr>
        <w:t xml:space="preserve">About 250 words came out of Unit 9's audio script and the unit did not lose a page</w:t>
      </w:r>
      <w:r>
        <w:rPr>
          <w:rFonts w:ascii="Calibri" w:cs="Calibri" w:eastAsia="Calibri" w:hAnsi="Calibri"/>
          <w:sz w:val="22"/>
          <w:szCs w:val="22"/>
        </w:rPr>
        <w:t xml:space="preserve">, because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the closing vocabulary box takes a page of its own on any unit that has reached 49. ⚠ </w:t>
      </w:r>
      <w:r>
        <w:rPr>
          <w:rFonts w:ascii="Calibri" w:cs="Calibri" w:eastAsia="Calibri" w:hAnsi="Calibri"/>
          <w:b/>
          <w:bCs/>
          <w:sz w:val="22"/>
          <w:szCs w:val="22"/>
        </w:rPr>
        <w:t xml:space="preserve">Unit 9 was trimmed three times before the band moved.</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which is why its band never moved.</w:t>
      </w:r>
      <w:r>
        <w:rPr>
          <w:rFonts w:ascii="Calibri" w:cs="Calibri" w:eastAsia="Calibri" w:hAnsi="Calibri"/>
          <w:sz w:val="22"/>
          <w:szCs w:val="22"/>
        </w:rPr>
        <w:t xml:space="preserve"> </w:t>
      </w:r>
      <w:r>
        <w:rPr>
          <w:rFonts w:ascii="Calibri" w:cs="Calibri" w:eastAsia="Calibri" w:hAnsi="Calibri"/>
          <w:b/>
          <w:bCs/>
          <w:sz w:val="22"/>
          <w:szCs w:val="22"/>
        </w:rPr>
        <w:t xml:space="preserve">At and above C1, project the Student's Book band a page wider than the arithmetic suggests, and do not gut a cycle to hit a projection.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Speaking doubles at C1 and it is forced, not chosen.</w:t>
      </w:r>
      <w:r>
        <w:rPr>
          <w:rFonts w:ascii="Calibri" w:cs="Calibri" w:eastAsia="Calibri" w:hAnsi="Calibri"/>
          <w:sz w:val="22"/>
          <w:szCs w:val="22"/>
        </w:rPr>
        <w:t xml:space="preserve"> </w:t>
      </w:r>
      <w:r>
        <w:rPr>
          <w:rFonts w:ascii="Calibri" w:cs="Calibri" w:eastAsia="Calibri" w:hAnsi="Calibri"/>
          <w:b/>
          <w:bCs/>
          <w:sz w:val="22"/>
          <w:szCs w:val="22"/>
        </w:rPr>
        <w:t xml:space="preserve">Cambridge marks C1 Advanced by averaging five equally weighted components — Reading, Writing, Listening, Speaking and Use of English — and takes Reading and Use of English as one paper.</w:t>
      </w:r>
      <w:r>
        <w:rPr>
          <w:rFonts w:ascii="Calibri" w:cs="Calibri" w:eastAsia="Calibri" w:hAnsi="Calibri"/>
          <w:sz w:val="22"/>
          <w:szCs w:val="22"/>
        </w:rPr>
        <w:t xml:space="preserve">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w:t>
      </w:r>
      <w:r>
        <w:rPr>
          <w:rFonts w:ascii="Calibri" w:cs="Calibri" w:eastAsia="Calibri" w:hAnsi="Calibri"/>
          <w:b/>
          <w:bCs/>
          <w:sz w:val="22"/>
          <w:szCs w:val="22"/>
        </w:rPr>
        <w:t xml:space="preserve">A Speaking paper worth a fifth of the whole cannot be four prompts and a rubric</w:t>
      </w:r>
      <w:r>
        <w:rPr>
          <w:rFonts w:ascii="Calibri" w:cs="Calibri" w:eastAsia="Calibri" w:hAnsi="Calibri"/>
          <w:sz w:val="22"/>
          <w:szCs w:val="22"/>
        </w:rPr>
        <w:t xml:space="preserve">: it needs four parts with their own materials — an interview frame with the follow-ups printed, three described photographs per candidate of which two are taken, a five-option prompt sheet, and five discussion questions each with the examiner's follow-up. </w:t>
      </w:r>
      <w:r>
        <w:rPr>
          <w:rFonts w:ascii="Calibri" w:cs="Calibri" w:eastAsia="Calibri" w:hAnsi="Calibri"/>
          <w:b/>
          <w:bCs/>
          <w:sz w:val="22"/>
          <w:szCs w:val="22"/>
        </w:rPr>
        <w:t xml:space="preserve">The C1 projection allowed for that cost and still over-estimated the paper by a page</w:t>
      </w:r>
      <w:r>
        <w:rPr>
          <w:rFonts w:ascii="Calibri" w:cs="Calibri" w:eastAsia="Calibri" w:hAnsi="Calibri"/>
          <w:sz w:val="22"/>
          <w:szCs w:val="22"/>
        </w:rPr>
        <w:t xml:space="preserve">, because Reading and Use of English at 40 marks fits eight parts in fewer pages than six parts at 24 did: </w:t>
      </w:r>
      <w:r>
        <w:rPr>
          <w:rFonts w:ascii="Calibri" w:cs="Calibri" w:eastAsia="Calibri" w:hAnsi="Calibri"/>
          <w:b/>
          <w:bCs/>
          <w:sz w:val="22"/>
          <w:szCs w:val="22"/>
        </w:rPr>
        <w:t xml:space="preserve">the per-part rubric is the fixed cost and the texts are shared.</w:t>
      </w:r>
    </w:p>
    <w:p>
      <w:pPr>
        <w:pStyle w:val="ListParagraph"/>
        <w:numPr>
          <w:ilvl w:val="0"/>
          <w:numId w:val="2"/>
        </w:numPr>
        <w:spacing w:after="60"/>
      </w:pPr>
      <w:r>
        <w:rPr>
          <w:rFonts w:ascii="Calibri" w:cs="Calibri" w:eastAsia="Calibri" w:hAnsi="Calibri"/>
          <w:b/>
          <w:bCs/>
          <w:sz w:val="22"/>
          <w:szCs w:val="22"/>
        </w:rPr>
        <w:t xml:space="preserve">Three structural counts became house figures at C1 and should be carried upwards.</w:t>
      </w:r>
      <w:r>
        <w:rPr>
          <w:rFonts w:ascii="Calibri" w:cs="Calibri" w:eastAsia="Calibri" w:hAnsi="Calibri"/>
          <w:sz w:val="22"/>
          <w:szCs w:val="22"/>
        </w:rPr>
        <w:t xml:space="preserve"> ⚠ </w:t>
      </w:r>
      <w:r>
        <w:rPr>
          <w:rFonts w:ascii="Calibri" w:cs="Calibri" w:eastAsia="Calibri" w:hAnsi="Calibri"/>
          <w:b/>
          <w:bCs/>
          <w:sz w:val="22"/>
          <w:szCs w:val="22"/>
        </w:rPr>
        <w:t xml:space="preserve">Exactly eight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a unit at seven cycles without an eighth creeping in.</w:t>
      </w:r>
      <w:r>
        <w:rPr>
          <w:rFonts w:ascii="Calibri" w:cs="Calibri" w:eastAsia="Calibri" w:hAnsi="Calibri"/>
          <w:sz w:val="22"/>
          <w:szCs w:val="22"/>
        </w:rPr>
        <w:t xml:space="preserve"> ⚠ </w:t>
      </w:r>
      <w:r>
        <w:rPr>
          <w:rFonts w:ascii="Calibri" w:cs="Calibri" w:eastAsia="Calibri" w:hAnsi="Calibri"/>
          <w:b/>
          <w:bCs/>
          <w:sz w:val="22"/>
          <w:szCs w:val="22"/>
        </w:rPr>
        <w:t xml:space="preserve">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w:t>
      </w:r>
      <w:r>
        <w:rPr>
          <w:rFonts w:ascii="Calibri" w:cs="Calibri" w:eastAsia="Calibri" w:hAnsi="Calibri"/>
          <w:sz w:val="22"/>
          <w:szCs w:val="22"/>
        </w:rPr>
        <w:t xml:space="preserve">, before x.1 to x.5 and before the unit check, and none before x.6 or x.7. ⚠ </w:t>
      </w:r>
      <w:r>
        <w:rPr>
          <w:rFonts w:ascii="Calibri" w:cs="Calibri" w:eastAsia="Calibri" w:hAnsi="Calibri"/>
          <w:b/>
          <w:bCs/>
          <w:sz w:val="22"/>
          <w:szCs w:val="22"/>
        </w:rPr>
        <w:t xml:space="preserve">Exactly ten </w:t>
      </w:r>
      <w:r>
        <w:rPr>
          <w:rFonts w:ascii="Consolas" w:cs="Consolas" w:eastAsia="Consolas" w:hAnsi="Consolas"/>
          <w:b/>
          <w:bCs/>
          <w:sz w:val="20"/>
          <w:szCs w:val="20"/>
        </w:rPr>
        <w:t xml:space="preserve">NOTE()</w:t>
      </w:r>
      <w:r>
        <w:rPr>
          <w:rFonts w:ascii="Calibri" w:cs="Calibri" w:eastAsia="Calibri" w:hAnsi="Calibri"/>
          <w:b/>
          <w:bCs/>
          <w:sz w:val="22"/>
          <w:szCs w:val="22"/>
        </w:rPr>
        <w:t xml:space="preserve"> boxes per Answer Key</w:t>
      </w:r>
      <w:r>
        <w:rPr>
          <w:rFonts w:ascii="Calibri" w:cs="Calibri" w:eastAsia="Calibri" w:hAnsi="Calibri"/>
          <w:sz w:val="22"/>
          <w:szCs w:val="22"/>
        </w:rPr>
        <w:t xml:space="preserve">, which eleven of the twelve C1 keys needed a correction to reach; the repair is always to turn the examination-mechanics note into a paragraph inside the answer block, which is where a teacher looks for it anyway. </w:t>
      </w:r>
      <w:r>
        <w:rPr>
          <w:rFonts w:ascii="Calibri" w:cs="Calibri" w:eastAsia="Calibri" w:hAnsi="Calibri"/>
          <w:b/>
          <w:bCs/>
          <w:sz w:val="22"/>
          <w:szCs w:val="22"/>
        </w:rPr>
        <w:t xml:space="preserve">And every unit and key script must end with both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 without the second, the build writes no file and exits silently.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C1 adds a third declared lexis line and the rule behind it is worth having at every level above B2.</w:t>
      </w:r>
      <w:r>
        <w:rPr>
          <w:rFonts w:ascii="Calibri" w:cs="Calibri" w:eastAsia="Calibri" w:hAnsi="Calibri"/>
          <w:sz w:val="22"/>
          <w:szCs w:val="22"/>
        </w:rPr>
        <w:t xml:space="preserve"> </w:t>
      </w:r>
      <w:r>
        <w:rPr>
          <w:rFonts w:ascii="Calibri" w:cs="Calibri" w:eastAsia="Calibri" w:hAnsi="Calibri"/>
          <w:b/>
          <w:bCs/>
          <w:sz w:val="22"/>
          <w:szCs w:val="22"/>
        </w:rPr>
        <w:t xml:space="preserve">Two obvious answers to the cross-level repeat question are both wrong</w:t>
      </w:r>
      <w:r>
        <w:rPr>
          <w:rFonts w:ascii="Calibri" w:cs="Calibri" w:eastAsia="Calibri" w:hAnsi="Calibri"/>
          <w:sz w:val="22"/>
          <w:szCs w:val="22"/>
        </w:rPr>
        <w:t xml:space="preserve">: forbidding every A2 and B1 item pushes a level towards the rare and the ornamental, and permitting repeats freely lets a unit recycle last year's list. </w:t>
      </w:r>
      <w:r>
        <w:rPr>
          <w:rFonts w:ascii="Calibri" w:cs="Calibri" w:eastAsia="Calibri" w:hAnsi="Calibri"/>
          <w:b/>
          <w:bCs/>
          <w:sz w:val="22"/>
          <w:szCs w:val="22"/>
        </w:rPr>
        <w:t xml:space="preserve">The C1 rule is three-part</w:t>
      </w:r>
      <w:r>
        <w:rPr>
          <w:rFonts w:ascii="Calibri" w:cs="Calibri" w:eastAsia="Calibri" w:hAnsi="Calibri"/>
          <w:sz w:val="22"/>
          <w:szCs w:val="22"/>
        </w:rPr>
        <w:t xml:space="preserve"> — no repeat inside the level's own 24 units; no repeat against the level immediately beneath; </w:t>
      </w:r>
      <w:r>
        <w:rPr>
          <w:rFonts w:ascii="Calibri" w:cs="Calibri" w:eastAsia="Calibri" w:hAnsi="Calibri"/>
          <w:b/>
          <w:bCs/>
          <w:sz w:val="22"/>
          <w:szCs w:val="22"/>
        </w:rPr>
        <w:t xml:space="preserve">and A2 or B1 items permitted only on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each taught for a sense or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go through a door</w:t>
      </w:r>
      <w:r>
        <w:rPr>
          <w:rFonts w:ascii="Calibri" w:cs="Calibri" w:eastAsia="Calibri" w:hAnsi="Calibri"/>
          <w:sz w:val="22"/>
          <w:szCs w:val="22"/>
        </w:rPr>
        <w:t xml:space="preserve"> → </w:t>
      </w:r>
      <w:r>
        <w:rPr>
          <w:rFonts w:ascii="Calibri" w:cs="Calibri" w:eastAsia="Calibri" w:hAnsi="Calibri"/>
          <w:i/>
          <w:iCs/>
          <w:sz w:val="22"/>
          <w:szCs w:val="22"/>
        </w:rPr>
        <w:t xml:space="preserve">go through the correspondence file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and rejected items in four of the twelve units.</w:t>
      </w:r>
      <w:r>
        <w:rPr>
          <w:rFonts w:ascii="Calibri" w:cs="Calibri" w:eastAsia="Calibri" w:hAnsi="Calibri"/>
          <w:sz w:val="22"/>
          <w:szCs w:val="22"/>
        </w:rPr>
        <w:t xml:space="preserve"> ⚠ </w:t>
      </w:r>
      <w:r>
        <w:rPr>
          <w:rFonts w:ascii="Calibri" w:cs="Calibri" w:eastAsia="Calibri" w:hAnsi="Calibri"/>
          <w:b/>
          <w:bCs/>
          <w:sz w:val="22"/>
          <w:szCs w:val="22"/>
        </w:rPr>
        <w:t xml:space="preserve">Run it before a cycle is written, not after.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shipped at two levels in a row and is the series' most reliable continuity defect.</w:t>
      </w:r>
      <w:r>
        <w:rPr>
          <w:rFonts w:ascii="Calibri" w:cs="Calibri" w:eastAsia="Calibri" w:hAnsi="Calibri"/>
          <w:sz w:val="22"/>
          <w:szCs w:val="22"/>
        </w:rPr>
        <w:t xml:space="preserve"> </w:t>
      </w:r>
      <w:r>
        <w:rPr>
          <w:rFonts w:ascii="Calibri" w:cs="Calibri" w:eastAsia="Calibri" w:hAnsi="Calibri"/>
          <w:b/>
          <w:bCs/>
          <w:sz w:val="22"/>
          <w:szCs w:val="22"/>
        </w:rPr>
        <w:t xml:space="preserve">B2 shipped four Student's Books and three keys with wrong ordinals; C1 shipped one Student's Book and eight keys, with three keys all claiming to be the seventh and two claiming to be the last.</w:t>
      </w:r>
      <w:r>
        <w:rPr>
          <w:rFonts w:ascii="Calibri" w:cs="Calibri" w:eastAsia="Calibri" w:hAnsi="Calibri"/>
          <w:sz w:val="22"/>
          <w:szCs w:val="22"/>
        </w:rPr>
        <w:t xml:space="preserve"> </w:t>
      </w:r>
      <w:r>
        <w:rPr>
          <w:rFonts w:ascii="Calibri" w:cs="Calibri" w:eastAsia="Calibri" w:hAnsi="Calibri"/>
          <w:b/>
          <w:bCs/>
          <w:sz w:val="22"/>
          <w:szCs w:val="22"/>
        </w:rPr>
        <w:t xml:space="preserve">The cause is the same both times: each x.7 names its own place in a series, and a unit written out of order inherits its neighbour's number.</w:t>
      </w:r>
      <w:r>
        <w:rPr>
          <w:rFonts w:ascii="Calibri" w:cs="Calibri" w:eastAsia="Calibri" w:hAnsi="Calibri"/>
          <w:sz w:val="22"/>
          <w:szCs w:val="22"/>
        </w:rPr>
        <w:t xml:space="preserve"> </w:t>
      </w:r>
      <w:r>
        <w:rPr>
          <w:rFonts w:ascii="Calibri" w:cs="Calibri" w:eastAsia="Calibri" w:hAnsi="Calibri"/>
          <w:b/>
          <w:bCs/>
          <w:sz w:val="22"/>
          <w:szCs w:val="22"/>
        </w:rPr>
        <w:t xml:space="preserve">Grep the ordinals across the whole book whenever a unit is added to a series, and again before the book is closed.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Student's Book band moved a third time, in Book 2, and 45–52 is where it stopped.</w:t>
      </w:r>
      <w:r>
        <w:rPr>
          <w:rFonts w:ascii="Calibri" w:cs="Calibri" w:eastAsia="Calibri" w:hAnsi="Calibri"/>
          <w:sz w:val="22"/>
          <w:szCs w:val="22"/>
        </w:rPr>
        <w:t xml:space="preserve"> </w:t>
      </w:r>
      <w:r>
        <w:rPr>
          <w:rFonts w:ascii="Calibri" w:cs="Calibri" w:eastAsia="Calibri" w:hAnsi="Calibri"/>
          <w:b/>
          <w:bCs/>
          <w:sz w:val="22"/>
          <w:szCs w:val="22"/>
        </w:rPr>
        <w:t xml:space="preserve">Six of the twelve units went over the widened 45–50</w:t>
      </w:r>
      <w:r>
        <w:rPr>
          <w:rFonts w:ascii="Calibri" w:cs="Calibri" w:eastAsia="Calibri" w:hAnsi="Calibri"/>
          <w:sz w:val="22"/>
          <w:szCs w:val="22"/>
        </w:rPr>
        <w:t xml:space="preserve"> — two at 52 and four at 51 — </w:t>
      </w:r>
      <w:r>
        <w:rPr>
          <w:rFonts w:ascii="Calibri" w:cs="Calibri" w:eastAsia="Calibri" w:hAnsi="Calibri"/>
          <w:b/>
          <w:bCs/>
          <w:sz w:val="22"/>
          <w:szCs w:val="22"/>
        </w:rPr>
        <w:t xml:space="preserve">and the cause was the same every time and is not verbal: the seventh cycle prints an examination text whose options have to stand as separate paragraphs, and a gapped text broken across a page is an unanswerable task.</w:t>
      </w:r>
      <w:r>
        <w:rPr>
          <w:rFonts w:ascii="Calibri" w:cs="Calibri" w:eastAsia="Calibri" w:hAnsi="Calibri"/>
          <w:sz w:val="22"/>
          <w:szCs w:val="22"/>
        </w:rPr>
        <w:t xml:space="preserve"> </w:t>
      </w:r>
      <w:r>
        <w:rPr>
          <w:rFonts w:ascii="Calibri" w:cs="Calibri" w:eastAsia="Calibri" w:hAnsi="Calibri"/>
          <w:b/>
          <w:bCs/>
          <w:sz w:val="22"/>
          <w:szCs w:val="22"/>
        </w:rPr>
        <w:t xml:space="preserve">Unit 16 was trimmed by 150 words and did not lose a page.</w:t>
      </w:r>
      <w:r>
        <w:rPr>
          <w:rFonts w:ascii="Calibri" w:cs="Calibri" w:eastAsia="Calibri" w:hAnsi="Calibri"/>
          <w:sz w:val="22"/>
          <w:szCs w:val="22"/>
        </w:rPr>
        <w:t xml:space="preserve"> </w:t>
      </w:r>
      <w:r>
        <w:rPr>
          <w:rFonts w:ascii="Calibri" w:cs="Calibri" w:eastAsia="Calibri" w:hAnsi="Calibri"/>
          <w:b/>
          <w:bCs/>
          <w:sz w:val="22"/>
          <w:szCs w:val="22"/>
        </w:rPr>
        <w:t xml:space="preserve">The Answer Key's 33–37 held for all twenty-four units of the level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At C1 and above, price the Student's Book in blocks, give the band two pages of room, and measure the bound volume rather than the sum of the units</w:t>
      </w:r>
      <w:r>
        <w:rPr>
          <w:rFonts w:ascii="Calibri" w:cs="Calibri" w:eastAsia="Calibri" w:hAnsi="Calibri"/>
          <w:sz w:val="22"/>
          <w:szCs w:val="22"/>
        </w:rPr>
        <w:t xml:space="preserve"> — </w:t>
      </w:r>
      <w:r>
        <w:rPr>
          <w:rFonts w:ascii="Calibri" w:cs="Calibri" w:eastAsia="Calibri" w:hAnsi="Calibri"/>
          <w:b/>
          <w:bCs/>
          <w:sz w:val="22"/>
          <w:szCs w:val="22"/>
        </w:rPr>
        <w:t xml:space="preserve">one C1 unit measured 50 alone and 51 bound, because </w:t>
      </w:r>
      <w:r>
        <w:rPr>
          <w:rFonts w:ascii="Consolas" w:cs="Consolas" w:eastAsia="Consolas" w:hAnsi="Consolas"/>
          <w:b/>
          <w:bCs/>
          <w:sz w:val="20"/>
          <w:szCs w:val="20"/>
        </w:rPr>
        <w:t xml:space="preserve">bound.js</w:t>
      </w:r>
      <w:r>
        <w:rPr>
          <w:rFonts w:ascii="Calibri" w:cs="Calibri" w:eastAsia="Calibri" w:hAnsi="Calibri"/>
          <w:b/>
          <w:bCs/>
          <w:sz w:val="22"/>
          <w:szCs w:val="22"/>
        </w:rPr>
        <w:t xml:space="preserve"> puts a page break before every file and the extra line at the top of the first page was enough to push a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block over.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fault no word-count check can see, found at C1 Book 2 and now the first thing to check in a dialogue: one speaker asking a question and answering it himself.</w:t>
      </w:r>
      <w:r>
        <w:rPr>
          <w:rFonts w:ascii="Calibri" w:cs="Calibri" w:eastAsia="Calibri" w:hAnsi="Calibri"/>
          <w:sz w:val="22"/>
          <w:szCs w:val="22"/>
        </w:rPr>
        <w:t xml:space="preserve"> </w:t>
      </w:r>
      <w:r>
        <w:rPr>
          <w:rFonts w:ascii="Calibri" w:cs="Calibri" w:eastAsia="Calibri" w:hAnsi="Calibri"/>
          <w:b/>
          <w:bCs/>
          <w:sz w:val="22"/>
          <w:szCs w:val="22"/>
        </w:rPr>
        <w:t xml:space="preserve">Eleven exchanges across four units.</w:t>
      </w:r>
      <w:r>
        <w:rPr>
          <w:rFonts w:ascii="Calibri" w:cs="Calibri" w:eastAsia="Calibri" w:hAnsi="Calibri"/>
          <w:sz w:val="22"/>
          <w:szCs w:val="22"/>
        </w:rPr>
        <w:t xml:space="preserve"> </w:t>
      </w:r>
      <w:r>
        <w:rPr>
          <w:rFonts w:ascii="Calibri" w:cs="Calibri" w:eastAsia="Calibri" w:hAnsi="Calibri"/>
          <w:b/>
          <w:bCs/>
          <w:sz w:val="22"/>
          <w:szCs w:val="22"/>
        </w:rPr>
        <w:t xml:space="preserve">It reads as a monologue broken in two, every house figure passes, and the 4R report that attributes the question is wrong with it.</w:t>
      </w:r>
      <w:r>
        <w:rPr>
          <w:rFonts w:ascii="Calibri" w:cs="Calibri" w:eastAsia="Calibri" w:hAnsi="Calibri"/>
          <w:sz w:val="22"/>
          <w:szCs w:val="22"/>
        </w:rPr>
        <w:t xml:space="preserve"> </w:t>
      </w:r>
      <w:r>
        <w:rPr>
          <w:rFonts w:ascii="Calibri" w:cs="Calibri" w:eastAsia="Calibri" w:hAnsi="Calibri"/>
          <w:b/>
          <w:bCs/>
          <w:sz w:val="22"/>
          <w:szCs w:val="22"/>
        </w:rPr>
        <w:t xml:space="preserve">The tool is a parser over the </w:t>
      </w:r>
      <w:r>
        <w:rPr>
          <w:rFonts w:ascii="Consolas" w:cs="Consolas" w:eastAsia="Consolas" w:hAnsi="Consolas"/>
          <w:b/>
          <w:bCs/>
          <w:sz w:val="20"/>
          <w:szCs w:val="20"/>
        </w:rPr>
        <w:t xml:space="preserve">dlg()</w:t>
      </w:r>
      <w:r>
        <w:rPr>
          <w:rFonts w:ascii="Calibri" w:cs="Calibri" w:eastAsia="Calibri" w:hAnsi="Calibri"/>
          <w:b/>
          <w:bCs/>
          <w:sz w:val="22"/>
          <w:szCs w:val="22"/>
        </w:rPr>
        <w:t xml:space="preserve"> blocks that reports consecutive identical speakers and any speaker who is not in the cast</w:t>
      </w:r>
      <w:r>
        <w:rPr>
          <w:rFonts w:ascii="Calibri" w:cs="Calibri" w:eastAsia="Calibri" w:hAnsi="Calibri"/>
          <w:sz w:val="22"/>
          <w:szCs w:val="22"/>
        </w:rPr>
        <w:t xml:space="preserve"> — </w:t>
      </w:r>
      <w:r>
        <w:rPr>
          <w:rFonts w:ascii="Calibri" w:cs="Calibri" w:eastAsia="Calibri" w:hAnsi="Calibri"/>
          <w:b/>
          <w:bCs/>
          <w:sz w:val="22"/>
          <w:szCs w:val="22"/>
        </w:rPr>
        <w:t xml:space="preserve">consecutive same-speaker turns are a house device, so the check reports and the writer judges, but the ask-and-self-answer pair is always a fault.</w:t>
      </w:r>
      <w:r>
        <w:rPr>
          <w:rFonts w:ascii="Calibri" w:cs="Calibri" w:eastAsia="Calibri" w:hAnsi="Calibri"/>
          <w:sz w:val="22"/>
          <w:szCs w:val="22"/>
        </w:rPr>
        <w:t xml:space="preserve"> </w:t>
      </w:r>
      <w:r>
        <w:rPr>
          <w:rFonts w:ascii="Calibri" w:cs="Calibri" w:eastAsia="Calibri" w:hAnsi="Calibri"/>
          <w:b/>
          <w:bCs/>
          <w:sz w:val="22"/>
          <w:szCs w:val="22"/>
        </w:rPr>
        <w:t xml:space="preserve">The same check catches the other half of it: giving classroom dialogue to a person who belongs to the unit's fiction and not to the room. Hand their words to a student as reported speech.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house count that passes an empty list is not a check.</w:t>
      </w:r>
      <w:r>
        <w:rPr>
          <w:rFonts w:ascii="Calibri" w:cs="Calibri" w:eastAsia="Calibri" w:hAnsi="Calibri"/>
          <w:sz w:val="22"/>
          <w:szCs w:val="22"/>
        </w:rPr>
        <w:t xml:space="preserve"> </w:t>
      </w:r>
      <w:r>
        <w:rPr>
          <w:rFonts w:ascii="Calibri" w:cs="Calibri" w:eastAsia="Calibri" w:hAnsi="Calibri"/>
          <w:b/>
          <w:bCs/>
          <w:sz w:val="22"/>
          <w:szCs w:val="22"/>
        </w:rPr>
        <w:t xml:space="preserve">One C1 Book 2 unit was built with no writer's box at all and the harness printed </w:t>
      </w:r>
      <w:r>
        <w:rPr>
          <w:rFonts w:ascii="Consolas" w:cs="Consolas" w:eastAsia="Consolas" w:hAnsi="Consolas"/>
          <w:b/>
          <w:bCs/>
          <w:sz w:val="20"/>
          <w:szCs w:val="20"/>
        </w:rPr>
        <w:t xml:space="preserve">writers box : [] OK</w:t>
      </w:r>
      <w:r>
        <w:rPr>
          <w:rFonts w:ascii="Calibri" w:cs="Calibri" w:eastAsia="Calibri" w:hAnsi="Calibri"/>
          <w:sz w:val="22"/>
          <w:szCs w:val="22"/>
        </w:rPr>
        <w:t xml:space="preserve">, because a check that measures the words in each box has nothing to object to when there are no boxes. </w:t>
      </w:r>
      <w:r>
        <w:rPr>
          <w:rFonts w:ascii="Calibri" w:cs="Calibri" w:eastAsia="Calibri" w:hAnsi="Calibri"/>
          <w:b/>
          <w:bCs/>
          <w:sz w:val="22"/>
          <w:szCs w:val="22"/>
        </w:rPr>
        <w:t xml:space="preserve">The unit was six pages short and read correctly line by line; it was found by reading it against the house pattern and not by any script.</w:t>
      </w:r>
      <w:r>
        <w:rPr>
          <w:rFonts w:ascii="Calibri" w:cs="Calibri" w:eastAsia="Calibri" w:hAnsi="Calibri"/>
          <w:sz w:val="22"/>
          <w:szCs w:val="22"/>
        </w:rPr>
        <w:t xml:space="preserve"> </w:t>
      </w:r>
      <w:r>
        <w:rPr>
          <w:rFonts w:ascii="Calibri" w:cs="Calibri" w:eastAsia="Calibri" w:hAnsi="Calibri"/>
          <w:b/>
          <w:bCs/>
          <w:sz w:val="22"/>
          <w:szCs w:val="22"/>
        </w:rPr>
        <w:t xml:space="preserve">Assert the count before measuring the contents — six boxes, eight dialogues, six page breaks, ten key notes — and read each finished unit against the pattern: the cast list, the boxes, the reports, the dialogues.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the genre is shorter than the model band, lengthen the writer and not the document.</w:t>
      </w:r>
      <w:r>
        <w:rPr>
          <w:rFonts w:ascii="Calibri" w:cs="Calibri" w:eastAsia="Calibri" w:hAnsi="Calibri"/>
          <w:sz w:val="22"/>
          <w:szCs w:val="22"/>
        </w:rPr>
        <w:t xml:space="preserve"> </w:t>
      </w:r>
      <w:r>
        <w:rPr>
          <w:rFonts w:ascii="Calibri" w:cs="Calibri" w:eastAsia="Calibri" w:hAnsi="Calibri"/>
          <w:b/>
          <w:bCs/>
          <w:sz w:val="22"/>
          <w:szCs w:val="22"/>
        </w:rPr>
        <w:t xml:space="preserve">Nine of twelve C1 Book 2 models came in 50 to 170 words short, because the book's genres are short documents — a two-page note, a one-page report, a refusal, a scope paragraph — and an authentic one does not reach 480 words.</w:t>
      </w:r>
      <w:r>
        <w:rPr>
          <w:rFonts w:ascii="Calibri" w:cs="Calibri" w:eastAsia="Calibri" w:hAnsi="Calibri"/>
          <w:sz w:val="22"/>
          <w:szCs w:val="22"/>
        </w:rPr>
        <w:t xml:space="preserve"> </w:t>
      </w:r>
      <w:r>
        <w:rPr>
          <w:rFonts w:ascii="Calibri" w:cs="Calibri" w:eastAsia="Calibri" w:hAnsi="Calibri"/>
          <w:b/>
          <w:bCs/>
          <w:sz w:val="22"/>
          <w:szCs w:val="22"/>
        </w:rPr>
        <w:t xml:space="preserve">The repair that worked every time is a further paragraph in the same box and the same hand</w:t>
      </w:r>
      <w:r>
        <w:rPr>
          <w:rFonts w:ascii="Calibri" w:cs="Calibri" w:eastAsia="Calibri" w:hAnsi="Calibri"/>
          <w:sz w:val="22"/>
          <w:szCs w:val="22"/>
        </w:rPr>
        <w:t xml:space="preserve"> — </w:t>
      </w:r>
      <w:r>
        <w:rPr>
          <w:rFonts w:ascii="Calibri" w:cs="Calibri" w:eastAsia="Calibri" w:hAnsi="Calibri"/>
          <w:i/>
          <w:iCs/>
          <w:sz w:val="22"/>
          <w:szCs w:val="22"/>
        </w:rPr>
        <w:t xml:space="preserve">the thing I had not expected</w:t>
      </w:r>
      <w:r>
        <w:rPr>
          <w:rFonts w:ascii="Calibri" w:cs="Calibri" w:eastAsia="Calibri" w:hAnsi="Calibri"/>
          <w:sz w:val="22"/>
          <w:szCs w:val="22"/>
        </w:rPr>
        <w:t xml:space="preserve">, </w:t>
      </w:r>
      <w:r>
        <w:rPr>
          <w:rFonts w:ascii="Calibri" w:cs="Calibri" w:eastAsia="Calibri" w:hAnsi="Calibri"/>
          <w:i/>
          <w:iCs/>
          <w:sz w:val="22"/>
          <w:szCs w:val="22"/>
        </w:rPr>
        <w:t xml:space="preserve">what I am not claiming</w:t>
      </w:r>
      <w:r>
        <w:rPr>
          <w:rFonts w:ascii="Calibri" w:cs="Calibri" w:eastAsia="Calibri" w:hAnsi="Calibri"/>
          <w:sz w:val="22"/>
          <w:szCs w:val="22"/>
        </w:rPr>
        <w:t xml:space="preserve">, </w:t>
      </w:r>
      <w:r>
        <w:rPr>
          <w:rFonts w:ascii="Calibri" w:cs="Calibri" w:eastAsia="Calibri" w:hAnsi="Calibri"/>
          <w:i/>
          <w:iCs/>
          <w:sz w:val="22"/>
          <w:szCs w:val="22"/>
        </w:rPr>
        <w:t xml:space="preserve">note on my own copy</w:t>
      </w:r>
      <w:r>
        <w:rPr>
          <w:rFonts w:ascii="Calibri" w:cs="Calibri" w:eastAsia="Calibri" w:hAnsi="Calibri"/>
          <w:sz w:val="22"/>
          <w:szCs w:val="22"/>
        </w:rPr>
        <w:t xml:space="preserve"> — </w:t>
      </w:r>
      <w:r>
        <w:rPr>
          <w:rFonts w:ascii="Calibri" w:cs="Calibri" w:eastAsia="Calibri" w:hAnsi="Calibri"/>
          <w:b/>
          <w:bCs/>
          <w:sz w:val="22"/>
          <w:szCs w:val="22"/>
        </w:rPr>
        <w:t xml:space="preserve">and for a gapped text, a declared continuation the rubric names: </w:t>
      </w:r>
      <w:r>
        <w:rPr>
          <w:rFonts w:ascii="Calibri" w:cs="Calibri" w:eastAsia="Calibri" w:hAnsi="Calibri"/>
          <w:b/>
          <w:bCs/>
          <w:i/>
          <w:iCs/>
          <w:sz w:val="22"/>
          <w:szCs w:val="22"/>
        </w:rPr>
        <w:t xml:space="preserve">then read the rest of the note, which has no gaps in 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Never inflate the document itself; a padded genre teaches the wrong length.</w:t>
      </w:r>
    </w:p>
    <w:p>
      <w:pPr>
        <w:pStyle w:val="ListParagraph"/>
        <w:numPr>
          <w:ilvl w:val="0"/>
          <w:numId w:val="2"/>
        </w:numPr>
        <w:spacing w:after="60"/>
      </w:pPr>
      <w:r>
        <w:rPr>
          <w:rFonts w:ascii="Calibri" w:cs="Calibri" w:eastAsia="Calibri" w:hAnsi="Calibri"/>
          <w:b/>
          <w:bCs/>
          <w:sz w:val="22"/>
          <w:szCs w:val="22"/>
        </w:rPr>
        <w:t xml:space="preserve">The peer-review progression is complete at C1 and band 4 is the only band in the series that can be refused.</w:t>
      </w:r>
      <w:r>
        <w:rPr>
          <w:rFonts w:ascii="Calibri" w:cs="Calibri" w:eastAsia="Calibri" w:hAnsi="Calibri"/>
          <w:sz w:val="22"/>
          <w:szCs w:val="22"/>
        </w:rPr>
        <w:t xml:space="preserve"> </w:t>
      </w:r>
      <w:r>
        <w:rPr>
          <w:rFonts w:ascii="Calibri" w:cs="Calibri" w:eastAsia="Calibri" w:hAnsi="Calibri"/>
          <w:b/>
          <w:bCs/>
          <w:sz w:val="22"/>
          <w:szCs w:val="22"/>
        </w:rPr>
        <w:t xml:space="preserve">Band 3 runs Units 13–18 and band 4 Units 19–24:</w:t>
      </w:r>
      <w:r>
        <w:rPr>
          <w:rFonts w:ascii="Calibri" w:cs="Calibri" w:eastAsia="Calibri" w:hAnsi="Calibri"/>
          <w:sz w:val="22"/>
          <w:szCs w:val="22"/>
        </w:rPr>
        <w:t xml:space="preserve"> </w:t>
      </w:r>
      <w:r>
        <w:rPr>
          <w:rFonts w:ascii="Calibri" w:cs="Calibri" w:eastAsia="Calibri" w:hAnsi="Calibri"/>
          <w:i/>
          <w:iCs/>
          <w:sz w:val="22"/>
          <w:szCs w:val="22"/>
        </w:rPr>
        <w:t xml:space="preserve">name the reader you are being, name what is absent, give the criterion with the line copied, hand it over unsigned — 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 and the key treats four refusals in ten as the correct rate</w:t>
      </w:r>
      <w:r>
        <w:rPr>
          <w:rFonts w:ascii="Calibri" w:cs="Calibri" w:eastAsia="Calibri" w:hAnsi="Calibri"/>
          <w:sz w:val="22"/>
          <w:szCs w:val="22"/>
        </w:rPr>
        <w:t xml:space="preserve"> — </w:t>
      </w:r>
      <w:r>
        <w:rPr>
          <w:rFonts w:ascii="Calibri" w:cs="Calibri" w:eastAsia="Calibri" w:hAnsi="Calibri"/>
          <w:b/>
          <w:bCs/>
          <w:sz w:val="22"/>
          <w:szCs w:val="22"/>
        </w:rPr>
        <w:t xml:space="preserve">the first number the series has printed for disagreement.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been found at three levels in a row, and at C1 Book 2 it was found by the grep this section tells you to run.</w:t>
      </w:r>
      <w:r>
        <w:rPr>
          <w:rFonts w:ascii="Calibri" w:cs="Calibri" w:eastAsia="Calibri" w:hAnsi="Calibri"/>
          <w:sz w:val="22"/>
          <w:szCs w:val="22"/>
        </w:rPr>
        <w:t xml:space="preserve"> </w:t>
      </w:r>
      <w:r>
        <w:rPr>
          <w:rFonts w:ascii="Calibri" w:cs="Calibri" w:eastAsia="Calibri" w:hAnsi="Calibri"/>
          <w:b/>
          <w:bCs/>
          <w:sz w:val="22"/>
          <w:szCs w:val="22"/>
        </w:rPr>
        <w:t xml:space="preserve">Eight of the twelve keys were wrong in one drift: Unit 15's key never declared its ordinal at all, so Unit 16 called itself the third while also calling itself the sixteenth of the level, and every key after it was a step low until two keys both claimed the ninth.</w:t>
      </w:r>
      <w:r>
        <w:rPr>
          <w:rFonts w:ascii="Calibri" w:cs="Calibri" w:eastAsia="Calibri" w:hAnsi="Calibri"/>
          <w:sz w:val="22"/>
          <w:szCs w:val="22"/>
        </w:rPr>
        <w:t xml:space="preserve"> ⚠ </w:t>
      </w:r>
      <w:r>
        <w:rPr>
          <w:rFonts w:ascii="Calibri" w:cs="Calibri" w:eastAsia="Calibri" w:hAnsi="Calibri"/>
          <w:b/>
          <w:bCs/>
          <w:sz w:val="22"/>
          <w:szCs w:val="22"/>
        </w:rPr>
        <w:t xml:space="preserve">The cause is one step further back than the last two levels suggested: the drift begins at the cycle that omits the claim, not at the cycle that writes it wrongly.</w:t>
      </w:r>
      <w:r>
        <w:rPr>
          <w:rFonts w:ascii="Calibri" w:cs="Calibri" w:eastAsia="Calibri" w:hAnsi="Calibri"/>
          <w:sz w:val="22"/>
          <w:szCs w:val="22"/>
        </w:rPr>
        <w:t xml:space="preserve"> </w:t>
      </w:r>
      <w:r>
        <w:rPr>
          <w:rFonts w:ascii="Calibri" w:cs="Calibri" w:eastAsia="Calibri" w:hAnsi="Calibri"/>
          <w:b/>
          <w:bCs/>
          <w:sz w:val="22"/>
          <w:szCs w:val="22"/>
        </w:rPr>
        <w:t xml:space="preserve">So grep for the ordinal in every key and check that the sequence has no gap, rather than checking the numbers that are present</w:t>
      </w:r>
      <w:r>
        <w:rPr>
          <w:rFonts w:ascii="Calibri" w:cs="Calibri" w:eastAsia="Calibri" w:hAnsi="Calibri"/>
          <w:sz w:val="22"/>
          <w:szCs w:val="22"/>
        </w:rPr>
        <w:t xml:space="preserve"> — </w:t>
      </w:r>
      <w:r>
        <w:rPr>
          <w:rFonts w:ascii="Calibri" w:cs="Calibri" w:eastAsia="Calibri" w:hAnsi="Calibri"/>
          <w:b/>
          <w:bCs/>
          <w:sz w:val="22"/>
          <w:szCs w:val="22"/>
        </w:rPr>
        <w:t xml:space="preserve">and check each key's own two claims against each other, because </w:t>
      </w:r>
      <w:r>
        <w:rPr>
          <w:rFonts w:ascii="Calibri" w:cs="Calibri" w:eastAsia="Calibri" w:hAnsi="Calibri"/>
          <w:b/>
          <w:bCs/>
          <w:i/>
          <w:iCs/>
          <w:sz w:val="22"/>
          <w:szCs w:val="22"/>
        </w:rPr>
        <w:t xml:space="preserve">the third of Book 2 and the sixteenth of the level</w:t>
      </w:r>
      <w:r>
        <w:rPr>
          <w:rFonts w:ascii="Calibri" w:cs="Calibri" w:eastAsia="Calibri" w:hAnsi="Calibri"/>
          <w:b/>
          <w:bCs/>
          <w:sz w:val="22"/>
          <w:szCs w:val="22"/>
        </w:rPr>
        <w:t xml:space="preserve"> is a fault visible inside one sentence.</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C1 Advanced at 40·20·20·20. </w:t>
      </w:r>
      <w:r>
        <w:rPr>
          <w:rFonts w:ascii="Calibri" w:cs="Calibri" w:eastAsia="Calibri" w:hAnsi="Calibri"/>
          <w:b/>
          <w:bCs/>
          <w:sz w:val="22"/>
          <w:szCs w:val="22"/>
        </w:rPr>
        <w:t xml:space="preserve">Read the examination's own weighting before writing a test.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page-break conventions differ by component AND by book, and both were wrong in the first draft of the Business strand.</w:t>
      </w:r>
      <w:r>
        <w:rPr>
          <w:rFonts w:ascii="Calibri" w:cs="Calibri" w:eastAsia="Calibri" w:hAnsi="Calibri"/>
          <w:sz w:val="22"/>
          <w:szCs w:val="22"/>
        </w:rPr>
        <w:t xml:space="preserve"> A </w:t>
      </w:r>
      <w:r>
        <w:rPr>
          <w:rFonts w:ascii="Calibri" w:cs="Calibri" w:eastAsia="Calibri" w:hAnsi="Calibri"/>
          <w:b/>
          <w:bCs/>
          <w:sz w:val="22"/>
          <w:szCs w:val="22"/>
        </w:rPr>
        <w:t xml:space="preserve">unit</w:t>
      </w:r>
      <w:r>
        <w:rPr>
          <w:rFonts w:ascii="Calibri" w:cs="Calibri" w:eastAsia="Calibri" w:hAnsi="Calibri"/>
          <w:sz w:val="22"/>
          <w:szCs w:val="22"/>
        </w:rPr>
        <w:t xml:space="preserve"> key puts a </w:t>
      </w:r>
      <w:r>
        <w:rPr>
          <w:rFonts w:ascii="Consolas" w:cs="Consolas" w:eastAsia="Consolas" w:hAnsi="Consolas"/>
          <w:sz w:val="20"/>
          <w:szCs w:val="20"/>
        </w:rPr>
        <w:t xml:space="preserve">pb()</w:t>
      </w:r>
      <w:r>
        <w:rPr>
          <w:rFonts w:ascii="Calibri" w:cs="Calibri" w:eastAsia="Calibri" w:hAnsi="Calibri"/>
          <w:sz w:val="22"/>
          <w:szCs w:val="22"/>
        </w:rPr>
        <w:t xml:space="preserve"> before each cycle after the first; a </w:t>
      </w:r>
      <w:r>
        <w:rPr>
          <w:rFonts w:ascii="Calibri" w:cs="Calibri" w:eastAsia="Calibri" w:hAnsi="Calibri"/>
          <w:b/>
          <w:bCs/>
          <w:sz w:val="22"/>
          <w:szCs w:val="22"/>
        </w:rPr>
        <w:t xml:space="preserve">Mid-Book</w:t>
      </w:r>
      <w:r>
        <w:rPr>
          <w:rFonts w:ascii="Calibri" w:cs="Calibri" w:eastAsia="Calibri" w:hAnsi="Calibri"/>
          <w:sz w:val="22"/>
          <w:szCs w:val="22"/>
        </w:rPr>
        <w:t xml:space="preserve"> key uses </w:t>
      </w:r>
      <w:r>
        <w:rPr>
          <w:rFonts w:ascii="Calibri" w:cs="Calibri" w:eastAsia="Calibri" w:hAnsi="Calibri"/>
          <w:b/>
          <w:bCs/>
          <w:sz w:val="22"/>
          <w:szCs w:val="22"/>
        </w:rPr>
        <w:t xml:space="preserve">three</w:t>
      </w:r>
      <w:r>
        <w:rPr>
          <w:rFonts w:ascii="Calibri" w:cs="Calibri" w:eastAsia="Calibri" w:hAnsi="Calibri"/>
          <w:sz w:val="22"/>
          <w:szCs w:val="22"/>
        </w:rPr>
        <w:t xml:space="preserve">; an </w:t>
      </w:r>
      <w:r>
        <w:rPr>
          <w:rFonts w:ascii="Calibri" w:cs="Calibri" w:eastAsia="Calibri" w:hAnsi="Calibri"/>
          <w:b/>
          <w:bCs/>
          <w:sz w:val="22"/>
          <w:szCs w:val="22"/>
        </w:rPr>
        <w:t xml:space="preserve">End-of-Book</w:t>
      </w:r>
      <w:r>
        <w:rPr>
          <w:rFonts w:ascii="Calibri" w:cs="Calibri" w:eastAsia="Calibri" w:hAnsi="Calibri"/>
          <w:sz w:val="22"/>
          <w:szCs w:val="22"/>
        </w:rPr>
        <w:t xml:space="preserve"> key uses </w:t>
      </w:r>
      <w:r>
        <w:rPr>
          <w:rFonts w:ascii="Calibri" w:cs="Calibri" w:eastAsia="Calibri" w:hAnsi="Calibri"/>
          <w:b/>
          <w:bCs/>
          <w:sz w:val="22"/>
          <w:szCs w:val="22"/>
        </w:rPr>
        <w:t xml:space="preserve">five</w:t>
      </w:r>
      <w:r>
        <w:rPr>
          <w:rFonts w:ascii="Calibri" w:cs="Calibri" w:eastAsia="Calibri" w:hAnsi="Calibri"/>
          <w:sz w:val="22"/>
          <w:szCs w:val="22"/>
        </w:rPr>
        <w:t xml:space="preserve"> — before each of the four papers and before the closing band table. </w:t>
      </w:r>
      <w:r>
        <w:rPr>
          <w:rFonts w:ascii="Calibri" w:cs="Calibri" w:eastAsia="Calibri" w:hAnsi="Calibri"/>
          <w:b/>
          <w:bCs/>
          <w:sz w:val="22"/>
          <w:szCs w:val="22"/>
        </w:rPr>
        <w:t xml:space="preserve">And the unit itself is book-dependent: a Business A2 Book 1 unit has 7 </w:t>
      </w:r>
      <w:r>
        <w:rPr>
          <w:rFonts w:ascii="Consolas" w:cs="Consolas" w:eastAsia="Consolas" w:hAnsi="Consolas"/>
          <w:b/>
          <w:bCs/>
          <w:sz w:val="20"/>
          <w:szCs w:val="20"/>
        </w:rPr>
        <w:t xml:space="preserve">pb()</w:t>
      </w:r>
      <w:r>
        <w:rPr>
          <w:rFonts w:ascii="Calibri" w:cs="Calibri" w:eastAsia="Calibri" w:hAnsi="Calibri"/>
          <w:b/>
          <w:bCs/>
          <w:sz w:val="22"/>
          <w:szCs w:val="22"/>
        </w:rPr>
        <w:t xml:space="preserve"> and its key 6, where a Book 2 unit has 8 and 7, the extra one in each being the unit check opening on a fresh page.</w:t>
      </w:r>
      <w:r>
        <w:rPr>
          <w:rFonts w:ascii="Calibri" w:cs="Calibri" w:eastAsia="Calibri" w:hAnsi="Calibri"/>
          <w:sz w:val="22"/>
          <w:szCs w:val="22"/>
        </w:rPr>
        <w:t xml:space="preserve"> Phase 0 missed the unit-key convention and the keys came out three pages short of the series; the end key came out one short for the same reason. </w:t>
      </w:r>
      <w:r>
        <w:rPr>
          <w:rFonts w:ascii="Calibri" w:cs="Calibri" w:eastAsia="Calibri" w:hAnsi="Calibri"/>
          <w:b/>
          <w:bCs/>
          <w:sz w:val="22"/>
          <w:szCs w:val="22"/>
        </w:rPr>
        <w:t xml:space="preserve">Measure both counts in the series' own first unit of each book, then let the harness derive the expected count from the unit number</w:t>
      </w:r>
      <w:r>
        <w:rPr>
          <w:rFonts w:ascii="Calibri" w:cs="Calibri" w:eastAsia="Calibri" w:hAnsi="Calibri"/>
          <w:sz w:val="22"/>
          <w:szCs w:val="22"/>
        </w:rPr>
        <w:t xml:space="preserve"> — </w:t>
      </w:r>
      <w:r>
        <w:rPr>
          <w:rFonts w:ascii="Consolas" w:cs="Consolas" w:eastAsia="Consolas" w:hAnsi="Consolas"/>
          <w:sz w:val="20"/>
          <w:szCs w:val="20"/>
        </w:rPr>
        <w:t xml:space="preserve">UNIT_BREAKS = n =&gt; (n &gt;= 13 ? 8 : 7)</w:t>
      </w:r>
      <w:r>
        <w:rPr>
          <w:rFonts w:ascii="Calibri" w:cs="Calibri" w:eastAsia="Calibri" w:hAnsi="Calibri"/>
          <w:sz w:val="22"/>
          <w:szCs w:val="22"/>
        </w:rPr>
        <w:t xml:space="preserve"> — </w:t>
      </w:r>
      <w:r>
        <w:rPr>
          <w:rFonts w:ascii="Calibri" w:cs="Calibri" w:eastAsia="Calibri" w:hAnsi="Calibri"/>
          <w:b/>
          <w:bCs/>
          <w:sz w:val="22"/>
          <w:szCs w:val="22"/>
        </w:rPr>
        <w:t xml:space="preserve">and no unit can be written with the wrong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is now measured at A2 as well as at C1, which makes it a property of the renderer and not of a level.</w:t>
      </w:r>
      <w:r>
        <w:rPr>
          <w:rFonts w:ascii="Calibri" w:cs="Calibri" w:eastAsia="Calibri" w:hAnsi="Calibri"/>
          <w:sz w:val="22"/>
          <w:szCs w:val="22"/>
        </w:rPr>
        <w:t xml:space="preserve"> Five occasions in one strand: two units, both End-of-Book Tests and one Mid-Book key, each with a final page carrying nothing but a </w:t>
      </w:r>
      <w:r>
        <w:rPr>
          <w:rFonts w:ascii="Consolas" w:cs="Consolas" w:eastAsia="Consolas" w:hAnsi="Consolas"/>
          <w:sz w:val="20"/>
          <w:szCs w:val="20"/>
        </w:rPr>
        <w:t xml:space="preserve">cantSplit</w:t>
      </w:r>
      <w:r>
        <w:rPr>
          <w:rFonts w:ascii="Calibri" w:cs="Calibri" w:eastAsia="Calibri" w:hAnsi="Calibri"/>
          <w:sz w:val="22"/>
          <w:szCs w:val="22"/>
        </w:rPr>
        <w:t xml:space="preserve"> box. </w:t>
      </w:r>
      <w:r>
        <w:rPr>
          <w:rFonts w:ascii="Calibri" w:cs="Calibri" w:eastAsia="Calibri" w:hAnsi="Calibri"/>
          <w:b/>
          <w:bCs/>
          <w:sz w:val="22"/>
          <w:szCs w:val="22"/>
        </w:rPr>
        <w:t xml:space="preserve">Two of the five were bought back and three were not</w:t>
      </w:r>
      <w:r>
        <w:rPr>
          <w:rFonts w:ascii="Calibri" w:cs="Calibri" w:eastAsia="Calibri" w:hAnsi="Calibri"/>
          <w:sz w:val="22"/>
          <w:szCs w:val="22"/>
        </w:rPr>
        <w:t xml:space="preserve">, and the ones that moved were bought </w:t>
      </w:r>
      <w:r>
        <w:rPr>
          <w:rFonts w:ascii="Calibri" w:cs="Calibri" w:eastAsia="Calibri" w:hAnsi="Calibri"/>
          <w:b/>
          <w:bCs/>
          <w:sz w:val="22"/>
          <w:szCs w:val="22"/>
        </w:rPr>
        <w:t xml:space="preserve">one line at a time</w:t>
      </w:r>
      <w:r>
        <w:rPr>
          <w:rFonts w:ascii="Calibri" w:cs="Calibri" w:eastAsia="Calibri" w:hAnsi="Calibri"/>
          <w:sz w:val="22"/>
          <w:szCs w:val="22"/>
        </w:rPr>
        <w:t xml:space="preserve"> — merging two paragraphs of a task, merging two role cards. </w:t>
      </w:r>
      <w:r>
        <w:rPr>
          <w:rFonts w:ascii="Calibri" w:cs="Calibri" w:eastAsia="Calibri" w:hAnsi="Calibri"/>
          <w:b/>
          <w:bCs/>
          <w:sz w:val="22"/>
          <w:szCs w:val="22"/>
        </w:rPr>
        <w:t xml:space="preserve">The new rule, and it is the useful half: a trim that does not move a page is reverted.</w:t>
      </w:r>
      <w:r>
        <w:rPr>
          <w:rFonts w:ascii="Calibri" w:cs="Calibri" w:eastAsia="Calibri" w:hAnsi="Calibri"/>
          <w:sz w:val="22"/>
          <w:szCs w:val="22"/>
        </w:rPr>
        <w:t xml:space="preserve"> A cut that buys nothing has not improved the text; it has only shortened it, and the material goes back. </w:t>
      </w:r>
      <w:r>
        <w:rPr>
          <w:rFonts w:ascii="Calibri" w:cs="Calibri" w:eastAsia="Calibri" w:hAnsi="Calibri"/>
          <w:b/>
          <w:bCs/>
          <w:sz w:val="22"/>
          <w:szCs w:val="22"/>
        </w:rPr>
        <w:t xml:space="preserve">Trim once, measure, and restore if the page did not move.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fault that writes no file.</w:t>
      </w:r>
      <w:r>
        <w:rPr>
          <w:rFonts w:ascii="Calibri" w:cs="Calibri" w:eastAsia="Calibri" w:hAnsi="Calibri"/>
          <w:sz w:val="22"/>
          <w:szCs w:val="22"/>
        </w:rPr>
        <w:t xml:space="preserve"> A </w:t>
      </w:r>
      <w:r>
        <w:rPr>
          <w:rFonts w:ascii="Consolas" w:cs="Consolas" w:eastAsia="Consolas" w:hAnsi="Consolas"/>
          <w:sz w:val="20"/>
          <w:szCs w:val="20"/>
        </w:rPr>
        <w:t xml:space="preserve">table()</w:t>
      </w:r>
      <w:r>
        <w:rPr>
          <w:rFonts w:ascii="Calibri" w:cs="Calibri" w:eastAsia="Calibri" w:hAnsi="Calibri"/>
          <w:sz w:val="22"/>
          <w:szCs w:val="22"/>
        </w:rPr>
        <w:t xml:space="preserve"> whose widths array is one shorter than its headings throws from inside </w:t>
      </w:r>
      <w:r>
        <w:rPr>
          <w:rFonts w:ascii="Consolas" w:cs="Consolas" w:eastAsia="Consolas" w:hAnsi="Consolas"/>
          <w:sz w:val="20"/>
          <w:szCs w:val="20"/>
        </w:rPr>
        <w:t xml:space="preserve">docx</w:t>
      </w:r>
      <w:r>
        <w:rPr>
          <w:rFonts w:ascii="Calibri" w:cs="Calibri" w:eastAsia="Calibri" w:hAnsi="Calibri"/>
          <w:sz w:val="22"/>
          <w:szCs w:val="22"/>
        </w:rPr>
        <w:t xml:space="preserve"> with </w:t>
      </w:r>
      <w:r>
        <w:rPr>
          <w:rFonts w:ascii="Consolas" w:cs="Consolas" w:eastAsia="Consolas" w:hAnsi="Consolas"/>
          <w:sz w:val="20"/>
          <w:szCs w:val="20"/>
        </w:rPr>
        <w:t xml:space="preserve">Cannot read properties of undefined (reading slice)</w:t>
      </w:r>
      <w:r>
        <w:rPr>
          <w:rFonts w:ascii="Calibri" w:cs="Calibri" w:eastAsia="Calibri" w:hAnsi="Calibri"/>
          <w:sz w:val="22"/>
          <w:szCs w:val="22"/>
        </w:rPr>
        <w:t xml:space="preserve">, writes nothing, and </w:t>
      </w:r>
      <w:r>
        <w:rPr>
          <w:rFonts w:ascii="Calibri" w:cs="Calibri" w:eastAsia="Calibri" w:hAnsi="Calibri"/>
          <w:b/>
          <w:bCs/>
          <w:sz w:val="22"/>
          <w:szCs w:val="22"/>
        </w:rPr>
        <w:t xml:space="preserve">a text-only harness calls the tree clean</w:t>
      </w:r>
      <w:r>
        <w:rPr>
          <w:rFonts w:ascii="Calibri" w:cs="Calibri" w:eastAsia="Calibri" w:hAnsi="Calibri"/>
          <w:sz w:val="22"/>
          <w:szCs w:val="22"/>
        </w:rPr>
        <w:t xml:space="preserve">. It occurred three times in one strand — once in an end key, twice in a mid key — and was invisible every time until the harness </w:t>
      </w:r>
      <w:r>
        <w:rPr>
          <w:rFonts w:ascii="Calibri" w:cs="Calibri" w:eastAsia="Calibri" w:hAnsi="Calibri"/>
          <w:b/>
          <w:bCs/>
          <w:sz w:val="22"/>
          <w:szCs w:val="22"/>
        </w:rPr>
        <w:t xml:space="preserve">loaded every script, the test papers included</w:t>
      </w:r>
      <w:r>
        <w:rPr>
          <w:rFonts w:ascii="Calibri" w:cs="Calibri" w:eastAsia="Calibri" w:hAnsi="Calibri"/>
          <w:sz w:val="22"/>
          <w:szCs w:val="22"/>
        </w:rPr>
        <w:t xml:space="preserve">, and rewrote that message into one readable sentence: </w:t>
      </w:r>
      <w:r>
        <w:rPr>
          <w:rFonts w:ascii="Calibri" w:cs="Calibri" w:eastAsia="Calibri" w:hAnsi="Calibri"/>
          <w:i/>
          <w:iCs/>
          <w:sz w:val="22"/>
          <w:szCs w:val="22"/>
        </w:rPr>
        <w:t xml:space="preserve">a table's widths array is shorter than its headings — count both</w:t>
      </w:r>
      <w:r>
        <w:rPr>
          <w:rFonts w:ascii="Calibri" w:cs="Calibri" w:eastAsia="Calibri" w:hAnsi="Calibri"/>
          <w:sz w:val="22"/>
          <w:szCs w:val="22"/>
        </w:rPr>
        <w:t xml:space="preserve">. </w:t>
      </w:r>
      <w:r>
        <w:rPr>
          <w:rFonts w:ascii="Calibri" w:cs="Calibri" w:eastAsia="Calibri" w:hAnsi="Calibri"/>
          <w:b/>
          <w:bCs/>
          <w:sz w:val="22"/>
          <w:szCs w:val="22"/>
        </w:rPr>
        <w:t xml:space="preserve">Load and execute every script; a check that only reads source cannot see a renderer fault.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Declared lexis is a level-wide constraint across books written months apart, and that is where it earns its keep.</w:t>
      </w:r>
      <w:r>
        <w:rPr>
          <w:rFonts w:ascii="Calibri" w:cs="Calibri" w:eastAsia="Calibri" w:hAnsi="Calibri"/>
          <w:sz w:val="22"/>
          <w:szCs w:val="22"/>
        </w:rPr>
        <w:t xml:space="preserve"> The Business strand declares 26 items a unit, 624 across the level, and </w:t>
      </w:r>
      <w:r>
        <w:rPr>
          <w:rFonts w:ascii="Calibri" w:cs="Calibri" w:eastAsia="Calibri" w:hAnsi="Calibri"/>
          <w:b/>
          <w:bCs/>
          <w:sz w:val="22"/>
          <w:szCs w:val="22"/>
        </w:rPr>
        <w:t xml:space="preserve">thirteen collisions were caught — every single one against a unit in the other book.</w:t>
      </w:r>
      <w:r>
        <w:rPr>
          <w:rFonts w:ascii="Calibri" w:cs="Calibri" w:eastAsia="Calibri" w:hAnsi="Calibri"/>
          <w:sz w:val="22"/>
          <w:szCs w:val="22"/>
        </w:rPr>
        <w:t xml:space="preserve"> None was caught by reading; all by the check. </w:t>
      </w:r>
      <w:r>
        <w:rPr>
          <w:rFonts w:ascii="Calibri" w:cs="Calibri" w:eastAsia="Calibri" w:hAnsi="Calibri"/>
          <w:b/>
          <w:bCs/>
          <w:sz w:val="22"/>
          <w:szCs w:val="22"/>
        </w:rPr>
        <w:t xml:space="preserve">Run the collision check across the whole level on every build, not across the book being written.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small checks that each caught a fault nothing else would have.</w:t>
      </w:r>
      <w:r>
        <w:rPr>
          <w:rFonts w:ascii="Calibri" w:cs="Calibri" w:eastAsia="Calibri" w:hAnsi="Calibri"/>
          <w:sz w:val="22"/>
          <w:szCs w:val="22"/>
        </w:rPr>
        <w:t xml:space="preserve"> </w:t>
      </w:r>
      <w:r>
        <w:rPr>
          <w:rFonts w:ascii="Calibri" w:cs="Calibri" w:eastAsia="Calibri" w:hAnsi="Calibri"/>
          <w:b/>
          <w:bCs/>
          <w:sz w:val="22"/>
          <w:szCs w:val="22"/>
        </w:rPr>
        <w:t xml:space="preserve">(1) Cast surnames:</w:t>
      </w:r>
      <w:r>
        <w:rPr>
          <w:rFonts w:ascii="Calibri" w:cs="Calibri" w:eastAsia="Calibri" w:hAnsi="Calibri"/>
          <w:sz w:val="22"/>
          <w:szCs w:val="22"/>
        </w:rPr>
        <w:t xml:space="preserve"> assert the first-name-to-surname map, because a writing sample in an answer key gave a character the wrong family name and nine similar bylines had already shipped at B1. </w:t>
      </w:r>
      <w:r>
        <w:rPr>
          <w:rFonts w:ascii="Calibri" w:cs="Calibri" w:eastAsia="Calibri" w:hAnsi="Calibri"/>
          <w:b/>
          <w:bCs/>
          <w:sz w:val="22"/>
          <w:szCs w:val="22"/>
        </w:rPr>
        <w:t xml:space="preserve">(2) Institutional voices:</w:t>
      </w:r>
      <w:r>
        <w:rPr>
          <w:rFonts w:ascii="Calibri" w:cs="Calibri" w:eastAsia="Calibri" w:hAnsi="Calibri"/>
          <w:sz w:val="22"/>
          <w:szCs w:val="22"/>
        </w:rPr>
        <w:t xml:space="preserve"> a speaker with a job and no history — </w:t>
      </w:r>
      <w:r>
        <w:rPr>
          <w:rFonts w:ascii="Calibri" w:cs="Calibri" w:eastAsia="Calibri" w:hAnsi="Calibri"/>
          <w:i/>
          <w:iCs/>
          <w:sz w:val="22"/>
          <w:szCs w:val="22"/>
        </w:rPr>
        <w:t xml:space="preserve">Customer</w:t>
      </w:r>
      <w:r>
        <w:rPr>
          <w:rFonts w:ascii="Calibri" w:cs="Calibri" w:eastAsia="Calibri" w:hAnsi="Calibri"/>
          <w:sz w:val="22"/>
          <w:szCs w:val="22"/>
        </w:rPr>
        <w:t xml:space="preserve">, </w:t>
      </w:r>
      <w:r>
        <w:rPr>
          <w:rFonts w:ascii="Calibri" w:cs="Calibri" w:eastAsia="Calibri" w:hAnsi="Calibri"/>
          <w:i/>
          <w:iCs/>
          <w:sz w:val="22"/>
          <w:szCs w:val="22"/>
        </w:rPr>
        <w:t xml:space="preserve">Driver</w:t>
      </w:r>
      <w:r>
        <w:rPr>
          <w:rFonts w:ascii="Calibri" w:cs="Calibri" w:eastAsia="Calibri" w:hAnsi="Calibri"/>
          <w:sz w:val="22"/>
          <w:szCs w:val="22"/>
        </w:rPr>
        <w:t xml:space="preserve">, </w:t>
      </w:r>
      <w:r>
        <w:rPr>
          <w:rFonts w:ascii="Calibri" w:cs="Calibri" w:eastAsia="Calibri" w:hAnsi="Calibri"/>
          <w:i/>
          <w:iCs/>
          <w:sz w:val="22"/>
          <w:szCs w:val="22"/>
        </w:rPr>
        <w:t xml:space="preserve">Technician</w:t>
      </w:r>
      <w:r>
        <w:rPr>
          <w:rFonts w:ascii="Calibri" w:cs="Calibri" w:eastAsia="Calibri" w:hAnsi="Calibri"/>
          <w:sz w:val="22"/>
          <w:szCs w:val="22"/>
        </w:rPr>
        <w:t xml:space="preserve">, </w:t>
      </w:r>
      <w:r>
        <w:rPr>
          <w:rFonts w:ascii="Calibri" w:cs="Calibri" w:eastAsia="Calibri" w:hAnsi="Calibri"/>
          <w:i/>
          <w:iCs/>
          <w:sz w:val="22"/>
          <w:szCs w:val="22"/>
        </w:rPr>
        <w:t xml:space="preserve">Visitor</w:t>
      </w:r>
      <w:r>
        <w:rPr>
          <w:rFonts w:ascii="Calibri" w:cs="Calibri" w:eastAsia="Calibri" w:hAnsi="Calibri"/>
          <w:sz w:val="22"/>
          <w:szCs w:val="22"/>
        </w:rPr>
        <w:t xml:space="preserve"> — must be </w:t>
      </w:r>
      <w:r>
        <w:rPr>
          <w:rFonts w:ascii="Calibri" w:cs="Calibri" w:eastAsia="Calibri" w:hAnsi="Calibri"/>
          <w:b/>
          <w:bCs/>
          <w:sz w:val="22"/>
          <w:szCs w:val="22"/>
        </w:rPr>
        <w:t xml:space="preserve">declared</w:t>
      </w:r>
      <w:r>
        <w:rPr>
          <w:rFonts w:ascii="Calibri" w:cs="Calibri" w:eastAsia="Calibri" w:hAnsi="Calibri"/>
          <w:sz w:val="22"/>
          <w:szCs w:val="22"/>
        </w:rPr>
        <w:t xml:space="preserve"> in the cast when first used, with a comment saying where and why. Three were refused on first use in the Business strand and all three were declared rather than renamed. </w:t>
      </w:r>
      <w:r>
        <w:rPr>
          <w:rFonts w:ascii="Calibri" w:cs="Calibri" w:eastAsia="Calibri" w:hAnsi="Calibri"/>
          <w:b/>
          <w:bCs/>
          <w:sz w:val="22"/>
          <w:szCs w:val="22"/>
        </w:rPr>
        <w:t xml:space="preserve">A refusal is the right outcome: it forces the decision to be recorded.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answer-coverage check needs a convention to check against.</w:t>
      </w:r>
      <w:r>
        <w:rPr>
          <w:rFonts w:ascii="Calibri" w:cs="Calibri" w:eastAsia="Calibri" w:hAnsi="Calibri"/>
          <w:sz w:val="22"/>
          <w:szCs w:val="22"/>
        </w:rPr>
        <w:t xml:space="preserve"> The rule that every numbered question has an answer in the key reads both the answer rows of the key itself and the </w:t>
      </w:r>
      <w:r>
        <w:rPr>
          <w:rFonts w:ascii="Calibri" w:cs="Calibri" w:eastAsia="Calibri" w:hAnsi="Calibri"/>
          <w:b/>
          <w:bCs/>
          <w:sz w:val="22"/>
          <w:szCs w:val="22"/>
        </w:rPr>
        <w:t xml:space="preserve">numeric-headed</w:t>
      </w:r>
      <w:r>
        <w:rPr>
          <w:rFonts w:ascii="Calibri" w:cs="Calibri" w:eastAsia="Calibri" w:hAnsi="Calibri"/>
          <w:sz w:val="22"/>
          <w:szCs w:val="22"/>
        </w:rPr>
        <w:t xml:space="preserve"> gap tables. A key that put its question numbers in the table </w:t>
      </w:r>
      <w:r>
        <w:rPr>
          <w:rFonts w:ascii="Calibri" w:cs="Calibri" w:eastAsia="Calibri" w:hAnsi="Calibri"/>
          <w:b/>
          <w:bCs/>
          <w:sz w:val="22"/>
          <w:szCs w:val="22"/>
        </w:rPr>
        <w:t xml:space="preserve">cells</w:t>
      </w:r>
      <w:r>
        <w:rPr>
          <w:rFonts w:ascii="Calibri" w:cs="Calibri" w:eastAsia="Calibri" w:hAnsi="Calibri"/>
          <w:sz w:val="22"/>
          <w:szCs w:val="22"/>
        </w:rPr>
        <w:t xml:space="preserve"> instead of the headings hid six answers from it. </w:t>
      </w:r>
      <w:r>
        <w:rPr>
          <w:rFonts w:ascii="Calibri" w:cs="Calibri" w:eastAsia="Calibri" w:hAnsi="Calibri"/>
          <w:b/>
          <w:bCs/>
          <w:sz w:val="22"/>
          <w:szCs w:val="22"/>
        </w:rPr>
        <w:t xml:space="preserve">The key was wrong, not the check</w:t>
      </w:r>
      <w:r>
        <w:rPr>
          <w:rFonts w:ascii="Calibri" w:cs="Calibri" w:eastAsia="Calibri" w:hAnsi="Calibri"/>
          <w:sz w:val="22"/>
          <w:szCs w:val="22"/>
        </w:rPr>
        <w:t xml:space="preserve"> — but write the convention down, because the next person will reach for the cells.</w:t>
      </w:r>
    </w:p>
    <w:p>
      <w:pPr>
        <w:pStyle w:val="ListParagraph"/>
        <w:numPr>
          <w:ilvl w:val="0"/>
          <w:numId w:val="2"/>
        </w:numPr>
        <w:spacing w:after="60"/>
      </w:pPr>
      <w:r>
        <w:rPr>
          <w:rFonts w:ascii="Calibri" w:cs="Calibri" w:eastAsia="Calibri" w:hAnsi="Calibri"/>
          <w:b/>
          <w:bCs/>
          <w:sz w:val="22"/>
          <w:szCs w:val="22"/>
        </w:rPr>
        <w:t xml:space="preserve">A test may mark one thing the units do not, if it is declared.</w:t>
      </w:r>
      <w:r>
        <w:rPr>
          <w:rFonts w:ascii="Calibri" w:cs="Calibri" w:eastAsia="Calibri" w:hAnsi="Calibri"/>
          <w:sz w:val="22"/>
          <w:szCs w:val="22"/>
        </w:rPr>
        <w:t xml:space="preserve"> The Business A2 Book 2 End-of-Book Writing Part 2 puts </w:t>
      </w:r>
      <w:r>
        <w:rPr>
          <w:rFonts w:ascii="Calibri" w:cs="Calibri" w:eastAsia="Calibri" w:hAnsi="Calibri"/>
          <w:b/>
          <w:bCs/>
          <w:sz w:val="22"/>
          <w:szCs w:val="22"/>
        </w:rPr>
        <w:t xml:space="preserve">5 of its 20 marks on the exit</w:t>
      </w:r>
      <w:r>
        <w:rPr>
          <w:rFonts w:ascii="Calibri" w:cs="Calibri" w:eastAsia="Calibri" w:hAnsi="Calibri"/>
          <w:sz w:val="22"/>
          <w:szCs w:val="22"/>
        </w:rPr>
        <w:t xml:space="preserve"> — how a proposed trial would be stopped and what stopping would cost. The unit teaches it and no unit marks it. </w:t>
      </w:r>
      <w:r>
        <w:rPr>
          <w:rFonts w:ascii="Calibri" w:cs="Calibri" w:eastAsia="Calibri" w:hAnsi="Calibri"/>
          <w:b/>
          <w:bCs/>
          <w:sz w:val="22"/>
          <w:szCs w:val="22"/>
        </w:rPr>
        <w:t xml:space="preserve">That is the deliberate exception to "the test tests only what the book taught", and it is in the plan so that the next level inherits it or drops it on purpose.</w:t>
      </w:r>
    </w:p>
    <w:p>
      <w:pPr>
        <w:pStyle w:val="ListParagraph"/>
        <w:numPr>
          <w:ilvl w:val="0"/>
          <w:numId w:val="2"/>
        </w:numPr>
        <w:spacing w:after="60"/>
      </w:pPr>
      <w:r>
        <w:rPr>
          <w:rFonts w:ascii="Calibri" w:cs="Calibri" w:eastAsia="Calibri" w:hAnsi="Calibri"/>
          <w:b/>
          <w:bCs/>
          <w:sz w:val="22"/>
          <w:szCs w:val="22"/>
        </w:rPr>
        <w:t xml:space="preserve">The peer-review progression may start lower in an ESP strand than in the general course, and should.</w:t>
      </w:r>
      <w:r>
        <w:rPr>
          <w:rFonts w:ascii="Calibri" w:cs="Calibri" w:eastAsia="Calibri" w:hAnsi="Calibri"/>
          <w:sz w:val="22"/>
          <w:szCs w:val="22"/>
        </w:rPr>
        <w:t xml:space="preserve"> The Business A2 strand runs </w:t>
      </w:r>
      <w:r>
        <w:rPr>
          <w:rFonts w:ascii="Calibri" w:cs="Calibri" w:eastAsia="Calibri" w:hAnsi="Calibri"/>
          <w:b/>
          <w:bCs/>
          <w:sz w:val="22"/>
          <w:szCs w:val="22"/>
        </w:rPr>
        <w:t xml:space="preserve">bands 1–2 across the whole of Book 1</w:t>
      </w:r>
      <w:r>
        <w:rPr>
          <w:rFonts w:ascii="Calibri" w:cs="Calibri" w:eastAsia="Calibri" w:hAnsi="Calibri"/>
          <w:sz w:val="22"/>
          <w:szCs w:val="22"/>
        </w:rPr>
        <w:t xml:space="preserve"> and </w:t>
      </w:r>
      <w:r>
        <w:rPr>
          <w:rFonts w:ascii="Calibri" w:cs="Calibri" w:eastAsia="Calibri" w:hAnsi="Calibri"/>
          <w:b/>
          <w:bCs/>
          <w:sz w:val="22"/>
          <w:szCs w:val="22"/>
        </w:rPr>
        <w:t xml:space="preserve">band 3 across the whole of Book 2</w:t>
      </w:r>
      <w:r>
        <w:rPr>
          <w:rFonts w:ascii="Calibri" w:cs="Calibri" w:eastAsia="Calibri" w:hAnsi="Calibri"/>
          <w:sz w:val="22"/>
          <w:szCs w:val="22"/>
        </w:rPr>
        <w:t xml:space="preserve"> — </w:t>
      </w:r>
      <w:r>
        <w:rPr>
          <w:rFonts w:ascii="Calibri" w:cs="Calibri" w:eastAsia="Calibri" w:hAnsi="Calibri"/>
          <w:i/>
          <w:iCs/>
          <w:sz w:val="22"/>
          <w:szCs w:val="22"/>
        </w:rPr>
        <w:t xml:space="preserve">quote the criterion from the Writer's box, ask a question, and do not rewrite the sentence for the writer</w:t>
      </w:r>
      <w:r>
        <w:rPr>
          <w:rFonts w:ascii="Calibri" w:cs="Calibri" w:eastAsia="Calibri" w:hAnsi="Calibri"/>
          <w:sz w:val="22"/>
          <w:szCs w:val="22"/>
        </w:rPr>
        <w:t xml:space="preserve"> — where the general A2 moves through all four bands in two books. </w:t>
      </w:r>
      <w:r>
        <w:rPr>
          <w:rFonts w:ascii="Calibri" w:cs="Calibri" w:eastAsia="Calibri" w:hAnsi="Calibri"/>
          <w:b/>
          <w:bCs/>
          <w:sz w:val="22"/>
          <w:szCs w:val="22"/>
        </w:rPr>
        <w:t xml:space="preserve">An ESP learner is at work and is being asked to criticise a colleague's document; one band, done properly, for a whole book is worth more than four bands rehearsed.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ordinal check needs two fixes before it is trustworthy, and the Business strand found the second one.</w:t>
      </w:r>
      <w:r>
        <w:rPr>
          <w:rFonts w:ascii="Calibri" w:cs="Calibri" w:eastAsia="Calibri" w:hAnsi="Calibri"/>
          <w:sz w:val="22"/>
          <w:szCs w:val="22"/>
        </w:rPr>
        <w:t xml:space="preserve"> It must </w:t>
      </w:r>
      <w:r>
        <w:rPr>
          <w:rFonts w:ascii="Calibri" w:cs="Calibri" w:eastAsia="Calibri" w:hAnsi="Calibri"/>
          <w:b/>
          <w:bCs/>
          <w:sz w:val="22"/>
          <w:szCs w:val="22"/>
        </w:rPr>
        <w:t xml:space="preserve">count within the book</w:t>
      </w:r>
      <w:r>
        <w:rPr>
          <w:rFonts w:ascii="Calibri" w:cs="Calibri" w:eastAsia="Calibri" w:hAnsi="Calibri"/>
          <w:sz w:val="22"/>
          <w:szCs w:val="22"/>
        </w:rPr>
        <w:t xml:space="preserve"> (</w:t>
      </w:r>
      <w:r>
        <w:rPr>
          <w:rFonts w:ascii="Consolas" w:cs="Consolas" w:eastAsia="Consolas" w:hAnsi="Consolas"/>
          <w:sz w:val="20"/>
          <w:szCs w:val="20"/>
        </w:rPr>
        <w:t xml:space="preserve">ORD[(n - 1) % 12]</w:t>
      </w:r>
      <w:r>
        <w:rPr>
          <w:rFonts w:ascii="Calibri" w:cs="Calibri" w:eastAsia="Calibri" w:hAnsi="Calibri"/>
          <w:sz w:val="22"/>
          <w:szCs w:val="22"/>
        </w:rPr>
        <w:t xml:space="preserve">, so Unit 13 is the first of Book 2 and not the thirteenth of anything) </w:t>
      </w:r>
      <w:r>
        <w:rPr>
          <w:rFonts w:ascii="Calibri" w:cs="Calibri" w:eastAsia="Calibri" w:hAnsi="Calibri"/>
          <w:b/>
          <w:bCs/>
          <w:sz w:val="22"/>
          <w:szCs w:val="22"/>
        </w:rPr>
        <w:t xml:space="preserve">and it must read only from </w:t>
      </w:r>
      <w:r>
        <w:rPr>
          <w:rFonts w:ascii="Consolas" w:cs="Consolas" w:eastAsia="Consolas" w:hAnsi="Consolas"/>
          <w:b/>
          <w:bCs/>
          <w:sz w:val="20"/>
          <w:szCs w:val="20"/>
        </w:rPr>
        <w:t xml:space="preserve">CYCLE n.7</w:t>
      </w:r>
      <w:r>
        <w:rPr>
          <w:rFonts w:ascii="Calibri" w:cs="Calibri" w:eastAsia="Calibri" w:hAnsi="Calibri"/>
          <w:b/>
          <w:bCs/>
          <w:sz w:val="22"/>
          <w:szCs w:val="22"/>
        </w:rPr>
        <w:t xml:space="preserve"> onwards.</w:t>
      </w:r>
      <w:r>
        <w:rPr>
          <w:rFonts w:ascii="Calibri" w:cs="Calibri" w:eastAsia="Calibri" w:hAnsi="Calibri"/>
          <w:sz w:val="22"/>
          <w:szCs w:val="22"/>
        </w:rPr>
        <w:t xml:space="preserve"> Prose earlier in a unit — </w:t>
      </w:r>
      <w:r>
        <w:rPr>
          <w:rFonts w:ascii="Calibri" w:cs="Calibri" w:eastAsia="Calibri" w:hAnsi="Calibri"/>
          <w:i/>
          <w:iCs/>
          <w:sz w:val="22"/>
          <w:szCs w:val="22"/>
        </w:rPr>
        <w:t xml:space="preserve">this is the third unit in which that rule has done real work</w:t>
      </w:r>
      <w:r>
        <w:rPr>
          <w:rFonts w:ascii="Calibri" w:cs="Calibri" w:eastAsia="Calibri" w:hAnsi="Calibri"/>
          <w:sz w:val="22"/>
          <w:szCs w:val="22"/>
        </w:rPr>
        <w:t xml:space="preserve"> — satisfies a whole-file regex and hides a wrong claim in cycle 7. </w:t>
      </w:r>
      <w:r>
        <w:rPr>
          <w:rFonts w:ascii="Calibri" w:cs="Calibri" w:eastAsia="Calibri" w:hAnsi="Calibri"/>
          <w:b/>
          <w:bCs/>
          <w:sz w:val="22"/>
          <w:szCs w:val="22"/>
        </w:rPr>
        <w:t xml:space="preserve">Scope the check to the cycle that makes the claim, and re-prove both failure modes afterwards: the wrong ordinal and the omitted one.</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2026-10-23T16:48:20.713Z</dcterms:created>
  <dcterms:modified xsi:type="dcterms:W3CDTF">2026-10-23T16:48:20.714Z</dcterms:modified>
</cp:coreProperties>
</file>

<file path=docProps/custom.xml><?xml version="1.0" encoding="utf-8"?>
<Properties xmlns="http://schemas.openxmlformats.org/officeDocument/2006/custom-properties" xmlns:vt="http://schemas.openxmlformats.org/officeDocument/2006/docPropsVTypes"/>
</file>