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14.1 · Section 14.1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14 · from section Leases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الاقتراض الإضافي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right-of-use asset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مدة عقد الإيجار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lease liability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عقد الإيجار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finance lease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عقد إيجار تشغيلي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lease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عقد الإيجار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short-term lease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عقد إيجار تمويلي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borrowing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أصل حق الاستخدام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lease term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عقد إيجار قصير الأجل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14.1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 liability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 term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lessee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operating 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right-of-use asset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short-term lease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</w:t>
      </w:r>
      <w:r>
        <w:rPr>
          <w:sz w:val="20"/>
          <w:szCs w:val="20"/>
        </w:rPr>
        <w:t xml:space="preserve"> is a contract that gives the right to control the use of an identified asset for a period of time in exchange for payment.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</w:t>
      </w:r>
      <w:r>
        <w:rPr>
          <w:sz w:val="20"/>
          <w:szCs w:val="20"/>
        </w:rPr>
        <w:t xml:space="preserve"> controls the asset if it gets almost all of its economic benefits and decides how it is used.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</w:t>
      </w:r>
      <w:r>
        <w:rPr>
          <w:sz w:val="20"/>
          <w:szCs w:val="20"/>
        </w:rPr>
        <w:t xml:space="preserve"> is the period the lessee cannot cancel, plus any renewal periods it is reasonably certain to use.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Finance lease (olive press)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Operating lease (warehouse)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Balance sheet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ROU asset and lease liability, shown separately from operating leases (or disclosed)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ROU asset and lease liability, shown separately from finance leases (or disclosed)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Income statement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Interest expense and amortization, shown separately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Cash flow: principal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Operating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Cash flow: interest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Orontes at December 31, 2026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Liability 668,253: current 209,905, noncurrent 458,348; ROU asset 649,707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contract contains a lease?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cleaning company provides staff to clean Orontes's offices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supplier delivers olive oil every month from any of its tanks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Orontes rents a specific warehouse for five years and decides how it is used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Orontes buys a delivery van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lease is noncancelable for four years, with a two-year renewal option that the lessee is reasonably certain to use. The lease term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four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six years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two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asset's economic life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lease has no transfer or purchase option, covers 40% of the asset's life, and the PV of payments is 60% of fair value. The asset is standard. The lease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finance lease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short-term lease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 a lease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operating lease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lessee cannot determine the rate implicit in the lease. Which rate does a public company use to measure the lease liability?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risk-free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Its incremental borrowing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Zero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lessor's cost of capital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Where does Orontes report the principal part of its 2026 olive-press payment in the statement of cash flows?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Operating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Investing activities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not a cash 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Financing activities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How are the payments on an operating lease classified in the statement of cash flows?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Operating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Financing activities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Investing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Split between operating and financing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Orontes leases office laptops for three years. Under U.S. GAAP, the lease: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can be expensed as a low-value lease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is always a finance lease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recognized on the balance sheet; there is no low-value exemption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 a short-term lease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Yes, because Orontes uses a truck every day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Meeting any one criterion is enough; the press meets two.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Without an identified asset there is no lease.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Only leases of 12 months or less can be exempted.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Payments after a renewal the lessee does not expect to use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a sale with the full gain recognized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U.S. GAAP has only the short-term exemption.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30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14.2 · Section 14.2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14 · from section Leases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الاقتراض الإضافي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right-of-use asset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مدة عقد الإيجار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lease liability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عقد الإيجار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finance lease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عقد إيجار تشغيلي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lease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عقد الإيجار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short-term lease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عقد إيجار تمويلي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borrowing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أصل حق الاستخدام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lease term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عقد إيجار قصير الأجل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14.2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finance 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 liability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 term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operating 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right-of-use asset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short-term lease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It is a finance lease if it meets any one of five criteria; otherwise it is an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five criteria: one 'yes' makes a lease 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warehouse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</w:t>
      </w:r>
      <w:r>
        <w:rPr>
          <w:sz w:val="20"/>
          <w:szCs w:val="20"/>
        </w:rPr>
        <w:t xml:space="preserve"> runs 5 years in a building that will last 30 years, and its payments are worth only 28% of the building's value: an operating lease.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lease liability for the trucks (L1) on January 1, 2028.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77,313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2028 lease cost for the trucks (L1).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truck lease liability at December 31, 2028.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truck right-of-use asset at December 31, 2028.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Where does Barada report the 2028 truck payment in its statement of cash flows?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Criterion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Warehouse (5 years, 100,000 a year)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Olive press (4 years, 250,000 a year)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1. Ownership transfers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2. Purchase option reasonably certain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3. Major part of economic life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No: 5 of 30 years (17%)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Yes: 4 of 5 years (80%)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4. PV ≥ substantially all of fair value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No: 421,236 of 1,500,000 (28%)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Not needed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5. Specialized asset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No: any company could use it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Yes: built for Orontes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Classification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Operating lease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Finance lease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Use the panel above. Why is the olive-press lease a finance lease?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asset is specialized and the term is a major part of its economic life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payments are larger than the warehouse payments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Orontes will buy the press at the end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 equipment leases are finance leases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Use the panel above. At what amount does Orontes first record the warehouse lease liability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421,236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1,500,000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reclassifies the lease as a finance lease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an operating lease, because the PV is below 90%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All equipment leases are finance leases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The current part is the principal to be paid in 2027.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The exemption keeps short-term leases off the balance sheet.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A cleaning company provides staff to clean Orontes's offices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$100,000 + $8,000 interest − $30,000.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24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14.3 · Section 14.3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14 · from section Leases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lessee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المستأجر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lessor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ضمان القيمة المتبقية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residual value guarantee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البيع وإعادة الاستئجار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 and leaseback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المؤجر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14.3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finance 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 liability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 term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lessee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operating 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right-of-use asset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short-term lease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For both types, the lessee records a lease liability and a </w:t>
      </w:r>
      <w:r>
        <w:rPr>
          <w:vertAlign w:val="superscript"/>
          <w:color w:val="353A7C"/>
          <w:b/>
          <w:sz w:val="15"/>
        </w:rPr>
        <w:t>5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at the start.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liability is the present value of the </w:t>
      </w:r>
      <w:r>
        <w:rPr>
          <w:vertAlign w:val="superscript"/>
          <w:color w:val="353A7C"/>
          <w:b/>
          <w:sz w:val="15"/>
        </w:rPr>
        <w:t>6</w:t>
      </w:r>
      <w:r>
        <w:rPr>
          <w:u w:val="single"/>
          <w:sz w:val="20"/>
          <w:szCs w:val="20"/>
        </w:rPr>
        <w:t xml:space="preserve">          </w:t>
      </w:r>
      <w:r>
        <w:rPr>
          <w:sz w:val="20"/>
          <w:szCs w:val="20"/>
        </w:rPr>
        <w:t xml:space="preserve"> payments not yet paid.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discount rate is the rate implicit in the lease if the </w:t>
      </w:r>
      <w:r>
        <w:rPr>
          <w:vertAlign w:val="superscript"/>
          <w:color w:val="353A7C"/>
          <w:b/>
          <w:sz w:val="15"/>
        </w:rPr>
        <w:t>7</w:t>
      </w:r>
      <w:r>
        <w:rPr>
          <w:u w:val="single"/>
          <w:sz w:val="20"/>
          <w:szCs w:val="20"/>
        </w:rPr>
        <w:t xml:space="preserve">            </w:t>
      </w:r>
      <w:r>
        <w:rPr>
          <w:sz w:val="20"/>
          <w:szCs w:val="20"/>
        </w:rPr>
        <w:t xml:space="preserve"> can find it; otherwise it is the lessee's incremental borrowing rate.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At what amount does Orontes first record the warehouse </w:t>
      </w:r>
      <w:r>
        <w:rPr>
          <w:vertAlign w:val="superscript"/>
          <w:color w:val="353A7C"/>
          <w:b/>
          <w:sz w:val="15"/>
        </w:rPr>
        <w:t>8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(whole USD)? A.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8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A supplier promises to provide 'a delivery truck' each day and may send any truck from its large fleet at no cost. Does Orontes have a lease?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No, because the supplier has a substantive right to substitute the truck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Yes, because Orontes uses a truck every day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Yes, because the contract is for more than 12 months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No, because trucks cannot be leased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A 7-year lease of a machine with a 9-year economic life, no transfer, no option, a standard asset, and payments worth 70% of fair value. Using common policies, the lease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operating lease, because the PV is below 90%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operating lease, because there is no purchase option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short-term lease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finance lease, because 7 of 9 years is a major part of the life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A lease includes an option to buy the asset for $1 at the end. The lessee is reasonably certain to use it. The lease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operating lease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sale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finance lease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service contract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French company signs a crédit-bail contract for a truck. Under ASC 842, the lease is classified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its legal form: always a finance lease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five criteria, not the legal form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tax treatment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lessor's choice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lessee rents a storage room for 10 months, with no purchase option, and elects the short-term exemption.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records an ROU asset and a lease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expenses the payments straight-line and records no ROU asset or liability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records a finance lease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discloses the lease only in a note, with no expense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company sells its head office to a bank and leases it back under a finance lease. Under ASC 842, the transaction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sale with the full gain recognized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sale with the gain deferred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failed sale: the company keeps the building and records the cash as a loan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operating lease with no asset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 </w:t>
            </w:r>
            <w:r>
              <w:rPr>
                <w:sz w:val="18"/>
                <w:szCs w:val="18"/>
              </w:rPr>
              <w:t xml:space="preserve">can be expensed as a low-value lease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 </w:t>
            </w:r>
            <w:r>
              <w:rPr>
                <w:sz w:val="18"/>
                <w:szCs w:val="18"/>
              </w:rPr>
              <w:t xml:space="preserve">An identified asset, controlled by Orontes, for a period.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 </w:t>
            </w:r>
            <w:r>
              <w:rPr>
                <w:sz w:val="18"/>
                <w:szCs w:val="18"/>
              </w:rPr>
              <w:t xml:space="preserve">its legal form: always a finance lease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an operating lease with no asset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Future payments based on the lessee's sales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operating only, as under U.S. GAAP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an operating lease, because there is no purchase option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9 to 21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14.4 · Sections 14.4, 14.6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Section A · Chapter 14 · from section Leases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الاقتراض الإضافي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right-of-use asset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مدة عقد الإيجار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lease liability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التزام عقد الإيجار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finance lease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عقد إيجار تشغيلي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lease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عقد الإيجار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short-term lease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عقد إيجار تمويلي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borrowing rate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أصل حق الاستخدام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lease term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عقد إيجار قصير الأجل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14.4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finance 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 liability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 term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lessee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operating 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right-of-use asset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short-term lease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For a finance lease, the lessee records interest on the liability and, separately, amortization of the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, usually straight-line.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Finance-lease expense is higher early; an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would be flat.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WORKED EXAMPLE Worked example: the olive-press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in 2026 Step 1.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amortization of the right-of-use asset is simply the difference between the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</w:t>
      </w:r>
      <w:r>
        <w:rPr>
          <w:sz w:val="20"/>
          <w:szCs w:val="20"/>
        </w:rPr>
        <w:t xml:space="preserve"> cost and the interest, so the asset and the liability stay equal when there are no prepayments or incentives.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A lessee pays $5,000 of initial direct costs and receives a $3,000 lease incentive. The lease liability is $80,000. What is the ROU asset?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payment is included in the lease liability at the start?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Future payments based on the lessee's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Payments for cleaning services in the same contract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Payments after a renewal the lessee does not expect to use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payment that rises each year with the CPI, measured at today's index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Compared with an operating lease on the same terms, a finance lease gives: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same expense every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higher total expense in early years and lower in later years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higher total expense over the lease term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expense until the lease ends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A lessee's liability is $100,000, the rate is 8%, and the first annual payment of $30,000 is made at year-end. What is the liability after the payment?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The CPI rises, increasing next year's payments on an operating lease. Under ASC 842, the lessee: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remeasures the liability at once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reclassifies the lease as a finance lease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does not remeasure the liability; it expenses the increase when incurred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records a gain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On its income statement, a lessee shows interest expense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finance leases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operating leases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both lease types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neither lease type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lessee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المستأجر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lessor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ضمان القيمة المتبقية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residual value guarantee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البيع وإعادة الاستئجار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 and leaseback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المؤجر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22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14.6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finance 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 liability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lease term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lessee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operating lease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right-of-use asset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short-term lease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23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lasts 12 months or less and has no purchase option that the lessee is reasonably certain to use.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24</w:t>
      </w:r>
      <w:r>
        <w:rPr>
          <w:u w:val="single"/>
          <w:sz w:val="20"/>
          <w:szCs w:val="20"/>
        </w:rPr>
        <w:t xml:space="preserve">            </w:t>
      </w:r>
      <w:r>
        <w:rPr>
          <w:sz w:val="20"/>
          <w:szCs w:val="20"/>
        </w:rPr>
        <w:t xml:space="preserve"> may choose, by class of asset, to keep such leases off the balance sheet and expense the payments straight-line.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If the leaseback is a </w:t>
      </w:r>
      <w:r>
        <w:rPr>
          <w:vertAlign w:val="superscript"/>
          <w:color w:val="353A7C"/>
          <w:b/>
          <w:sz w:val="15"/>
        </w:rPr>
        <w:t>25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, or the seller can buy the asset back, there is no sale: the cash received is a loan.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IFRS 16 has one lessee model: every </w:t>
      </w:r>
      <w:r>
        <w:rPr>
          <w:vertAlign w:val="superscript"/>
          <w:color w:val="353A7C"/>
          <w:b/>
          <w:sz w:val="15"/>
        </w:rPr>
        <w:t>26</w:t>
      </w:r>
      <w:r>
        <w:rPr>
          <w:u w:val="single"/>
          <w:sz w:val="20"/>
          <w:szCs w:val="20"/>
        </w:rPr>
        <w:t xml:space="preserve">          </w:t>
      </w:r>
      <w:r>
        <w:rPr>
          <w:sz w:val="20"/>
          <w:szCs w:val="20"/>
        </w:rPr>
        <w:t xml:space="preserve"> is accounted for like a finance lease, with depreciation and interest.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Where does a lessee disclose a new ROU asset obtained in exchange for a lease liability?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 an investing outflow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 financing inflow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a supplemental noncash investing and financing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not disclosed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IFRS 16 feature does NOT exist in ASC 842?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exemption for short-term leases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exemption for leases of low-value assets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right-of-use asset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Discounting the lease payments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An IFRS company pays interest on a lease liability. Under current IAS 7 it may classify the interest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operating or financing, as a policy choice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investing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operating only, as under U.S.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 a cash flow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Which party records the right-of-use asset?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lessor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Both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lessee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Neither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23 to 30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Item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Finance lease (olive press)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Operating lease (warehouse)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Balance sheet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ROU asset and lease liability, shown separately from operating leases (or disclosed)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ROU asset and lease liability, shown separately from finance leases (or disclosed)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Income statement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Interest expense and amortization, shown separately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One lease cost in operating expenses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Cash flow: principal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Financing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Operating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Cash flow: interest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Operating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Operating (part of the single payment)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Orontes at December 31, 2026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Liability 668,253: current 209,905, noncurrent 458,348; ROU asset 649,707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Liability 346,510; ROU asset 346,510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Use the panel above. How is the olive-press liability of $668,253 split at December 31, 2026?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 noncurrent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Current 250,000, noncurrent the rest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All current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Current 209,905, noncurrent 458,348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31 to 31   ·   </w:t>
      </w:r>
      <w:r>
        <w:rPr>
          <w:color w:val="FFFFFF"/>
          <w:sz w:val="15"/>
          <w:szCs w:val="15"/>
        </w:rPr>
        <w:t xml:space="preserve">fewer than 0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4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14.1 · Section 14.1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14.2 · Section 14.2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14.3 · Section 14.3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14.4 · Sections 14.4, 14.6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14</dc:title>
  <dc:subject>Leases</dc:subject>
  <cp:category>Student Book</cp:category>
</cp:coreProperties>
</file>