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already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Private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reserve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recovery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35"/>
        <w:gridCol w:w="51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1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9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Aging</w:t>
            </w:r>
          </w:p>
        </w:tc>
        <w:tc>
          <w:tcPr>
            <w:tcW w:type="pct" w:w="269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9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310"/>
            <w:tcMar>
              <w:top w:type="dxa" w:w="50"/>
              <w:left w:type="dxa" w:w="110"/>
              <w:bottom w:type="dxa" w:w="50"/>
              <w:right w:type="dxa" w:w="110"/>
            </w:tcMar>
          </w:tcPr>
          <w:p>
            <w:pPr>
              <w:spacing w:before="28" w:after="28"/>
            </w:pPr>
            <w:r>
              <w:rPr>
                <w:sz w:val="15"/>
                <w:szCs w:val="15"/>
              </w:rPr>
              <w:t xml:space="preserve">Transfer T1</w:t>
            </w:r>
          </w:p>
        </w:tc>
        <w:tc>
          <w:tcPr>
            <w:tcW w:type="pct" w:w="269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310"/>
            <w:tcMar>
              <w:top w:type="dxa" w:w="50"/>
              <w:left w:type="dxa" w:w="110"/>
              <w:bottom w:type="dxa" w:w="50"/>
              <w:right w:type="dxa" w:w="110"/>
            </w:tcMar>
          </w:tcPr>
          <w:p>
            <w:pPr>
              <w:spacing w:before="28" w:after="28"/>
            </w:pPr>
            <w:r>
              <w:rPr>
                <w:sz w:val="15"/>
                <w:szCs w:val="15"/>
              </w:rPr>
              <w:t xml:space="preserve">Transfer T3</w:t>
            </w:r>
          </w:p>
        </w:tc>
        <w:tc>
          <w:tcPr>
            <w:tcW w:type="pct" w:w="269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310"/>
            <w:tcMar>
              <w:top w:type="dxa" w:w="50"/>
              <w:left w:type="dxa" w:w="110"/>
              <w:bottom w:type="dxa" w:w="50"/>
              <w:right w:type="dxa" w:w="110"/>
            </w:tcMar>
          </w:tcPr>
          <w:p>
            <w:pPr>
              <w:spacing w:before="28" w:after="28"/>
            </w:pPr>
            <w:r>
              <w:rPr>
                <w:sz w:val="15"/>
                <w:szCs w:val="15"/>
              </w:rPr>
              <w:t xml:space="preserve">Transfer T2 details</w:t>
            </w:r>
          </w:p>
        </w:tc>
        <w:tc>
          <w:tcPr>
            <w:tcW w:type="pct" w:w="269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6ecf891e08691aabb9073676c9efcb11b9b36d1.png" Type="http://schemas.openxmlformats.org/officeDocument/2006/relationships/image"/><Relationship Id="rId102" Target="media/90990591fe9056e34070906d86f9fe9c1ec3c455.png" Type="http://schemas.openxmlformats.org/officeDocument/2006/relationships/image"/><Relationship Id="rId103" Target="media/94391c13d155da102c3d4694cffbe6152d6ef6f4.png" Type="http://schemas.openxmlformats.org/officeDocument/2006/relationships/image"/><Relationship Id="rId104" Target="media/3cf8211ee911886dd9b72770a01f6e035014d2ce.png" Type="http://schemas.openxmlformats.org/officeDocument/2006/relationships/image"/><Relationship Id="rId105" Target="media/f090c00e9d8b8375e10290bceec2fce246309013.png" Type="http://schemas.openxmlformats.org/officeDocument/2006/relationships/image"/><Relationship Id="rId106" Target="media/c81957ca0969fb915f01a6c85bb35bac72f17f5d.png" Type="http://schemas.openxmlformats.org/officeDocument/2006/relationships/image"/><Relationship Id="rId107" Target="media/185b272c7b29ebe30bd5a70e90af4c5da883be9f.png" Type="http://schemas.openxmlformats.org/officeDocument/2006/relationships/image"/><Relationship Id="rId108" Target="media/a2bb541241bbac7bf96fd3c7b95978d07a1337f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dc:title>
  <dc:subject>Summary handouts</dc:subject>
  <cp:category>Student Book</cp:category>
</cp:coreProperties>
</file>