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20"/>
        <w:gridCol w:w="44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66"/>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334"/>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334"/>
            <w:tcMar>
              <w:top w:type="dxa" w:w="50"/>
              <w:left w:type="dxa" w:w="110"/>
              <w:bottom w:type="dxa" w:w="50"/>
              <w:right w:type="dxa" w:w="110"/>
            </w:tcMar>
          </w:tcPr>
          <w:p>
            <w:pPr>
              <w:spacing w:before="28" w:after="28"/>
            </w:pPr>
            <w:r>
              <w:rPr>
                <w:sz w:val="15"/>
                <w:szCs w:val="15"/>
              </w:rPr>
              <w:t xml:space="preserve">40,000</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34"/>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66"/>
            <w:tcMar>
              <w:top w:type="dxa" w:w="50"/>
              <w:left w:type="dxa" w:w="110"/>
              <w:bottom w:type="dxa" w:w="50"/>
              <w:right w:type="dxa" w:w="110"/>
            </w:tcMar>
          </w:tcPr>
          <w:p>
            <w:pPr>
              <w:spacing w:before="28" w:after="28"/>
            </w:pPr>
            <w:r>
              <w:rPr>
                <w:sz w:val="15"/>
                <w:szCs w:val="15"/>
              </w:rPr>
              <w:t xml:space="preserve">Employees' social security withheld (7%)</w:t>
            </w:r>
          </w:p>
        </w:tc>
        <w:tc>
          <w:tcPr>
            <w:tcW w:type="pct" w:w="2334"/>
            <w:tcMar>
              <w:top w:type="dxa" w:w="50"/>
              <w:left w:type="dxa" w:w="110"/>
              <w:bottom w:type="dxa" w:w="50"/>
              <w:right w:type="dxa" w:w="110"/>
            </w:tcMar>
          </w:tcPr>
          <w:p>
            <w:pPr>
              <w:spacing w:before="28" w:after="28"/>
            </w:pPr>
            <w:r>
              <w:rPr>
                <w:sz w:val="15"/>
                <w:szCs w:val="15"/>
              </w:rPr>
              <w:t xml:space="preserve">2,800</w:t>
            </w:r>
          </w:p>
        </w:tc>
      </w:tr>
      <w:tr>
        <w:tc>
          <w:tcPr>
            <w:tcW w:type="pct" w:w="2666"/>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334"/>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66"/>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66"/>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Net pay to employees   ·   Total owed to the tax authorities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owed to the tax 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39"/>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8" w:after="28"/>
            </w:pPr>
            <w:r>
              <w:rPr>
                <w:sz w:val="15"/>
                <w:szCs w:val="15"/>
              </w:rPr>
              <w:t xml:space="preserve">3,000,000</w:t>
            </w:r>
          </w:p>
        </w:tc>
        <w:tc>
          <w:tcPr>
            <w:tcW w:type="pct" w:w="1381"/>
            <w:tcMar>
              <w:top w:type="dxa" w:w="50"/>
              <w:left w:type="dxa" w:w="110"/>
              <w:bottom w:type="dxa" w:w="50"/>
              <w:right w:type="dxa" w:w="110"/>
            </w:tcMar>
          </w:tcPr>
          <w:p>
            <w:pPr>
              <w:spacing w:before="28" w:after="28"/>
            </w:pPr>
            <w:r>
              <w:rPr>
                <w:sz w:val="15"/>
                <w:szCs w:val="15"/>
              </w:rPr>
              <w:t xml:space="preserve">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381"/>
            <w:shd w:fill="FBFAF6" w:val="clear"/>
            <w:tcMar>
              <w:top w:type="dxa" w:w="50"/>
              <w:left w:type="dxa" w:w="110"/>
              <w:bottom w:type="dxa" w:w="50"/>
              <w:right w:type="dxa" w:w="110"/>
            </w:tcMar>
          </w:tcPr>
          <w:p>
            <w:pPr>
              <w:spacing w:before="28" w:after="28"/>
            </w:pPr>
            <w:r>
              <w:rPr>
                <w:sz w:val="15"/>
                <w:szCs w:val="15"/>
              </w:rPr>
              <w:t xml:space="preserve">0</w:t>
            </w:r>
          </w:p>
        </w:tc>
        <w:tc>
          <w:tcPr>
            <w:tcW w:type="pct" w:w="1381"/>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39"/>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381"/>
            <w:tcMar>
              <w:top w:type="dxa" w:w="50"/>
              <w:left w:type="dxa" w:w="110"/>
              <w:bottom w:type="dxa" w:w="50"/>
              <w:right w:type="dxa" w:w="110"/>
            </w:tcMar>
          </w:tcPr>
          <w:p>
            <w:pPr>
              <w:spacing w:before="28" w:after="28"/>
            </w:pPr>
            <w:r>
              <w:rPr>
                <w:sz w:val="15"/>
                <w:szCs w:val="15"/>
              </w:rPr>
              <w:t xml:space="preserve">2,400,000</w:t>
            </w:r>
          </w:p>
        </w:tc>
        <w:tc>
          <w:tcPr>
            <w:tcW w:type="pct" w:w="1381"/>
            <w:tcMar>
              <w:top w:type="dxa" w:w="50"/>
              <w:left w:type="dxa" w:w="110"/>
              <w:bottom w:type="dxa" w:w="50"/>
              <w:right w:type="dxa" w:w="110"/>
            </w:tcMar>
          </w:tcPr>
          <w:p>
            <w:pPr>
              <w:spacing w:before="28" w:after="28"/>
            </w:pPr>
            <w:r>
              <w:rPr>
                <w:sz w:val="15"/>
                <w:szCs w:val="15"/>
              </w:rPr>
              <w:t xml:space="preserve">600,000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2,500,000</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39"/>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381"/>
            <w:tcMar>
              <w:top w:type="dxa" w:w="50"/>
              <w:left w:type="dxa" w:w="110"/>
              <w:bottom w:type="dxa" w:w="50"/>
              <w:right w:type="dxa" w:w="110"/>
            </w:tcMar>
          </w:tcPr>
          <w:p>
            <w:pPr>
              <w:spacing w:before="28" w:after="28"/>
            </w:pPr>
            <w:r>
              <w:rPr>
                <w:sz w:val="15"/>
                <w:szCs w:val="15"/>
              </w:rPr>
              <w:t xml:space="preserve">0</w:t>
            </w:r>
          </w:p>
        </w:tc>
        <w:tc>
          <w:tcPr>
            <w:tcW w:type="pct" w:w="1381"/>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obligation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e13999a919e1bff1406fb6df7b23e356a4f63919.png" Type="http://schemas.openxmlformats.org/officeDocument/2006/relationships/image"/><Relationship Id="rId102" Target="media/88fd5e955f77d27d3369d8da44e7bb8647ab70dd.png" Type="http://schemas.openxmlformats.org/officeDocument/2006/relationships/image"/><Relationship Id="rId103" Target="media/75edccbd1dabdd9f05f102278ee118cad7ee9faf.png" Type="http://schemas.openxmlformats.org/officeDocument/2006/relationships/image"/><Relationship Id="rId104" Target="media/850ef6aa05c74447d838e525cdba2a5fc9dff920.png" Type="http://schemas.openxmlformats.org/officeDocument/2006/relationships/image"/><Relationship Id="rId105" Target="media/a52102a1b5ba718b85dde308a42dc413702209da.png" Type="http://schemas.openxmlformats.org/officeDocument/2006/relationships/image"/><Relationship Id="rId106" Target="media/0387ddb538a75faf3a5d9222e11b6ee053fe2094.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Summary handouts</dc:subject>
  <cp:category>Student Book</cp:category>
</cp:coreProperties>
</file>