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20" w:after="20" w:line="360" w:lineRule="auto"/>
        <w:ind w:left="200"/>
      </w:pPr>
      <w:r>
        <w:rPr>
          <w:sz w:val="19"/>
          <w:szCs w:val="19"/>
        </w:rPr>
        <w:t xml:space="preserve">Both frameworks write inventory down when its value falls below cost. The key difference comes when value recovers.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reduces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Not depreciation. In U.S. terms, a write-down reduces the inventory itself; do not call it a provision or a reserve.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5–8</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different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different   ·   increases   ·   Orontes's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construction   ·   recoverable amount   ·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disposal and value in use,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there is no undiscounted screen, IFRS losses often 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discounted   ·   without   ·   cash-generating   ·   frameworks   ·   earlier   ·   future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goodwill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fair value less costs of disposal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discussing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7"/>
        <w:gridCol w:w="499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consolidation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Truck lease   ·   Development costs   ·   Delivery fleet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 in use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Development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Prior service cost is expensed immediately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c12b8b7a5828a02d81b2d83182cfe4903a283c5.png" Type="http://schemas.openxmlformats.org/officeDocument/2006/relationships/image"/><Relationship Id="rId102" Target="media/78905924507a058b631ca8df57244ede084fe1de.png" Type="http://schemas.openxmlformats.org/officeDocument/2006/relationships/image"/><Relationship Id="rId103" Target="media/f44b45c7f54b9dcf93165727472834e5db074db8.png" Type="http://schemas.openxmlformats.org/officeDocument/2006/relationships/image"/><Relationship Id="rId104" Target="media/f94fa764fa5a4742e7a921f153a34d9e0605bf24.png" Type="http://schemas.openxmlformats.org/officeDocument/2006/relationships/image"/><Relationship Id="rId105" Target="media/9e9505734faa22fe5d9d3504863748ca02df6006.png" Type="http://schemas.openxmlformats.org/officeDocument/2006/relationships/image"/><Relationship Id="rId106" Target="media/5edd283dfab5863e204d839239197a35ff9b2de9.png" Type="http://schemas.openxmlformats.org/officeDocument/2006/relationships/image"/><Relationship Id="rId107" Target="media/b752323eb06ec2f731295efcb3d30e782a26ff12.png" Type="http://schemas.openxmlformats.org/officeDocument/2006/relationships/image"/><Relationship Id="rId108" Target="media/3cb1870680be2fcc653037d622194316a737aea9.png" Type="http://schemas.openxmlformats.org/officeDocument/2006/relationships/image"/><Relationship Id="rId109" Target="media/ccecf71547f560eca6a175928ea190b865b14e92.png" Type="http://schemas.openxmlformats.org/officeDocument/2006/relationships/image"/><Relationship Id="rId110" Target="media/090434335cc296f3cf3c31255b57da1479a23b03.png" Type="http://schemas.openxmlformats.org/officeDocument/2006/relationships/image"/><Relationship Id="rId111" Target="media/6707408215b7790f79305c80690a558652dd7c29.png" Type="http://schemas.openxmlformats.org/officeDocument/2006/relationships/image"/><Relationship Id="rId112" Target="media/3fb55baff8a04c59010fed0cf0a706f0a34e5a1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17</dc:title>
  <dc:subject>Summary handouts</dc:subject>
  <cp:category>Student Book</cp:category>
</cp:coreProperties>
</file>