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People: participation and controllable costs · sections 3.2, 3.5, 3.7 · 54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_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imposed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participative budgeting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Controllable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controllable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controllable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8.0%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controllable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From the portfolio review (Chapter 2)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controllable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900,000 cases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$20.00 a case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$0.90 a liter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_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3.5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3.5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3.5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A budget has several roles.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Agreed, realistic targets make results meaningful.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Market size is an industry assumption.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The book gives 900,000 cases, from Market × share.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Allocation follows the strategy.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An equal cut ignores priorities.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That is the problem budgets solve.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36   </w:t>
      </w:r>
      <w:r>
        <w:rPr>
          <w:sz w:val="15"/>
          <w:szCs w:val="15"/>
        </w:rPr>
        <w:t xml:space="preserve">Sharing plans is the point.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Budgeting Concepts: worked example · section 3.7 · 27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controllable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Controllable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controllable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controllable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Investments pay back over years.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Top management leads without dictating.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Participation with review uses local knowledge and builds commitment.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The manager decides how the line is run.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It makes the target easy to beat.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Revise for large changes managers cannot control.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The book gives $656,000, from 80,000 cases × $8.20.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A budget is still needed.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Local knowledge is its strength.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Feedback must be timely.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It is an internal management tool.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Set by head office.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Budgeting Concepts: the figures and the schedules · Budgeting Concepts: Roles, People and Behavior · 27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6.7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goal congruence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slack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It turns strategy into short-term targets.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Targets make comparison possible.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The budget sets the detailed short-term targets.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Actual results are compared with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The budget carries out the strategy.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An unused budget has no effect on behavior.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Imposed targets carry less meaning.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A secret target cannot guide effort.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Compare like with like: to date with to date.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Impossible targets are always missed.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Linked plans avoid shortages and surpluses.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The two plans do not match.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Judge managers only on controllable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Cash is planned by months or weeks.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3 · Answer Keys</dc:title>
  <dc:subject>Budgeting Concepts: Roles, People and Behavior</dc:subject>
  <cp:category>Student Book</cp:category>
</cp:coreProperties>
</file>