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8.1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The operating budget · sections 8.4, 8.5 · 34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Variable selling expense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Fixed selling and administrative expense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(4,200,000)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Manufacturing cost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3,180,000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Fixed selling and administrative expense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3,182,000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Beginning + manufactured − ending.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Beginning + manufactured − ending.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12   </w:t>
      </w:r>
      <w:r>
        <w:rPr>
          <w:sz w:val="15"/>
          <w:szCs w:val="15"/>
        </w:rPr>
        <w:t xml:space="preserve">It changes with cases sold.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13   </w:t>
      </w:r>
      <w:r>
        <w:rPr>
          <w:sz w:val="15"/>
          <w:szCs w:val="15"/>
        </w:rPr>
        <w:t xml:space="preserve">Non-cash items are removed in the cash budget.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14   </w:t>
      </w:r>
      <w:r>
        <w:rPr>
          <w:sz w:val="15"/>
          <w:szCs w:val="15"/>
        </w:rPr>
        <w:t xml:space="preserve">Only variable costs are deducted before the contribution margin.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15   </w:t>
      </w:r>
      <w:r>
        <w:rPr>
          <w:sz w:val="15"/>
          <w:szCs w:val="15"/>
        </w:rPr>
        <w:t xml:space="preserve">Variable selling costs reduce the margin.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Those are income statement lines.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32   </w:t>
      </w:r>
      <w:r>
        <w:rPr>
          <w:sz w:val="15"/>
          <w:szCs w:val="15"/>
        </w:rPr>
        <w:t xml:space="preserve">Sales − cost of goods sold − selling and admin.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33   </w:t>
      </w:r>
      <w:r>
        <w:rPr>
          <w:sz w:val="15"/>
          <w:szCs w:val="15"/>
        </w:rPr>
        <w:t xml:space="preserve">Sales − cost of goods sold − all selling and admin.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34   </w:t>
      </w:r>
      <w:r>
        <w:rPr>
          <w:sz w:val="15"/>
          <w:szCs w:val="15"/>
        </w:rPr>
        <w:t xml:space="preserve">$888,000 in the summer quarter.</w:t>
      </w:r>
    </w:p>
    <w:p/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8.2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Cost of Goods Sold, Selling and Administrative Expenses and the Operating Budget: the figures and the schedules · Cost of Goods Sold, Selling and Administrative Expenses and the Operating Budget · 33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364,800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158,000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206,800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fall by the amount of the rise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manufactured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   </w:t>
      </w:r>
      <w:r>
        <w:rPr>
          <w:sz w:val="15"/>
          <w:szCs w:val="15"/>
        </w:rPr>
        <w:t xml:space="preserve">Only if stock does not change.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6   </w:t>
      </w:r>
      <w:r>
        <w:rPr>
          <w:sz w:val="15"/>
          <w:szCs w:val="15"/>
        </w:rPr>
        <w:t xml:space="preserve">Only if stock falls.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The standard cost card gives the cost per case.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Cases sold × standard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Part of production stays in stock.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Its amount is set by management, not by volume.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It is a cost of making the product.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The book gives $1,080,000, from Cases × $1.20.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Only variable costs come before the margin.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Freight is a variable selling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Commissions are variable, so each unit carries more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Interest comes later, below operating income.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Cost of goods sold uses cases sold.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29   </w:t>
      </w:r>
      <w:r>
        <w:rPr>
          <w:sz w:val="15"/>
          <w:szCs w:val="15"/>
        </w:rPr>
        <w:t xml:space="preserve">Financing and tax come later.</w:t>
      </w:r>
    </w:p>
    <w:p/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2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8.1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8.2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3 · Planning, Budgeting and Performance Management · Chapter 8 · Answer Keys</dc:title>
  <dc:subject>Cost of Goods Sold, Selling and Administrative Expenses and the Operating Budget</dc:subject>
  <cp:category>Student Book</cp:category>
</cp:coreProperties>
</file>