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Sales-volume, sales-price and flexible-budget variances · sections 11.4, 11.5, 11.6 · 49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(437,000 − 432,000) liters × $0.90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4,500 U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($20.40 − $20.00) × 72,000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Spillage on the line during a changeover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28,800 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($12.10 − $12.00) × 3,680 hours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actual − flexible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Overtime for the summer season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actual −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(3,680 − 3,600) hours × $12.00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price + cost variances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7,232 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flexible-budget + sales-volume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17,368 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The label describes the effect on income.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Price and quality often move together.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Actual is below the budget.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Volume changes both revenue and variable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Variable costs flex; fixed costs do not.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They do not depend on volume.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That would hide fixed-cost overspending.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Who reports it does not matter.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45   </w:t>
      </w:r>
      <w:r>
        <w:rPr>
          <w:sz w:val="15"/>
          <w:szCs w:val="15"/>
        </w:rPr>
        <w:t xml:space="preserve">Change in units × budgeted contribution margin.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46   </w:t>
      </w:r>
      <w:r>
        <w:rPr>
          <w:sz w:val="15"/>
          <w:szCs w:val="15"/>
        </w:rPr>
        <w:t xml:space="preserve">Price difference × actual units.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47   </w:t>
      </w:r>
      <w:r>
        <w:rPr>
          <w:sz w:val="15"/>
          <w:szCs w:val="15"/>
        </w:rPr>
        <w:t xml:space="preserve">Actual is above the flexible budget.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48   </w:t>
      </w:r>
      <w:r>
        <w:rPr>
          <w:sz w:val="15"/>
          <w:szCs w:val="15"/>
        </w:rPr>
        <w:t xml:space="preserve">The two causes have different owners.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49   </w:t>
      </w:r>
      <w:r>
        <w:rPr>
          <w:sz w:val="15"/>
          <w:szCs w:val="15"/>
        </w:rPr>
        <w:t xml:space="preserve">Attention goes where it is worth most.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Performance Against the Budget: worked example · part 2 · section 11.6 · 44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$3.60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$1.50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240,000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120,000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123,000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10,500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11,800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4,800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volume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Unfavorable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Unfavorable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118,000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Unfavorable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$3.50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Favorable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The rule is a percentage, not an amount.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Freight is a selling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Revenue is below the budget.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Higher costs lower income.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The manager does not control sales volume.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Contribution margin − fixed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It isolates price and efficiency from volume.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The book gives $6,000 favorable, from 1,000 extra units × $6.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Price difference × actual units.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The two parts add to the whole.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34   </w:t>
      </w:r>
      <w:r>
        <w:rPr>
          <w:sz w:val="15"/>
          <w:szCs w:val="15"/>
        </w:rPr>
        <w:t xml:space="preserve">Costs above budget lower income.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35   </w:t>
      </w:r>
      <w:r>
        <w:rPr>
          <w:sz w:val="15"/>
          <w:szCs w:val="15"/>
        </w:rPr>
        <w:t xml:space="preserve">Price difference × actual quantity.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36   </w:t>
      </w:r>
      <w:r>
        <w:rPr>
          <w:sz w:val="15"/>
          <w:szCs w:val="15"/>
        </w:rPr>
        <w:t xml:space="preserve">Extra liters × standard price.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41   </w:t>
      </w:r>
      <w:r>
        <w:rPr>
          <w:sz w:val="15"/>
          <w:szCs w:val="15"/>
        </w:rPr>
        <w:t xml:space="preserve">Idle or slow time uses more hours.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11 · Answer Keys</dc:title>
  <dc:subject>Performance Against the Budget: Flexible Budgets and Sales Variances</dc:subject>
  <cp:category>Student Book</cp:category>
</cp:coreProperties>
</file>