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Sales-mix and sales-quantity variances · section 13.1 · 52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$2.40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24,000 U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40,500 U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$1.80 average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Change in total units × budgeted average margin.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question is how the actual total was split.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280 kg more paste at $2.50, 280 kg less sugar at $1.00.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Extra total input × the average standard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Labor and overhead variances work in the same way.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Actual overhead − standard rate × actual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$36,000 unfavorable, from selling fewer units in total.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Prices are held at standard.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That is the quantity variance.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That overstates the variance.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Mix is about proportions.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18,000 sold against 27,000 at the budgeted mix.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Mix changed; the total did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$360,000 ÷ 200,000 units.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Variances in service companies · sections 13.3, 13.4 · 53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$2.06 average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36,000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Hours per delivery or per order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420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Fuel, vehicle running costs, utilities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Same formula as a materials or sales mix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1,884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4,200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Services are consumed as produced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actual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That comparison gives the usage variance.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Yield measures the total input used.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$0.95 of input ÷ 0.50 kg.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They are the two parts of usage.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book gives $600 unfavorable, from 60 extra hours × $10.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Hours are the main input.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proportions of the input changed.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Inventory is not needed for input variances.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Hours per job can be standardised.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Mix is about which products were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The book gives $700 unfavorable, from 280 kg × $2.50.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The total input is a blend.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The work affects the period it is done in.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13 · Answer Keys</dc:title>
  <dc:subject>Mix, Yield and Sales-Mix Variances; Variances in Service Companies</dc:subject>
  <cp:category>Student Book</cp:category>
</cp:coreProperties>
</file>