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 · Overhead Variances and Acting on Variances: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14 · from section section 14.6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الإجراء التصحيحي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corrective action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الثابتة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Likely cause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Recommended action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VOH spending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2,000 F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Cheaper power tariff agreed in May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Keep the tariff; check that quality has not suffered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VOH efficiency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long changeover ran the machines 20 hours longer than the standard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FOH spending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 preventive maintenance in the quiet quarter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Production-volume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3,000 fewer cases than the normal volume, so less fixed overhead was absorbed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sales matter, not a plant one: no plant action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F = Favorable · U = Unfavorable.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12  </w:t>
      </w:r>
      <w:r>
        <w:rPr>
          <w:sz w:val="18"/>
          <w:szCs w:val="18"/>
        </w:rPr>
        <w:t xml:space="preserve">Variable overhead spending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Variable overhead efficiency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Fixed overhead spending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Production-volume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Total overhead variance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variance does fixed overhead NOT have?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efficiency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spending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production-volume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budget variance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Why does variable overhead have an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its total is fixed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it changes with a driver such as machine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is charged to products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is budgeted monthly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Actual variable overhead is $71,000 for 1,460 machine hours; the standard rate is $50.00. What is the spending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1,460 hours were worked and 1,440 allowed; the standard rate is $50.00. What is the variable overhead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Budgeted fixed overhead is $150,000 and actual $152,000. What is the fixed overhead spending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Budgeted fixed overhead is $150,000; 1,440 standard hours were allowed at a fixed rate of $100.00. What is the production-volume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$6,000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$6,000 unfavorable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Total overhead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Fixed overhead spending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Production-volume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Variable overhead efficiency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Variable overhead spending variance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25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27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Because it is not charged to products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Spending is about the rate paid.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action must remove the cause.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Actual overhead − standard rate × actual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Variable and fixed spending are reported as 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$6,000 unfavorable, from producing below the denominator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Fixed overhead does not change with the driver.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34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الإجراء التصحيحي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corrective action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الثابتة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 overhead, one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 produced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110,000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machine hours a jar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variable overhead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Budgeted fixed overhead for the month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volume used for the fixed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machine hours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variable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fixed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In a two-way analysis, the two parts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spending and efficiency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variable and fixed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budget (controllable) and production-volume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price and usage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Actual overhead is $223,000 and applied overhead $216,000. What is the total overhead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$7,000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What is the first question to ask about a reported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Who is to blame?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How do we change the standard?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it significant enough to investigate?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What action should we take?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A favorable fixed overhead spending variance arose because planned maintenance was cancelled. What should the controller conclude?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Good cost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standard is too high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Nothing: favorable variances need no comment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saving may cost more later, so it is not good news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Use the Extended Example. Which overhead variance is the largest in June?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Variable overhead spending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Production-volume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overhead efficiency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overhead spending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35 to 52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 · Overhead Variances and Acting on Variances: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14 · from section section 14.6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Fixed overhead spending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Production-volume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Variable overhead efficiency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Variable overhead spending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Total overhead variance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5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budget is the same at any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Everything except volume is grouped together.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Nothing: favorable variances need no comment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Using more hours uses more variable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Because it is charged to products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Because fixed overhead is never budgeted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 follows the driver, not spending.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الإجراء التصحيحي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corrective action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الثابتة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 spending variance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Favorable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 efficiency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overhead spending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overhead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variable overhead efficiency variance measures: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price paid for power and supplies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fixed overhead absorbed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number of 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effect of using more or fewer driver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Why is there no fixed overhead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fixed overhead is never budgeted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fixed overhead does not change when the driver changes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is always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is not charged to products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Actual variable overhead $55,000; actual hours 2,260; standard rate $25.00. What is the spending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$1,500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$1,500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2,260 hours were worked and 2,200 allowed; the standard variable rate is $25.00. What is the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$2,400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$1,500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$1,500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The fixed overhead rate is set by dividing budgeted fixed overhead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denominator level of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actual hours worked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standard hours allowed for actual output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units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Budgeted fixed overhead $80,000; applied $88,000. What is the production-volume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$8,000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$5,000 favorable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28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price paid for power and supplies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standard hours allowed for actual output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actual hours × the standard rate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How do we change the standard?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The cost has moved, not disappeared.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the fixed overhead budget was cut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More absorbed than budgeted, because output exceeded the denominator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standard machine hours allowed for the jars produced.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2,200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variable overhead spending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variable overhead efficiency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production-volume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overhead has a spending variance and a production-____ variance, and no efficiency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39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favorable production-volume variance means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fixed overhead was spent efficiently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plant saved cash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fixed overhead budget was cut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output exceeded the denominator volume, so more fixed overhead was absorbed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In a three-way analysis, which two variances are combined?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two efficiency variances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Spending and volume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two spending variances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Efficiency and volume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Variable spending $2,000 favorable, variable efficiency $1,000 unfavorable, fixed spending $2,000 unfavorable. What is the two-way budget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$1,000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The total overhead variance equals: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budgeted overhead − actual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overhead − applied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applied overhead − budgeted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actual hours × the standard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An unfavorable variable overhead efficiency variance arose with an unfavorable labor efficiency variance. What is the likely explanation?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Two unrelated problems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overhead rate is wrong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Material prices rose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 cause, such as a long changeover, drove both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Before recommending an action, the controller should check: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who controls the cause of the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whether the manager is popular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share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last year's variance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Which recommendation follows correctly from an unfavorable variable overhead efficiency variance caused by long changeovers?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Apply the quick-changeover methods of lean production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Renegotiate the power tariff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Raise the 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Increase the fixed overhead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Standard machine hours a jar are 0.02 and 110,000 jars were produced. How many standard hours are allowed?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2,200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2,260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Which item would appear in a variable overhead spending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longer changeover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change in the power tariff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Producing fewer cases than normal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depreciation charge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A variance is 2% of its budgeted figure and the company investigates above 5%. What should happen?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Investigate anyway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Change the standard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investigation under management by exception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Report it as favorable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40 to 49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Overhead Variances and Acting on Variances: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Overhead Variances and Acting on Variances: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14</dc:title>
  <dc:subject>Overhead Variances and Acting on Variances</dc:subject>
  <cp:category>Student Book</cp:category>
</cp:coreProperties>
</file>