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4.1  The master budget</w:t>
            </w:r>
          </w:p>
          <w:p>
            <w:pPr>
              <w:spacing w:before="0" w:after="46"/>
            </w:pPr>
            <w:r>
              <w:rPr>
                <w:color w:val="E8EAF6"/>
                <w:sz w:val="16"/>
                <w:szCs w:val="16"/>
              </w:rPr>
              <w:t xml:space="preserve">Chapter 4 · section 4.1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4,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section 4.2   ·   Project budgets   ·   Benefits and limitations   ·   The master budget</w:t>
            </w:r>
          </w:p>
        </w:tc>
      </w:tr>
    </w:tbl>
    <w:p/>
    <w:p>
      <w:pPr>
        <w:spacing w:before="44" w:after="14"/>
      </w:pPr>
      <w:r>
        <w:rPr>
          <w:b/>
          <w:bCs/>
          <w:color w:val="353A7C"/>
          <w:sz w:val="18"/>
          <w:szCs w:val="18"/>
        </w:rPr>
        <w:t xml:space="preserve">Summary 1</w:t>
      </w:r>
      <w:r>
        <w:rPr>
          <w:color w:val="6B7280"/>
          <w:sz w:val="16"/>
          <w:szCs w:val="16"/>
        </w:rPr>
        <w:t xml:space="preserve">      gaps 4–12</w:t>
      </w:r>
    </w:p>
    <w:p>
      <w:pPr>
        <w:spacing w:before="20" w:after="20" w:line="360" w:lineRule="auto"/>
        <w:ind w:left="200"/>
      </w:pPr>
      <w:r>
        <w:rPr>
          <w:sz w:val="19"/>
          <w:szCs w:val="19"/>
        </w:rPr>
        <w:t xml:space="preserve">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budget is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annual budget of the organization. </w:t>
      </w:r>
      <w:r>
        <w:rPr>
          <w:sz w:val="19"/>
          <w:szCs w:val="19"/>
        </w:rPr>
        <w:t xml:space="preserve">Its purpose is to plan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every unit for one year, usually split into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and months. </w:t>
      </w:r>
      <w:r>
        <w:rPr>
          <w:sz w:val="19"/>
          <w:szCs w:val="19"/>
        </w:rPr>
        <w:t xml:space="preserve">Every organization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one. </w:t>
      </w:r>
      <w:r>
        <w:rPr>
          <w:sz w:val="19"/>
          <w:szCs w:val="19"/>
        </w:rPr>
        <w:t xml:space="preserve">It has two groups of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budget plans sales, production and costs, and ends in the budgeted income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budget plans capital spending and cash, and ends in the budgeted balance sheet. </w:t>
      </w:r>
      <w:r>
        <w:rPr>
          <w:sz w:val="19"/>
          <w:szCs w:val="19"/>
        </w:rPr>
        <w:t xml:space="preserve">The sales budget sets production; production sets materials, labor and overhead; these set the cost of goods sold. </w:t>
      </w:r>
      <w:r>
        <w:rPr>
          <w:sz w:val="19"/>
          <w:szCs w:val="19"/>
        </w:rPr>
        <w:t xml:space="preserve">Sales also drive cash collections, so an error in the sales budget spreads to every other budget.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statement   ·   coordinate   ·   quarters   ·   prepares   ·   financial   ·   master   ·   operating   ·   components   ·   complete   ·   production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2965"/>
        <w:gridCol w:w="2540"/>
        <w:gridCol w:w="300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Purpose, use and time frame of the three budget systems</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B.4.a</w:t>
            </w:r>
          </w:p>
        </w:tc>
        <w:tc>
          <w:tcPr>
            <w:tcW w:type="pct" w:w="1544"/>
            <w:shd w:fill="353A7C" w:val="clear"/>
            <w:tcMar>
              <w:top w:type="dxa" w:w="50"/>
              <w:left w:type="dxa" w:w="110"/>
              <w:bottom w:type="dxa" w:w="50"/>
              <w:right w:type="dxa" w:w="110"/>
            </w:tcMar>
          </w:tcPr>
          <w:p>
            <w:pPr>
              <w:spacing w:before="30" w:after="30"/>
            </w:pPr>
            <w:r>
              <w:rPr>
                <w:b/>
                <w:bCs/>
                <w:color w:val="FFFFFF"/>
                <w:sz w:val="15"/>
                <w:szCs w:val="15"/>
              </w:rPr>
              <w:t xml:space="preserve">Master (annual) budget</w:t>
            </w:r>
          </w:p>
        </w:tc>
        <w:tc>
          <w:tcPr>
            <w:tcW w:type="pct" w:w="1323"/>
            <w:shd w:fill="353A7C" w:val="clear"/>
            <w:tcMar>
              <w:top w:type="dxa" w:w="50"/>
              <w:left w:type="dxa" w:w="110"/>
              <w:bottom w:type="dxa" w:w="50"/>
              <w:right w:type="dxa" w:w="110"/>
            </w:tcMar>
          </w:tcPr>
          <w:p>
            <w:pPr>
              <w:spacing w:before="30" w:after="30"/>
            </w:pPr>
            <w:r>
              <w:rPr>
                <w:b/>
                <w:bCs/>
                <w:color w:val="FFFFFF"/>
                <w:sz w:val="15"/>
                <w:szCs w:val="15"/>
              </w:rPr>
              <w:t xml:space="preserve">Project budget</w:t>
            </w:r>
          </w:p>
        </w:tc>
        <w:tc>
          <w:tcPr>
            <w:tcW w:type="pct" w:w="1565"/>
            <w:shd w:fill="353A7C" w:val="clear"/>
            <w:tcMar>
              <w:top w:type="dxa" w:w="50"/>
              <w:left w:type="dxa" w:w="110"/>
              <w:bottom w:type="dxa" w:w="50"/>
              <w:right w:type="dxa" w:w="110"/>
            </w:tcMar>
          </w:tcPr>
          <w:p>
            <w:pPr>
              <w:spacing w:before="30" w:after="30"/>
            </w:pPr>
            <w:r>
              <w:rPr>
                <w:b/>
                <w:bCs/>
                <w:color w:val="FFFFFF"/>
                <w:sz w:val="15"/>
                <w:szCs w:val="15"/>
              </w:rPr>
              <w:t xml:space="preserve">Activity-based budget</w:t>
            </w:r>
          </w:p>
        </w:tc>
      </w:tr>
      <w:tr>
        <w:tc>
          <w:tcPr>
            <w:tcW w:type="pct" w:w="568"/>
            <w:tcMar>
              <w:top w:type="dxa" w:w="50"/>
              <w:left w:type="dxa" w:w="110"/>
              <w:bottom w:type="dxa" w:w="50"/>
              <w:right w:type="dxa" w:w="110"/>
            </w:tcMar>
          </w:tcPr>
          <w:p>
            <w:pPr>
              <w:spacing w:before="28" w:after="28"/>
            </w:pPr>
            <w:r>
              <w:rPr>
                <w:sz w:val="15"/>
                <w:szCs w:val="15"/>
              </w:rPr>
              <w:t xml:space="preserve">Purpose</w:t>
            </w:r>
          </w:p>
        </w:tc>
        <w:tc>
          <w:tcPr>
            <w:tcW w:type="pct" w:w="1544"/>
            <w:tcMar>
              <w:top w:type="dxa" w:w="50"/>
              <w:left w:type="dxa" w:w="110"/>
              <w:bottom w:type="dxa" w:w="50"/>
              <w:right w:type="dxa" w:w="110"/>
            </w:tcMar>
          </w:tcPr>
          <w:p>
            <w:pPr>
              <w:spacing w:before="28" w:after="28"/>
            </w:pPr>
            <w:r>
              <w:rPr>
                <w:sz w:val="15"/>
                <w:szCs w:val="15"/>
              </w:rPr>
              <w:t xml:space="preserve">Plan and coordinate the whole company for a year</w:t>
            </w:r>
          </w:p>
        </w:tc>
        <w:tc>
          <w:tcPr>
            <w:tcW w:type="pct" w:w="1323"/>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565"/>
            <w:tcMar>
              <w:top w:type="dxa" w:w="50"/>
              <w:left w:type="dxa" w:w="110"/>
              <w:bottom w:type="dxa" w:w="50"/>
              <w:right w:type="dxa" w:w="110"/>
            </w:tcMar>
          </w:tcPr>
          <w:p>
            <w:pPr>
              <w:spacing w:before="28" w:after="28"/>
            </w:pPr>
            <w:r>
              <w:rPr>
                <w:sz w:val="15"/>
                <w:szCs w:val="15"/>
              </w:rPr>
              <w:t xml:space="preserve">Plan overhead from the activities the output needs</w:t>
            </w:r>
          </w:p>
        </w:tc>
      </w:tr>
      <w:tr>
        <w:tc>
          <w:tcPr>
            <w:tcW w:type="pct" w:w="568"/>
            <w:shd w:fill="FBFAF6" w:val="clear"/>
            <w:tcMar>
              <w:top w:type="dxa" w:w="50"/>
              <w:left w:type="dxa" w:w="110"/>
              <w:bottom w:type="dxa" w:w="50"/>
              <w:right w:type="dxa" w:w="110"/>
            </w:tcMar>
          </w:tcPr>
          <w:p>
            <w:pPr>
              <w:spacing w:before="28" w:after="28"/>
            </w:pPr>
            <w:r>
              <w:rPr>
                <w:sz w:val="15"/>
                <w:szCs w:val="15"/>
              </w:rPr>
              <w:t xml:space="preserve">Appropriate use</w:t>
            </w:r>
          </w:p>
        </w:tc>
        <w:tc>
          <w:tcPr>
            <w:tcW w:type="pct" w:w="1544"/>
            <w:shd w:fill="FBFAF6" w:val="clear"/>
            <w:tcMar>
              <w:top w:type="dxa" w:w="50"/>
              <w:left w:type="dxa" w:w="110"/>
              <w:bottom w:type="dxa" w:w="50"/>
              <w:right w:type="dxa" w:w="110"/>
            </w:tcMar>
          </w:tcPr>
          <w:p>
            <w:pPr>
              <w:spacing w:before="28" w:after="28"/>
            </w:pPr>
            <w:r>
              <w:rPr>
                <w:sz w:val="15"/>
                <w:szCs w:val="15"/>
              </w:rPr>
              <w:t xml:space="preserve">Every organization, every year</w:t>
            </w:r>
          </w:p>
        </w:tc>
        <w:tc>
          <w:tcPr>
            <w:tcW w:type="pct" w:w="1323"/>
            <w:shd w:fill="FBFAF6" w:val="clear"/>
            <w:tcMar>
              <w:top w:type="dxa" w:w="50"/>
              <w:left w:type="dxa" w:w="110"/>
              <w:bottom w:type="dxa" w:w="50"/>
              <w:right w:type="dxa" w:w="110"/>
            </w:tcMar>
          </w:tcPr>
          <w:p>
            <w:pPr>
              <w:spacing w:before="28" w:after="28"/>
            </w:pPr>
            <w:r>
              <w:rPr>
                <w:sz w:val="15"/>
                <w:szCs w:val="15"/>
              </w:rPr>
              <w:t xml:space="preserve">Construction, new lines, systems, launches</w:t>
            </w:r>
          </w:p>
        </w:tc>
        <w:tc>
          <w:tcPr>
            <w:tcW w:type="pct" w:w="1565"/>
            <w:shd w:fill="FFFFFF" w:val="clear"/>
            <w:tcMar>
              <w:top w:type="dxa" w:w="50"/>
              <w:left w:type="dxa" w:w="110"/>
              <w:bottom w:type="dxa" w:w="50"/>
              <w:right w:type="dxa" w:w="110"/>
            </w:tcMar>
          </w:tcPr>
          <w:p>
            <w:pPr>
              <w:spacing w:before="46" w:after="46"/>
            </w:pPr>
            <w:r>
              <w:rPr>
                <w:b/>
                <w:bCs/>
                <w:color w:val="8186EF"/>
                <w:sz w:val="14"/>
                <w:szCs w:val="14"/>
              </w:rPr>
              <w:t xml:space="preserve">(14)</w:t>
            </w:r>
          </w:p>
        </w:tc>
      </w:tr>
      <w:tr>
        <w:tc>
          <w:tcPr>
            <w:tcW w:type="pct" w:w="568"/>
            <w:tcMar>
              <w:top w:type="dxa" w:w="50"/>
              <w:left w:type="dxa" w:w="110"/>
              <w:bottom w:type="dxa" w:w="50"/>
              <w:right w:type="dxa" w:w="110"/>
            </w:tcMar>
          </w:tcPr>
          <w:p>
            <w:pPr>
              <w:spacing w:before="28" w:after="28"/>
            </w:pPr>
            <w:r>
              <w:rPr>
                <w:sz w:val="15"/>
                <w:szCs w:val="15"/>
              </w:rPr>
              <w:t xml:space="preserve">Time frame</w:t>
            </w:r>
          </w:p>
        </w:tc>
        <w:tc>
          <w:tcPr>
            <w:tcW w:type="pct" w:w="1544"/>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323"/>
            <w:tcMar>
              <w:top w:type="dxa" w:w="50"/>
              <w:left w:type="dxa" w:w="110"/>
              <w:bottom w:type="dxa" w:w="50"/>
              <w:right w:type="dxa" w:w="110"/>
            </w:tcMar>
          </w:tcPr>
          <w:p>
            <w:pPr>
              <w:spacing w:before="28" w:after="28"/>
            </w:pPr>
            <w:r>
              <w:rPr>
                <w:sz w:val="15"/>
                <w:szCs w:val="15"/>
              </w:rPr>
              <w:t xml:space="preserve">The life of the project</w:t>
            </w:r>
          </w:p>
        </w:tc>
        <w:tc>
          <w:tcPr>
            <w:tcW w:type="pct" w:w="1565"/>
            <w:tcMar>
              <w:top w:type="dxa" w:w="50"/>
              <w:left w:type="dxa" w:w="110"/>
              <w:bottom w:type="dxa" w:w="50"/>
              <w:right w:type="dxa" w:w="110"/>
            </w:tcMar>
          </w:tcPr>
          <w:p>
            <w:pPr>
              <w:spacing w:before="28" w:after="28"/>
            </w:pPr>
            <w:r>
              <w:rPr>
                <w:sz w:val="15"/>
                <w:szCs w:val="15"/>
              </w:rPr>
              <w:t xml:space="preserve">Usually the budget year</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One year, by quarter or month   ·   The life of the project   ·   Many products using overhead differently   ·   Plan and control one project</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master budget   ·   financial budget   ·   activity-based budgeting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55"/>
        <w:gridCol w:w="494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2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76"/>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24"/>
            <w:tcMar>
              <w:top w:type="dxa" w:w="50"/>
              <w:left w:type="dxa" w:w="110"/>
              <w:bottom w:type="dxa" w:w="50"/>
              <w:right w:type="dxa" w:w="110"/>
            </w:tcMar>
          </w:tcPr>
          <w:p>
            <w:pPr>
              <w:spacing w:before="26" w:after="26"/>
            </w:pPr>
            <w:r>
              <w:rPr>
                <w:color w:val="232733"/>
                <w:sz w:val="16"/>
                <w:szCs w:val="16"/>
              </w:rPr>
              <w:t xml:space="preserve">master budget</w:t>
            </w:r>
          </w:p>
        </w:tc>
        <w:tc>
          <w:tcPr>
            <w:tcW w:type="pct" w:w="2576"/>
            <w:tcMar>
              <w:top w:type="dxa" w:w="50"/>
              <w:left w:type="dxa" w:w="110"/>
              <w:bottom w:type="dxa" w:w="50"/>
              <w:right w:type="dxa" w:w="110"/>
            </w:tcMar>
          </w:tcPr>
          <w:p>
            <w:pPr>
              <w:spacing w:before="26" w:after="26"/>
            </w:pPr>
            <w:r>
              <w:rPr>
                <w:color w:val="232733"/>
                <w:sz w:val="16"/>
                <w:szCs w:val="16"/>
              </w:rPr>
              <w:t xml:space="preserve">الموازنة الشاملة</w:t>
            </w:r>
          </w:p>
        </w:tc>
      </w:tr>
      <w:tr>
        <w:tc>
          <w:tcPr>
            <w:tcW w:type="pct" w:w="2424"/>
            <w:shd w:fill="FBFAF6" w:val="clear"/>
            <w:tcMar>
              <w:top w:type="dxa" w:w="50"/>
              <w:left w:type="dxa" w:w="110"/>
              <w:bottom w:type="dxa" w:w="50"/>
              <w:right w:type="dxa" w:w="110"/>
            </w:tcMar>
          </w:tcPr>
          <w:p>
            <w:pPr>
              <w:spacing w:before="26" w:after="26"/>
            </w:pPr>
            <w:r>
              <w:rPr>
                <w:color w:val="232733"/>
                <w:sz w:val="16"/>
                <w:szCs w:val="16"/>
              </w:rPr>
              <w:t xml:space="preserve">operating budget</w:t>
            </w:r>
          </w:p>
        </w:tc>
        <w:tc>
          <w:tcPr>
            <w:tcW w:type="pct" w:w="2576"/>
            <w:shd w:fill="FBFAF6" w:val="clear"/>
            <w:tcMar>
              <w:top w:type="dxa" w:w="50"/>
              <w:left w:type="dxa" w:w="110"/>
              <w:bottom w:type="dxa" w:w="50"/>
              <w:right w:type="dxa" w:w="110"/>
            </w:tcMar>
          </w:tcPr>
          <w:p>
            <w:pPr>
              <w:spacing w:before="26" w:after="26"/>
            </w:pPr>
            <w:r>
              <w:rPr>
                <w:color w:val="232733"/>
                <w:sz w:val="16"/>
                <w:szCs w:val="16"/>
              </w:rPr>
              <w:t xml:space="preserve">الموازنة التشغيلية</w:t>
            </w:r>
          </w:p>
        </w:tc>
      </w:tr>
      <w:tr>
        <w:tc>
          <w:tcPr>
            <w:tcW w:type="pct" w:w="2424"/>
            <w:tcMar>
              <w:top w:type="dxa" w:w="50"/>
              <w:left w:type="dxa" w:w="110"/>
              <w:bottom w:type="dxa" w:w="50"/>
              <w:right w:type="dxa" w:w="110"/>
            </w:tcMar>
          </w:tcPr>
          <w:p>
            <w:pPr>
              <w:spacing w:before="26" w:after="26"/>
            </w:pPr>
            <w:r>
              <w:rPr>
                <w:color w:val="232733"/>
                <w:sz w:val="16"/>
                <w:szCs w:val="16"/>
              </w:rPr>
              <w:t xml:space="preserve">financial budget</w:t>
            </w:r>
          </w:p>
        </w:tc>
        <w:tc>
          <w:tcPr>
            <w:tcW w:type="pct" w:w="2576"/>
            <w:tcMar>
              <w:top w:type="dxa" w:w="50"/>
              <w:left w:type="dxa" w:w="110"/>
              <w:bottom w:type="dxa" w:w="50"/>
              <w:right w:type="dxa" w:w="110"/>
            </w:tcMar>
          </w:tcPr>
          <w:p>
            <w:pPr>
              <w:spacing w:before="26" w:after="26"/>
            </w:pPr>
            <w:r>
              <w:rPr>
                <w:color w:val="232733"/>
                <w:sz w:val="16"/>
                <w:szCs w:val="16"/>
              </w:rPr>
              <w:t xml:space="preserve">الموازنة المالية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4.1  The master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master budget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operating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Project budgets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Benefits and limitations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financial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master</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Plan and control one project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complete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Many products using overhead differently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coordinate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One year, by quarter or month</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quarters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master 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prepares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financial 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components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master budget is the complete annual budget of the organization. Its purpose is to plan and coordinate every unit for one year, usually split into quarters and months. Every organization prepares one. It has two groups of components. The operating budget plans sales, production and costs, and ends in the budgeted income statement. The financial budget plans capital spending and cash, and ends in the budgeted balance sheet. The sales budget sets production; production sets materials, labor and overhead; these set the cost of goods sold. Sales also drive cash collections, so an error in the sales budget spreads to every other budget.</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4.2  Developing the master budget</w:t>
            </w:r>
          </w:p>
          <w:p>
            <w:pPr>
              <w:spacing w:before="0" w:after="46"/>
            </w:pPr>
            <w:r>
              <w:rPr>
                <w:color w:val="E8EAF6"/>
                <w:sz w:val="16"/>
                <w:szCs w:val="16"/>
              </w:rPr>
              <w:t xml:space="preserve">Chapter 4 · section 4.2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The master budget is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in a fixed order,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with sales, because every other figure depends on how much the company expects to sell.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developed   ·   reviewed   ·   starting</w:t>
            </w:r>
          </w:p>
        </w:tc>
      </w:tr>
    </w:tbl>
    <w:p/>
    <w:p>
      <w:pPr>
        <w:spacing w:before="44" w:after="10"/>
      </w:pPr>
      <w:r>
        <w:rPr>
          <w:b/>
          <w:bCs/>
          <w:color w:val="353A7C"/>
          <w:sz w:val="18"/>
          <w:szCs w:val="18"/>
        </w:rPr>
        <w:t xml:space="preserve">Steps in developing the Beverages master budget</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71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1712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4   ·   Production and input budgets   ·   6   ·   2   ·   operating budget   ·   assumptions   ·   Capital and cash budgets</w:t>
            </w:r>
          </w:p>
        </w:tc>
      </w:tr>
    </w:tbl>
    <w:p/>
    <w:p>
      <w:pPr>
        <w:spacing w:before="44" w:after="14"/>
      </w:pPr>
      <w:r>
        <w:rPr>
          <w:b/>
          <w:bCs/>
          <w:color w:val="353A7C"/>
          <w:sz w:val="18"/>
          <w:szCs w:val="18"/>
        </w:rPr>
        <w:t xml:space="preserve">Summary 2</w:t>
      </w:r>
      <w:r>
        <w:rPr>
          <w:color w:val="6B7280"/>
          <w:sz w:val="16"/>
          <w:szCs w:val="16"/>
        </w:rPr>
        <w:t xml:space="preserve">      gaps 9–12</w:t>
      </w:r>
    </w:p>
    <w:p>
      <w:pPr>
        <w:spacing w:before="20" w:after="20" w:line="360" w:lineRule="auto"/>
        <w:ind w:left="200"/>
      </w:pPr>
      <w:r>
        <w:rPr>
          <w:sz w:val="19"/>
          <w:szCs w:val="19"/>
        </w:rPr>
        <w:t xml:space="preserve">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sales budget is 900,000 cases × $20.00 = $18,000,000. </w:t>
      </w:r>
      <w:r>
        <w:rPr>
          <w:sz w:val="19"/>
          <w:szCs w:val="19"/>
        </w:rPr>
        <w:t xml:space="preserve">The process is not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pass. </w:t>
      </w:r>
      <w:r>
        <w:rPr>
          <w:sz w:val="19"/>
          <w:szCs w:val="19"/>
        </w:rPr>
        <w:t xml:space="preserve">Draft budgets are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and a shortage of cash or capacity found late in the process may send the planners back to change the sales or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plan.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depends   ·   single   ·   reviewed   ·   Beverages   ·   production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Sales first</w:t>
            </w:r>
          </w:p>
        </w:tc>
      </w:tr>
    </w:tbl>
    <w:p/>
    <w:p>
      <w:pPr>
        <w:spacing w:before="44" w:after="14"/>
      </w:pPr>
      <w:r>
        <w:rPr>
          <w:b/>
          <w:bCs/>
          <w:color w:val="353A7C"/>
          <w:sz w:val="18"/>
          <w:szCs w:val="18"/>
        </w:rPr>
        <w:t xml:space="preserve">Summary 3</w:t>
      </w:r>
      <w:r>
        <w:rPr>
          <w:color w:val="6B7280"/>
          <w:sz w:val="16"/>
          <w:szCs w:val="16"/>
        </w:rPr>
        <w:t xml:space="preserve">      gaps 13–14</w:t>
      </w:r>
    </w:p>
    <w:p>
      <w:pPr>
        <w:spacing w:before="20" w:after="20" w:line="360" w:lineRule="auto"/>
        <w:ind w:left="200"/>
      </w:pPr>
      <w:r>
        <w:rPr>
          <w:sz w:val="19"/>
          <w:szCs w:val="19"/>
        </w:rPr>
        <w:t xml:space="preserve">An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that starts the master budget with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purchases or cash has the order wrong. </w:t>
      </w:r>
      <w:r>
        <w:rPr>
          <w:sz w:val="19"/>
          <w:szCs w:val="19"/>
        </w:rPr>
        <w:t xml:space="preserve">The sales budget comes first.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process   ·   answer   ·   production</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4.2  Developing the master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developed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6</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starting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Beverages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assumptions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single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2</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reviewed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Production and input budgets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4</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answer</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Capital and cash budgets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production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master budget is developed in a fixed order, starting with sales, because every other figure depends on how much the company expects to sell.</w:t>
      </w:r>
    </w:p>
    <w:p>
      <w:pPr>
        <w:spacing w:before="20" w:after="20"/>
        <w:ind w:left="240" w:hanging="240"/>
      </w:pPr>
      <w:r>
        <w:rPr>
          <w:b/>
          <w:bCs/>
          <w:color w:val="353A7C"/>
          <w:sz w:val="15"/>
          <w:szCs w:val="15"/>
        </w:rPr>
        <w:t xml:space="preserve">Summary 2   </w:t>
      </w:r>
      <w:r>
        <w:rPr>
          <w:color w:val="6B7280"/>
          <w:sz w:val="15"/>
          <w:szCs w:val="15"/>
        </w:rPr>
        <w:t xml:space="preserve">The Beverages sales budget is 900,000 cases × $20.00 = $18,000,000. The process is not a single pass. Draft budgets are reviewed, and a shortage of cash or capacity found late in the process may send the planners back to change the sales or production plan.</w:t>
      </w:r>
    </w:p>
    <w:p>
      <w:pPr>
        <w:spacing w:before="20" w:after="20"/>
        <w:ind w:left="240" w:hanging="240"/>
      </w:pPr>
      <w:r>
        <w:rPr>
          <w:b/>
          <w:bCs/>
          <w:color w:val="353A7C"/>
          <w:sz w:val="15"/>
          <w:szCs w:val="15"/>
        </w:rPr>
        <w:t xml:space="preserve">Summary 3   </w:t>
      </w:r>
      <w:r>
        <w:rPr>
          <w:color w:val="6B7280"/>
          <w:sz w:val="15"/>
          <w:szCs w:val="15"/>
        </w:rPr>
        <w:t xml:space="preserve">An answer that starts the master budget with production, purchases or cash has the order wrong. The sales budget comes first.</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4.3  Project budgets</w:t>
            </w:r>
          </w:p>
          <w:p>
            <w:pPr>
              <w:spacing w:before="0" w:after="46"/>
            </w:pPr>
            <w:r>
              <w:rPr>
                <w:color w:val="E8EAF6"/>
                <w:sz w:val="16"/>
                <w:szCs w:val="16"/>
              </w:rPr>
              <w:t xml:space="preserve">Chapter 4 · section 4.3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A project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plans the costs of one project over its whole life, which may be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or longer than a year. </w:t>
      </w:r>
      <w:r>
        <w:rPr>
          <w:sz w:val="19"/>
          <w:szCs w:val="19"/>
        </w:rPr>
        <w:t xml:space="preserve">It is used for building a plant,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 new line, launching a product or putting in a new system.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capital   ·   installing   ·   shorter   ·   budget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new juice filling line</w:t>
            </w:r>
          </w:p>
        </w:tc>
      </w:tr>
    </w:tbl>
    <w:p/>
    <w:p>
      <w:pPr>
        <w:spacing w:before="44" w:after="14"/>
      </w:pPr>
      <w:r>
        <w:rPr>
          <w:b/>
          <w:bCs/>
          <w:color w:val="353A7C"/>
          <w:sz w:val="18"/>
          <w:szCs w:val="18"/>
        </w:rPr>
        <w:t xml:space="preserve">Summary 2</w:t>
      </w:r>
      <w:r>
        <w:rPr>
          <w:color w:val="6B7280"/>
          <w:sz w:val="16"/>
          <w:szCs w:val="16"/>
        </w:rPr>
        <w:t xml:space="preserve">      gaps 4–5</w:t>
      </w:r>
    </w:p>
    <w:p>
      <w:pPr>
        <w:spacing w:before="20" w:after="20" w:line="360" w:lineRule="auto"/>
        <w:ind w:left="200"/>
      </w:pPr>
      <w:r>
        <w:rPr>
          <w:sz w:val="19"/>
          <w:szCs w:val="19"/>
        </w:rPr>
        <w:t xml:space="preserve">The filling line funded: equipment,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training, testing and start-up, plus 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for costs that cannot be predicted in detail.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start-up   ·   contingency   ·   installation</w:t>
            </w:r>
          </w:p>
        </w:tc>
      </w:tr>
    </w:tbl>
    <w:p/>
    <w:p>
      <w:pPr>
        <w:spacing w:before="44" w:after="10"/>
      </w:pPr>
      <w:r>
        <w:rPr>
          <w:b/>
          <w:bCs/>
          <w:color w:val="353A7C"/>
          <w:sz w:val="18"/>
          <w:szCs w:val="18"/>
        </w:rPr>
        <w:t xml:space="preserve">Worked example: the filling-line project budget</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Operator training   ·   Project budget (9 months)   ·   Installation   ·   Filling equipment</w:t>
            </w:r>
          </w:p>
        </w:tc>
      </w:tr>
    </w:tbl>
    <w:p/>
    <w:p>
      <w:pPr>
        <w:spacing w:before="44" w:after="14"/>
      </w:pPr>
      <w:r>
        <w:rPr>
          <w:b/>
          <w:bCs/>
          <w:color w:val="353A7C"/>
          <w:sz w:val="18"/>
          <w:szCs w:val="18"/>
        </w:rPr>
        <w:t xml:space="preserve">Summary 3</w:t>
      </w:r>
      <w:r>
        <w:rPr>
          <w:color w:val="6B7280"/>
          <w:sz w:val="16"/>
          <w:szCs w:val="16"/>
        </w:rPr>
        <w:t xml:space="preserve">      gaps 9–11</w:t>
      </w:r>
    </w:p>
    <w:p>
      <w:pPr>
        <w:spacing w:before="20" w:after="20" w:line="360" w:lineRule="auto"/>
        <w:ind w:left="200"/>
      </w:pPr>
      <w:r>
        <w:rPr>
          <w:sz w:val="19"/>
          <w:szCs w:val="19"/>
        </w:rPr>
        <w:t xml:space="preserve">A project budget also has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The project budget links to the master budget through the capital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budget and the cash budget. </w:t>
      </w:r>
      <w:r>
        <w:rPr>
          <w:sz w:val="19"/>
          <w:szCs w:val="19"/>
        </w:rPr>
        <w:t xml:space="preserve">When the line starts working, its costs move into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budgets.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operating   ·   expenditure   ·   timeline   ·   installing</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master budget   ·   contingency   ·   project budget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59"/>
        <w:gridCol w:w="464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83"/>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17"/>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83"/>
            <w:tcMar>
              <w:top w:type="dxa" w:w="50"/>
              <w:left w:type="dxa" w:w="110"/>
              <w:bottom w:type="dxa" w:w="50"/>
              <w:right w:type="dxa" w:w="110"/>
            </w:tcMar>
          </w:tcPr>
          <w:p>
            <w:pPr>
              <w:spacing w:before="26" w:after="26"/>
            </w:pPr>
            <w:r>
              <w:rPr>
                <w:color w:val="232733"/>
                <w:sz w:val="16"/>
                <w:szCs w:val="16"/>
              </w:rPr>
              <w:t xml:space="preserve">project budget</w:t>
            </w:r>
          </w:p>
        </w:tc>
        <w:tc>
          <w:tcPr>
            <w:tcW w:type="pct" w:w="2417"/>
            <w:tcMar>
              <w:top w:type="dxa" w:w="50"/>
              <w:left w:type="dxa" w:w="110"/>
              <w:bottom w:type="dxa" w:w="50"/>
              <w:right w:type="dxa" w:w="110"/>
            </w:tcMar>
          </w:tcPr>
          <w:p>
            <w:pPr>
              <w:spacing w:before="26" w:after="26"/>
            </w:pPr>
            <w:r>
              <w:rPr>
                <w:color w:val="232733"/>
                <w:sz w:val="16"/>
                <w:szCs w:val="16"/>
              </w:rPr>
              <w:t xml:space="preserve">موازنة المشروع</w:t>
            </w:r>
          </w:p>
        </w:tc>
      </w:tr>
      <w:tr>
        <w:tc>
          <w:tcPr>
            <w:tcW w:type="pct" w:w="2583"/>
            <w:shd w:fill="FBFAF6" w:val="clear"/>
            <w:tcMar>
              <w:top w:type="dxa" w:w="50"/>
              <w:left w:type="dxa" w:w="110"/>
              <w:bottom w:type="dxa" w:w="50"/>
              <w:right w:type="dxa" w:w="110"/>
            </w:tcMar>
          </w:tcPr>
          <w:p>
            <w:pPr>
              <w:spacing w:before="26" w:after="26"/>
            </w:pPr>
            <w:r>
              <w:rPr>
                <w:color w:val="232733"/>
                <w:sz w:val="16"/>
                <w:szCs w:val="16"/>
              </w:rPr>
              <w:t xml:space="preserve">contingency</w:t>
            </w:r>
          </w:p>
        </w:tc>
        <w:tc>
          <w:tcPr>
            <w:tcW w:type="pct" w:w="2417"/>
            <w:shd w:fill="FBFAF6" w:val="clear"/>
            <w:tcMar>
              <w:top w:type="dxa" w:w="50"/>
              <w:left w:type="dxa" w:w="110"/>
              <w:bottom w:type="dxa" w:w="50"/>
              <w:right w:type="dxa" w:w="110"/>
            </w:tcMar>
          </w:tcPr>
          <w:p>
            <w:pPr>
              <w:spacing w:before="26" w:after="26"/>
            </w:pPr>
            <w:r>
              <w:rPr>
                <w:color w:val="232733"/>
                <w:sz w:val="16"/>
                <w:szCs w:val="16"/>
              </w:rPr>
              <w:t xml:space="preserve">مخصص الطوارئ</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4.3  Project budgets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budget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Project budget (9 months)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shorter</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timeline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installing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expenditure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installation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operating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contingency</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project 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Filling equipment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contingency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Installation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project budget plans the costs of one project over its whole life, which may be shorter or longer than a year. It is used for building a plant, installing a new line, launching a product or putting in a new system.</w:t>
      </w:r>
    </w:p>
    <w:p>
      <w:pPr>
        <w:spacing w:before="20" w:after="20"/>
        <w:ind w:left="240" w:hanging="240"/>
      </w:pPr>
      <w:r>
        <w:rPr>
          <w:b/>
          <w:bCs/>
          <w:color w:val="353A7C"/>
          <w:sz w:val="15"/>
          <w:szCs w:val="15"/>
        </w:rPr>
        <w:t xml:space="preserve">Summary 2   </w:t>
      </w:r>
      <w:r>
        <w:rPr>
          <w:color w:val="6B7280"/>
          <w:sz w:val="15"/>
          <w:szCs w:val="15"/>
        </w:rPr>
        <w:t xml:space="preserve">The filling line funded: equipment, installation, training, testing and start-up, plus a contingency for costs that cannot be predicted in detail.</w:t>
      </w:r>
    </w:p>
    <w:p>
      <w:pPr>
        <w:spacing w:before="20" w:after="20"/>
        <w:ind w:left="240" w:hanging="240"/>
      </w:pPr>
      <w:r>
        <w:rPr>
          <w:b/>
          <w:bCs/>
          <w:color w:val="353A7C"/>
          <w:sz w:val="15"/>
          <w:szCs w:val="15"/>
        </w:rPr>
        <w:t xml:space="preserve">Summary 3   </w:t>
      </w:r>
      <w:r>
        <w:rPr>
          <w:color w:val="6B7280"/>
          <w:sz w:val="15"/>
          <w:szCs w:val="15"/>
        </w:rPr>
        <w:t xml:space="preserve">A project budget also has a timeline. The project budget links to the master budget through the capital expenditure budget and the cash budget. When the line starts working, its costs move into the operating budgets.</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4.4  Activity-based budgeting</w:t>
            </w:r>
          </w:p>
          <w:p>
            <w:pPr>
              <w:spacing w:before="0" w:after="46"/>
            </w:pPr>
            <w:r>
              <w:rPr>
                <w:color w:val="E8EAF6"/>
                <w:sz w:val="16"/>
                <w:szCs w:val="16"/>
              </w:rPr>
              <w:t xml:space="preserve">Chapter 4 · section 4.4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Activity-based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plans overhead from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that planned output will require. </w:t>
      </w:r>
      <w:r>
        <w:rPr>
          <w:sz w:val="19"/>
          <w:szCs w:val="19"/>
        </w:rPr>
        <w:t xml:space="preserve">It is most useful when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use overhead very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as lentils and za'atar do in the Pulses &amp; Spices line. </w:t>
      </w:r>
      <w:r>
        <w:rPr>
          <w:sz w:val="19"/>
          <w:szCs w:val="19"/>
        </w:rPr>
        <w:t xml:space="preserve">Planned output sets the demand for each activity; each demand is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by the activity rate from Book 2.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costs do not change with output and are budgeted as a fixed amount.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products   ·   multiplied   ·   budgeting   ·   contingency   ·   activities   ·   Facility   ·   differently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Pulses &amp; Spices overhead for 2028</w:t>
            </w:r>
          </w:p>
        </w:tc>
      </w:tr>
    </w:tbl>
    <w:p/>
    <w:p>
      <w:pPr>
        <w:spacing w:before="44" w:after="14"/>
      </w:pPr>
      <w:r>
        <w:rPr>
          <w:b/>
          <w:bCs/>
          <w:color w:val="353A7C"/>
          <w:sz w:val="18"/>
          <w:szCs w:val="18"/>
        </w:rPr>
        <w:t xml:space="preserve">Summary 2</w:t>
      </w:r>
      <w:r>
        <w:rPr>
          <w:color w:val="6B7280"/>
          <w:sz w:val="16"/>
          <w:szCs w:val="16"/>
        </w:rPr>
        <w:t xml:space="preserve">      gaps 7–8</w:t>
      </w:r>
    </w:p>
    <w:p>
      <w:pPr>
        <w:spacing w:before="20" w:after="20" w:line="360" w:lineRule="auto"/>
        <w:ind w:left="200"/>
      </w:pPr>
      <w:r>
        <w:rPr>
          <w:sz w:val="19"/>
          <w:szCs w:val="19"/>
        </w:rPr>
        <w:t xml:space="preserve">The 2028 plan is 220,000 packs of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up from 200,000, and 40,000 packs of za'atar, down from 50,000.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for example: 540 planned × $300 = $162,000.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Receipts   ·   lentils   ·   Facility</w:t>
            </w:r>
          </w:p>
        </w:tc>
      </w:tr>
    </w:tbl>
    <w:p/>
    <w:p>
      <w:pPr>
        <w:spacing w:before="44" w:after="10"/>
      </w:pPr>
      <w:r>
        <w:rPr>
          <w:b/>
          <w:bCs/>
          <w:color w:val="353A7C"/>
          <w:sz w:val="18"/>
          <w:szCs w:val="18"/>
        </w:rPr>
        <w:t xml:space="preserve">Worked example: activity-based budget for Pulses &amp; Spices, 2028</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Facility (capacity cost)   ·   Packaging   ·   master budget   ·   Blending setups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Budgeting packaging and testing</w:t>
            </w:r>
          </w:p>
        </w:tc>
      </w:tr>
    </w:tbl>
    <w:p/>
    <w:p>
      <w:pPr>
        <w:spacing w:before="44" w:after="14"/>
      </w:pPr>
      <w:r>
        <w:rPr>
          <w:b/>
          <w:bCs/>
          <w:color w:val="353A7C"/>
          <w:sz w:val="18"/>
          <w:szCs w:val="18"/>
        </w:rPr>
        <w:t xml:space="preserve">Summary 3</w:t>
      </w:r>
      <w:r>
        <w:rPr>
          <w:color w:val="6B7280"/>
          <w:sz w:val="16"/>
          <w:szCs w:val="16"/>
        </w:rPr>
        <w:t xml:space="preserve">      gaps 12–13</w:t>
      </w:r>
    </w:p>
    <w:p>
      <w:pPr>
        <w:spacing w:before="20" w:after="20" w:line="360" w:lineRule="auto"/>
        <w:ind w:left="200"/>
      </w:pPr>
      <w:r>
        <w:rPr>
          <w:sz w:val="19"/>
          <w:szCs w:val="19"/>
        </w:rPr>
        <w:t xml:space="preserve">Complete the blank cells. </w:t>
      </w:r>
      <w:r>
        <w:rPr>
          <w:sz w:val="19"/>
          <w:szCs w:val="19"/>
        </w:rPr>
        <w:t xml:space="preserve">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budget would take last year's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of $900,000 and add 3%, giving $927,000.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budgeted   ·   traditional   ·   overhead</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81"/>
        <w:gridCol w:w="4719"/>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4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58"/>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42"/>
            <w:tcMar>
              <w:top w:type="dxa" w:w="50"/>
              <w:left w:type="dxa" w:w="110"/>
              <w:bottom w:type="dxa" w:w="50"/>
              <w:right w:type="dxa" w:w="110"/>
            </w:tcMar>
          </w:tcPr>
          <w:p>
            <w:pPr>
              <w:spacing w:before="26" w:after="26"/>
            </w:pPr>
            <w:r>
              <w:rPr>
                <w:color w:val="232733"/>
                <w:sz w:val="16"/>
                <w:szCs w:val="16"/>
              </w:rPr>
              <w:t xml:space="preserve">activity-based budgeting</w:t>
            </w:r>
          </w:p>
        </w:tc>
        <w:tc>
          <w:tcPr>
            <w:tcW w:type="pct" w:w="2458"/>
            <w:tcMar>
              <w:top w:type="dxa" w:w="50"/>
              <w:left w:type="dxa" w:w="110"/>
              <w:bottom w:type="dxa" w:w="50"/>
              <w:right w:type="dxa" w:w="110"/>
            </w:tcMar>
          </w:tcPr>
          <w:p>
            <w:pPr>
              <w:spacing w:before="26" w:after="26"/>
            </w:pPr>
            <w:r>
              <w:rPr>
                <w:color w:val="232733"/>
                <w:sz w:val="16"/>
                <w:szCs w:val="16"/>
              </w:rPr>
              <w:t xml:space="preserve">الموازنة على أساس الأنشطة</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4.4  Activity-based budgeting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budgeting</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Receipts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activities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Blending setups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products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Packaging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differently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Facility (capacity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multiplied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traditional</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Facility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lentils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Activity-based budgeting plans overhead from the activities that planned output will require. It is most useful when products use overhead very differently, as lentils and za'atar do in the Pulses &amp; Spices line. Planned output sets the demand for each activity; each demand is multiplied by the activity rate from Book 2. Facility costs do not change with output and are budgeted as a fixed amount.</w:t>
      </w:r>
    </w:p>
    <w:p>
      <w:pPr>
        <w:spacing w:before="20" w:after="20"/>
        <w:ind w:left="240" w:hanging="240"/>
      </w:pPr>
      <w:r>
        <w:rPr>
          <w:b/>
          <w:bCs/>
          <w:color w:val="353A7C"/>
          <w:sz w:val="15"/>
          <w:szCs w:val="15"/>
        </w:rPr>
        <w:t xml:space="preserve">Summary 2   </w:t>
      </w:r>
      <w:r>
        <w:rPr>
          <w:color w:val="6B7280"/>
          <w:sz w:val="15"/>
          <w:szCs w:val="15"/>
        </w:rPr>
        <w:t xml:space="preserve">The 2028 plan is 220,000 packs of lentils, up from 200,000, and 40,000 packs of za'atar, down from 50,000. Receipts, for example: 540 planned × $300 = $162,000.</w:t>
      </w:r>
    </w:p>
    <w:p>
      <w:pPr>
        <w:spacing w:before="20" w:after="20"/>
        <w:ind w:left="240" w:hanging="240"/>
      </w:pPr>
      <w:r>
        <w:rPr>
          <w:b/>
          <w:bCs/>
          <w:color w:val="353A7C"/>
          <w:sz w:val="15"/>
          <w:szCs w:val="15"/>
        </w:rPr>
        <w:t xml:space="preserve">Summary 3   </w:t>
      </w:r>
      <w:r>
        <w:rPr>
          <w:color w:val="6B7280"/>
          <w:sz w:val="15"/>
          <w:szCs w:val="15"/>
        </w:rPr>
        <w:t xml:space="preserve">Complete the blank cells. A traditional budget would take last year's overhead of $900,000 and add 3%, giving $927,000.</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4.5  Benefits and limitations</w:t>
            </w:r>
          </w:p>
          <w:p>
            <w:pPr>
              <w:spacing w:before="0" w:after="46"/>
            </w:pPr>
            <w:r>
              <w:rPr>
                <w:color w:val="E8EAF6"/>
                <w:sz w:val="16"/>
                <w:szCs w:val="16"/>
              </w:rPr>
              <w:t xml:space="preserve">Chapter 4 · section 4.5</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No system suits every purpose.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991"/>
        <w:gridCol w:w="3724"/>
        <w:gridCol w:w="388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Benefits and limitations of the three budget systems</w:t>
            </w:r>
          </w:p>
        </w:tc>
      </w:tr>
      <w:tr>
        <w:tc>
          <w:tcPr>
            <w:tcW w:type="pct" w:w="1037"/>
            <w:shd w:fill="353A7C" w:val="clear"/>
            <w:tcMar>
              <w:top w:type="dxa" w:w="50"/>
              <w:left w:type="dxa" w:w="110"/>
              <w:bottom w:type="dxa" w:w="50"/>
              <w:right w:type="dxa" w:w="110"/>
            </w:tcMar>
          </w:tcPr>
          <w:p>
            <w:pPr>
              <w:spacing w:before="30" w:after="30"/>
            </w:pPr>
            <w:r>
              <w:rPr>
                <w:b/>
                <w:bCs/>
                <w:color w:val="FFFFFF"/>
                <w:sz w:val="15"/>
                <w:szCs w:val="15"/>
              </w:rPr>
              <w:t xml:space="preserve">System</w:t>
            </w:r>
          </w:p>
        </w:tc>
        <w:tc>
          <w:tcPr>
            <w:tcW w:type="pct" w:w="1939"/>
            <w:shd w:fill="353A7C" w:val="clear"/>
            <w:tcMar>
              <w:top w:type="dxa" w:w="50"/>
              <w:left w:type="dxa" w:w="110"/>
              <w:bottom w:type="dxa" w:w="50"/>
              <w:right w:type="dxa" w:w="110"/>
            </w:tcMar>
          </w:tcPr>
          <w:p>
            <w:pPr>
              <w:spacing w:before="30" w:after="30"/>
            </w:pPr>
            <w:r>
              <w:rPr>
                <w:b/>
                <w:bCs/>
                <w:color w:val="FFFFFF"/>
                <w:sz w:val="15"/>
                <w:szCs w:val="15"/>
              </w:rPr>
              <w:t xml:space="preserve">Benefits (B.4.d)</w:t>
            </w:r>
          </w:p>
        </w:tc>
        <w:tc>
          <w:tcPr>
            <w:tcW w:type="pct" w:w="2024"/>
            <w:shd w:fill="353A7C" w:val="clear"/>
            <w:tcMar>
              <w:top w:type="dxa" w:w="50"/>
              <w:left w:type="dxa" w:w="110"/>
              <w:bottom w:type="dxa" w:w="50"/>
              <w:right w:type="dxa" w:w="110"/>
            </w:tcMar>
          </w:tcPr>
          <w:p>
            <w:pPr>
              <w:spacing w:before="30" w:after="30"/>
            </w:pPr>
            <w:r>
              <w:rPr>
                <w:b/>
                <w:bCs/>
                <w:color w:val="FFFFFF"/>
                <w:sz w:val="15"/>
                <w:szCs w:val="15"/>
              </w:rPr>
              <w:t xml:space="preserve">Limitations</w:t>
            </w:r>
          </w:p>
        </w:tc>
      </w:tr>
      <w:tr>
        <w:tc>
          <w:tcPr>
            <w:tcW w:type="pct" w:w="1037"/>
            <w:tcMar>
              <w:top w:type="dxa" w:w="50"/>
              <w:left w:type="dxa" w:w="110"/>
              <w:bottom w:type="dxa" w:w="50"/>
              <w:right w:type="dxa" w:w="110"/>
            </w:tcMar>
          </w:tcPr>
          <w:p>
            <w:pPr>
              <w:spacing w:before="28" w:after="28"/>
            </w:pPr>
            <w:r>
              <w:rPr>
                <w:sz w:val="15"/>
                <w:szCs w:val="15"/>
              </w:rPr>
              <w:t xml:space="preserve">Master budget</w:t>
            </w:r>
          </w:p>
        </w:tc>
        <w:tc>
          <w:tcPr>
            <w:tcW w:type="pct" w:w="1939"/>
            <w:tcMar>
              <w:top w:type="dxa" w:w="50"/>
              <w:left w:type="dxa" w:w="110"/>
              <w:bottom w:type="dxa" w:w="50"/>
              <w:right w:type="dxa" w:w="110"/>
            </w:tcMar>
          </w:tcPr>
          <w:p>
            <w:pPr>
              <w:spacing w:before="28" w:after="28"/>
            </w:pPr>
            <w:r>
              <w:rPr>
                <w:sz w:val="15"/>
                <w:szCs w:val="15"/>
              </w:rPr>
              <w:t xml:space="preserve">Coordinates every unit; links to strategy</w:t>
            </w:r>
          </w:p>
        </w:tc>
        <w:tc>
          <w:tcPr>
            <w:tcW w:type="pct" w:w="2024"/>
            <w:shd w:fill="FFFFFF" w:val="clear"/>
            <w:tcMar>
              <w:top w:type="dxa" w:w="50"/>
              <w:left w:type="dxa" w:w="110"/>
              <w:bottom w:type="dxa" w:w="50"/>
              <w:right w:type="dxa" w:w="110"/>
            </w:tcMar>
          </w:tcPr>
          <w:p>
            <w:pPr>
              <w:spacing w:before="46" w:after="46"/>
            </w:pPr>
            <w:r>
              <w:rPr>
                <w:b/>
                <w:bCs/>
                <w:color w:val="8186EF"/>
                <w:sz w:val="14"/>
                <w:szCs w:val="14"/>
              </w:rPr>
              <w:t xml:space="preserve">(1)</w:t>
            </w:r>
          </w:p>
        </w:tc>
      </w:tr>
      <w:tr>
        <w:tc>
          <w:tcPr>
            <w:tcW w:type="pct" w:w="1037"/>
            <w:shd w:fill="FBFAF6" w:val="clear"/>
            <w:tcMar>
              <w:top w:type="dxa" w:w="50"/>
              <w:left w:type="dxa" w:w="110"/>
              <w:bottom w:type="dxa" w:w="50"/>
              <w:right w:type="dxa" w:w="110"/>
            </w:tcMar>
          </w:tcPr>
          <w:p>
            <w:pPr>
              <w:spacing w:before="28" w:after="28"/>
            </w:pPr>
            <w:r>
              <w:rPr>
                <w:sz w:val="15"/>
                <w:szCs w:val="15"/>
              </w:rPr>
              <w:t xml:space="preserve">Project budget</w:t>
            </w:r>
          </w:p>
        </w:tc>
        <w:tc>
          <w:tcPr>
            <w:tcW w:type="pct" w:w="1939"/>
            <w:shd w:fill="FBFAF6" w:val="clear"/>
            <w:tcMar>
              <w:top w:type="dxa" w:w="50"/>
              <w:left w:type="dxa" w:w="110"/>
              <w:bottom w:type="dxa" w:w="50"/>
              <w:right w:type="dxa" w:w="110"/>
            </w:tcMar>
          </w:tcPr>
          <w:p>
            <w:pPr>
              <w:spacing w:before="28" w:after="28"/>
            </w:pPr>
            <w:r>
              <w:rPr>
                <w:sz w:val="15"/>
                <w:szCs w:val="15"/>
              </w:rPr>
              <w:t xml:space="preserve">Controls a project over its whole life</w:t>
            </w:r>
          </w:p>
        </w:tc>
        <w:tc>
          <w:tcPr>
            <w:tcW w:type="pct" w:w="2024"/>
            <w:shd w:fill="FFFFFF" w:val="clear"/>
            <w:tcMar>
              <w:top w:type="dxa" w:w="50"/>
              <w:left w:type="dxa" w:w="110"/>
              <w:bottom w:type="dxa" w:w="50"/>
              <w:right w:type="dxa" w:w="110"/>
            </w:tcMar>
          </w:tcPr>
          <w:p>
            <w:pPr>
              <w:spacing w:before="46" w:after="46"/>
            </w:pPr>
            <w:r>
              <w:rPr>
                <w:b/>
                <w:bCs/>
                <w:color w:val="8186EF"/>
                <w:sz w:val="14"/>
                <w:szCs w:val="14"/>
              </w:rPr>
              <w:t xml:space="preserve">(2)</w:t>
            </w:r>
          </w:p>
        </w:tc>
      </w:tr>
      <w:tr>
        <w:tc>
          <w:tcPr>
            <w:tcW w:type="pct" w:w="1037"/>
            <w:tcMar>
              <w:top w:type="dxa" w:w="50"/>
              <w:left w:type="dxa" w:w="110"/>
              <w:bottom w:type="dxa" w:w="50"/>
              <w:right w:type="dxa" w:w="110"/>
            </w:tcMar>
          </w:tcPr>
          <w:p>
            <w:pPr>
              <w:spacing w:before="28" w:after="28"/>
            </w:pPr>
            <w:r>
              <w:rPr>
                <w:sz w:val="15"/>
                <w:szCs w:val="15"/>
              </w:rPr>
              <w:t xml:space="preserve">Activity-based budget</w:t>
            </w:r>
          </w:p>
        </w:tc>
        <w:tc>
          <w:tcPr>
            <w:tcW w:type="pct" w:w="1939"/>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024"/>
            <w:tcMar>
              <w:top w:type="dxa" w:w="50"/>
              <w:left w:type="dxa" w:w="110"/>
              <w:bottom w:type="dxa" w:w="50"/>
              <w:right w:type="dxa" w:w="110"/>
            </w:tcMar>
          </w:tcPr>
          <w:p>
            <w:pPr>
              <w:spacing w:before="28" w:after="28"/>
            </w:pPr>
            <w:r>
              <w:rPr>
                <w:sz w:val="15"/>
                <w:szCs w:val="15"/>
              </w:rPr>
              <w:t xml:space="preserve">Needs activity data; costly to set up and maintain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Hard to estimate new work; shared costs may be missed   ·   Takes time; can become fixed and out of date   ·   Controls a project over its whole life   ·   Shows why overhead changes; finds waste</w:t>
            </w:r>
          </w:p>
        </w:tc>
      </w:tr>
    </w:tbl>
    <w:p/>
    <w:p>
      <w:pPr>
        <w:spacing w:before="44" w:after="14"/>
      </w:pPr>
      <w:r>
        <w:rPr>
          <w:b/>
          <w:bCs/>
          <w:color w:val="353A7C"/>
          <w:sz w:val="18"/>
          <w:szCs w:val="18"/>
        </w:rPr>
        <w:t xml:space="preserve">Summary 1</w:t>
      </w:r>
      <w:r>
        <w:rPr>
          <w:color w:val="6B7280"/>
          <w:sz w:val="16"/>
          <w:szCs w:val="16"/>
        </w:rPr>
        <w:t xml:space="preserve">      gaps 4–9</w:t>
      </w:r>
    </w:p>
    <w:p>
      <w:pPr>
        <w:spacing w:before="20" w:after="20" w:line="360" w:lineRule="auto"/>
        <w:ind w:left="200"/>
      </w:pPr>
      <w:r>
        <w:rPr>
          <w:sz w:val="19"/>
          <w:szCs w:val="19"/>
        </w:rPr>
        <w:t xml:space="preserve">The master budget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everything but can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 fixed ritual. </w:t>
      </w:r>
      <w:r>
        <w:rPr>
          <w:sz w:val="19"/>
          <w:szCs w:val="19"/>
        </w:rPr>
        <w:t xml:space="preserve">The project budget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 project well but may miss costs shared with the rest of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The activity-based budget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overhead but needs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data that many companies do not have. </w:t>
      </w:r>
      <w:r>
        <w:rPr>
          <w:sz w:val="19"/>
          <w:szCs w:val="19"/>
        </w:rPr>
        <w:t xml:space="preserve">Companies usually combine the systems: a master budget for the whole company, project budgets for major investments, and activity-based budgets where overhead is large and varied.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activity   ·   business   ·   controls   ·   coordinates   ·   become   ·   usually   ·   explains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activity-based budgeting   ·   project budget   ·   master budget</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4.5  Benefits and limitations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Takes time; can become fixed and out of date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business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Hard to estimate new work; shared costs may be missed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explains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Shows why overhead changes; finds waste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activity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coordinates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master 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become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activity-based budgeting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controls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master budget coordinates everything but can become a fixed ritual. The project budget controls a project well but may miss costs shared with the rest of the business. The activity-based budget explains overhead but needs activity data that many companies do not have. Companies usually combine the systems: a master budget for the whole company, project budgets for major investments, and activity-based budgets where overhead is large and varied.</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4.6  Extended Example 4A: choosing and building the 2028 budgets</w:t>
            </w:r>
          </w:p>
          <w:p>
            <w:pPr>
              <w:spacing w:before="0" w:after="46"/>
            </w:pPr>
            <w:r>
              <w:rPr>
                <w:color w:val="E8EAF6"/>
                <w:sz w:val="16"/>
                <w:szCs w:val="16"/>
              </w:rPr>
              <w:t xml:space="preserve">Chapter 4 · section 4.6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This example shows how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combines the three systems for 2028.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as a whole: master budget, one year by month. </w:t>
      </w:r>
      <w:r>
        <w:rPr>
          <w:sz w:val="19"/>
          <w:szCs w:val="19"/>
        </w:rPr>
        <w:t xml:space="preserve">The new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line: project budget, 9 months. </w:t>
      </w:r>
      <w:r>
        <w:rPr>
          <w:sz w:val="19"/>
          <w:szCs w:val="19"/>
        </w:rPr>
        <w:t xml:space="preserve">Pulses &amp; Spices overhead: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budget, because lentils and za'atar use overhead very differently.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Beverages   ·   controller   ·   packing   ·   activity-based   ·   filling</w:t>
            </w:r>
          </w:p>
        </w:tc>
      </w:tr>
    </w:tbl>
    <w:p/>
    <w:p>
      <w:pPr>
        <w:spacing w:before="44" w:after="10"/>
      </w:pPr>
      <w:r>
        <w:rPr>
          <w:b/>
          <w:bCs/>
          <w:color w:val="353A7C"/>
          <w:sz w:val="18"/>
          <w:szCs w:val="18"/>
        </w:rPr>
        <w:t xml:space="preserve">Extended Example: the Beverages 2028 component map</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12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1276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Sales budget   ·   Production budget   ·   Budgeted income statement   ·   Cash budget</w:t>
            </w:r>
          </w:p>
        </w:tc>
      </w:tr>
    </w:tbl>
    <w:p/>
    <w:p>
      <w:pPr>
        <w:spacing w:before="44" w:after="14"/>
      </w:pPr>
      <w:r>
        <w:rPr>
          <w:b/>
          <w:bCs/>
          <w:color w:val="353A7C"/>
          <w:sz w:val="18"/>
          <w:szCs w:val="18"/>
        </w:rPr>
        <w:t xml:space="preserve">Summary 2</w:t>
      </w:r>
      <w:r>
        <w:rPr>
          <w:color w:val="6B7280"/>
          <w:sz w:val="16"/>
          <w:szCs w:val="16"/>
        </w:rPr>
        <w:t xml:space="preserve">      gaps 8–9</w:t>
      </w:r>
    </w:p>
    <w:p>
      <w:pPr>
        <w:spacing w:before="20" w:after="20" w:line="360" w:lineRule="auto"/>
        <w:ind w:left="200"/>
      </w:pPr>
      <w:r>
        <w:rPr>
          <w:sz w:val="19"/>
          <w:szCs w:val="19"/>
        </w:rPr>
        <w:t xml:space="preserve">The fall in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volume cuts setups and tests; the rise in lentils adds packing hours;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costs stay the same.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za'atar   ·   differently   ·   facility</w:t>
            </w:r>
          </w:p>
        </w:tc>
      </w:tr>
    </w:tbl>
    <w:p/>
    <w:p>
      <w:pPr>
        <w:pageBreakBefore w:val="true"/>
        <w:spacing w:after="0"/>
      </w:pPr>
      <w:r>
        <w:rPr>
          <w:sz w:val="2"/>
        </w:rPr>
        <w:t xml:space="preserve"> </w:t>
      </w:r>
    </w:p>
    <w:p>
      <w:pPr>
        <w:spacing w:before="44" w:after="10"/>
      </w:pPr>
      <w:r>
        <w:rPr>
          <w:b/>
          <w:bCs/>
          <w:color w:val="353A7C"/>
          <w:sz w:val="18"/>
          <w:szCs w:val="18"/>
        </w:rPr>
        <w:t xml:space="preserve">Extended Example: activity-based and incremental budgets compared</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24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4143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operating budget   ·   Quality testing   ·   Blending setups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20" w:after="20" w:line="360" w:lineRule="auto"/>
        <w:ind w:left="200"/>
      </w:pPr>
      <w:r>
        <w:rPr>
          <w:sz w:val="19"/>
          <w:szCs w:val="19"/>
        </w:rPr>
        <w:t xml:space="preserve">Project budget $2,500,000 = capital granted to Beverages.</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3</w:t>
      </w:r>
      <w:r>
        <w:rPr>
          <w:color w:val="6B7280"/>
          <w:sz w:val="16"/>
          <w:szCs w:val="16"/>
        </w:rPr>
        <w:t xml:space="preserve">      gaps 12–14</w:t>
      </w:r>
    </w:p>
    <w:p>
      <w:pPr>
        <w:spacing w:before="20" w:after="20" w:line="360" w:lineRule="auto"/>
        <w:ind w:left="200"/>
      </w:pPr>
      <w:r>
        <w:rPr>
          <w:sz w:val="19"/>
          <w:szCs w:val="19"/>
        </w:rPr>
        <w:t xml:space="preserve">Expect to order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of a master budget, to classify budgets as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or financial, to total a project budget, to build an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budget from drivers and rates, and to match each system with a situation.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operating   ·   activity-based   ·   components   ·   Beverages</w:t>
            </w:r>
          </w:p>
        </w:tc>
      </w:tr>
    </w:tbl>
    <w:p/>
    <w:p>
      <w:pPr>
        <w:spacing w:before="44" w:after="10"/>
      </w:pPr>
      <w:r>
        <w:rPr>
          <w:b/>
          <w:bCs/>
          <w:color w:val="353A7C"/>
          <w:sz w:val="18"/>
          <w:szCs w:val="18"/>
        </w:rPr>
        <w:t xml:space="preserve">Exam view</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Returns   ·   operating budget   ·   Customer orders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Packaging</w:t>
            </w:r>
          </w:p>
        </w:tc>
        <w:tc>
          <w:tcPr>
            <w:tcW w:type="pct" w:w="2600"/>
            <w:tcMar>
              <w:top w:type="dxa" w:w="50"/>
              <w:left w:type="dxa" w:w="110"/>
              <w:bottom w:type="dxa" w:w="50"/>
              <w:right w:type="dxa" w:w="110"/>
            </w:tcMar>
          </w:tcPr>
          <w:p>
            <w:pPr>
              <w:spacing w:before="28" w:after="28"/>
            </w:pPr>
            <w:r>
              <w:rPr>
                <w:sz w:val="15"/>
                <w:szCs w:val="15"/>
              </w:rPr>
              <w:t xml:space="preserve">7,100 hours × $30 = $213,000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Quality testing</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(17)</w:t>
            </w:r>
          </w:p>
        </w:tc>
      </w:tr>
      <w:tr>
        <w:tc>
          <w:tcPr>
            <w:tcW w:type="pct" w:w="2400"/>
            <w:tcMar>
              <w:top w:type="dxa" w:w="50"/>
              <w:left w:type="dxa" w:w="110"/>
              <w:bottom w:type="dxa" w:w="50"/>
              <w:right w:type="dxa" w:w="110"/>
            </w:tcMar>
          </w:tcPr>
          <w:p>
            <w:pPr>
              <w:spacing w:before="28" w:after="28"/>
            </w:pPr>
            <w:r>
              <w:rPr>
                <w:sz w:val="15"/>
                <w:szCs w:val="15"/>
              </w:rPr>
              <w:t xml:space="preserve">Total</w:t>
            </w:r>
          </w:p>
        </w:tc>
        <w:tc>
          <w:tcPr>
            <w:tcW w:type="pct" w:w="2600"/>
            <w:tcMar>
              <w:top w:type="dxa" w:w="50"/>
              <w:left w:type="dxa" w:w="110"/>
              <w:bottom w:type="dxa" w:w="50"/>
              <w:right w:type="dxa" w:w="110"/>
            </w:tcMar>
          </w:tcPr>
          <w:p>
            <w:pPr>
              <w:spacing w:before="28" w:after="28"/>
            </w:pPr>
            <w:r>
              <w:rPr>
                <w:sz w:val="15"/>
                <w:szCs w:val="15"/>
              </w:rPr>
              <w:t xml:space="preserve">$827,400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1,290 tests × $60 = $77,400   ·   7,100 hours × $30 = $213,000</w:t>
            </w:r>
          </w:p>
        </w:tc>
      </w:tr>
    </w:tbl>
    <w:p/>
    <w:p>
      <w:pPr>
        <w:spacing w:before="44" w:after="10"/>
      </w:pPr>
      <w:r>
        <w:rPr>
          <w:b/>
          <w:bCs/>
          <w:color w:val="353A7C"/>
          <w:sz w:val="18"/>
          <w:szCs w:val="18"/>
        </w:rPr>
        <w:t xml:space="preserve">Budget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Budgeted balance sheet   ·   Sales budget   ·   Cash budget   ·   activity-based budgeting</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financial budget   ·   project budget   ·   master budget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68"/>
        <w:gridCol w:w="483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83"/>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17"/>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83"/>
            <w:tcMar>
              <w:top w:type="dxa" w:w="50"/>
              <w:left w:type="dxa" w:w="110"/>
              <w:bottom w:type="dxa" w:w="50"/>
              <w:right w:type="dxa" w:w="110"/>
            </w:tcMar>
          </w:tcPr>
          <w:p>
            <w:pPr>
              <w:spacing w:before="26" w:after="26"/>
            </w:pPr>
            <w:r>
              <w:rPr>
                <w:color w:val="232733"/>
                <w:sz w:val="16"/>
                <w:szCs w:val="16"/>
              </w:rPr>
              <w:t xml:space="preserve">master budget</w:t>
            </w:r>
          </w:p>
        </w:tc>
        <w:tc>
          <w:tcPr>
            <w:tcW w:type="pct" w:w="2517"/>
            <w:tcMar>
              <w:top w:type="dxa" w:w="50"/>
              <w:left w:type="dxa" w:w="110"/>
              <w:bottom w:type="dxa" w:w="50"/>
              <w:right w:type="dxa" w:w="110"/>
            </w:tcMar>
          </w:tcPr>
          <w:p>
            <w:pPr>
              <w:spacing w:before="26" w:after="26"/>
            </w:pPr>
            <w:r>
              <w:rPr>
                <w:color w:val="232733"/>
                <w:sz w:val="16"/>
                <w:szCs w:val="16"/>
              </w:rPr>
              <w:t xml:space="preserve">الموازنة الشاملة</w:t>
            </w:r>
          </w:p>
        </w:tc>
      </w:tr>
      <w:tr>
        <w:tc>
          <w:tcPr>
            <w:tcW w:type="pct" w:w="2483"/>
            <w:shd w:fill="FBFAF6" w:val="clear"/>
            <w:tcMar>
              <w:top w:type="dxa" w:w="50"/>
              <w:left w:type="dxa" w:w="110"/>
              <w:bottom w:type="dxa" w:w="50"/>
              <w:right w:type="dxa" w:w="110"/>
            </w:tcMar>
          </w:tcPr>
          <w:p>
            <w:pPr>
              <w:spacing w:before="26" w:after="26"/>
            </w:pPr>
            <w:r>
              <w:rPr>
                <w:color w:val="232733"/>
                <w:sz w:val="16"/>
                <w:szCs w:val="16"/>
              </w:rPr>
              <w:t xml:space="preserve">project budget</w:t>
            </w:r>
          </w:p>
        </w:tc>
        <w:tc>
          <w:tcPr>
            <w:tcW w:type="pct" w:w="2517"/>
            <w:shd w:fill="FBFAF6" w:val="clear"/>
            <w:tcMar>
              <w:top w:type="dxa" w:w="50"/>
              <w:left w:type="dxa" w:w="110"/>
              <w:bottom w:type="dxa" w:w="50"/>
              <w:right w:type="dxa" w:w="110"/>
            </w:tcMar>
          </w:tcPr>
          <w:p>
            <w:pPr>
              <w:spacing w:before="26" w:after="26"/>
            </w:pPr>
            <w:r>
              <w:rPr>
                <w:color w:val="232733"/>
                <w:sz w:val="16"/>
                <w:szCs w:val="16"/>
              </w:rPr>
              <w:t xml:space="preserve">موازنة المشروع</w:t>
            </w:r>
          </w:p>
        </w:tc>
      </w:tr>
      <w:tr>
        <w:tc>
          <w:tcPr>
            <w:tcW w:type="pct" w:w="2483"/>
            <w:tcMar>
              <w:top w:type="dxa" w:w="50"/>
              <w:left w:type="dxa" w:w="110"/>
              <w:bottom w:type="dxa" w:w="50"/>
              <w:right w:type="dxa" w:w="110"/>
            </w:tcMar>
          </w:tcPr>
          <w:p>
            <w:pPr>
              <w:spacing w:before="26" w:after="26"/>
            </w:pPr>
            <w:r>
              <w:rPr>
                <w:color w:val="232733"/>
                <w:sz w:val="16"/>
                <w:szCs w:val="16"/>
              </w:rPr>
              <w:t xml:space="preserve">activity-based budgeting</w:t>
            </w:r>
          </w:p>
        </w:tc>
        <w:tc>
          <w:tcPr>
            <w:tcW w:type="pct" w:w="2517"/>
            <w:tcMar>
              <w:top w:type="dxa" w:w="50"/>
              <w:left w:type="dxa" w:w="110"/>
              <w:bottom w:type="dxa" w:w="50"/>
              <w:right w:type="dxa" w:w="110"/>
            </w:tcMar>
          </w:tcPr>
          <w:p>
            <w:pPr>
              <w:spacing w:before="26" w:after="26"/>
            </w:pPr>
            <w:r>
              <w:rPr>
                <w:color w:val="232733"/>
                <w:sz w:val="16"/>
                <w:szCs w:val="16"/>
              </w:rPr>
              <w:t xml:space="preserve">الموازنة على أساس الأنشطة</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4.6  Extended Example 4A: choosing and building the 2028 budgets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controller</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components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operating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filling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activity-based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activity-based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Customer orders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Sales budget</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Returns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Budgeted income statement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1,290 tests × $60 = $77,400</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Cash budget</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Sales 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za'atar</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Cash 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facility</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Budgeted balance sheet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Blending setups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master 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Quality testing</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project budget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shows how the controller combines the three systems for 2028. Beverages as a whole: master budget, one year by month. The new filling line: project budget, 9 months. Pulses &amp; Spices overhead: activity-based budget, because lentils and za'atar use overhead very differently.</w:t>
      </w:r>
    </w:p>
    <w:p>
      <w:pPr>
        <w:spacing w:before="20" w:after="20"/>
        <w:ind w:left="240" w:hanging="240"/>
      </w:pPr>
      <w:r>
        <w:rPr>
          <w:b/>
          <w:bCs/>
          <w:color w:val="353A7C"/>
          <w:sz w:val="15"/>
          <w:szCs w:val="15"/>
        </w:rPr>
        <w:t xml:space="preserve">Summary 2   </w:t>
      </w:r>
      <w:r>
        <w:rPr>
          <w:color w:val="6B7280"/>
          <w:sz w:val="15"/>
          <w:szCs w:val="15"/>
        </w:rPr>
        <w:t xml:space="preserve">The fall in za'atar volume cuts setups and tests; the rise in lentils adds packing hours; facility costs stay the same.</w:t>
      </w:r>
    </w:p>
    <w:p>
      <w:pPr>
        <w:spacing w:before="20" w:after="20"/>
        <w:ind w:left="240" w:hanging="240"/>
      </w:pPr>
      <w:r>
        <w:rPr>
          <w:b/>
          <w:bCs/>
          <w:color w:val="353A7C"/>
          <w:sz w:val="15"/>
          <w:szCs w:val="15"/>
        </w:rPr>
        <w:t xml:space="preserve">Summary 3   </w:t>
      </w:r>
      <w:r>
        <w:rPr>
          <w:color w:val="6B7280"/>
          <w:sz w:val="15"/>
          <w:szCs w:val="15"/>
        </w:rPr>
        <w:t xml:space="preserve">Expect to order the components of a master budget, to classify budgets as operating or financial, to total a project budget, to build an activity-based budget from drivers and rates, and to match each system with a situation.</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4.1 · The master budget</w:t>
          </w:r>
        </w:p>
      </w:tc>
      <w:tc>
        <w:tcPr>
          <w:tcW w:type="pct" w:w="1400"/>
          <w:tcMar>
            <w:top w:type="dxa" w:w="-30"/>
            <w:left w:type="dxa" w:w="30"/>
            <w:bottom w:type="dxa" w:w="-30"/>
            <w:right w:type="dxa" w:w="30"/>
          </w:tcMar>
        </w:tcPr>
        <w:p>
          <w:pPr>
            <w:jc w:val="right"/>
          </w:pPr>
          <w:r>
            <w:rPr>
              <w:color w:val="6B7280"/>
              <w:sz w:val="16"/>
              <w:szCs w:val="16"/>
            </w:rPr>
            <w:t xml:space="preserve">Handout 4.1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4.2 · Developing the master budget</w:t>
          </w:r>
        </w:p>
      </w:tc>
      <w:tc>
        <w:tcPr>
          <w:tcW w:type="pct" w:w="1400"/>
          <w:tcMar>
            <w:top w:type="dxa" w:w="-30"/>
            <w:left w:type="dxa" w:w="30"/>
            <w:bottom w:type="dxa" w:w="-30"/>
            <w:right w:type="dxa" w:w="30"/>
          </w:tcMar>
        </w:tcPr>
        <w:p>
          <w:pPr>
            <w:jc w:val="right"/>
          </w:pPr>
          <w:r>
            <w:rPr>
              <w:color w:val="6B7280"/>
              <w:sz w:val="16"/>
              <w:szCs w:val="16"/>
            </w:rPr>
            <w:t xml:space="preserve">Handout 4.2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4.3 · Project budgets</w:t>
          </w:r>
        </w:p>
      </w:tc>
      <w:tc>
        <w:tcPr>
          <w:tcW w:type="pct" w:w="1400"/>
          <w:tcMar>
            <w:top w:type="dxa" w:w="-30"/>
            <w:left w:type="dxa" w:w="30"/>
            <w:bottom w:type="dxa" w:w="-30"/>
            <w:right w:type="dxa" w:w="30"/>
          </w:tcMar>
        </w:tcPr>
        <w:p>
          <w:pPr>
            <w:jc w:val="right"/>
          </w:pPr>
          <w:r>
            <w:rPr>
              <w:color w:val="6B7280"/>
              <w:sz w:val="16"/>
              <w:szCs w:val="16"/>
            </w:rPr>
            <w:t xml:space="preserve">Handout 4.3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4.4 · Activity-based budgeting</w:t>
          </w:r>
        </w:p>
      </w:tc>
      <w:tc>
        <w:tcPr>
          <w:tcW w:type="pct" w:w="1400"/>
          <w:tcMar>
            <w:top w:type="dxa" w:w="-30"/>
            <w:left w:type="dxa" w:w="30"/>
            <w:bottom w:type="dxa" w:w="-30"/>
            <w:right w:type="dxa" w:w="30"/>
          </w:tcMar>
        </w:tcPr>
        <w:p>
          <w:pPr>
            <w:jc w:val="right"/>
          </w:pPr>
          <w:r>
            <w:rPr>
              <w:color w:val="6B7280"/>
              <w:sz w:val="16"/>
              <w:szCs w:val="16"/>
            </w:rPr>
            <w:t xml:space="preserve">Handout 4.4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4.5 · Benefits and limitations</w:t>
          </w:r>
        </w:p>
      </w:tc>
      <w:tc>
        <w:tcPr>
          <w:tcW w:type="pct" w:w="1400"/>
          <w:tcMar>
            <w:top w:type="dxa" w:w="-30"/>
            <w:left w:type="dxa" w:w="30"/>
            <w:bottom w:type="dxa" w:w="-30"/>
            <w:right w:type="dxa" w:w="30"/>
          </w:tcMar>
        </w:tcPr>
        <w:p>
          <w:pPr>
            <w:jc w:val="right"/>
          </w:pPr>
          <w:r>
            <w:rPr>
              <w:color w:val="6B7280"/>
              <w:sz w:val="16"/>
              <w:szCs w:val="16"/>
            </w:rPr>
            <w:t xml:space="preserve">Handout 4.5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4.6 · Extended Example 4A: choosing and building the 2028 budgets</w:t>
          </w:r>
        </w:p>
      </w:tc>
      <w:tc>
        <w:tcPr>
          <w:tcW w:type="pct" w:w="1400"/>
          <w:tcMar>
            <w:top w:type="dxa" w:w="-30"/>
            <w:left w:type="dxa" w:w="30"/>
            <w:bottom w:type="dxa" w:w="-30"/>
            <w:right w:type="dxa" w:w="30"/>
          </w:tcMar>
        </w:tcPr>
        <w:p>
          <w:pPr>
            <w:jc w:val="right"/>
          </w:pPr>
          <w:r>
            <w:rPr>
              <w:color w:val="6B7280"/>
              <w:sz w:val="16"/>
              <w:szCs w:val="16"/>
            </w:rPr>
            <w:t xml:space="preserve">Handout 4.6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1d42b32962521132dd719bc1a10db425b92eca14.png" Type="http://schemas.openxmlformats.org/officeDocument/2006/relationships/image"/><Relationship Id="rId102" Target="media/2f2c5e3be57f1ab4a9701e9a9e35ece5493a9557.png" Type="http://schemas.openxmlformats.org/officeDocument/2006/relationships/image"/><Relationship Id="rId103" Target="media/9028f57b54319280d638d33aa61856b5a5205a5c.png" Type="http://schemas.openxmlformats.org/officeDocument/2006/relationships/image"/><Relationship Id="rId104" Target="media/841d76c1ed32c783eddc7b44276cf336a21287eb.png" Type="http://schemas.openxmlformats.org/officeDocument/2006/relationships/image"/><Relationship Id="rId105" Target="media/14af96b61177242dcc4095aec2f4eaf2b54b5630.png" Type="http://schemas.openxmlformats.org/officeDocument/2006/relationships/image"/><Relationship Id="rId106" Target="media/2c64b66714acd563599e9db72496b6bfd4aea086.png" Type="http://schemas.openxmlformats.org/officeDocument/2006/relationships/image"/><Relationship Id="rId107" Target="media/26bb3f00535913d593c606dae27d98395ac3edac.png" Type="http://schemas.openxmlformats.org/officeDocument/2006/relationships/image"/><Relationship Id="rId108" Target="media/53db05d03f195c0711885310af059ee5aa12e348.png" Type="http://schemas.openxmlformats.org/officeDocument/2006/relationships/image"/><Relationship Id="rId109" Target="media/38a9e84a12cca6b08af95ee51b31fa1d3b4113f0.png" Type="http://schemas.openxmlformats.org/officeDocument/2006/relationships/image"/><Relationship Id="rId110" Target="media/0075804e59b96c54be5b3f618ac92d04f2f575dd.png" Type="http://schemas.openxmlformats.org/officeDocument/2006/relationships/image"/><Relationship Id="rId111" Target="media/382889934dbbeeac6f0c29c078e82cf7d969f094.png" Type="http://schemas.openxmlformats.org/officeDocument/2006/relationships/image"/><Relationship Id="rId112" Target="media/c0cafaff052fe88675bcd89769c337fbb02ab75d.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3 · Chapter 4</dc:title>
  <dc:subject>Summary handouts</dc:subject>
  <cp:category>Student Book</cp:category>
</cp:coreProperties>
</file>